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AF" w:rsidRPr="00BD4177" w:rsidRDefault="006C7AAF" w:rsidP="00BD4177">
      <w:pPr>
        <w:jc w:val="center"/>
        <w:rPr>
          <w:rFonts w:ascii="Arial" w:hAnsi="Arial" w:cs="Arial"/>
          <w:b/>
          <w:sz w:val="24"/>
          <w:szCs w:val="24"/>
        </w:rPr>
      </w:pPr>
      <w:bookmarkStart w:id="0" w:name="_GoBack"/>
      <w:bookmarkEnd w:id="0"/>
      <w:r w:rsidRPr="00BD4177">
        <w:rPr>
          <w:rFonts w:ascii="Arial" w:hAnsi="Arial" w:cs="Arial"/>
          <w:b/>
          <w:sz w:val="24"/>
          <w:szCs w:val="24"/>
        </w:rPr>
        <w:t>Inner West Council</w:t>
      </w:r>
    </w:p>
    <w:p w:rsidR="006C7AAF" w:rsidRPr="00BD4177" w:rsidRDefault="00B659FD" w:rsidP="00BD4177">
      <w:pPr>
        <w:jc w:val="center"/>
        <w:rPr>
          <w:rFonts w:ascii="Arial" w:hAnsi="Arial" w:cs="Arial"/>
          <w:b/>
          <w:sz w:val="24"/>
          <w:szCs w:val="24"/>
        </w:rPr>
      </w:pPr>
      <w:r>
        <w:rPr>
          <w:rFonts w:ascii="Arial" w:hAnsi="Arial" w:cs="Arial"/>
          <w:b/>
          <w:sz w:val="24"/>
          <w:szCs w:val="24"/>
        </w:rPr>
        <w:t>High Level (</w:t>
      </w:r>
      <w:r w:rsidR="006C7AAF" w:rsidRPr="00BD4177">
        <w:rPr>
          <w:rFonts w:ascii="Arial" w:hAnsi="Arial" w:cs="Arial"/>
          <w:b/>
          <w:sz w:val="24"/>
          <w:szCs w:val="24"/>
        </w:rPr>
        <w:t>Draft</w:t>
      </w:r>
      <w:r>
        <w:rPr>
          <w:rFonts w:ascii="Arial" w:hAnsi="Arial" w:cs="Arial"/>
          <w:b/>
          <w:sz w:val="24"/>
          <w:szCs w:val="24"/>
        </w:rPr>
        <w:t>)</w:t>
      </w:r>
      <w:r w:rsidR="006C7AAF" w:rsidRPr="00BD4177">
        <w:rPr>
          <w:rFonts w:ascii="Arial" w:hAnsi="Arial" w:cs="Arial"/>
          <w:b/>
          <w:sz w:val="24"/>
          <w:szCs w:val="24"/>
        </w:rPr>
        <w:t xml:space="preserve"> Priorities</w:t>
      </w:r>
    </w:p>
    <w:p w:rsidR="006C7AAF" w:rsidRDefault="006C7AAF">
      <w:pPr>
        <w:rPr>
          <w:rFonts w:ascii="Arial" w:hAnsi="Arial" w:cs="Arial"/>
        </w:rPr>
      </w:pPr>
    </w:p>
    <w:p w:rsidR="00B60ADC" w:rsidRDefault="00CE7480">
      <w:pPr>
        <w:rPr>
          <w:rFonts w:ascii="Arial" w:hAnsi="Arial" w:cs="Arial"/>
        </w:rPr>
      </w:pPr>
      <w:r>
        <w:rPr>
          <w:rFonts w:ascii="Arial" w:hAnsi="Arial" w:cs="Arial"/>
        </w:rPr>
        <w:t xml:space="preserve">The final priorities </w:t>
      </w:r>
      <w:r w:rsidR="00071C3E" w:rsidRPr="006C7AAF">
        <w:rPr>
          <w:rFonts w:ascii="Arial" w:hAnsi="Arial" w:cs="Arial"/>
        </w:rPr>
        <w:t xml:space="preserve">will include </w:t>
      </w:r>
      <w:r w:rsidR="00B659FD">
        <w:rPr>
          <w:rFonts w:ascii="Arial" w:hAnsi="Arial" w:cs="Arial"/>
        </w:rPr>
        <w:t xml:space="preserve">measures and targets </w:t>
      </w:r>
      <w:r w:rsidR="001508B1">
        <w:rPr>
          <w:rFonts w:ascii="Arial" w:hAnsi="Arial" w:cs="Arial"/>
        </w:rPr>
        <w:t>based in part on the statement of local benefits</w:t>
      </w:r>
      <w:r w:rsidR="00B659FD">
        <w:rPr>
          <w:rFonts w:ascii="Arial" w:hAnsi="Arial" w:cs="Arial"/>
        </w:rPr>
        <w:t xml:space="preserve"> work</w:t>
      </w:r>
      <w:r w:rsidR="00263F36">
        <w:rPr>
          <w:rFonts w:ascii="Arial" w:hAnsi="Arial" w:cs="Arial"/>
        </w:rPr>
        <w:t xml:space="preserve"> (DPC requirement)</w:t>
      </w:r>
      <w:r w:rsidR="001508B1">
        <w:rPr>
          <w:rFonts w:ascii="Arial" w:hAnsi="Arial" w:cs="Arial"/>
        </w:rPr>
        <w:t xml:space="preserve">. </w:t>
      </w:r>
    </w:p>
    <w:p w:rsidR="001508B1" w:rsidRDefault="001508B1">
      <w:pPr>
        <w:rPr>
          <w:rFonts w:ascii="Arial" w:hAnsi="Arial" w:cs="Arial"/>
        </w:rPr>
      </w:pPr>
    </w:p>
    <w:p w:rsidR="00B60ADC" w:rsidRPr="00B60ADC" w:rsidRDefault="001508B1">
      <w:pPr>
        <w:rPr>
          <w:rFonts w:ascii="Arial" w:hAnsi="Arial" w:cs="Arial"/>
          <w:b/>
          <w:u w:val="single"/>
        </w:rPr>
      </w:pPr>
      <w:r>
        <w:rPr>
          <w:rFonts w:ascii="Arial" w:hAnsi="Arial" w:cs="Arial"/>
          <w:b/>
          <w:u w:val="single"/>
        </w:rPr>
        <w:t>Organisational Priorities</w:t>
      </w:r>
    </w:p>
    <w:p w:rsidR="00071C3E" w:rsidRPr="00B60ADC" w:rsidRDefault="00071C3E">
      <w:pPr>
        <w:rPr>
          <w:rFonts w:ascii="Arial" w:hAnsi="Arial" w:cs="Arial"/>
        </w:rPr>
      </w:pPr>
    </w:p>
    <w:tbl>
      <w:tblPr>
        <w:tblStyle w:val="TableGrid"/>
        <w:tblW w:w="0" w:type="auto"/>
        <w:tblInd w:w="0" w:type="dxa"/>
        <w:tblLook w:val="04A0" w:firstRow="1" w:lastRow="0" w:firstColumn="1" w:lastColumn="0" w:noHBand="0" w:noVBand="1"/>
      </w:tblPr>
      <w:tblGrid>
        <w:gridCol w:w="14174"/>
      </w:tblGrid>
      <w:tr w:rsidR="00B60ADC" w:rsidRPr="00B60ADC" w:rsidTr="00B60ADC">
        <w:tc>
          <w:tcPr>
            <w:tcW w:w="14174" w:type="dxa"/>
          </w:tcPr>
          <w:p w:rsidR="00B60ADC" w:rsidRDefault="00B60ADC">
            <w:pPr>
              <w:rPr>
                <w:rFonts w:ascii="Arial" w:hAnsi="Arial" w:cs="Arial"/>
                <w:b/>
              </w:rPr>
            </w:pPr>
          </w:p>
          <w:p w:rsidR="00B60ADC" w:rsidRPr="00B60ADC" w:rsidRDefault="00B60ADC">
            <w:pPr>
              <w:rPr>
                <w:rFonts w:ascii="Arial" w:hAnsi="Arial" w:cs="Arial"/>
                <w:b/>
              </w:rPr>
            </w:pPr>
            <w:r w:rsidRPr="00B60ADC">
              <w:rPr>
                <w:rFonts w:ascii="Arial" w:hAnsi="Arial" w:cs="Arial"/>
                <w:b/>
              </w:rPr>
              <w:t>Priority 1 – Establish a framework for local democracy</w:t>
            </w:r>
          </w:p>
          <w:p w:rsidR="00B60ADC" w:rsidRPr="00B60ADC" w:rsidRDefault="00B60ADC" w:rsidP="00B60ADC">
            <w:pPr>
              <w:rPr>
                <w:rFonts w:ascii="Arial" w:hAnsi="Arial" w:cs="Arial"/>
                <w:b/>
              </w:rPr>
            </w:pPr>
            <w:r w:rsidRPr="00B60ADC">
              <w:rPr>
                <w:rFonts w:ascii="Arial" w:hAnsi="Arial" w:cs="Arial"/>
              </w:rPr>
              <w:t xml:space="preserve">Council builds community and council capacity through effective, </w:t>
            </w:r>
            <w:r w:rsidR="001508B1">
              <w:rPr>
                <w:rFonts w:ascii="Arial" w:hAnsi="Arial" w:cs="Arial"/>
              </w:rPr>
              <w:t>participatory engagement</w:t>
            </w:r>
            <w:r w:rsidRPr="00B60ADC">
              <w:rPr>
                <w:rFonts w:ascii="Arial" w:hAnsi="Arial" w:cs="Arial"/>
              </w:rPr>
              <w:t xml:space="preserve">. People have their voices heard on local issues </w:t>
            </w:r>
            <w:r w:rsidR="001508B1">
              <w:rPr>
                <w:rFonts w:ascii="Arial" w:hAnsi="Arial" w:cs="Arial"/>
              </w:rPr>
              <w:t>and o</w:t>
            </w:r>
            <w:r w:rsidRPr="00B60ADC">
              <w:rPr>
                <w:rFonts w:ascii="Arial" w:hAnsi="Arial" w:cs="Arial"/>
              </w:rPr>
              <w:t>pportunities are created</w:t>
            </w:r>
            <w:r w:rsidR="001508B1">
              <w:rPr>
                <w:rFonts w:ascii="Arial" w:hAnsi="Arial" w:cs="Arial"/>
              </w:rPr>
              <w:t>, particularly for</w:t>
            </w:r>
            <w:r w:rsidRPr="00B60ADC">
              <w:rPr>
                <w:rFonts w:ascii="Arial" w:hAnsi="Arial" w:cs="Arial"/>
              </w:rPr>
              <w:t xml:space="preserve"> young people</w:t>
            </w:r>
            <w:r w:rsidR="001508B1">
              <w:rPr>
                <w:rFonts w:ascii="Arial" w:hAnsi="Arial" w:cs="Arial"/>
              </w:rPr>
              <w:t>,</w:t>
            </w:r>
            <w:r w:rsidRPr="00B60ADC">
              <w:rPr>
                <w:rFonts w:ascii="Arial" w:hAnsi="Arial" w:cs="Arial"/>
              </w:rPr>
              <w:t xml:space="preserve"> to get involved in planning for the community’s future. Council provides robust, transparent governance. </w:t>
            </w:r>
          </w:p>
          <w:p w:rsidR="00B60ADC" w:rsidRPr="00B60ADC" w:rsidRDefault="00B60ADC">
            <w:pPr>
              <w:rPr>
                <w:rFonts w:ascii="Arial" w:hAnsi="Arial" w:cs="Arial"/>
                <w:b/>
              </w:rPr>
            </w:pPr>
          </w:p>
        </w:tc>
      </w:tr>
      <w:tr w:rsidR="00B60ADC" w:rsidRPr="00B60ADC" w:rsidTr="00B60ADC">
        <w:tc>
          <w:tcPr>
            <w:tcW w:w="14174" w:type="dxa"/>
          </w:tcPr>
          <w:p w:rsidR="00B60ADC" w:rsidRDefault="00B60ADC" w:rsidP="00B60ADC">
            <w:pPr>
              <w:tabs>
                <w:tab w:val="left" w:pos="12585"/>
              </w:tabs>
              <w:rPr>
                <w:rFonts w:ascii="Arial" w:hAnsi="Arial" w:cs="Arial"/>
                <w:b/>
              </w:rPr>
            </w:pPr>
          </w:p>
          <w:p w:rsidR="00B60ADC" w:rsidRPr="00B60ADC" w:rsidRDefault="00B60ADC" w:rsidP="00B60ADC">
            <w:pPr>
              <w:tabs>
                <w:tab w:val="left" w:pos="12585"/>
              </w:tabs>
              <w:rPr>
                <w:rFonts w:ascii="Arial" w:hAnsi="Arial" w:cs="Arial"/>
                <w:b/>
              </w:rPr>
            </w:pPr>
            <w:r w:rsidRPr="00B60ADC">
              <w:rPr>
                <w:rFonts w:ascii="Arial" w:hAnsi="Arial" w:cs="Arial"/>
                <w:b/>
              </w:rPr>
              <w:t xml:space="preserve">Priority 2 – </w:t>
            </w:r>
            <w:r>
              <w:rPr>
                <w:rFonts w:ascii="Arial" w:hAnsi="Arial" w:cs="Arial"/>
                <w:b/>
              </w:rPr>
              <w:t>Advocacy</w:t>
            </w:r>
            <w:r w:rsidRPr="00B60ADC">
              <w:rPr>
                <w:rFonts w:ascii="Arial" w:hAnsi="Arial" w:cs="Arial"/>
                <w:b/>
              </w:rPr>
              <w:t xml:space="preserve"> </w:t>
            </w:r>
            <w:r w:rsidRPr="00B60ADC">
              <w:rPr>
                <w:rFonts w:ascii="Arial" w:hAnsi="Arial" w:cs="Arial"/>
                <w:b/>
              </w:rPr>
              <w:tab/>
            </w:r>
          </w:p>
          <w:p w:rsidR="00B60ADC" w:rsidRPr="00B60ADC" w:rsidRDefault="00B60ADC" w:rsidP="00B60ADC">
            <w:pPr>
              <w:rPr>
                <w:rFonts w:ascii="Arial" w:hAnsi="Arial" w:cs="Arial"/>
              </w:rPr>
            </w:pPr>
            <w:r w:rsidRPr="00B60ADC">
              <w:rPr>
                <w:rFonts w:ascii="Arial" w:hAnsi="Arial" w:cs="Arial"/>
              </w:rPr>
              <w:t xml:space="preserve">Council continues to advocate on behalf of the community regarding policies and projects </w:t>
            </w:r>
            <w:r w:rsidR="003F40F5">
              <w:rPr>
                <w:rFonts w:ascii="Arial" w:hAnsi="Arial" w:cs="Arial"/>
              </w:rPr>
              <w:t xml:space="preserve">that impact on the local area g. </w:t>
            </w:r>
            <w:proofErr w:type="spellStart"/>
            <w:r w:rsidR="003F40F5">
              <w:rPr>
                <w:rFonts w:ascii="Arial" w:hAnsi="Arial" w:cs="Arial"/>
              </w:rPr>
              <w:t>Westconnex</w:t>
            </w:r>
            <w:proofErr w:type="spellEnd"/>
          </w:p>
          <w:p w:rsidR="00B60ADC" w:rsidRPr="00B60ADC" w:rsidRDefault="00B60ADC" w:rsidP="00B60ADC">
            <w:pPr>
              <w:rPr>
                <w:rFonts w:ascii="Arial" w:hAnsi="Arial" w:cs="Arial"/>
              </w:rPr>
            </w:pPr>
          </w:p>
        </w:tc>
      </w:tr>
      <w:tr w:rsidR="00B60ADC" w:rsidRPr="00B60ADC" w:rsidTr="00B60ADC">
        <w:tc>
          <w:tcPr>
            <w:tcW w:w="14174" w:type="dxa"/>
          </w:tcPr>
          <w:p w:rsidR="00B60ADC" w:rsidRDefault="00B60ADC">
            <w:pPr>
              <w:rPr>
                <w:rFonts w:ascii="Arial" w:hAnsi="Arial" w:cs="Arial"/>
                <w:b/>
              </w:rPr>
            </w:pPr>
          </w:p>
          <w:p w:rsidR="00B60ADC" w:rsidRPr="00B60ADC" w:rsidRDefault="00B60ADC">
            <w:pPr>
              <w:rPr>
                <w:rFonts w:ascii="Arial" w:hAnsi="Arial" w:cs="Arial"/>
              </w:rPr>
            </w:pPr>
            <w:r w:rsidRPr="00B60ADC">
              <w:rPr>
                <w:rFonts w:ascii="Arial" w:hAnsi="Arial" w:cs="Arial"/>
                <w:b/>
              </w:rPr>
              <w:t xml:space="preserve">Priority 3 – </w:t>
            </w:r>
            <w:r w:rsidR="00DC01F0">
              <w:rPr>
                <w:rFonts w:ascii="Arial" w:hAnsi="Arial" w:cs="Arial"/>
                <w:b/>
              </w:rPr>
              <w:t>Innovative, integrated</w:t>
            </w:r>
            <w:r w:rsidRPr="00B60ADC">
              <w:rPr>
                <w:rFonts w:ascii="Arial" w:hAnsi="Arial" w:cs="Arial"/>
                <w:b/>
              </w:rPr>
              <w:t xml:space="preserve"> service delivery</w:t>
            </w:r>
            <w:r w:rsidRPr="00B60ADC">
              <w:rPr>
                <w:rFonts w:ascii="Arial" w:hAnsi="Arial" w:cs="Arial"/>
              </w:rPr>
              <w:t xml:space="preserve"> </w:t>
            </w:r>
          </w:p>
          <w:p w:rsidR="00B60ADC" w:rsidRDefault="00B60ADC" w:rsidP="00B60ADC">
            <w:pPr>
              <w:rPr>
                <w:rFonts w:ascii="Arial" w:hAnsi="Arial" w:cs="Arial"/>
              </w:rPr>
            </w:pPr>
            <w:r w:rsidRPr="00B60ADC">
              <w:rPr>
                <w:rFonts w:ascii="Arial" w:hAnsi="Arial" w:cs="Arial"/>
              </w:rPr>
              <w:t xml:space="preserve">Council is innovative in its service delivery. Existing services are integrated. Access to online services is expanded. </w:t>
            </w:r>
          </w:p>
          <w:p w:rsidR="00B60ADC" w:rsidRPr="00B60ADC" w:rsidRDefault="00B60ADC" w:rsidP="00B60ADC">
            <w:pPr>
              <w:rPr>
                <w:rFonts w:ascii="Arial" w:hAnsi="Arial" w:cs="Arial"/>
                <w:b/>
              </w:rPr>
            </w:pPr>
          </w:p>
        </w:tc>
      </w:tr>
      <w:tr w:rsidR="00B60ADC" w:rsidRPr="00B60ADC" w:rsidTr="00B60ADC">
        <w:tc>
          <w:tcPr>
            <w:tcW w:w="14174" w:type="dxa"/>
          </w:tcPr>
          <w:p w:rsidR="00B60ADC" w:rsidRDefault="00B60ADC" w:rsidP="00B60ADC">
            <w:pPr>
              <w:rPr>
                <w:rFonts w:ascii="Arial" w:hAnsi="Arial" w:cs="Arial"/>
                <w:b/>
              </w:rPr>
            </w:pPr>
          </w:p>
          <w:p w:rsidR="00B60ADC" w:rsidRPr="00B60ADC" w:rsidRDefault="00B60ADC" w:rsidP="00B60ADC">
            <w:pPr>
              <w:rPr>
                <w:rFonts w:ascii="Arial" w:hAnsi="Arial" w:cs="Arial"/>
                <w:b/>
              </w:rPr>
            </w:pPr>
            <w:r w:rsidRPr="00B60ADC">
              <w:rPr>
                <w:rFonts w:ascii="Arial" w:hAnsi="Arial" w:cs="Arial"/>
                <w:b/>
              </w:rPr>
              <w:t xml:space="preserve">Priority 4 – </w:t>
            </w:r>
            <w:r w:rsidR="00CB17F9">
              <w:rPr>
                <w:rFonts w:ascii="Arial" w:hAnsi="Arial" w:cs="Arial"/>
                <w:b/>
              </w:rPr>
              <w:t xml:space="preserve">Establish “One” Council </w:t>
            </w:r>
          </w:p>
          <w:p w:rsidR="00B60ADC" w:rsidRPr="00B60ADC" w:rsidRDefault="00DC01F0" w:rsidP="00B60ADC">
            <w:pPr>
              <w:rPr>
                <w:rFonts w:ascii="Arial" w:hAnsi="Arial" w:cs="Arial"/>
              </w:rPr>
            </w:pPr>
            <w:r>
              <w:rPr>
                <w:rFonts w:ascii="Arial" w:hAnsi="Arial" w:cs="Arial"/>
              </w:rPr>
              <w:t>Establish</w:t>
            </w:r>
            <w:r w:rsidR="00B60ADC" w:rsidRPr="00B60ADC">
              <w:rPr>
                <w:rFonts w:ascii="Arial" w:hAnsi="Arial" w:cs="Arial"/>
              </w:rPr>
              <w:t xml:space="preserve"> who we are and what we stand for</w:t>
            </w:r>
            <w:r>
              <w:rPr>
                <w:rFonts w:ascii="Arial" w:hAnsi="Arial" w:cs="Arial"/>
              </w:rPr>
              <w:t xml:space="preserve"> by developing a brand that the community identifies with</w:t>
            </w:r>
            <w:r w:rsidR="00B60ADC" w:rsidRPr="00B60ADC">
              <w:rPr>
                <w:rFonts w:ascii="Arial" w:hAnsi="Arial" w:cs="Arial"/>
              </w:rPr>
              <w:t xml:space="preserve">. </w:t>
            </w:r>
            <w:r>
              <w:rPr>
                <w:rFonts w:ascii="Arial" w:hAnsi="Arial" w:cs="Arial"/>
              </w:rPr>
              <w:t>Create</w:t>
            </w:r>
            <w:r w:rsidR="00CB17F9" w:rsidRPr="00B60ADC">
              <w:rPr>
                <w:rFonts w:ascii="Arial" w:hAnsi="Arial" w:cs="Arial"/>
              </w:rPr>
              <w:t xml:space="preserve"> opportunities to bring the three former council </w:t>
            </w:r>
            <w:r w:rsidR="00CB17F9">
              <w:rPr>
                <w:rFonts w:ascii="Arial" w:hAnsi="Arial" w:cs="Arial"/>
              </w:rPr>
              <w:t>communities</w:t>
            </w:r>
            <w:r w:rsidR="00CB17F9" w:rsidRPr="00B60ADC">
              <w:rPr>
                <w:rFonts w:ascii="Arial" w:hAnsi="Arial" w:cs="Arial"/>
              </w:rPr>
              <w:t xml:space="preserve"> together.</w:t>
            </w:r>
            <w:r w:rsidR="00CB17F9">
              <w:rPr>
                <w:rFonts w:ascii="Arial" w:hAnsi="Arial" w:cs="Arial"/>
              </w:rPr>
              <w:t xml:space="preserve"> </w:t>
            </w:r>
            <w:r w:rsidR="00CB17F9" w:rsidRPr="00CB17F9">
              <w:rPr>
                <w:rFonts w:ascii="Arial" w:hAnsi="Arial" w:cs="Arial"/>
              </w:rPr>
              <w:t>Develop a Community Strategic Plan for the Inner West identifying</w:t>
            </w:r>
            <w:r w:rsidR="00B60ADC" w:rsidRPr="00B60ADC">
              <w:rPr>
                <w:rFonts w:ascii="Arial" w:hAnsi="Arial" w:cs="Arial"/>
              </w:rPr>
              <w:t xml:space="preserve"> longer term needs, strategies to address them and the resources needed to get the work done. </w:t>
            </w:r>
          </w:p>
          <w:p w:rsidR="00B60ADC" w:rsidRPr="00B60ADC" w:rsidRDefault="00B60ADC">
            <w:pPr>
              <w:rPr>
                <w:rFonts w:ascii="Arial" w:hAnsi="Arial" w:cs="Arial"/>
                <w:b/>
              </w:rPr>
            </w:pPr>
          </w:p>
        </w:tc>
      </w:tr>
    </w:tbl>
    <w:p w:rsidR="00B60ADC" w:rsidRPr="00B60ADC" w:rsidRDefault="00B60ADC">
      <w:pPr>
        <w:rPr>
          <w:rFonts w:ascii="Arial" w:hAnsi="Arial" w:cs="Arial"/>
        </w:rPr>
      </w:pPr>
    </w:p>
    <w:p w:rsidR="00AD6700" w:rsidRDefault="00AD6700">
      <w:pPr>
        <w:rPr>
          <w:rFonts w:ascii="Arial" w:hAnsi="Arial" w:cs="Arial"/>
          <w:b/>
          <w:u w:val="single"/>
        </w:rPr>
      </w:pPr>
    </w:p>
    <w:p w:rsidR="00B60ADC" w:rsidRDefault="00B60ADC">
      <w:pPr>
        <w:rPr>
          <w:rFonts w:ascii="Arial" w:hAnsi="Arial" w:cs="Arial"/>
          <w:b/>
          <w:u w:val="single"/>
        </w:rPr>
      </w:pPr>
    </w:p>
    <w:p w:rsidR="00071C3E" w:rsidRPr="00DC01F0" w:rsidRDefault="001508B1">
      <w:pPr>
        <w:rPr>
          <w:rFonts w:ascii="Arial" w:hAnsi="Arial" w:cs="Arial"/>
          <w:i/>
        </w:rPr>
      </w:pPr>
      <w:r>
        <w:rPr>
          <w:rFonts w:ascii="Arial" w:hAnsi="Arial" w:cs="Arial"/>
          <w:b/>
          <w:u w:val="single"/>
        </w:rPr>
        <w:t>Community Priorities</w:t>
      </w:r>
      <w:r w:rsidR="00BD4177">
        <w:rPr>
          <w:rFonts w:ascii="Arial" w:hAnsi="Arial" w:cs="Arial"/>
          <w:b/>
          <w:u w:val="single"/>
        </w:rPr>
        <w:t xml:space="preserve"> </w:t>
      </w:r>
      <w:r w:rsidR="00AD6700" w:rsidRPr="00DC01F0">
        <w:rPr>
          <w:rFonts w:ascii="Arial" w:hAnsi="Arial" w:cs="Arial"/>
          <w:i/>
        </w:rPr>
        <w:t xml:space="preserve">(to </w:t>
      </w:r>
      <w:r w:rsidR="007D5188">
        <w:rPr>
          <w:rFonts w:ascii="Arial" w:hAnsi="Arial" w:cs="Arial"/>
          <w:i/>
        </w:rPr>
        <w:t xml:space="preserve">also </w:t>
      </w:r>
      <w:r w:rsidR="00AD6700" w:rsidRPr="00DC01F0">
        <w:rPr>
          <w:rFonts w:ascii="Arial" w:hAnsi="Arial" w:cs="Arial"/>
          <w:i/>
        </w:rPr>
        <w:t>be</w:t>
      </w:r>
      <w:r w:rsidR="00DC01F0">
        <w:rPr>
          <w:rFonts w:ascii="Arial" w:hAnsi="Arial" w:cs="Arial"/>
          <w:i/>
        </w:rPr>
        <w:t xml:space="preserve"> </w:t>
      </w:r>
      <w:r w:rsidR="00AD6700" w:rsidRPr="00DC01F0">
        <w:rPr>
          <w:rFonts w:ascii="Arial" w:hAnsi="Arial" w:cs="Arial"/>
          <w:i/>
        </w:rPr>
        <w:t>investigated as part of the development of the Community Strategic Plan)</w:t>
      </w:r>
    </w:p>
    <w:p w:rsidR="00AD6700" w:rsidRPr="00B60ADC" w:rsidRDefault="00AD6700">
      <w:pPr>
        <w:rPr>
          <w:rFonts w:ascii="Arial" w:hAnsi="Arial" w:cs="Arial"/>
        </w:rPr>
      </w:pPr>
    </w:p>
    <w:tbl>
      <w:tblPr>
        <w:tblStyle w:val="TableGrid"/>
        <w:tblW w:w="0" w:type="auto"/>
        <w:tblInd w:w="0" w:type="dxa"/>
        <w:tblLook w:val="04A0" w:firstRow="1" w:lastRow="0" w:firstColumn="1" w:lastColumn="0" w:noHBand="0" w:noVBand="1"/>
      </w:tblPr>
      <w:tblGrid>
        <w:gridCol w:w="13948"/>
      </w:tblGrid>
      <w:tr w:rsidR="00071C3E" w:rsidRPr="00B60ADC" w:rsidTr="0033026C">
        <w:tc>
          <w:tcPr>
            <w:tcW w:w="13948" w:type="dxa"/>
            <w:tcBorders>
              <w:top w:val="single" w:sz="4" w:space="0" w:color="auto"/>
              <w:left w:val="single" w:sz="4" w:space="0" w:color="auto"/>
              <w:bottom w:val="single" w:sz="4" w:space="0" w:color="auto"/>
              <w:right w:val="single" w:sz="4" w:space="0" w:color="auto"/>
            </w:tcBorders>
          </w:tcPr>
          <w:p w:rsidR="00CA60B5" w:rsidRPr="00B60ADC" w:rsidRDefault="00CA60B5" w:rsidP="00182D9E">
            <w:pPr>
              <w:rPr>
                <w:rFonts w:ascii="Arial" w:hAnsi="Arial" w:cs="Arial"/>
                <w:b/>
              </w:rPr>
            </w:pPr>
          </w:p>
          <w:p w:rsidR="00071C3E" w:rsidRPr="00B60ADC" w:rsidRDefault="00D55FE4" w:rsidP="00182D9E">
            <w:pPr>
              <w:rPr>
                <w:rFonts w:ascii="Arial" w:hAnsi="Arial" w:cs="Arial"/>
                <w:b/>
              </w:rPr>
            </w:pPr>
            <w:r>
              <w:rPr>
                <w:rFonts w:ascii="Arial" w:hAnsi="Arial" w:cs="Arial"/>
                <w:b/>
              </w:rPr>
              <w:t>Priority 1</w:t>
            </w:r>
            <w:r w:rsidR="00071C3E" w:rsidRPr="00B60ADC">
              <w:rPr>
                <w:rFonts w:ascii="Arial" w:hAnsi="Arial" w:cs="Arial"/>
                <w:b/>
              </w:rPr>
              <w:t xml:space="preserve"> –</w:t>
            </w:r>
            <w:r w:rsidR="00050791">
              <w:rPr>
                <w:rFonts w:ascii="Arial" w:hAnsi="Arial" w:cs="Arial"/>
                <w:b/>
              </w:rPr>
              <w:t xml:space="preserve"> </w:t>
            </w:r>
            <w:r w:rsidR="00FC4351">
              <w:rPr>
                <w:rFonts w:ascii="Arial" w:hAnsi="Arial" w:cs="Arial"/>
                <w:b/>
              </w:rPr>
              <w:t xml:space="preserve">Social vitality </w:t>
            </w:r>
            <w:r w:rsidR="009C4530">
              <w:rPr>
                <w:rFonts w:ascii="Arial" w:hAnsi="Arial" w:cs="Arial"/>
                <w:b/>
              </w:rPr>
              <w:t>and quality of life</w:t>
            </w:r>
          </w:p>
          <w:p w:rsidR="00FC4351" w:rsidRDefault="009C4530" w:rsidP="00FC4351">
            <w:pPr>
              <w:rPr>
                <w:rFonts w:ascii="Arial" w:hAnsi="Arial" w:cs="Arial"/>
              </w:rPr>
            </w:pPr>
            <w:r>
              <w:rPr>
                <w:rFonts w:ascii="Arial" w:hAnsi="Arial" w:cs="Arial"/>
              </w:rPr>
              <w:t>S</w:t>
            </w:r>
            <w:r w:rsidRPr="00B60ADC">
              <w:rPr>
                <w:rFonts w:ascii="Arial" w:hAnsi="Arial" w:cs="Arial"/>
              </w:rPr>
              <w:t>trategies</w:t>
            </w:r>
            <w:r>
              <w:rPr>
                <w:rFonts w:ascii="Arial" w:hAnsi="Arial" w:cs="Arial"/>
              </w:rPr>
              <w:t xml:space="preserve"> </w:t>
            </w:r>
            <w:r w:rsidR="00D55FE4">
              <w:rPr>
                <w:rFonts w:ascii="Arial" w:hAnsi="Arial" w:cs="Arial"/>
              </w:rPr>
              <w:t xml:space="preserve">and plans </w:t>
            </w:r>
            <w:r>
              <w:rPr>
                <w:rFonts w:ascii="Arial" w:hAnsi="Arial" w:cs="Arial"/>
              </w:rPr>
              <w:t xml:space="preserve">are in place to support community wellbeing. </w:t>
            </w:r>
            <w:r w:rsidRPr="00B60ADC">
              <w:rPr>
                <w:rFonts w:ascii="Arial" w:hAnsi="Arial" w:cs="Arial"/>
              </w:rPr>
              <w:t xml:space="preserve"> </w:t>
            </w:r>
            <w:r>
              <w:rPr>
                <w:rFonts w:ascii="Arial" w:hAnsi="Arial" w:cs="Arial"/>
              </w:rPr>
              <w:t>Everyone can</w:t>
            </w:r>
            <w:r w:rsidR="003F40F5">
              <w:rPr>
                <w:rFonts w:ascii="Arial" w:hAnsi="Arial" w:cs="Arial"/>
              </w:rPr>
              <w:t xml:space="preserve"> </w:t>
            </w:r>
            <w:r w:rsidR="00FC4351" w:rsidRPr="00B60ADC">
              <w:rPr>
                <w:rFonts w:ascii="Arial" w:hAnsi="Arial" w:cs="Arial"/>
              </w:rPr>
              <w:t xml:space="preserve">participate in the community and feel welcome. </w:t>
            </w:r>
            <w:r w:rsidR="00D55FE4" w:rsidRPr="00B60ADC">
              <w:rPr>
                <w:rFonts w:ascii="Arial" w:hAnsi="Arial" w:cs="Arial"/>
              </w:rPr>
              <w:t>Generations are brought together through</w:t>
            </w:r>
            <w:r w:rsidR="00D55FE4">
              <w:rPr>
                <w:rFonts w:ascii="Arial" w:hAnsi="Arial" w:cs="Arial"/>
              </w:rPr>
              <w:t xml:space="preserve"> inclusive events, programs and </w:t>
            </w:r>
            <w:r w:rsidR="00D55FE4" w:rsidRPr="00B60ADC">
              <w:rPr>
                <w:rFonts w:ascii="Arial" w:hAnsi="Arial" w:cs="Arial"/>
              </w:rPr>
              <w:t>technology.</w:t>
            </w:r>
            <w:r w:rsidR="00D55FE4">
              <w:rPr>
                <w:rFonts w:ascii="Arial" w:hAnsi="Arial" w:cs="Arial"/>
              </w:rPr>
              <w:t xml:space="preserve"> </w:t>
            </w:r>
            <w:r w:rsidR="003F40F5">
              <w:rPr>
                <w:rFonts w:ascii="Arial" w:hAnsi="Arial" w:cs="Arial"/>
              </w:rPr>
              <w:t xml:space="preserve">Respect and diversity are </w:t>
            </w:r>
            <w:r w:rsidR="00FC4351" w:rsidRPr="00B60ADC">
              <w:rPr>
                <w:rFonts w:ascii="Arial" w:hAnsi="Arial" w:cs="Arial"/>
              </w:rPr>
              <w:t xml:space="preserve">promoted and reflected </w:t>
            </w:r>
            <w:r>
              <w:rPr>
                <w:rFonts w:ascii="Arial" w:hAnsi="Arial" w:cs="Arial"/>
              </w:rPr>
              <w:t>across</w:t>
            </w:r>
            <w:r w:rsidR="00FC4351" w:rsidRPr="00B60ADC">
              <w:rPr>
                <w:rFonts w:ascii="Arial" w:hAnsi="Arial" w:cs="Arial"/>
              </w:rPr>
              <w:t xml:space="preserve"> policy and programs. Aboriginal </w:t>
            </w:r>
            <w:r w:rsidR="003F40F5">
              <w:rPr>
                <w:rFonts w:ascii="Arial" w:hAnsi="Arial" w:cs="Arial"/>
              </w:rPr>
              <w:t xml:space="preserve">and Torres Strait Islander </w:t>
            </w:r>
            <w:r w:rsidR="00FC4351" w:rsidRPr="00B60ADC">
              <w:rPr>
                <w:rFonts w:ascii="Arial" w:hAnsi="Arial" w:cs="Arial"/>
              </w:rPr>
              <w:t xml:space="preserve">culture – past, present and </w:t>
            </w:r>
            <w:r w:rsidR="00FC4351" w:rsidRPr="00B10706">
              <w:rPr>
                <w:rFonts w:ascii="Arial" w:hAnsi="Arial" w:cs="Arial"/>
                <w:i/>
              </w:rPr>
              <w:t>future</w:t>
            </w:r>
            <w:r w:rsidR="00FC4351" w:rsidRPr="00B60ADC">
              <w:rPr>
                <w:rFonts w:ascii="Arial" w:hAnsi="Arial" w:cs="Arial"/>
              </w:rPr>
              <w:t xml:space="preserve"> – is celebrated </w:t>
            </w:r>
            <w:r w:rsidR="00B10706">
              <w:rPr>
                <w:rFonts w:ascii="Arial" w:hAnsi="Arial" w:cs="Arial"/>
              </w:rPr>
              <w:t>and</w:t>
            </w:r>
            <w:r w:rsidR="00FC4351" w:rsidRPr="00B60ADC">
              <w:rPr>
                <w:rFonts w:ascii="Arial" w:hAnsi="Arial" w:cs="Arial"/>
              </w:rPr>
              <w:t xml:space="preserve"> </w:t>
            </w:r>
            <w:r w:rsidR="00FC4351">
              <w:rPr>
                <w:rFonts w:ascii="Arial" w:hAnsi="Arial" w:cs="Arial"/>
              </w:rPr>
              <w:t>developed</w:t>
            </w:r>
            <w:r w:rsidR="00FC4351" w:rsidRPr="00B60ADC">
              <w:rPr>
                <w:rFonts w:ascii="Arial" w:hAnsi="Arial" w:cs="Arial"/>
              </w:rPr>
              <w:t xml:space="preserve">. </w:t>
            </w:r>
          </w:p>
          <w:p w:rsidR="00FC4351" w:rsidRDefault="00FC4351" w:rsidP="006C7AAF">
            <w:pPr>
              <w:rPr>
                <w:rFonts w:ascii="Arial" w:hAnsi="Arial" w:cs="Arial"/>
              </w:rPr>
            </w:pPr>
          </w:p>
          <w:p w:rsidR="009C4530" w:rsidRDefault="00B23471" w:rsidP="009C4530">
            <w:pPr>
              <w:rPr>
                <w:rFonts w:ascii="Arial" w:hAnsi="Arial" w:cs="Arial"/>
              </w:rPr>
            </w:pPr>
            <w:r>
              <w:rPr>
                <w:rFonts w:ascii="Arial" w:hAnsi="Arial" w:cs="Arial"/>
              </w:rPr>
              <w:t>Public spaces are</w:t>
            </w:r>
            <w:r w:rsidR="009C4530">
              <w:rPr>
                <w:rFonts w:ascii="Arial" w:hAnsi="Arial" w:cs="Arial"/>
              </w:rPr>
              <w:t xml:space="preserve"> </w:t>
            </w:r>
            <w:r w:rsidR="00986A77" w:rsidRPr="00B60ADC">
              <w:rPr>
                <w:rFonts w:ascii="Arial" w:hAnsi="Arial" w:cs="Arial"/>
              </w:rPr>
              <w:t xml:space="preserve">welcoming, safe, </w:t>
            </w:r>
            <w:r w:rsidR="0078780F" w:rsidRPr="00B60ADC">
              <w:rPr>
                <w:rFonts w:ascii="Arial" w:hAnsi="Arial" w:cs="Arial"/>
              </w:rPr>
              <w:t>accessible</w:t>
            </w:r>
            <w:r>
              <w:rPr>
                <w:rFonts w:ascii="Arial" w:hAnsi="Arial" w:cs="Arial"/>
              </w:rPr>
              <w:t xml:space="preserve"> and vibrant</w:t>
            </w:r>
            <w:r w:rsidR="00986A77" w:rsidRPr="00B60ADC">
              <w:rPr>
                <w:rFonts w:ascii="Arial" w:hAnsi="Arial" w:cs="Arial"/>
              </w:rPr>
              <w:t>.</w:t>
            </w:r>
            <w:r w:rsidR="005B7D95">
              <w:rPr>
                <w:rFonts w:ascii="Arial" w:hAnsi="Arial" w:cs="Arial"/>
              </w:rPr>
              <w:t xml:space="preserve"> There are plenty of opportunities for both active (e.g. organised) and passive (e.g. walking) recreation.  </w:t>
            </w:r>
            <w:r w:rsidR="00986A77" w:rsidRPr="00B60ADC">
              <w:rPr>
                <w:rFonts w:ascii="Arial" w:hAnsi="Arial" w:cs="Arial"/>
              </w:rPr>
              <w:t xml:space="preserve"> </w:t>
            </w:r>
          </w:p>
          <w:p w:rsidR="00D55FE4" w:rsidRDefault="00D55FE4" w:rsidP="009C4530">
            <w:pPr>
              <w:rPr>
                <w:rFonts w:ascii="Arial" w:hAnsi="Arial" w:cs="Arial"/>
              </w:rPr>
            </w:pPr>
          </w:p>
          <w:p w:rsidR="00D55FE4" w:rsidRDefault="00D55FE4" w:rsidP="009C4530">
            <w:pPr>
              <w:rPr>
                <w:rFonts w:ascii="Arial" w:hAnsi="Arial" w:cs="Arial"/>
              </w:rPr>
            </w:pPr>
            <w:r>
              <w:rPr>
                <w:rFonts w:ascii="Arial" w:hAnsi="Arial" w:cs="Arial"/>
              </w:rPr>
              <w:t xml:space="preserve">Services are in place to support people with specific needs e.g. </w:t>
            </w:r>
            <w:r w:rsidRPr="00B60ADC">
              <w:rPr>
                <w:rFonts w:ascii="Arial" w:hAnsi="Arial" w:cs="Arial"/>
              </w:rPr>
              <w:t xml:space="preserve">elderly, children, youth, LGBTIQ, Aboriginal and Torres </w:t>
            </w:r>
            <w:r w:rsidR="003F40F5">
              <w:rPr>
                <w:rFonts w:ascii="Arial" w:hAnsi="Arial" w:cs="Arial"/>
              </w:rPr>
              <w:t>Strait</w:t>
            </w:r>
            <w:r w:rsidRPr="00B60ADC">
              <w:rPr>
                <w:rFonts w:ascii="Arial" w:hAnsi="Arial" w:cs="Arial"/>
              </w:rPr>
              <w:t xml:space="preserve"> islanders, people with a disability</w:t>
            </w:r>
            <w:r>
              <w:rPr>
                <w:rFonts w:ascii="Arial" w:hAnsi="Arial" w:cs="Arial"/>
              </w:rPr>
              <w:t>.</w:t>
            </w:r>
          </w:p>
          <w:p w:rsidR="006C7AAF" w:rsidRPr="00B60ADC" w:rsidRDefault="006C7AAF" w:rsidP="00D55FE4">
            <w:pPr>
              <w:rPr>
                <w:rFonts w:ascii="Arial" w:hAnsi="Arial" w:cs="Arial"/>
              </w:rPr>
            </w:pPr>
          </w:p>
        </w:tc>
      </w:tr>
      <w:tr w:rsidR="006C7AAF" w:rsidRPr="00B60ADC" w:rsidTr="0038315D">
        <w:tc>
          <w:tcPr>
            <w:tcW w:w="13948" w:type="dxa"/>
            <w:tcBorders>
              <w:top w:val="single" w:sz="4" w:space="0" w:color="auto"/>
              <w:left w:val="single" w:sz="4" w:space="0" w:color="auto"/>
              <w:bottom w:val="single" w:sz="4" w:space="0" w:color="auto"/>
              <w:right w:val="single" w:sz="4" w:space="0" w:color="auto"/>
            </w:tcBorders>
          </w:tcPr>
          <w:p w:rsidR="00C66811" w:rsidRPr="00B60ADC" w:rsidRDefault="00C66811" w:rsidP="006C7AAF">
            <w:pPr>
              <w:rPr>
                <w:rFonts w:ascii="Arial" w:hAnsi="Arial" w:cs="Arial"/>
                <w:b/>
              </w:rPr>
            </w:pPr>
          </w:p>
          <w:p w:rsidR="006C7AAF" w:rsidRPr="00B60ADC" w:rsidRDefault="00CA60B5" w:rsidP="006C7AAF">
            <w:pPr>
              <w:rPr>
                <w:rFonts w:ascii="Arial" w:hAnsi="Arial" w:cs="Arial"/>
                <w:b/>
              </w:rPr>
            </w:pPr>
            <w:r w:rsidRPr="00B60ADC">
              <w:rPr>
                <w:rFonts w:ascii="Arial" w:hAnsi="Arial" w:cs="Arial"/>
                <w:b/>
              </w:rPr>
              <w:t xml:space="preserve">Priority </w:t>
            </w:r>
            <w:r w:rsidR="00D55FE4">
              <w:rPr>
                <w:rFonts w:ascii="Arial" w:hAnsi="Arial" w:cs="Arial"/>
                <w:b/>
              </w:rPr>
              <w:t>2</w:t>
            </w:r>
            <w:r w:rsidR="00C66811" w:rsidRPr="00B60ADC">
              <w:rPr>
                <w:rFonts w:ascii="Arial" w:hAnsi="Arial" w:cs="Arial"/>
                <w:b/>
              </w:rPr>
              <w:t xml:space="preserve"> </w:t>
            </w:r>
            <w:r w:rsidR="006C7AAF" w:rsidRPr="00B60ADC">
              <w:rPr>
                <w:rFonts w:ascii="Arial" w:hAnsi="Arial" w:cs="Arial"/>
                <w:b/>
              </w:rPr>
              <w:t xml:space="preserve"> –</w:t>
            </w:r>
            <w:r w:rsidR="00050791">
              <w:rPr>
                <w:rFonts w:ascii="Arial" w:hAnsi="Arial" w:cs="Arial"/>
                <w:b/>
              </w:rPr>
              <w:t xml:space="preserve"> </w:t>
            </w:r>
            <w:r w:rsidR="00DC01F0">
              <w:rPr>
                <w:rFonts w:ascii="Arial" w:hAnsi="Arial" w:cs="Arial"/>
                <w:b/>
              </w:rPr>
              <w:t xml:space="preserve">Thriving, creative </w:t>
            </w:r>
            <w:r w:rsidR="00DC01F0" w:rsidRPr="00DC01F0">
              <w:rPr>
                <w:rFonts w:ascii="Arial" w:hAnsi="Arial" w:cs="Arial"/>
                <w:b/>
              </w:rPr>
              <w:t>local economies</w:t>
            </w:r>
            <w:r w:rsidR="00DC01F0">
              <w:rPr>
                <w:rFonts w:ascii="Arial" w:hAnsi="Arial" w:cs="Arial"/>
                <w:b/>
              </w:rPr>
              <w:t xml:space="preserve"> </w:t>
            </w:r>
          </w:p>
          <w:p w:rsidR="006C7AAF" w:rsidRPr="00B60ADC" w:rsidRDefault="006C7AAF" w:rsidP="006C7AAF">
            <w:pPr>
              <w:rPr>
                <w:rFonts w:ascii="Arial" w:hAnsi="Arial" w:cs="Arial"/>
                <w:b/>
              </w:rPr>
            </w:pPr>
            <w:r w:rsidRPr="00B60ADC">
              <w:rPr>
                <w:rFonts w:ascii="Arial" w:hAnsi="Arial" w:cs="Arial"/>
              </w:rPr>
              <w:t>The a</w:t>
            </w:r>
            <w:r w:rsidR="00050791">
              <w:rPr>
                <w:rFonts w:ascii="Arial" w:hAnsi="Arial" w:cs="Arial"/>
              </w:rPr>
              <w:t xml:space="preserve">rts are supported and promoted. </w:t>
            </w:r>
            <w:r w:rsidR="00D55FE4">
              <w:rPr>
                <w:rFonts w:ascii="Arial" w:hAnsi="Arial" w:cs="Arial"/>
              </w:rPr>
              <w:t xml:space="preserve">Opportunities are identified </w:t>
            </w:r>
            <w:r w:rsidR="00050791">
              <w:rPr>
                <w:rFonts w:ascii="Arial" w:hAnsi="Arial" w:cs="Arial"/>
              </w:rPr>
              <w:t>to help nurture creative industries and local artists. Creative spaces and venues are available. The Inner West secures its</w:t>
            </w:r>
            <w:r w:rsidRPr="00B60ADC">
              <w:rPr>
                <w:rFonts w:ascii="Arial" w:hAnsi="Arial" w:cs="Arial"/>
              </w:rPr>
              <w:t xml:space="preserve"> reputation as a creative community and destination.</w:t>
            </w:r>
          </w:p>
          <w:p w:rsidR="00DC01F0" w:rsidRDefault="00DC01F0" w:rsidP="00DC01F0">
            <w:pPr>
              <w:rPr>
                <w:rFonts w:ascii="Arial" w:hAnsi="Arial" w:cs="Arial"/>
              </w:rPr>
            </w:pPr>
          </w:p>
          <w:p w:rsidR="00DC01F0" w:rsidRPr="00DC01F0" w:rsidRDefault="00DC01F0" w:rsidP="00DC01F0">
            <w:pPr>
              <w:rPr>
                <w:rFonts w:ascii="Arial" w:hAnsi="Arial" w:cs="Arial"/>
              </w:rPr>
            </w:pPr>
            <w:r w:rsidRPr="00DC01F0">
              <w:rPr>
                <w:rFonts w:ascii="Arial" w:hAnsi="Arial" w:cs="Arial"/>
              </w:rPr>
              <w:t xml:space="preserve">Council supports local business and industry through effective planning, policies and partnerships. Innovation is </w:t>
            </w:r>
            <w:r w:rsidR="003F40F5">
              <w:rPr>
                <w:rFonts w:ascii="Arial" w:hAnsi="Arial" w:cs="Arial"/>
              </w:rPr>
              <w:t>promoted</w:t>
            </w:r>
            <w:r w:rsidRPr="00DC01F0">
              <w:rPr>
                <w:rFonts w:ascii="Arial" w:hAnsi="Arial" w:cs="Arial"/>
              </w:rPr>
              <w:t xml:space="preserve">. Main streets are invigorated to encourage people to shop locally and support local business. Strategies are in </w:t>
            </w:r>
            <w:proofErr w:type="gramStart"/>
            <w:r w:rsidRPr="00DC01F0">
              <w:rPr>
                <w:rFonts w:ascii="Arial" w:hAnsi="Arial" w:cs="Arial"/>
              </w:rPr>
              <w:t>place that improve</w:t>
            </w:r>
            <w:proofErr w:type="gramEnd"/>
            <w:r w:rsidRPr="00DC01F0">
              <w:rPr>
                <w:rFonts w:ascii="Arial" w:hAnsi="Arial" w:cs="Arial"/>
              </w:rPr>
              <w:t xml:space="preserve"> access to employment, particularly for young people.</w:t>
            </w:r>
          </w:p>
          <w:p w:rsidR="006C7AAF" w:rsidRPr="00B60ADC" w:rsidRDefault="006C7AAF" w:rsidP="00FC4351">
            <w:pPr>
              <w:rPr>
                <w:rFonts w:ascii="Arial" w:hAnsi="Arial" w:cs="Arial"/>
              </w:rPr>
            </w:pPr>
          </w:p>
        </w:tc>
      </w:tr>
      <w:tr w:rsidR="00D040E6" w:rsidRPr="00B60ADC" w:rsidTr="00B845A4">
        <w:tc>
          <w:tcPr>
            <w:tcW w:w="13948" w:type="dxa"/>
            <w:tcBorders>
              <w:top w:val="single" w:sz="4" w:space="0" w:color="auto"/>
              <w:left w:val="single" w:sz="4" w:space="0" w:color="auto"/>
              <w:bottom w:val="single" w:sz="4" w:space="0" w:color="auto"/>
              <w:right w:val="single" w:sz="4" w:space="0" w:color="auto"/>
            </w:tcBorders>
            <w:hideMark/>
          </w:tcPr>
          <w:p w:rsidR="00C66811" w:rsidRPr="00B60ADC" w:rsidRDefault="00C66811" w:rsidP="00D040E6">
            <w:pPr>
              <w:tabs>
                <w:tab w:val="left" w:pos="2430"/>
              </w:tabs>
              <w:rPr>
                <w:rFonts w:ascii="Arial" w:hAnsi="Arial" w:cs="Arial"/>
                <w:b/>
              </w:rPr>
            </w:pPr>
          </w:p>
          <w:p w:rsidR="00D040E6" w:rsidRPr="00B60ADC" w:rsidRDefault="00CA60B5" w:rsidP="00D040E6">
            <w:pPr>
              <w:tabs>
                <w:tab w:val="left" w:pos="2430"/>
              </w:tabs>
              <w:rPr>
                <w:rFonts w:ascii="Arial" w:hAnsi="Arial" w:cs="Arial"/>
                <w:b/>
              </w:rPr>
            </w:pPr>
            <w:r w:rsidRPr="00B60ADC">
              <w:rPr>
                <w:rFonts w:ascii="Arial" w:hAnsi="Arial" w:cs="Arial"/>
                <w:b/>
              </w:rPr>
              <w:t xml:space="preserve">Priority </w:t>
            </w:r>
            <w:r w:rsidR="00D040E6" w:rsidRPr="00B60ADC">
              <w:rPr>
                <w:rFonts w:ascii="Arial" w:hAnsi="Arial" w:cs="Arial"/>
                <w:b/>
              </w:rPr>
              <w:t xml:space="preserve"> </w:t>
            </w:r>
            <w:r w:rsidR="00D55FE4">
              <w:rPr>
                <w:rFonts w:ascii="Arial" w:hAnsi="Arial" w:cs="Arial"/>
                <w:b/>
              </w:rPr>
              <w:t>3</w:t>
            </w:r>
            <w:r w:rsidR="00C66811" w:rsidRPr="00B60ADC">
              <w:rPr>
                <w:rFonts w:ascii="Arial" w:hAnsi="Arial" w:cs="Arial"/>
                <w:b/>
              </w:rPr>
              <w:t xml:space="preserve"> </w:t>
            </w:r>
            <w:r w:rsidR="00401F69" w:rsidRPr="00B60ADC">
              <w:rPr>
                <w:rFonts w:ascii="Arial" w:hAnsi="Arial" w:cs="Arial"/>
                <w:b/>
              </w:rPr>
              <w:t>– Where we live</w:t>
            </w:r>
            <w:r w:rsidR="00D040E6" w:rsidRPr="00B60ADC">
              <w:rPr>
                <w:rFonts w:ascii="Arial" w:hAnsi="Arial" w:cs="Arial"/>
                <w:b/>
              </w:rPr>
              <w:tab/>
            </w:r>
          </w:p>
          <w:p w:rsidR="00D040E6" w:rsidRDefault="00FC4351" w:rsidP="007F6254">
            <w:pPr>
              <w:rPr>
                <w:rFonts w:ascii="Arial" w:hAnsi="Arial" w:cs="Arial"/>
              </w:rPr>
            </w:pPr>
            <w:r>
              <w:rPr>
                <w:rFonts w:ascii="Arial" w:hAnsi="Arial" w:cs="Arial"/>
              </w:rPr>
              <w:t xml:space="preserve">Resilient planning is in place to </w:t>
            </w:r>
            <w:r w:rsidR="00B10706">
              <w:rPr>
                <w:rFonts w:ascii="Arial" w:hAnsi="Arial" w:cs="Arial"/>
              </w:rPr>
              <w:t>manage</w:t>
            </w:r>
            <w:r>
              <w:rPr>
                <w:rFonts w:ascii="Arial" w:hAnsi="Arial" w:cs="Arial"/>
              </w:rPr>
              <w:t xml:space="preserve"> </w:t>
            </w:r>
            <w:r w:rsidRPr="00B60ADC">
              <w:rPr>
                <w:rFonts w:ascii="Arial" w:hAnsi="Arial" w:cs="Arial"/>
              </w:rPr>
              <w:t>population growth</w:t>
            </w:r>
            <w:r w:rsidR="00D55FE4">
              <w:rPr>
                <w:rFonts w:ascii="Arial" w:hAnsi="Arial" w:cs="Arial"/>
              </w:rPr>
              <w:t>. Villages are able to retain their unique characteristics.</w:t>
            </w:r>
            <w:r w:rsidR="007F6254">
              <w:rPr>
                <w:rFonts w:ascii="Arial" w:hAnsi="Arial" w:cs="Arial"/>
              </w:rPr>
              <w:t xml:space="preserve"> </w:t>
            </w:r>
            <w:r w:rsidR="00B10706">
              <w:rPr>
                <w:rFonts w:ascii="Arial" w:hAnsi="Arial" w:cs="Arial"/>
              </w:rPr>
              <w:t>Increased</w:t>
            </w:r>
            <w:r w:rsidR="00401F69" w:rsidRPr="00B60ADC">
              <w:rPr>
                <w:rFonts w:ascii="Arial" w:hAnsi="Arial" w:cs="Arial"/>
              </w:rPr>
              <w:t xml:space="preserve"> </w:t>
            </w:r>
            <w:r w:rsidR="00B10706">
              <w:rPr>
                <w:rFonts w:ascii="Arial" w:hAnsi="Arial" w:cs="Arial"/>
              </w:rPr>
              <w:t xml:space="preserve">adaptable and </w:t>
            </w:r>
            <w:r w:rsidR="00401F69" w:rsidRPr="00B60ADC">
              <w:rPr>
                <w:rFonts w:ascii="Arial" w:hAnsi="Arial" w:cs="Arial"/>
              </w:rPr>
              <w:t>affordable housing</w:t>
            </w:r>
            <w:r w:rsidR="00B10706">
              <w:rPr>
                <w:rFonts w:ascii="Arial" w:hAnsi="Arial" w:cs="Arial"/>
              </w:rPr>
              <w:t xml:space="preserve"> allowing people from all walks of life to live here.</w:t>
            </w:r>
            <w:r w:rsidR="00401F69" w:rsidRPr="00B60ADC">
              <w:rPr>
                <w:rFonts w:ascii="Arial" w:hAnsi="Arial" w:cs="Arial"/>
              </w:rPr>
              <w:t xml:space="preserve"> </w:t>
            </w:r>
          </w:p>
          <w:p w:rsidR="00B23471" w:rsidRPr="00B60ADC" w:rsidRDefault="00B23471" w:rsidP="007F6254">
            <w:pPr>
              <w:rPr>
                <w:rFonts w:ascii="Arial" w:hAnsi="Arial" w:cs="Arial"/>
              </w:rPr>
            </w:pPr>
          </w:p>
        </w:tc>
      </w:tr>
      <w:tr w:rsidR="00D040E6" w:rsidRPr="00B60ADC" w:rsidTr="00FF31B5">
        <w:trPr>
          <w:trHeight w:val="543"/>
        </w:trPr>
        <w:tc>
          <w:tcPr>
            <w:tcW w:w="13948" w:type="dxa"/>
            <w:tcBorders>
              <w:top w:val="single" w:sz="4" w:space="0" w:color="auto"/>
              <w:left w:val="single" w:sz="4" w:space="0" w:color="auto"/>
              <w:bottom w:val="single" w:sz="4" w:space="0" w:color="auto"/>
              <w:right w:val="single" w:sz="4" w:space="0" w:color="auto"/>
            </w:tcBorders>
          </w:tcPr>
          <w:p w:rsidR="00C66811" w:rsidRPr="00B60ADC" w:rsidRDefault="00C66811">
            <w:pPr>
              <w:rPr>
                <w:rFonts w:ascii="Arial" w:hAnsi="Arial" w:cs="Arial"/>
                <w:b/>
              </w:rPr>
            </w:pPr>
          </w:p>
          <w:p w:rsidR="00D040E6" w:rsidRPr="00B60ADC" w:rsidRDefault="00D040E6">
            <w:pPr>
              <w:rPr>
                <w:rFonts w:ascii="Arial" w:hAnsi="Arial" w:cs="Arial"/>
                <w:b/>
              </w:rPr>
            </w:pPr>
            <w:r w:rsidRPr="00B60ADC">
              <w:rPr>
                <w:rFonts w:ascii="Arial" w:hAnsi="Arial" w:cs="Arial"/>
                <w:b/>
              </w:rPr>
              <w:t xml:space="preserve">Priority </w:t>
            </w:r>
            <w:r w:rsidR="007F6254">
              <w:rPr>
                <w:rFonts w:ascii="Arial" w:hAnsi="Arial" w:cs="Arial"/>
                <w:b/>
              </w:rPr>
              <w:t>4</w:t>
            </w:r>
            <w:r w:rsidR="00C66811" w:rsidRPr="00B60ADC">
              <w:rPr>
                <w:rFonts w:ascii="Arial" w:hAnsi="Arial" w:cs="Arial"/>
                <w:b/>
              </w:rPr>
              <w:t xml:space="preserve"> –</w:t>
            </w:r>
            <w:r w:rsidRPr="00B60ADC">
              <w:rPr>
                <w:rFonts w:ascii="Arial" w:hAnsi="Arial" w:cs="Arial"/>
                <w:b/>
              </w:rPr>
              <w:t xml:space="preserve"> </w:t>
            </w:r>
            <w:r w:rsidR="00C66811" w:rsidRPr="00B60ADC">
              <w:rPr>
                <w:rFonts w:ascii="Arial" w:hAnsi="Arial" w:cs="Arial"/>
                <w:b/>
              </w:rPr>
              <w:t>Moving around</w:t>
            </w:r>
          </w:p>
          <w:p w:rsidR="00CF57D5" w:rsidRDefault="007F6254" w:rsidP="007F6254">
            <w:pPr>
              <w:rPr>
                <w:rFonts w:ascii="Arial" w:hAnsi="Arial" w:cs="Arial"/>
              </w:rPr>
            </w:pPr>
            <w:proofErr w:type="gramStart"/>
            <w:r>
              <w:rPr>
                <w:rFonts w:ascii="Arial" w:hAnsi="Arial" w:cs="Arial"/>
              </w:rPr>
              <w:t>A</w:t>
            </w:r>
            <w:r w:rsidR="00440952">
              <w:rPr>
                <w:rFonts w:ascii="Arial" w:hAnsi="Arial" w:cs="Arial"/>
              </w:rPr>
              <w:t xml:space="preserve"> g</w:t>
            </w:r>
            <w:r w:rsidR="00D040E6" w:rsidRPr="00B60ADC">
              <w:rPr>
                <w:rFonts w:ascii="Arial" w:hAnsi="Arial" w:cs="Arial"/>
              </w:rPr>
              <w:t>ood mix of transport options</w:t>
            </w:r>
            <w:r>
              <w:rPr>
                <w:rFonts w:ascii="Arial" w:hAnsi="Arial" w:cs="Arial"/>
              </w:rPr>
              <w:t xml:space="preserve"> are</w:t>
            </w:r>
            <w:proofErr w:type="gramEnd"/>
            <w:r>
              <w:rPr>
                <w:rFonts w:ascii="Arial" w:hAnsi="Arial" w:cs="Arial"/>
              </w:rPr>
              <w:t xml:space="preserve"> available and places are well-connected making it easier to get around.</w:t>
            </w:r>
            <w:r w:rsidR="00D55FE4">
              <w:rPr>
                <w:rFonts w:ascii="Arial" w:hAnsi="Arial"/>
              </w:rPr>
              <w:t xml:space="preserve"> </w:t>
            </w:r>
            <w:r w:rsidRPr="007F6254">
              <w:rPr>
                <w:rFonts w:ascii="Arial" w:hAnsi="Arial"/>
              </w:rPr>
              <w:t xml:space="preserve">Integrated transport planning </w:t>
            </w:r>
            <w:r>
              <w:rPr>
                <w:rFonts w:ascii="Arial" w:hAnsi="Arial"/>
              </w:rPr>
              <w:t>addresses</w:t>
            </w:r>
            <w:r w:rsidRPr="007F6254">
              <w:rPr>
                <w:rFonts w:ascii="Arial" w:hAnsi="Arial"/>
              </w:rPr>
              <w:t xml:space="preserve"> traffic congestion, accessibility</w:t>
            </w:r>
            <w:r>
              <w:rPr>
                <w:rFonts w:ascii="Arial" w:hAnsi="Arial"/>
              </w:rPr>
              <w:t>,</w:t>
            </w:r>
            <w:r w:rsidRPr="007F6254">
              <w:rPr>
                <w:rFonts w:ascii="Arial" w:hAnsi="Arial"/>
              </w:rPr>
              <w:t xml:space="preserve"> parking,</w:t>
            </w:r>
            <w:r>
              <w:rPr>
                <w:rFonts w:ascii="Arial" w:hAnsi="Arial"/>
              </w:rPr>
              <w:t xml:space="preserve"> </w:t>
            </w:r>
            <w:r w:rsidR="00B23471">
              <w:rPr>
                <w:rFonts w:ascii="Arial" w:hAnsi="Arial"/>
              </w:rPr>
              <w:t xml:space="preserve">infrastructure </w:t>
            </w:r>
            <w:r>
              <w:rPr>
                <w:rFonts w:ascii="Arial" w:hAnsi="Arial"/>
              </w:rPr>
              <w:t xml:space="preserve">and </w:t>
            </w:r>
            <w:r w:rsidRPr="007F6254">
              <w:rPr>
                <w:rFonts w:ascii="Arial" w:hAnsi="Arial"/>
              </w:rPr>
              <w:t>travel demand</w:t>
            </w:r>
            <w:r>
              <w:rPr>
                <w:rFonts w:ascii="Arial" w:hAnsi="Arial"/>
              </w:rPr>
              <w:t>.</w:t>
            </w:r>
            <w:r w:rsidR="00440952">
              <w:rPr>
                <w:rFonts w:ascii="Arial" w:hAnsi="Arial" w:cs="Arial"/>
              </w:rPr>
              <w:t xml:space="preserve"> </w:t>
            </w:r>
          </w:p>
          <w:p w:rsidR="007F6254" w:rsidRPr="00B60ADC" w:rsidRDefault="007F6254" w:rsidP="007F6254">
            <w:pPr>
              <w:rPr>
                <w:rFonts w:ascii="Arial" w:hAnsi="Arial" w:cs="Arial"/>
              </w:rPr>
            </w:pPr>
          </w:p>
        </w:tc>
      </w:tr>
      <w:tr w:rsidR="00D040E6" w:rsidTr="002C203D">
        <w:tc>
          <w:tcPr>
            <w:tcW w:w="13948" w:type="dxa"/>
            <w:tcBorders>
              <w:top w:val="single" w:sz="4" w:space="0" w:color="auto"/>
              <w:left w:val="single" w:sz="4" w:space="0" w:color="auto"/>
              <w:bottom w:val="single" w:sz="4" w:space="0" w:color="auto"/>
              <w:right w:val="single" w:sz="4" w:space="0" w:color="auto"/>
            </w:tcBorders>
          </w:tcPr>
          <w:p w:rsidR="00986A77" w:rsidRDefault="00986A77">
            <w:pPr>
              <w:rPr>
                <w:rFonts w:ascii="Arial" w:hAnsi="Arial"/>
                <w:b/>
              </w:rPr>
            </w:pPr>
          </w:p>
          <w:p w:rsidR="00D040E6" w:rsidRPr="00986A77" w:rsidRDefault="00986A77">
            <w:pPr>
              <w:rPr>
                <w:rFonts w:ascii="Arial" w:hAnsi="Arial"/>
                <w:b/>
              </w:rPr>
            </w:pPr>
            <w:r w:rsidRPr="00986A77">
              <w:rPr>
                <w:rFonts w:ascii="Arial" w:hAnsi="Arial"/>
                <w:b/>
              </w:rPr>
              <w:t xml:space="preserve">Priority </w:t>
            </w:r>
            <w:r w:rsidR="007F6254">
              <w:rPr>
                <w:rFonts w:ascii="Arial" w:hAnsi="Arial"/>
                <w:b/>
              </w:rPr>
              <w:t>5</w:t>
            </w:r>
            <w:r w:rsidR="00D040E6" w:rsidRPr="00986A77">
              <w:rPr>
                <w:rFonts w:ascii="Arial" w:hAnsi="Arial"/>
                <w:b/>
              </w:rPr>
              <w:t xml:space="preserve"> </w:t>
            </w:r>
            <w:r w:rsidRPr="00986A77">
              <w:rPr>
                <w:rFonts w:ascii="Arial" w:hAnsi="Arial"/>
                <w:b/>
              </w:rPr>
              <w:t xml:space="preserve">- </w:t>
            </w:r>
            <w:r w:rsidR="00D040E6" w:rsidRPr="00986A77">
              <w:rPr>
                <w:rFonts w:ascii="Arial" w:hAnsi="Arial"/>
                <w:b/>
              </w:rPr>
              <w:t>Sustainable living</w:t>
            </w:r>
          </w:p>
          <w:p w:rsidR="00B659FD" w:rsidRPr="00B659FD" w:rsidRDefault="00B659FD" w:rsidP="00B659FD">
            <w:pPr>
              <w:rPr>
                <w:rFonts w:ascii="Arial" w:eastAsia="Calibri" w:hAnsi="Arial" w:cs="Arial"/>
              </w:rPr>
            </w:pPr>
            <w:r w:rsidRPr="00B659FD">
              <w:rPr>
                <w:rFonts w:ascii="Arial" w:eastAsia="Calibri" w:hAnsi="Arial" w:cs="Arial"/>
              </w:rPr>
              <w:t>Strategies are in place to help us minimise our impact on the planet, and to adapt to and mitigate climate change. Sustainable and resource-efficient business and economic development is encouraged and incentivised</w:t>
            </w:r>
            <w:r>
              <w:rPr>
                <w:rFonts w:ascii="Arial" w:eastAsia="Calibri" w:hAnsi="Arial" w:cs="Arial"/>
              </w:rPr>
              <w:t xml:space="preserve">. </w:t>
            </w:r>
            <w:r w:rsidRPr="00B659FD">
              <w:rPr>
                <w:rFonts w:ascii="Arial" w:eastAsia="Calibri" w:hAnsi="Arial" w:cs="Arial"/>
              </w:rPr>
              <w:t>Sustainable living practises are encouraged e.g. growing local produce, creating community gardens, waste reduction and water management. The natural environment and habitats thrive. Development and infrastructure projects are environmentally responsible. Priority is given to vulnerable areas including the Cooks River.</w:t>
            </w:r>
          </w:p>
          <w:p w:rsidR="00AD6700" w:rsidRDefault="00AD6700" w:rsidP="00170F1F">
            <w:pPr>
              <w:rPr>
                <w:rFonts w:ascii="Arial" w:hAnsi="Arial"/>
              </w:rPr>
            </w:pPr>
          </w:p>
        </w:tc>
      </w:tr>
    </w:tbl>
    <w:p w:rsidR="00BB2AD4" w:rsidRDefault="00BB2AD4"/>
    <w:p w:rsidR="00E92756" w:rsidRDefault="00E92756" w:rsidP="00E92756"/>
    <w:p w:rsidR="00E92756" w:rsidRDefault="00E92756" w:rsidP="00E92756"/>
    <w:p w:rsidR="00E92756" w:rsidRDefault="00E92756" w:rsidP="00E92756"/>
    <w:p w:rsidR="00E92756" w:rsidRDefault="00E92756" w:rsidP="00E92756"/>
    <w:p w:rsidR="00E92756" w:rsidRDefault="00E92756" w:rsidP="00E92756"/>
    <w:sectPr w:rsidR="00E92756" w:rsidSect="00B659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565F"/>
    <w:multiLevelType w:val="hybridMultilevel"/>
    <w:tmpl w:val="5B9CF40C"/>
    <w:lvl w:ilvl="0" w:tplc="95241D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450330"/>
    <w:multiLevelType w:val="hybridMultilevel"/>
    <w:tmpl w:val="03481B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EE41AC6"/>
    <w:multiLevelType w:val="hybridMultilevel"/>
    <w:tmpl w:val="F800E51C"/>
    <w:lvl w:ilvl="0" w:tplc="93AA6B3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FEE4B00"/>
    <w:multiLevelType w:val="hybridMultilevel"/>
    <w:tmpl w:val="E96A0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638190D"/>
    <w:multiLevelType w:val="hybridMultilevel"/>
    <w:tmpl w:val="8580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D4"/>
    <w:rsid w:val="00050791"/>
    <w:rsid w:val="00071C3E"/>
    <w:rsid w:val="000D1327"/>
    <w:rsid w:val="001508B1"/>
    <w:rsid w:val="00170F1F"/>
    <w:rsid w:val="00182D9E"/>
    <w:rsid w:val="00197F5C"/>
    <w:rsid w:val="001A7131"/>
    <w:rsid w:val="0020493F"/>
    <w:rsid w:val="0020549B"/>
    <w:rsid w:val="002552A5"/>
    <w:rsid w:val="00263F36"/>
    <w:rsid w:val="00281ED2"/>
    <w:rsid w:val="003F40F5"/>
    <w:rsid w:val="00401F69"/>
    <w:rsid w:val="00440952"/>
    <w:rsid w:val="00441F26"/>
    <w:rsid w:val="00497A3A"/>
    <w:rsid w:val="004B453D"/>
    <w:rsid w:val="004B5676"/>
    <w:rsid w:val="0053634A"/>
    <w:rsid w:val="005743FE"/>
    <w:rsid w:val="00596A00"/>
    <w:rsid w:val="005B0774"/>
    <w:rsid w:val="005B7D95"/>
    <w:rsid w:val="006510C1"/>
    <w:rsid w:val="006C7AAF"/>
    <w:rsid w:val="0078780F"/>
    <w:rsid w:val="007D5188"/>
    <w:rsid w:val="007F6254"/>
    <w:rsid w:val="00803EDA"/>
    <w:rsid w:val="008C2809"/>
    <w:rsid w:val="008D6824"/>
    <w:rsid w:val="00970552"/>
    <w:rsid w:val="00986A77"/>
    <w:rsid w:val="009C4530"/>
    <w:rsid w:val="009D33F6"/>
    <w:rsid w:val="009E01A4"/>
    <w:rsid w:val="009E6654"/>
    <w:rsid w:val="009F613F"/>
    <w:rsid w:val="00AD6700"/>
    <w:rsid w:val="00B10706"/>
    <w:rsid w:val="00B23471"/>
    <w:rsid w:val="00B60ADC"/>
    <w:rsid w:val="00B659FD"/>
    <w:rsid w:val="00BB2AD4"/>
    <w:rsid w:val="00BD4177"/>
    <w:rsid w:val="00BD5C0B"/>
    <w:rsid w:val="00C66811"/>
    <w:rsid w:val="00CA60B5"/>
    <w:rsid w:val="00CB17F9"/>
    <w:rsid w:val="00CE33E9"/>
    <w:rsid w:val="00CE7480"/>
    <w:rsid w:val="00CF57D5"/>
    <w:rsid w:val="00D040E6"/>
    <w:rsid w:val="00D55FE4"/>
    <w:rsid w:val="00DC01F0"/>
    <w:rsid w:val="00DC7E01"/>
    <w:rsid w:val="00E34FFB"/>
    <w:rsid w:val="00E8569D"/>
    <w:rsid w:val="00E92756"/>
    <w:rsid w:val="00F12571"/>
    <w:rsid w:val="00F80999"/>
    <w:rsid w:val="00FC4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D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AD4"/>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2A5"/>
    <w:pPr>
      <w:ind w:left="720"/>
      <w:contextualSpacing/>
    </w:pPr>
  </w:style>
  <w:style w:type="paragraph" w:styleId="BalloonText">
    <w:name w:val="Balloon Text"/>
    <w:basedOn w:val="Normal"/>
    <w:link w:val="BalloonTextChar"/>
    <w:uiPriority w:val="99"/>
    <w:semiHidden/>
    <w:unhideWhenUsed/>
    <w:rsid w:val="001508B1"/>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D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AD4"/>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2A5"/>
    <w:pPr>
      <w:ind w:left="720"/>
      <w:contextualSpacing/>
    </w:pPr>
  </w:style>
  <w:style w:type="paragraph" w:styleId="BalloonText">
    <w:name w:val="Balloon Text"/>
    <w:basedOn w:val="Normal"/>
    <w:link w:val="BalloonTextChar"/>
    <w:uiPriority w:val="99"/>
    <w:semiHidden/>
    <w:unhideWhenUsed/>
    <w:rsid w:val="001508B1"/>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5989">
      <w:bodyDiv w:val="1"/>
      <w:marLeft w:val="0"/>
      <w:marRight w:val="0"/>
      <w:marTop w:val="0"/>
      <w:marBottom w:val="0"/>
      <w:divBdr>
        <w:top w:val="none" w:sz="0" w:space="0" w:color="auto"/>
        <w:left w:val="none" w:sz="0" w:space="0" w:color="auto"/>
        <w:bottom w:val="none" w:sz="0" w:space="0" w:color="auto"/>
        <w:right w:val="none" w:sz="0" w:space="0" w:color="auto"/>
      </w:divBdr>
    </w:div>
    <w:div w:id="18451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4184-1196-49F9-9687-9E212D31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Marrickville Council</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Ridley</dc:creator>
  <cp:lastModifiedBy>cm04626</cp:lastModifiedBy>
  <cp:revision>2</cp:revision>
  <cp:lastPrinted>2016-09-19T23:05:00Z</cp:lastPrinted>
  <dcterms:created xsi:type="dcterms:W3CDTF">2016-10-12T03:59:00Z</dcterms:created>
  <dcterms:modified xsi:type="dcterms:W3CDTF">2016-10-12T03:59:00Z</dcterms:modified>
</cp:coreProperties>
</file>