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E87CF" w14:textId="2DFE4404" w:rsidR="00F22CDA" w:rsidRDefault="00F22CDA" w:rsidP="00F22CDA">
      <w:r>
        <w:rPr>
          <w:noProof/>
        </w:rPr>
        <w:drawing>
          <wp:anchor distT="0" distB="0" distL="114300" distR="114300" simplePos="0" relativeHeight="251679744" behindDoc="0" locked="0" layoutInCell="1" allowOverlap="1" wp14:anchorId="0E8414DD" wp14:editId="0CE874FF">
            <wp:simplePos x="0" y="0"/>
            <wp:positionH relativeFrom="page">
              <wp:align>left</wp:align>
            </wp:positionH>
            <wp:positionV relativeFrom="page">
              <wp:align>top</wp:align>
            </wp:positionV>
            <wp:extent cx="7592418" cy="10734675"/>
            <wp:effectExtent l="0" t="0" r="8890" b="0"/>
            <wp:wrapNone/>
            <wp:docPr id="2" name="Picture 2"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WC_0079_ElectricVehicleEncouragementStrat_Cvr_3.jpg"/>
                    <pic:cNvPicPr/>
                  </pic:nvPicPr>
                  <pic:blipFill>
                    <a:blip r:embed="rId11">
                      <a:extLst>
                        <a:ext uri="{28A0092B-C50C-407E-A947-70E740481C1C}">
                          <a14:useLocalDpi xmlns:a14="http://schemas.microsoft.com/office/drawing/2010/main" val="0"/>
                        </a:ext>
                      </a:extLst>
                    </a:blip>
                    <a:stretch>
                      <a:fillRect/>
                    </a:stretch>
                  </pic:blipFill>
                  <pic:spPr>
                    <a:xfrm>
                      <a:off x="0" y="0"/>
                      <a:ext cx="7602575" cy="10749036"/>
                    </a:xfrm>
                    <a:prstGeom prst="rect">
                      <a:avLst/>
                    </a:prstGeom>
                  </pic:spPr>
                </pic:pic>
              </a:graphicData>
            </a:graphic>
            <wp14:sizeRelH relativeFrom="page">
              <wp14:pctWidth>0</wp14:pctWidth>
            </wp14:sizeRelH>
            <wp14:sizeRelV relativeFrom="page">
              <wp14:pctHeight>0</wp14:pctHeight>
            </wp14:sizeRelV>
          </wp:anchor>
        </w:drawing>
      </w:r>
      <w:r>
        <w:br w:type="page"/>
      </w:r>
    </w:p>
    <w:sdt>
      <w:sdtPr>
        <w:rPr>
          <w:rFonts w:asciiTheme="minorHAnsi" w:eastAsiaTheme="minorEastAsia" w:hAnsiTheme="minorHAnsi" w:cstheme="minorBidi"/>
          <w:b/>
          <w:bCs/>
          <w:caps/>
          <w:noProof/>
          <w:color w:val="1156F6"/>
          <w:sz w:val="22"/>
          <w:szCs w:val="22"/>
        </w:rPr>
        <w:id w:val="-1068959910"/>
        <w:docPartObj>
          <w:docPartGallery w:val="Table of Contents"/>
          <w:docPartUnique/>
        </w:docPartObj>
      </w:sdtPr>
      <w:sdtEndPr>
        <w:rPr>
          <w:rStyle w:val="Hyperlink"/>
          <w:rFonts w:ascii="Poppins" w:hAnsi="Poppins" w:cs="Poppins"/>
          <w:b w:val="0"/>
          <w:bCs w:val="0"/>
          <w:caps w:val="0"/>
          <w:sz w:val="18"/>
          <w:szCs w:val="18"/>
          <w:u w:val="single"/>
        </w:rPr>
      </w:sdtEndPr>
      <w:sdtContent>
        <w:p w14:paraId="1777B25D" w14:textId="0AD176FD" w:rsidR="00882197" w:rsidRPr="00C66330" w:rsidRDefault="00882197">
          <w:pPr>
            <w:pStyle w:val="TOCHeading"/>
            <w:rPr>
              <w:rFonts w:cs="Poppins"/>
              <w:color w:val="1156F6"/>
            </w:rPr>
          </w:pPr>
          <w:r w:rsidRPr="00C66330">
            <w:rPr>
              <w:rFonts w:cs="Poppins"/>
              <w:color w:val="1156F6"/>
            </w:rPr>
            <w:t>Contents</w:t>
          </w:r>
        </w:p>
        <w:p w14:paraId="1902C5EE" w14:textId="01A81229" w:rsidR="00DF0380" w:rsidRDefault="001F4F42">
          <w:pPr>
            <w:pStyle w:val="TOC1"/>
            <w:rPr>
              <w:rFonts w:asciiTheme="minorHAnsi" w:hAnsiTheme="minorHAnsi"/>
              <w:b w:val="0"/>
              <w:bCs w:val="0"/>
              <w:color w:val="auto"/>
              <w:sz w:val="22"/>
              <w:lang w:eastAsia="en-AU"/>
            </w:rPr>
          </w:pPr>
          <w:r w:rsidRPr="00C66330">
            <w:rPr>
              <w:rFonts w:cs="Poppins"/>
              <w:color w:val="1156F6"/>
              <w:szCs w:val="18"/>
            </w:rPr>
            <w:fldChar w:fldCharType="begin"/>
          </w:r>
          <w:r w:rsidRPr="00C66330">
            <w:rPr>
              <w:rFonts w:cs="Poppins"/>
              <w:color w:val="1156F6"/>
              <w:szCs w:val="18"/>
            </w:rPr>
            <w:instrText xml:space="preserve"> TOC \o "1-3" \h \z \u </w:instrText>
          </w:r>
          <w:r w:rsidRPr="00C66330">
            <w:rPr>
              <w:rFonts w:cs="Poppins"/>
              <w:color w:val="1156F6"/>
              <w:szCs w:val="18"/>
            </w:rPr>
            <w:fldChar w:fldCharType="separate"/>
          </w:r>
          <w:hyperlink w:anchor="_Toc114590116" w:history="1">
            <w:r w:rsidR="00DF0380" w:rsidRPr="009F4B64">
              <w:rPr>
                <w:rStyle w:val="Hyperlink"/>
              </w:rPr>
              <w:t>Purpose of this document</w:t>
            </w:r>
            <w:r w:rsidR="00DF0380">
              <w:rPr>
                <w:webHidden/>
              </w:rPr>
              <w:tab/>
            </w:r>
            <w:r w:rsidR="00DF0380">
              <w:rPr>
                <w:webHidden/>
              </w:rPr>
              <w:fldChar w:fldCharType="begin"/>
            </w:r>
            <w:r w:rsidR="00DF0380">
              <w:rPr>
                <w:webHidden/>
              </w:rPr>
              <w:instrText xml:space="preserve"> PAGEREF _Toc114590116 \h </w:instrText>
            </w:r>
            <w:r w:rsidR="00DF0380">
              <w:rPr>
                <w:webHidden/>
              </w:rPr>
            </w:r>
            <w:r w:rsidR="00DF0380">
              <w:rPr>
                <w:webHidden/>
              </w:rPr>
              <w:fldChar w:fldCharType="separate"/>
            </w:r>
            <w:r w:rsidR="005712D1">
              <w:rPr>
                <w:webHidden/>
              </w:rPr>
              <w:t>1</w:t>
            </w:r>
            <w:r w:rsidR="00DF0380">
              <w:rPr>
                <w:webHidden/>
              </w:rPr>
              <w:fldChar w:fldCharType="end"/>
            </w:r>
          </w:hyperlink>
        </w:p>
        <w:p w14:paraId="1A700B69" w14:textId="60B32888" w:rsidR="00DF0380" w:rsidRDefault="008378C4">
          <w:pPr>
            <w:pStyle w:val="TOC1"/>
            <w:rPr>
              <w:rFonts w:asciiTheme="minorHAnsi" w:hAnsiTheme="minorHAnsi"/>
              <w:b w:val="0"/>
              <w:bCs w:val="0"/>
              <w:color w:val="auto"/>
              <w:sz w:val="22"/>
              <w:lang w:eastAsia="en-AU"/>
            </w:rPr>
          </w:pPr>
          <w:hyperlink w:anchor="_Toc114590117" w:history="1">
            <w:r w:rsidR="00DF0380" w:rsidRPr="009F4B64">
              <w:rPr>
                <w:rStyle w:val="Hyperlink"/>
              </w:rPr>
              <w:t>Introduction</w:t>
            </w:r>
            <w:r w:rsidR="00DF0380">
              <w:rPr>
                <w:webHidden/>
              </w:rPr>
              <w:tab/>
            </w:r>
            <w:r w:rsidR="00DF0380">
              <w:rPr>
                <w:webHidden/>
              </w:rPr>
              <w:fldChar w:fldCharType="begin"/>
            </w:r>
            <w:r w:rsidR="00DF0380">
              <w:rPr>
                <w:webHidden/>
              </w:rPr>
              <w:instrText xml:space="preserve"> PAGEREF _Toc114590117 \h </w:instrText>
            </w:r>
            <w:r w:rsidR="00DF0380">
              <w:rPr>
                <w:webHidden/>
              </w:rPr>
            </w:r>
            <w:r w:rsidR="00DF0380">
              <w:rPr>
                <w:webHidden/>
              </w:rPr>
              <w:fldChar w:fldCharType="separate"/>
            </w:r>
            <w:r w:rsidR="005712D1">
              <w:rPr>
                <w:webHidden/>
              </w:rPr>
              <w:t>2</w:t>
            </w:r>
            <w:r w:rsidR="00DF0380">
              <w:rPr>
                <w:webHidden/>
              </w:rPr>
              <w:fldChar w:fldCharType="end"/>
            </w:r>
          </w:hyperlink>
        </w:p>
        <w:p w14:paraId="57728DB7" w14:textId="704390D4" w:rsidR="00DF0380" w:rsidRDefault="008378C4">
          <w:pPr>
            <w:pStyle w:val="TOC1"/>
            <w:rPr>
              <w:rFonts w:asciiTheme="minorHAnsi" w:hAnsiTheme="minorHAnsi"/>
              <w:b w:val="0"/>
              <w:bCs w:val="0"/>
              <w:color w:val="auto"/>
              <w:sz w:val="22"/>
              <w:lang w:eastAsia="en-AU"/>
            </w:rPr>
          </w:pPr>
          <w:hyperlink w:anchor="_Toc114590118" w:history="1">
            <w:r w:rsidR="00DF0380" w:rsidRPr="009F4B64">
              <w:rPr>
                <w:rStyle w:val="Hyperlink"/>
              </w:rPr>
              <w:t>Context</w:t>
            </w:r>
            <w:r w:rsidR="00DF0380">
              <w:rPr>
                <w:webHidden/>
              </w:rPr>
              <w:tab/>
            </w:r>
            <w:r w:rsidR="00DF0380">
              <w:rPr>
                <w:webHidden/>
              </w:rPr>
              <w:fldChar w:fldCharType="begin"/>
            </w:r>
            <w:r w:rsidR="00DF0380">
              <w:rPr>
                <w:webHidden/>
              </w:rPr>
              <w:instrText xml:space="preserve"> PAGEREF _Toc114590118 \h </w:instrText>
            </w:r>
            <w:r w:rsidR="00DF0380">
              <w:rPr>
                <w:webHidden/>
              </w:rPr>
            </w:r>
            <w:r w:rsidR="00DF0380">
              <w:rPr>
                <w:webHidden/>
              </w:rPr>
              <w:fldChar w:fldCharType="separate"/>
            </w:r>
            <w:r w:rsidR="005712D1">
              <w:rPr>
                <w:webHidden/>
              </w:rPr>
              <w:t>4</w:t>
            </w:r>
            <w:r w:rsidR="00DF0380">
              <w:rPr>
                <w:webHidden/>
              </w:rPr>
              <w:fldChar w:fldCharType="end"/>
            </w:r>
          </w:hyperlink>
        </w:p>
        <w:p w14:paraId="60B385C3" w14:textId="131E77AF" w:rsidR="00DF0380" w:rsidRDefault="008378C4">
          <w:pPr>
            <w:pStyle w:val="TOC2"/>
            <w:rPr>
              <w:rFonts w:asciiTheme="minorHAnsi" w:hAnsiTheme="minorHAnsi"/>
              <w:b w:val="0"/>
              <w:noProof/>
              <w:color w:val="auto"/>
              <w:sz w:val="22"/>
              <w:lang w:eastAsia="en-AU"/>
            </w:rPr>
          </w:pPr>
          <w:hyperlink w:anchor="_Toc114590119" w:history="1">
            <w:r w:rsidR="00DF0380" w:rsidRPr="009F4B64">
              <w:rPr>
                <w:rStyle w:val="Hyperlink"/>
                <w:noProof/>
              </w:rPr>
              <w:t>Vision</w:t>
            </w:r>
            <w:r w:rsidR="00DF0380">
              <w:rPr>
                <w:noProof/>
                <w:webHidden/>
              </w:rPr>
              <w:tab/>
            </w:r>
            <w:r w:rsidR="00DF0380">
              <w:rPr>
                <w:noProof/>
                <w:webHidden/>
              </w:rPr>
              <w:fldChar w:fldCharType="begin"/>
            </w:r>
            <w:r w:rsidR="00DF0380">
              <w:rPr>
                <w:noProof/>
                <w:webHidden/>
              </w:rPr>
              <w:instrText xml:space="preserve"> PAGEREF _Toc114590119 \h </w:instrText>
            </w:r>
            <w:r w:rsidR="00DF0380">
              <w:rPr>
                <w:noProof/>
                <w:webHidden/>
              </w:rPr>
            </w:r>
            <w:r w:rsidR="00DF0380">
              <w:rPr>
                <w:noProof/>
                <w:webHidden/>
              </w:rPr>
              <w:fldChar w:fldCharType="separate"/>
            </w:r>
            <w:r w:rsidR="005712D1">
              <w:rPr>
                <w:noProof/>
                <w:webHidden/>
              </w:rPr>
              <w:t>5</w:t>
            </w:r>
            <w:r w:rsidR="00DF0380">
              <w:rPr>
                <w:noProof/>
                <w:webHidden/>
              </w:rPr>
              <w:fldChar w:fldCharType="end"/>
            </w:r>
          </w:hyperlink>
        </w:p>
        <w:p w14:paraId="621F7356" w14:textId="0A8BBC5D" w:rsidR="00DF0380" w:rsidRDefault="008378C4">
          <w:pPr>
            <w:pStyle w:val="TOC2"/>
            <w:rPr>
              <w:rFonts w:asciiTheme="minorHAnsi" w:hAnsiTheme="minorHAnsi"/>
              <w:b w:val="0"/>
              <w:noProof/>
              <w:color w:val="auto"/>
              <w:sz w:val="22"/>
              <w:lang w:eastAsia="en-AU"/>
            </w:rPr>
          </w:pPr>
          <w:hyperlink w:anchor="_Toc114590120" w:history="1">
            <w:r w:rsidR="00DF0380" w:rsidRPr="009F4B64">
              <w:rPr>
                <w:rStyle w:val="Hyperlink"/>
                <w:noProof/>
              </w:rPr>
              <w:t>Intrinsic Goal</w:t>
            </w:r>
            <w:r w:rsidR="00DF0380">
              <w:rPr>
                <w:noProof/>
                <w:webHidden/>
              </w:rPr>
              <w:tab/>
            </w:r>
            <w:r w:rsidR="00DF0380">
              <w:rPr>
                <w:noProof/>
                <w:webHidden/>
              </w:rPr>
              <w:fldChar w:fldCharType="begin"/>
            </w:r>
            <w:r w:rsidR="00DF0380">
              <w:rPr>
                <w:noProof/>
                <w:webHidden/>
              </w:rPr>
              <w:instrText xml:space="preserve"> PAGEREF _Toc114590120 \h </w:instrText>
            </w:r>
            <w:r w:rsidR="00DF0380">
              <w:rPr>
                <w:noProof/>
                <w:webHidden/>
              </w:rPr>
            </w:r>
            <w:r w:rsidR="00DF0380">
              <w:rPr>
                <w:noProof/>
                <w:webHidden/>
              </w:rPr>
              <w:fldChar w:fldCharType="separate"/>
            </w:r>
            <w:r w:rsidR="005712D1">
              <w:rPr>
                <w:noProof/>
                <w:webHidden/>
              </w:rPr>
              <w:t>5</w:t>
            </w:r>
            <w:r w:rsidR="00DF0380">
              <w:rPr>
                <w:noProof/>
                <w:webHidden/>
              </w:rPr>
              <w:fldChar w:fldCharType="end"/>
            </w:r>
          </w:hyperlink>
        </w:p>
        <w:p w14:paraId="6B98A0DA" w14:textId="1B900500" w:rsidR="00DF0380" w:rsidRDefault="008378C4">
          <w:pPr>
            <w:pStyle w:val="TOC2"/>
            <w:rPr>
              <w:rFonts w:asciiTheme="minorHAnsi" w:hAnsiTheme="minorHAnsi"/>
              <w:b w:val="0"/>
              <w:noProof/>
              <w:color w:val="auto"/>
              <w:sz w:val="22"/>
              <w:lang w:eastAsia="en-AU"/>
            </w:rPr>
          </w:pPr>
          <w:hyperlink w:anchor="_Toc114590121" w:history="1">
            <w:r w:rsidR="00DF0380" w:rsidRPr="009F4B64">
              <w:rPr>
                <w:rStyle w:val="Hyperlink"/>
                <w:rFonts w:eastAsia="Calibri"/>
                <w:noProof/>
              </w:rPr>
              <w:t xml:space="preserve">Specific EV actions from </w:t>
            </w:r>
            <w:r w:rsidR="00DF0380" w:rsidRPr="009F4B64">
              <w:rPr>
                <w:rStyle w:val="Hyperlink"/>
                <w:rFonts w:eastAsia="Calibri"/>
                <w:i/>
                <w:iCs/>
                <w:noProof/>
              </w:rPr>
              <w:t>Going Places</w:t>
            </w:r>
            <w:r w:rsidR="00DF0380">
              <w:rPr>
                <w:noProof/>
                <w:webHidden/>
              </w:rPr>
              <w:tab/>
            </w:r>
            <w:r w:rsidR="00DF0380">
              <w:rPr>
                <w:noProof/>
                <w:webHidden/>
              </w:rPr>
              <w:fldChar w:fldCharType="begin"/>
            </w:r>
            <w:r w:rsidR="00DF0380">
              <w:rPr>
                <w:noProof/>
                <w:webHidden/>
              </w:rPr>
              <w:instrText xml:space="preserve"> PAGEREF _Toc114590121 \h </w:instrText>
            </w:r>
            <w:r w:rsidR="00DF0380">
              <w:rPr>
                <w:noProof/>
                <w:webHidden/>
              </w:rPr>
            </w:r>
            <w:r w:rsidR="00DF0380">
              <w:rPr>
                <w:noProof/>
                <w:webHidden/>
              </w:rPr>
              <w:fldChar w:fldCharType="separate"/>
            </w:r>
            <w:r w:rsidR="005712D1">
              <w:rPr>
                <w:noProof/>
                <w:webHidden/>
              </w:rPr>
              <w:t>5</w:t>
            </w:r>
            <w:r w:rsidR="00DF0380">
              <w:rPr>
                <w:noProof/>
                <w:webHidden/>
              </w:rPr>
              <w:fldChar w:fldCharType="end"/>
            </w:r>
          </w:hyperlink>
        </w:p>
        <w:p w14:paraId="595FB9A3" w14:textId="0582FD71" w:rsidR="00DF0380" w:rsidRDefault="008378C4">
          <w:pPr>
            <w:pStyle w:val="TOC3"/>
            <w:rPr>
              <w:rFonts w:asciiTheme="minorHAnsi" w:hAnsiTheme="minorHAnsi"/>
              <w:b w:val="0"/>
              <w:noProof/>
              <w:color w:val="auto"/>
              <w:sz w:val="22"/>
              <w:lang w:eastAsia="en-AU"/>
            </w:rPr>
          </w:pPr>
          <w:hyperlink w:anchor="_Toc114590122" w:history="1">
            <w:r w:rsidR="00DF0380" w:rsidRPr="009F4B64">
              <w:rPr>
                <w:rStyle w:val="Hyperlink"/>
                <w:rFonts w:eastAsia="Calibri"/>
                <w:noProof/>
              </w:rPr>
              <w:t>What Council can do:</w:t>
            </w:r>
            <w:r w:rsidR="00DF0380">
              <w:rPr>
                <w:noProof/>
                <w:webHidden/>
              </w:rPr>
              <w:tab/>
            </w:r>
            <w:r w:rsidR="00DF0380">
              <w:rPr>
                <w:noProof/>
                <w:webHidden/>
              </w:rPr>
              <w:fldChar w:fldCharType="begin"/>
            </w:r>
            <w:r w:rsidR="00DF0380">
              <w:rPr>
                <w:noProof/>
                <w:webHidden/>
              </w:rPr>
              <w:instrText xml:space="preserve"> PAGEREF _Toc114590122 \h </w:instrText>
            </w:r>
            <w:r w:rsidR="00DF0380">
              <w:rPr>
                <w:noProof/>
                <w:webHidden/>
              </w:rPr>
            </w:r>
            <w:r w:rsidR="00DF0380">
              <w:rPr>
                <w:noProof/>
                <w:webHidden/>
              </w:rPr>
              <w:fldChar w:fldCharType="separate"/>
            </w:r>
            <w:r w:rsidR="005712D1">
              <w:rPr>
                <w:noProof/>
                <w:webHidden/>
              </w:rPr>
              <w:t>5</w:t>
            </w:r>
            <w:r w:rsidR="00DF0380">
              <w:rPr>
                <w:noProof/>
                <w:webHidden/>
              </w:rPr>
              <w:fldChar w:fldCharType="end"/>
            </w:r>
          </w:hyperlink>
        </w:p>
        <w:p w14:paraId="48619887" w14:textId="27F6FBAE" w:rsidR="00DF0380" w:rsidRDefault="008378C4">
          <w:pPr>
            <w:pStyle w:val="TOC3"/>
            <w:rPr>
              <w:rFonts w:asciiTheme="minorHAnsi" w:hAnsiTheme="minorHAnsi"/>
              <w:b w:val="0"/>
              <w:noProof/>
              <w:color w:val="auto"/>
              <w:sz w:val="22"/>
              <w:lang w:eastAsia="en-AU"/>
            </w:rPr>
          </w:pPr>
          <w:hyperlink w:anchor="_Toc114590123" w:history="1">
            <w:r w:rsidR="00DF0380" w:rsidRPr="009F4B64">
              <w:rPr>
                <w:rStyle w:val="Hyperlink"/>
                <w:rFonts w:eastAsia="Calibri"/>
                <w:iCs/>
                <w:noProof/>
              </w:rPr>
              <w:t>What Council can influence:</w:t>
            </w:r>
            <w:r w:rsidR="00DF0380">
              <w:rPr>
                <w:noProof/>
                <w:webHidden/>
              </w:rPr>
              <w:tab/>
            </w:r>
            <w:r w:rsidR="00DF0380">
              <w:rPr>
                <w:noProof/>
                <w:webHidden/>
              </w:rPr>
              <w:fldChar w:fldCharType="begin"/>
            </w:r>
            <w:r w:rsidR="00DF0380">
              <w:rPr>
                <w:noProof/>
                <w:webHidden/>
              </w:rPr>
              <w:instrText xml:space="preserve"> PAGEREF _Toc114590123 \h </w:instrText>
            </w:r>
            <w:r w:rsidR="00DF0380">
              <w:rPr>
                <w:noProof/>
                <w:webHidden/>
              </w:rPr>
            </w:r>
            <w:r w:rsidR="00DF0380">
              <w:rPr>
                <w:noProof/>
                <w:webHidden/>
              </w:rPr>
              <w:fldChar w:fldCharType="separate"/>
            </w:r>
            <w:r w:rsidR="005712D1">
              <w:rPr>
                <w:noProof/>
                <w:webHidden/>
              </w:rPr>
              <w:t>5</w:t>
            </w:r>
            <w:r w:rsidR="00DF0380">
              <w:rPr>
                <w:noProof/>
                <w:webHidden/>
              </w:rPr>
              <w:fldChar w:fldCharType="end"/>
            </w:r>
          </w:hyperlink>
        </w:p>
        <w:p w14:paraId="6325459D" w14:textId="3AB24661" w:rsidR="00DF0380" w:rsidRDefault="008378C4">
          <w:pPr>
            <w:pStyle w:val="TOC2"/>
            <w:rPr>
              <w:rFonts w:asciiTheme="minorHAnsi" w:hAnsiTheme="minorHAnsi"/>
              <w:b w:val="0"/>
              <w:noProof/>
              <w:color w:val="auto"/>
              <w:sz w:val="22"/>
              <w:lang w:eastAsia="en-AU"/>
            </w:rPr>
          </w:pPr>
          <w:hyperlink w:anchor="_Toc114590124" w:history="1">
            <w:r w:rsidR="00DF0380" w:rsidRPr="009F4B64">
              <w:rPr>
                <w:rStyle w:val="Hyperlink"/>
                <w:noProof/>
              </w:rPr>
              <w:t>Other Complementary Policies</w:t>
            </w:r>
            <w:r w:rsidR="00DF0380">
              <w:rPr>
                <w:noProof/>
                <w:webHidden/>
              </w:rPr>
              <w:tab/>
            </w:r>
            <w:r w:rsidR="00DF0380">
              <w:rPr>
                <w:noProof/>
                <w:webHidden/>
              </w:rPr>
              <w:fldChar w:fldCharType="begin"/>
            </w:r>
            <w:r w:rsidR="00DF0380">
              <w:rPr>
                <w:noProof/>
                <w:webHidden/>
              </w:rPr>
              <w:instrText xml:space="preserve"> PAGEREF _Toc114590124 \h </w:instrText>
            </w:r>
            <w:r w:rsidR="00DF0380">
              <w:rPr>
                <w:noProof/>
                <w:webHidden/>
              </w:rPr>
            </w:r>
            <w:r w:rsidR="00DF0380">
              <w:rPr>
                <w:noProof/>
                <w:webHidden/>
              </w:rPr>
              <w:fldChar w:fldCharType="separate"/>
            </w:r>
            <w:r w:rsidR="005712D1">
              <w:rPr>
                <w:noProof/>
                <w:webHidden/>
              </w:rPr>
              <w:t>1</w:t>
            </w:r>
            <w:r w:rsidR="00DF0380">
              <w:rPr>
                <w:noProof/>
                <w:webHidden/>
              </w:rPr>
              <w:fldChar w:fldCharType="end"/>
            </w:r>
          </w:hyperlink>
        </w:p>
        <w:p w14:paraId="27EC7852" w14:textId="73CBAD62" w:rsidR="00DF0380" w:rsidRDefault="008378C4">
          <w:pPr>
            <w:pStyle w:val="TOC3"/>
            <w:rPr>
              <w:rFonts w:asciiTheme="minorHAnsi" w:hAnsiTheme="minorHAnsi"/>
              <w:b w:val="0"/>
              <w:noProof/>
              <w:color w:val="auto"/>
              <w:sz w:val="22"/>
              <w:lang w:eastAsia="en-AU"/>
            </w:rPr>
          </w:pPr>
          <w:hyperlink w:anchor="_Toc114590125" w:history="1">
            <w:r w:rsidR="00DF0380" w:rsidRPr="009F4B64">
              <w:rPr>
                <w:rStyle w:val="Hyperlink"/>
                <w:noProof/>
              </w:rPr>
              <w:t>Council</w:t>
            </w:r>
            <w:r w:rsidR="00DF0380">
              <w:rPr>
                <w:noProof/>
                <w:webHidden/>
              </w:rPr>
              <w:tab/>
            </w:r>
            <w:r w:rsidR="00DF0380">
              <w:rPr>
                <w:noProof/>
                <w:webHidden/>
              </w:rPr>
              <w:fldChar w:fldCharType="begin"/>
            </w:r>
            <w:r w:rsidR="00DF0380">
              <w:rPr>
                <w:noProof/>
                <w:webHidden/>
              </w:rPr>
              <w:instrText xml:space="preserve"> PAGEREF _Toc114590125 \h </w:instrText>
            </w:r>
            <w:r w:rsidR="00DF0380">
              <w:rPr>
                <w:noProof/>
                <w:webHidden/>
              </w:rPr>
            </w:r>
            <w:r w:rsidR="00DF0380">
              <w:rPr>
                <w:noProof/>
                <w:webHidden/>
              </w:rPr>
              <w:fldChar w:fldCharType="separate"/>
            </w:r>
            <w:r w:rsidR="005712D1">
              <w:rPr>
                <w:noProof/>
                <w:webHidden/>
              </w:rPr>
              <w:t>1</w:t>
            </w:r>
            <w:r w:rsidR="00DF0380">
              <w:rPr>
                <w:noProof/>
                <w:webHidden/>
              </w:rPr>
              <w:fldChar w:fldCharType="end"/>
            </w:r>
          </w:hyperlink>
        </w:p>
        <w:p w14:paraId="35D0A4ED" w14:textId="68770B05" w:rsidR="00DF0380" w:rsidRDefault="008378C4">
          <w:pPr>
            <w:pStyle w:val="TOC3"/>
            <w:rPr>
              <w:rFonts w:asciiTheme="minorHAnsi" w:hAnsiTheme="minorHAnsi"/>
              <w:b w:val="0"/>
              <w:noProof/>
              <w:color w:val="auto"/>
              <w:sz w:val="22"/>
              <w:lang w:eastAsia="en-AU"/>
            </w:rPr>
          </w:pPr>
          <w:hyperlink w:anchor="_Toc114590126" w:history="1">
            <w:r w:rsidR="00DF0380" w:rsidRPr="009F4B64">
              <w:rPr>
                <w:rStyle w:val="Hyperlink"/>
                <w:noProof/>
              </w:rPr>
              <w:t>State</w:t>
            </w:r>
            <w:r w:rsidR="00DF0380">
              <w:rPr>
                <w:noProof/>
                <w:webHidden/>
              </w:rPr>
              <w:tab/>
            </w:r>
            <w:r w:rsidR="00DF0380">
              <w:rPr>
                <w:noProof/>
                <w:webHidden/>
              </w:rPr>
              <w:fldChar w:fldCharType="begin"/>
            </w:r>
            <w:r w:rsidR="00DF0380">
              <w:rPr>
                <w:noProof/>
                <w:webHidden/>
              </w:rPr>
              <w:instrText xml:space="preserve"> PAGEREF _Toc114590126 \h </w:instrText>
            </w:r>
            <w:r w:rsidR="00DF0380">
              <w:rPr>
                <w:noProof/>
                <w:webHidden/>
              </w:rPr>
            </w:r>
            <w:r w:rsidR="00DF0380">
              <w:rPr>
                <w:noProof/>
                <w:webHidden/>
              </w:rPr>
              <w:fldChar w:fldCharType="separate"/>
            </w:r>
            <w:r w:rsidR="005712D1">
              <w:rPr>
                <w:noProof/>
                <w:webHidden/>
              </w:rPr>
              <w:t>1</w:t>
            </w:r>
            <w:r w:rsidR="00DF0380">
              <w:rPr>
                <w:noProof/>
                <w:webHidden/>
              </w:rPr>
              <w:fldChar w:fldCharType="end"/>
            </w:r>
          </w:hyperlink>
        </w:p>
        <w:p w14:paraId="2053E859" w14:textId="11C21270" w:rsidR="00DF0380" w:rsidRDefault="008378C4">
          <w:pPr>
            <w:pStyle w:val="TOC3"/>
            <w:rPr>
              <w:rFonts w:asciiTheme="minorHAnsi" w:hAnsiTheme="minorHAnsi"/>
              <w:b w:val="0"/>
              <w:noProof/>
              <w:color w:val="auto"/>
              <w:sz w:val="22"/>
              <w:lang w:eastAsia="en-AU"/>
            </w:rPr>
          </w:pPr>
          <w:hyperlink w:anchor="_Toc114590127" w:history="1">
            <w:r w:rsidR="00DF0380" w:rsidRPr="009F4B64">
              <w:rPr>
                <w:rStyle w:val="Hyperlink"/>
                <w:noProof/>
              </w:rPr>
              <w:t>Federal</w:t>
            </w:r>
            <w:r w:rsidR="00DF0380">
              <w:rPr>
                <w:noProof/>
                <w:webHidden/>
              </w:rPr>
              <w:tab/>
            </w:r>
            <w:r w:rsidR="00DF0380">
              <w:rPr>
                <w:noProof/>
                <w:webHidden/>
              </w:rPr>
              <w:fldChar w:fldCharType="begin"/>
            </w:r>
            <w:r w:rsidR="00DF0380">
              <w:rPr>
                <w:noProof/>
                <w:webHidden/>
              </w:rPr>
              <w:instrText xml:space="preserve"> PAGEREF _Toc114590127 \h </w:instrText>
            </w:r>
            <w:r w:rsidR="00DF0380">
              <w:rPr>
                <w:noProof/>
                <w:webHidden/>
              </w:rPr>
            </w:r>
            <w:r w:rsidR="00DF0380">
              <w:rPr>
                <w:noProof/>
                <w:webHidden/>
              </w:rPr>
              <w:fldChar w:fldCharType="separate"/>
            </w:r>
            <w:r w:rsidR="005712D1">
              <w:rPr>
                <w:noProof/>
                <w:webHidden/>
              </w:rPr>
              <w:t>1</w:t>
            </w:r>
            <w:r w:rsidR="00DF0380">
              <w:rPr>
                <w:noProof/>
                <w:webHidden/>
              </w:rPr>
              <w:fldChar w:fldCharType="end"/>
            </w:r>
          </w:hyperlink>
        </w:p>
        <w:p w14:paraId="4E05666A" w14:textId="7E67CD92" w:rsidR="00DF0380" w:rsidRDefault="008378C4">
          <w:pPr>
            <w:pStyle w:val="TOC2"/>
            <w:rPr>
              <w:rFonts w:asciiTheme="minorHAnsi" w:hAnsiTheme="minorHAnsi"/>
              <w:b w:val="0"/>
              <w:noProof/>
              <w:color w:val="auto"/>
              <w:sz w:val="22"/>
              <w:lang w:eastAsia="en-AU"/>
            </w:rPr>
          </w:pPr>
          <w:hyperlink w:anchor="_Toc114590128" w:history="1">
            <w:r w:rsidR="00DF0380" w:rsidRPr="009F4B64">
              <w:rPr>
                <w:rStyle w:val="Hyperlink"/>
                <w:noProof/>
              </w:rPr>
              <w:t>Related Council resolutions</w:t>
            </w:r>
            <w:r w:rsidR="00DF0380">
              <w:rPr>
                <w:noProof/>
                <w:webHidden/>
              </w:rPr>
              <w:tab/>
            </w:r>
            <w:r w:rsidR="00DF0380">
              <w:rPr>
                <w:noProof/>
                <w:webHidden/>
              </w:rPr>
              <w:fldChar w:fldCharType="begin"/>
            </w:r>
            <w:r w:rsidR="00DF0380">
              <w:rPr>
                <w:noProof/>
                <w:webHidden/>
              </w:rPr>
              <w:instrText xml:space="preserve"> PAGEREF _Toc114590128 \h </w:instrText>
            </w:r>
            <w:r w:rsidR="00DF0380">
              <w:rPr>
                <w:noProof/>
                <w:webHidden/>
              </w:rPr>
            </w:r>
            <w:r w:rsidR="00DF0380">
              <w:rPr>
                <w:noProof/>
                <w:webHidden/>
              </w:rPr>
              <w:fldChar w:fldCharType="separate"/>
            </w:r>
            <w:r w:rsidR="005712D1">
              <w:rPr>
                <w:noProof/>
                <w:webHidden/>
              </w:rPr>
              <w:t>1</w:t>
            </w:r>
            <w:r w:rsidR="00DF0380">
              <w:rPr>
                <w:noProof/>
                <w:webHidden/>
              </w:rPr>
              <w:fldChar w:fldCharType="end"/>
            </w:r>
          </w:hyperlink>
        </w:p>
        <w:p w14:paraId="4036C04F" w14:textId="76B94872" w:rsidR="00DF0380" w:rsidRDefault="008378C4">
          <w:pPr>
            <w:pStyle w:val="TOC1"/>
            <w:rPr>
              <w:rFonts w:asciiTheme="minorHAnsi" w:hAnsiTheme="minorHAnsi"/>
              <w:b w:val="0"/>
              <w:bCs w:val="0"/>
              <w:color w:val="auto"/>
              <w:sz w:val="22"/>
              <w:lang w:eastAsia="en-AU"/>
            </w:rPr>
          </w:pPr>
          <w:hyperlink w:anchor="_Toc114590129" w:history="1">
            <w:r w:rsidR="00DF0380" w:rsidRPr="009F4B64">
              <w:rPr>
                <w:rStyle w:val="Hyperlink"/>
              </w:rPr>
              <w:t>What we need to know about Electric Vehicles?</w:t>
            </w:r>
            <w:r w:rsidR="00DF0380">
              <w:rPr>
                <w:webHidden/>
              </w:rPr>
              <w:tab/>
            </w:r>
            <w:r w:rsidR="00DF0380">
              <w:rPr>
                <w:webHidden/>
              </w:rPr>
              <w:fldChar w:fldCharType="begin"/>
            </w:r>
            <w:r w:rsidR="00DF0380">
              <w:rPr>
                <w:webHidden/>
              </w:rPr>
              <w:instrText xml:space="preserve"> PAGEREF _Toc114590129 \h </w:instrText>
            </w:r>
            <w:r w:rsidR="00DF0380">
              <w:rPr>
                <w:webHidden/>
              </w:rPr>
            </w:r>
            <w:r w:rsidR="00DF0380">
              <w:rPr>
                <w:webHidden/>
              </w:rPr>
              <w:fldChar w:fldCharType="separate"/>
            </w:r>
            <w:r w:rsidR="005712D1">
              <w:rPr>
                <w:webHidden/>
              </w:rPr>
              <w:t>5</w:t>
            </w:r>
            <w:r w:rsidR="00DF0380">
              <w:rPr>
                <w:webHidden/>
              </w:rPr>
              <w:fldChar w:fldCharType="end"/>
            </w:r>
          </w:hyperlink>
        </w:p>
        <w:p w14:paraId="0F7C5B56" w14:textId="24A6B599" w:rsidR="00DF0380" w:rsidRDefault="008378C4">
          <w:pPr>
            <w:pStyle w:val="TOC2"/>
            <w:rPr>
              <w:rFonts w:asciiTheme="minorHAnsi" w:hAnsiTheme="minorHAnsi"/>
              <w:b w:val="0"/>
              <w:noProof/>
              <w:color w:val="auto"/>
              <w:sz w:val="22"/>
              <w:lang w:eastAsia="en-AU"/>
            </w:rPr>
          </w:pPr>
          <w:hyperlink w:anchor="_Toc114590130" w:history="1">
            <w:r w:rsidR="00DF0380" w:rsidRPr="009F4B64">
              <w:rPr>
                <w:rStyle w:val="Hyperlink"/>
                <w:noProof/>
              </w:rPr>
              <w:t>What is an EV?</w:t>
            </w:r>
            <w:r w:rsidR="00DF0380">
              <w:rPr>
                <w:noProof/>
                <w:webHidden/>
              </w:rPr>
              <w:tab/>
            </w:r>
            <w:r w:rsidR="00DF0380">
              <w:rPr>
                <w:noProof/>
                <w:webHidden/>
              </w:rPr>
              <w:fldChar w:fldCharType="begin"/>
            </w:r>
            <w:r w:rsidR="00DF0380">
              <w:rPr>
                <w:noProof/>
                <w:webHidden/>
              </w:rPr>
              <w:instrText xml:space="preserve"> PAGEREF _Toc114590130 \h </w:instrText>
            </w:r>
            <w:r w:rsidR="00DF0380">
              <w:rPr>
                <w:noProof/>
                <w:webHidden/>
              </w:rPr>
            </w:r>
            <w:r w:rsidR="00DF0380">
              <w:rPr>
                <w:noProof/>
                <w:webHidden/>
              </w:rPr>
              <w:fldChar w:fldCharType="separate"/>
            </w:r>
            <w:r w:rsidR="005712D1">
              <w:rPr>
                <w:noProof/>
                <w:webHidden/>
              </w:rPr>
              <w:t>5</w:t>
            </w:r>
            <w:r w:rsidR="00DF0380">
              <w:rPr>
                <w:noProof/>
                <w:webHidden/>
              </w:rPr>
              <w:fldChar w:fldCharType="end"/>
            </w:r>
          </w:hyperlink>
        </w:p>
        <w:p w14:paraId="30C8B468" w14:textId="2862B47E" w:rsidR="00DF0380" w:rsidRDefault="008378C4">
          <w:pPr>
            <w:pStyle w:val="TOC2"/>
            <w:rPr>
              <w:rFonts w:asciiTheme="minorHAnsi" w:hAnsiTheme="minorHAnsi"/>
              <w:b w:val="0"/>
              <w:noProof/>
              <w:color w:val="auto"/>
              <w:sz w:val="22"/>
              <w:lang w:eastAsia="en-AU"/>
            </w:rPr>
          </w:pPr>
          <w:hyperlink w:anchor="_Toc114590131" w:history="1">
            <w:r w:rsidR="00DF0380" w:rsidRPr="009F4B64">
              <w:rPr>
                <w:rStyle w:val="Hyperlink"/>
                <w:noProof/>
              </w:rPr>
              <w:t>Car manufacturers' commitments</w:t>
            </w:r>
            <w:r w:rsidR="00DF0380">
              <w:rPr>
                <w:noProof/>
                <w:webHidden/>
              </w:rPr>
              <w:tab/>
            </w:r>
            <w:r w:rsidR="00DF0380">
              <w:rPr>
                <w:noProof/>
                <w:webHidden/>
              </w:rPr>
              <w:fldChar w:fldCharType="begin"/>
            </w:r>
            <w:r w:rsidR="00DF0380">
              <w:rPr>
                <w:noProof/>
                <w:webHidden/>
              </w:rPr>
              <w:instrText xml:space="preserve"> PAGEREF _Toc114590131 \h </w:instrText>
            </w:r>
            <w:r w:rsidR="00DF0380">
              <w:rPr>
                <w:noProof/>
                <w:webHidden/>
              </w:rPr>
            </w:r>
            <w:r w:rsidR="00DF0380">
              <w:rPr>
                <w:noProof/>
                <w:webHidden/>
              </w:rPr>
              <w:fldChar w:fldCharType="separate"/>
            </w:r>
            <w:r w:rsidR="005712D1">
              <w:rPr>
                <w:noProof/>
                <w:webHidden/>
              </w:rPr>
              <w:t>6</w:t>
            </w:r>
            <w:r w:rsidR="00DF0380">
              <w:rPr>
                <w:noProof/>
                <w:webHidden/>
              </w:rPr>
              <w:fldChar w:fldCharType="end"/>
            </w:r>
          </w:hyperlink>
        </w:p>
        <w:p w14:paraId="1EBDBC2C" w14:textId="0727B162" w:rsidR="00DF0380" w:rsidRDefault="008378C4">
          <w:pPr>
            <w:pStyle w:val="TOC2"/>
            <w:rPr>
              <w:rFonts w:asciiTheme="minorHAnsi" w:hAnsiTheme="minorHAnsi"/>
              <w:b w:val="0"/>
              <w:noProof/>
              <w:color w:val="auto"/>
              <w:sz w:val="22"/>
              <w:lang w:eastAsia="en-AU"/>
            </w:rPr>
          </w:pPr>
          <w:hyperlink w:anchor="_Toc114590132" w:history="1">
            <w:r w:rsidR="00DF0380" w:rsidRPr="009F4B64">
              <w:rPr>
                <w:rStyle w:val="Hyperlink"/>
                <w:noProof/>
              </w:rPr>
              <w:t>Existing demand</w:t>
            </w:r>
            <w:r w:rsidR="00DF0380">
              <w:rPr>
                <w:noProof/>
                <w:webHidden/>
              </w:rPr>
              <w:tab/>
            </w:r>
            <w:r w:rsidR="00DF0380">
              <w:rPr>
                <w:noProof/>
                <w:webHidden/>
              </w:rPr>
              <w:fldChar w:fldCharType="begin"/>
            </w:r>
            <w:r w:rsidR="00DF0380">
              <w:rPr>
                <w:noProof/>
                <w:webHidden/>
              </w:rPr>
              <w:instrText xml:space="preserve"> PAGEREF _Toc114590132 \h </w:instrText>
            </w:r>
            <w:r w:rsidR="00DF0380">
              <w:rPr>
                <w:noProof/>
                <w:webHidden/>
              </w:rPr>
            </w:r>
            <w:r w:rsidR="00DF0380">
              <w:rPr>
                <w:noProof/>
                <w:webHidden/>
              </w:rPr>
              <w:fldChar w:fldCharType="separate"/>
            </w:r>
            <w:r w:rsidR="005712D1">
              <w:rPr>
                <w:noProof/>
                <w:webHidden/>
              </w:rPr>
              <w:t>8</w:t>
            </w:r>
            <w:r w:rsidR="00DF0380">
              <w:rPr>
                <w:noProof/>
                <w:webHidden/>
              </w:rPr>
              <w:fldChar w:fldCharType="end"/>
            </w:r>
          </w:hyperlink>
        </w:p>
        <w:p w14:paraId="6FE894E9" w14:textId="7D135D63" w:rsidR="00DF0380" w:rsidRDefault="008378C4">
          <w:pPr>
            <w:pStyle w:val="TOC2"/>
            <w:rPr>
              <w:rFonts w:asciiTheme="minorHAnsi" w:hAnsiTheme="minorHAnsi"/>
              <w:b w:val="0"/>
              <w:noProof/>
              <w:color w:val="auto"/>
              <w:sz w:val="22"/>
              <w:lang w:eastAsia="en-AU"/>
            </w:rPr>
          </w:pPr>
          <w:hyperlink w:anchor="_Toc114590133" w:history="1">
            <w:r w:rsidR="00DF0380" w:rsidRPr="009F4B64">
              <w:rPr>
                <w:rStyle w:val="Hyperlink"/>
                <w:noProof/>
              </w:rPr>
              <w:t>Potential demand</w:t>
            </w:r>
            <w:r w:rsidR="00DF0380">
              <w:rPr>
                <w:noProof/>
                <w:webHidden/>
              </w:rPr>
              <w:tab/>
            </w:r>
            <w:r w:rsidR="00DF0380">
              <w:rPr>
                <w:noProof/>
                <w:webHidden/>
              </w:rPr>
              <w:fldChar w:fldCharType="begin"/>
            </w:r>
            <w:r w:rsidR="00DF0380">
              <w:rPr>
                <w:noProof/>
                <w:webHidden/>
              </w:rPr>
              <w:instrText xml:space="preserve"> PAGEREF _Toc114590133 \h </w:instrText>
            </w:r>
            <w:r w:rsidR="00DF0380">
              <w:rPr>
                <w:noProof/>
                <w:webHidden/>
              </w:rPr>
            </w:r>
            <w:r w:rsidR="00DF0380">
              <w:rPr>
                <w:noProof/>
                <w:webHidden/>
              </w:rPr>
              <w:fldChar w:fldCharType="separate"/>
            </w:r>
            <w:r w:rsidR="005712D1">
              <w:rPr>
                <w:noProof/>
                <w:webHidden/>
              </w:rPr>
              <w:t>8</w:t>
            </w:r>
            <w:r w:rsidR="00DF0380">
              <w:rPr>
                <w:noProof/>
                <w:webHidden/>
              </w:rPr>
              <w:fldChar w:fldCharType="end"/>
            </w:r>
          </w:hyperlink>
        </w:p>
        <w:p w14:paraId="48A59FF0" w14:textId="76A35F74" w:rsidR="00DF0380" w:rsidRDefault="008378C4">
          <w:pPr>
            <w:pStyle w:val="TOC2"/>
            <w:rPr>
              <w:rFonts w:asciiTheme="minorHAnsi" w:hAnsiTheme="minorHAnsi"/>
              <w:b w:val="0"/>
              <w:noProof/>
              <w:color w:val="auto"/>
              <w:sz w:val="22"/>
              <w:lang w:eastAsia="en-AU"/>
            </w:rPr>
          </w:pPr>
          <w:hyperlink w:anchor="_Toc114590134" w:history="1">
            <w:r w:rsidR="00DF0380" w:rsidRPr="009F4B64">
              <w:rPr>
                <w:rStyle w:val="Hyperlink"/>
                <w:noProof/>
              </w:rPr>
              <w:t>Why buy an EV?</w:t>
            </w:r>
            <w:r w:rsidR="00DF0380">
              <w:rPr>
                <w:noProof/>
                <w:webHidden/>
              </w:rPr>
              <w:tab/>
            </w:r>
            <w:r w:rsidR="00DF0380">
              <w:rPr>
                <w:noProof/>
                <w:webHidden/>
              </w:rPr>
              <w:fldChar w:fldCharType="begin"/>
            </w:r>
            <w:r w:rsidR="00DF0380">
              <w:rPr>
                <w:noProof/>
                <w:webHidden/>
              </w:rPr>
              <w:instrText xml:space="preserve"> PAGEREF _Toc114590134 \h </w:instrText>
            </w:r>
            <w:r w:rsidR="00DF0380">
              <w:rPr>
                <w:noProof/>
                <w:webHidden/>
              </w:rPr>
            </w:r>
            <w:r w:rsidR="00DF0380">
              <w:rPr>
                <w:noProof/>
                <w:webHidden/>
              </w:rPr>
              <w:fldChar w:fldCharType="separate"/>
            </w:r>
            <w:r w:rsidR="005712D1">
              <w:rPr>
                <w:noProof/>
                <w:webHidden/>
              </w:rPr>
              <w:t>9</w:t>
            </w:r>
            <w:r w:rsidR="00DF0380">
              <w:rPr>
                <w:noProof/>
                <w:webHidden/>
              </w:rPr>
              <w:fldChar w:fldCharType="end"/>
            </w:r>
          </w:hyperlink>
        </w:p>
        <w:p w14:paraId="14F5863E" w14:textId="1C2971F1" w:rsidR="00DF0380" w:rsidRDefault="008378C4">
          <w:pPr>
            <w:pStyle w:val="TOC1"/>
            <w:rPr>
              <w:rFonts w:asciiTheme="minorHAnsi" w:hAnsiTheme="minorHAnsi"/>
              <w:b w:val="0"/>
              <w:bCs w:val="0"/>
              <w:color w:val="auto"/>
              <w:sz w:val="22"/>
              <w:lang w:eastAsia="en-AU"/>
            </w:rPr>
          </w:pPr>
          <w:hyperlink w:anchor="_Toc114590135" w:history="1">
            <w:r w:rsidR="00DF0380" w:rsidRPr="009F4B64">
              <w:rPr>
                <w:rStyle w:val="Hyperlink"/>
              </w:rPr>
              <w:t>How Do We Charge an EV?</w:t>
            </w:r>
            <w:r w:rsidR="00DF0380">
              <w:rPr>
                <w:webHidden/>
              </w:rPr>
              <w:tab/>
            </w:r>
            <w:r w:rsidR="00DF0380">
              <w:rPr>
                <w:webHidden/>
              </w:rPr>
              <w:fldChar w:fldCharType="begin"/>
            </w:r>
            <w:r w:rsidR="00DF0380">
              <w:rPr>
                <w:webHidden/>
              </w:rPr>
              <w:instrText xml:space="preserve"> PAGEREF _Toc114590135 \h </w:instrText>
            </w:r>
            <w:r w:rsidR="00DF0380">
              <w:rPr>
                <w:webHidden/>
              </w:rPr>
            </w:r>
            <w:r w:rsidR="00DF0380">
              <w:rPr>
                <w:webHidden/>
              </w:rPr>
              <w:fldChar w:fldCharType="separate"/>
            </w:r>
            <w:r w:rsidR="005712D1">
              <w:rPr>
                <w:webHidden/>
              </w:rPr>
              <w:t>12</w:t>
            </w:r>
            <w:r w:rsidR="00DF0380">
              <w:rPr>
                <w:webHidden/>
              </w:rPr>
              <w:fldChar w:fldCharType="end"/>
            </w:r>
          </w:hyperlink>
        </w:p>
        <w:p w14:paraId="2A2BBA03" w14:textId="41CEA14C" w:rsidR="00DF0380" w:rsidRDefault="008378C4">
          <w:pPr>
            <w:pStyle w:val="TOC2"/>
            <w:rPr>
              <w:rFonts w:asciiTheme="minorHAnsi" w:hAnsiTheme="minorHAnsi"/>
              <w:b w:val="0"/>
              <w:noProof/>
              <w:color w:val="auto"/>
              <w:sz w:val="22"/>
              <w:lang w:eastAsia="en-AU"/>
            </w:rPr>
          </w:pPr>
          <w:hyperlink w:anchor="_Toc114590136" w:history="1">
            <w:r w:rsidR="00DF0380" w:rsidRPr="009F4B64">
              <w:rPr>
                <w:rStyle w:val="Hyperlink"/>
                <w:noProof/>
              </w:rPr>
              <w:t>Levels of charging facility</w:t>
            </w:r>
            <w:r w:rsidR="00DF0380">
              <w:rPr>
                <w:noProof/>
                <w:webHidden/>
              </w:rPr>
              <w:tab/>
            </w:r>
            <w:r w:rsidR="00DF0380">
              <w:rPr>
                <w:noProof/>
                <w:webHidden/>
              </w:rPr>
              <w:fldChar w:fldCharType="begin"/>
            </w:r>
            <w:r w:rsidR="00DF0380">
              <w:rPr>
                <w:noProof/>
                <w:webHidden/>
              </w:rPr>
              <w:instrText xml:space="preserve"> PAGEREF _Toc114590136 \h </w:instrText>
            </w:r>
            <w:r w:rsidR="00DF0380">
              <w:rPr>
                <w:noProof/>
                <w:webHidden/>
              </w:rPr>
            </w:r>
            <w:r w:rsidR="00DF0380">
              <w:rPr>
                <w:noProof/>
                <w:webHidden/>
              </w:rPr>
              <w:fldChar w:fldCharType="separate"/>
            </w:r>
            <w:r w:rsidR="005712D1">
              <w:rPr>
                <w:noProof/>
                <w:webHidden/>
              </w:rPr>
              <w:t>12</w:t>
            </w:r>
            <w:r w:rsidR="00DF0380">
              <w:rPr>
                <w:noProof/>
                <w:webHidden/>
              </w:rPr>
              <w:fldChar w:fldCharType="end"/>
            </w:r>
          </w:hyperlink>
        </w:p>
        <w:p w14:paraId="6A8BD57C" w14:textId="62FCA07B" w:rsidR="00DF0380" w:rsidRDefault="008378C4">
          <w:pPr>
            <w:pStyle w:val="TOC2"/>
            <w:rPr>
              <w:rFonts w:asciiTheme="minorHAnsi" w:hAnsiTheme="minorHAnsi"/>
              <w:b w:val="0"/>
              <w:noProof/>
              <w:color w:val="auto"/>
              <w:sz w:val="22"/>
              <w:lang w:eastAsia="en-AU"/>
            </w:rPr>
          </w:pPr>
          <w:hyperlink w:anchor="_Toc114590137" w:history="1">
            <w:r w:rsidR="00DF0380" w:rsidRPr="009F4B64">
              <w:rPr>
                <w:rStyle w:val="Hyperlink"/>
                <w:noProof/>
              </w:rPr>
              <w:t>Types of plugs</w:t>
            </w:r>
            <w:r w:rsidR="00DF0380">
              <w:rPr>
                <w:noProof/>
                <w:webHidden/>
              </w:rPr>
              <w:tab/>
            </w:r>
            <w:r w:rsidR="00DF0380">
              <w:rPr>
                <w:noProof/>
                <w:webHidden/>
              </w:rPr>
              <w:fldChar w:fldCharType="begin"/>
            </w:r>
            <w:r w:rsidR="00DF0380">
              <w:rPr>
                <w:noProof/>
                <w:webHidden/>
              </w:rPr>
              <w:instrText xml:space="preserve"> PAGEREF _Toc114590137 \h </w:instrText>
            </w:r>
            <w:r w:rsidR="00DF0380">
              <w:rPr>
                <w:noProof/>
                <w:webHidden/>
              </w:rPr>
            </w:r>
            <w:r w:rsidR="00DF0380">
              <w:rPr>
                <w:noProof/>
                <w:webHidden/>
              </w:rPr>
              <w:fldChar w:fldCharType="separate"/>
            </w:r>
            <w:r w:rsidR="005712D1">
              <w:rPr>
                <w:noProof/>
                <w:webHidden/>
              </w:rPr>
              <w:t>13</w:t>
            </w:r>
            <w:r w:rsidR="00DF0380">
              <w:rPr>
                <w:noProof/>
                <w:webHidden/>
              </w:rPr>
              <w:fldChar w:fldCharType="end"/>
            </w:r>
          </w:hyperlink>
        </w:p>
        <w:p w14:paraId="1189F26E" w14:textId="3987363A" w:rsidR="00DF0380" w:rsidRDefault="008378C4">
          <w:pPr>
            <w:pStyle w:val="TOC2"/>
            <w:rPr>
              <w:rFonts w:asciiTheme="minorHAnsi" w:hAnsiTheme="minorHAnsi"/>
              <w:b w:val="0"/>
              <w:noProof/>
              <w:color w:val="auto"/>
              <w:sz w:val="22"/>
              <w:lang w:eastAsia="en-AU"/>
            </w:rPr>
          </w:pPr>
          <w:hyperlink w:anchor="_Toc114590138" w:history="1">
            <w:r w:rsidR="00DF0380" w:rsidRPr="009F4B64">
              <w:rPr>
                <w:rStyle w:val="Hyperlink"/>
                <w:noProof/>
              </w:rPr>
              <w:t>Existing charger network</w:t>
            </w:r>
            <w:r w:rsidR="00DF0380">
              <w:rPr>
                <w:noProof/>
                <w:webHidden/>
              </w:rPr>
              <w:tab/>
            </w:r>
            <w:r w:rsidR="00DF0380">
              <w:rPr>
                <w:noProof/>
                <w:webHidden/>
              </w:rPr>
              <w:fldChar w:fldCharType="begin"/>
            </w:r>
            <w:r w:rsidR="00DF0380">
              <w:rPr>
                <w:noProof/>
                <w:webHidden/>
              </w:rPr>
              <w:instrText xml:space="preserve"> PAGEREF _Toc114590138 \h </w:instrText>
            </w:r>
            <w:r w:rsidR="00DF0380">
              <w:rPr>
                <w:noProof/>
                <w:webHidden/>
              </w:rPr>
            </w:r>
            <w:r w:rsidR="00DF0380">
              <w:rPr>
                <w:noProof/>
                <w:webHidden/>
              </w:rPr>
              <w:fldChar w:fldCharType="separate"/>
            </w:r>
            <w:r w:rsidR="005712D1">
              <w:rPr>
                <w:noProof/>
                <w:webHidden/>
              </w:rPr>
              <w:t>14</w:t>
            </w:r>
            <w:r w:rsidR="00DF0380">
              <w:rPr>
                <w:noProof/>
                <w:webHidden/>
              </w:rPr>
              <w:fldChar w:fldCharType="end"/>
            </w:r>
          </w:hyperlink>
        </w:p>
        <w:p w14:paraId="74262D84" w14:textId="68E2EE37" w:rsidR="00DF0380" w:rsidRDefault="008378C4">
          <w:pPr>
            <w:pStyle w:val="TOC1"/>
            <w:rPr>
              <w:rFonts w:asciiTheme="minorHAnsi" w:hAnsiTheme="minorHAnsi"/>
              <w:b w:val="0"/>
              <w:bCs w:val="0"/>
              <w:color w:val="auto"/>
              <w:sz w:val="22"/>
              <w:lang w:eastAsia="en-AU"/>
            </w:rPr>
          </w:pPr>
          <w:hyperlink w:anchor="_Toc114590139" w:history="1">
            <w:r w:rsidR="00DF0380" w:rsidRPr="009F4B64">
              <w:rPr>
                <w:rStyle w:val="Hyperlink"/>
              </w:rPr>
              <w:t>INITIAL CONSULTATION</w:t>
            </w:r>
            <w:r w:rsidR="00DF0380">
              <w:rPr>
                <w:webHidden/>
              </w:rPr>
              <w:tab/>
            </w:r>
            <w:r w:rsidR="00DF0380">
              <w:rPr>
                <w:webHidden/>
              </w:rPr>
              <w:fldChar w:fldCharType="begin"/>
            </w:r>
            <w:r w:rsidR="00DF0380">
              <w:rPr>
                <w:webHidden/>
              </w:rPr>
              <w:instrText xml:space="preserve"> PAGEREF _Toc114590139 \h </w:instrText>
            </w:r>
            <w:r w:rsidR="00DF0380">
              <w:rPr>
                <w:webHidden/>
              </w:rPr>
            </w:r>
            <w:r w:rsidR="00DF0380">
              <w:rPr>
                <w:webHidden/>
              </w:rPr>
              <w:fldChar w:fldCharType="separate"/>
            </w:r>
            <w:r w:rsidR="005712D1">
              <w:rPr>
                <w:webHidden/>
              </w:rPr>
              <w:t>16</w:t>
            </w:r>
            <w:r w:rsidR="00DF0380">
              <w:rPr>
                <w:webHidden/>
              </w:rPr>
              <w:fldChar w:fldCharType="end"/>
            </w:r>
          </w:hyperlink>
        </w:p>
        <w:p w14:paraId="77AD0CB2" w14:textId="0DB18E75" w:rsidR="00DF0380" w:rsidRDefault="008378C4">
          <w:pPr>
            <w:pStyle w:val="TOC2"/>
            <w:rPr>
              <w:rFonts w:asciiTheme="minorHAnsi" w:hAnsiTheme="minorHAnsi"/>
              <w:b w:val="0"/>
              <w:noProof/>
              <w:color w:val="auto"/>
              <w:sz w:val="22"/>
              <w:lang w:eastAsia="en-AU"/>
            </w:rPr>
          </w:pPr>
          <w:hyperlink w:anchor="_Toc114590140" w:history="1">
            <w:r w:rsidR="00DF0380" w:rsidRPr="009F4B64">
              <w:rPr>
                <w:rStyle w:val="Hyperlink"/>
                <w:noProof/>
              </w:rPr>
              <w:t>What do people think?</w:t>
            </w:r>
            <w:r w:rsidR="00DF0380">
              <w:rPr>
                <w:noProof/>
                <w:webHidden/>
              </w:rPr>
              <w:tab/>
            </w:r>
            <w:r w:rsidR="00DF0380">
              <w:rPr>
                <w:noProof/>
                <w:webHidden/>
              </w:rPr>
              <w:fldChar w:fldCharType="begin"/>
            </w:r>
            <w:r w:rsidR="00DF0380">
              <w:rPr>
                <w:noProof/>
                <w:webHidden/>
              </w:rPr>
              <w:instrText xml:space="preserve"> PAGEREF _Toc114590140 \h </w:instrText>
            </w:r>
            <w:r w:rsidR="00DF0380">
              <w:rPr>
                <w:noProof/>
                <w:webHidden/>
              </w:rPr>
            </w:r>
            <w:r w:rsidR="00DF0380">
              <w:rPr>
                <w:noProof/>
                <w:webHidden/>
              </w:rPr>
              <w:fldChar w:fldCharType="separate"/>
            </w:r>
            <w:r w:rsidR="005712D1">
              <w:rPr>
                <w:noProof/>
                <w:webHidden/>
              </w:rPr>
              <w:t>16</w:t>
            </w:r>
            <w:r w:rsidR="00DF0380">
              <w:rPr>
                <w:noProof/>
                <w:webHidden/>
              </w:rPr>
              <w:fldChar w:fldCharType="end"/>
            </w:r>
          </w:hyperlink>
        </w:p>
        <w:p w14:paraId="44CD10A9" w14:textId="3C564307" w:rsidR="00DF0380" w:rsidRDefault="008378C4">
          <w:pPr>
            <w:pStyle w:val="TOC1"/>
            <w:rPr>
              <w:rFonts w:asciiTheme="minorHAnsi" w:hAnsiTheme="minorHAnsi"/>
              <w:b w:val="0"/>
              <w:bCs w:val="0"/>
              <w:color w:val="auto"/>
              <w:sz w:val="22"/>
              <w:lang w:eastAsia="en-AU"/>
            </w:rPr>
          </w:pPr>
          <w:hyperlink w:anchor="_Toc114590141" w:history="1">
            <w:r w:rsidR="00DF0380" w:rsidRPr="009F4B64">
              <w:rPr>
                <w:rStyle w:val="Hyperlink"/>
              </w:rPr>
              <w:t>Draft Electric Vehicle Strategy &amp; Action Plan</w:t>
            </w:r>
            <w:r w:rsidR="00DF0380">
              <w:rPr>
                <w:webHidden/>
              </w:rPr>
              <w:tab/>
            </w:r>
            <w:r w:rsidR="00DF0380">
              <w:rPr>
                <w:webHidden/>
              </w:rPr>
              <w:fldChar w:fldCharType="begin"/>
            </w:r>
            <w:r w:rsidR="00DF0380">
              <w:rPr>
                <w:webHidden/>
              </w:rPr>
              <w:instrText xml:space="preserve"> PAGEREF _Toc114590141 \h </w:instrText>
            </w:r>
            <w:r w:rsidR="00DF0380">
              <w:rPr>
                <w:webHidden/>
              </w:rPr>
            </w:r>
            <w:r w:rsidR="00DF0380">
              <w:rPr>
                <w:webHidden/>
              </w:rPr>
              <w:fldChar w:fldCharType="separate"/>
            </w:r>
            <w:r w:rsidR="005712D1">
              <w:rPr>
                <w:webHidden/>
              </w:rPr>
              <w:t>18</w:t>
            </w:r>
            <w:r w:rsidR="00DF0380">
              <w:rPr>
                <w:webHidden/>
              </w:rPr>
              <w:fldChar w:fldCharType="end"/>
            </w:r>
          </w:hyperlink>
        </w:p>
        <w:p w14:paraId="0A04F0F3" w14:textId="07DA542E" w:rsidR="00DF0380" w:rsidRDefault="008378C4">
          <w:pPr>
            <w:pStyle w:val="TOC1"/>
            <w:rPr>
              <w:rFonts w:asciiTheme="minorHAnsi" w:hAnsiTheme="minorHAnsi"/>
              <w:b w:val="0"/>
              <w:bCs w:val="0"/>
              <w:color w:val="auto"/>
              <w:sz w:val="22"/>
              <w:lang w:eastAsia="en-AU"/>
            </w:rPr>
          </w:pPr>
          <w:hyperlink w:anchor="_Toc114590142" w:history="1">
            <w:r w:rsidR="00DF0380" w:rsidRPr="009F4B64">
              <w:rPr>
                <w:rStyle w:val="Hyperlink"/>
              </w:rPr>
              <w:t>The Strategy</w:t>
            </w:r>
            <w:r w:rsidR="00DF0380">
              <w:rPr>
                <w:webHidden/>
              </w:rPr>
              <w:tab/>
            </w:r>
            <w:r w:rsidR="00DF0380">
              <w:rPr>
                <w:webHidden/>
              </w:rPr>
              <w:fldChar w:fldCharType="begin"/>
            </w:r>
            <w:r w:rsidR="00DF0380">
              <w:rPr>
                <w:webHidden/>
              </w:rPr>
              <w:instrText xml:space="preserve"> PAGEREF _Toc114590142 \h </w:instrText>
            </w:r>
            <w:r w:rsidR="00DF0380">
              <w:rPr>
                <w:webHidden/>
              </w:rPr>
            </w:r>
            <w:r w:rsidR="00DF0380">
              <w:rPr>
                <w:webHidden/>
              </w:rPr>
              <w:fldChar w:fldCharType="separate"/>
            </w:r>
            <w:r w:rsidR="005712D1">
              <w:rPr>
                <w:webHidden/>
              </w:rPr>
              <w:t>19</w:t>
            </w:r>
            <w:r w:rsidR="00DF0380">
              <w:rPr>
                <w:webHidden/>
              </w:rPr>
              <w:fldChar w:fldCharType="end"/>
            </w:r>
          </w:hyperlink>
        </w:p>
        <w:p w14:paraId="7A9C4DAD" w14:textId="5F017CD1" w:rsidR="00DF0380" w:rsidRDefault="008378C4">
          <w:pPr>
            <w:pStyle w:val="TOC2"/>
            <w:rPr>
              <w:rFonts w:asciiTheme="minorHAnsi" w:hAnsiTheme="minorHAnsi"/>
              <w:b w:val="0"/>
              <w:noProof/>
              <w:color w:val="auto"/>
              <w:sz w:val="22"/>
              <w:lang w:eastAsia="en-AU"/>
            </w:rPr>
          </w:pPr>
          <w:hyperlink w:anchor="_Toc114590143" w:history="1">
            <w:r w:rsidR="00DF0380" w:rsidRPr="009F4B64">
              <w:rPr>
                <w:rStyle w:val="Hyperlink"/>
                <w:noProof/>
              </w:rPr>
              <w:t>Goal</w:t>
            </w:r>
            <w:r w:rsidR="00DF0380">
              <w:rPr>
                <w:noProof/>
                <w:webHidden/>
              </w:rPr>
              <w:tab/>
            </w:r>
            <w:r w:rsidR="00DF0380">
              <w:rPr>
                <w:noProof/>
                <w:webHidden/>
              </w:rPr>
              <w:fldChar w:fldCharType="begin"/>
            </w:r>
            <w:r w:rsidR="00DF0380">
              <w:rPr>
                <w:noProof/>
                <w:webHidden/>
              </w:rPr>
              <w:instrText xml:space="preserve"> PAGEREF _Toc114590143 \h </w:instrText>
            </w:r>
            <w:r w:rsidR="00DF0380">
              <w:rPr>
                <w:noProof/>
                <w:webHidden/>
              </w:rPr>
            </w:r>
            <w:r w:rsidR="00DF0380">
              <w:rPr>
                <w:noProof/>
                <w:webHidden/>
              </w:rPr>
              <w:fldChar w:fldCharType="separate"/>
            </w:r>
            <w:r w:rsidR="005712D1">
              <w:rPr>
                <w:noProof/>
                <w:webHidden/>
              </w:rPr>
              <w:t>19</w:t>
            </w:r>
            <w:r w:rsidR="00DF0380">
              <w:rPr>
                <w:noProof/>
                <w:webHidden/>
              </w:rPr>
              <w:fldChar w:fldCharType="end"/>
            </w:r>
          </w:hyperlink>
        </w:p>
        <w:p w14:paraId="595CD6EA" w14:textId="3F76130B" w:rsidR="00DF0380" w:rsidRDefault="008378C4">
          <w:pPr>
            <w:pStyle w:val="TOC2"/>
            <w:rPr>
              <w:rFonts w:asciiTheme="minorHAnsi" w:hAnsiTheme="minorHAnsi"/>
              <w:b w:val="0"/>
              <w:noProof/>
              <w:color w:val="auto"/>
              <w:sz w:val="22"/>
              <w:lang w:eastAsia="en-AU"/>
            </w:rPr>
          </w:pPr>
          <w:hyperlink w:anchor="_Toc114590144" w:history="1">
            <w:r w:rsidR="00DF0380" w:rsidRPr="009F4B64">
              <w:rPr>
                <w:rStyle w:val="Hyperlink"/>
                <w:noProof/>
              </w:rPr>
              <w:t>Vision</w:t>
            </w:r>
            <w:r w:rsidR="00DF0380">
              <w:rPr>
                <w:noProof/>
                <w:webHidden/>
              </w:rPr>
              <w:tab/>
            </w:r>
            <w:r w:rsidR="00DF0380">
              <w:rPr>
                <w:noProof/>
                <w:webHidden/>
              </w:rPr>
              <w:fldChar w:fldCharType="begin"/>
            </w:r>
            <w:r w:rsidR="00DF0380">
              <w:rPr>
                <w:noProof/>
                <w:webHidden/>
              </w:rPr>
              <w:instrText xml:space="preserve"> PAGEREF _Toc114590144 \h </w:instrText>
            </w:r>
            <w:r w:rsidR="00DF0380">
              <w:rPr>
                <w:noProof/>
                <w:webHidden/>
              </w:rPr>
            </w:r>
            <w:r w:rsidR="00DF0380">
              <w:rPr>
                <w:noProof/>
                <w:webHidden/>
              </w:rPr>
              <w:fldChar w:fldCharType="separate"/>
            </w:r>
            <w:r w:rsidR="005712D1">
              <w:rPr>
                <w:noProof/>
                <w:webHidden/>
              </w:rPr>
              <w:t>19</w:t>
            </w:r>
            <w:r w:rsidR="00DF0380">
              <w:rPr>
                <w:noProof/>
                <w:webHidden/>
              </w:rPr>
              <w:fldChar w:fldCharType="end"/>
            </w:r>
          </w:hyperlink>
        </w:p>
        <w:p w14:paraId="59ADAC98" w14:textId="451D995C" w:rsidR="00DF0380" w:rsidRDefault="008378C4">
          <w:pPr>
            <w:pStyle w:val="TOC2"/>
            <w:rPr>
              <w:rFonts w:asciiTheme="minorHAnsi" w:hAnsiTheme="minorHAnsi"/>
              <w:b w:val="0"/>
              <w:noProof/>
              <w:color w:val="auto"/>
              <w:sz w:val="22"/>
              <w:lang w:eastAsia="en-AU"/>
            </w:rPr>
          </w:pPr>
          <w:hyperlink w:anchor="_Toc114590145" w:history="1">
            <w:r w:rsidR="00DF0380" w:rsidRPr="009F4B64">
              <w:rPr>
                <w:rStyle w:val="Hyperlink"/>
                <w:noProof/>
              </w:rPr>
              <w:t>Ambitions</w:t>
            </w:r>
            <w:r w:rsidR="00DF0380">
              <w:rPr>
                <w:noProof/>
                <w:webHidden/>
              </w:rPr>
              <w:tab/>
            </w:r>
            <w:r w:rsidR="00DF0380">
              <w:rPr>
                <w:noProof/>
                <w:webHidden/>
              </w:rPr>
              <w:fldChar w:fldCharType="begin"/>
            </w:r>
            <w:r w:rsidR="00DF0380">
              <w:rPr>
                <w:noProof/>
                <w:webHidden/>
              </w:rPr>
              <w:instrText xml:space="preserve"> PAGEREF _Toc114590145 \h </w:instrText>
            </w:r>
            <w:r w:rsidR="00DF0380">
              <w:rPr>
                <w:noProof/>
                <w:webHidden/>
              </w:rPr>
            </w:r>
            <w:r w:rsidR="00DF0380">
              <w:rPr>
                <w:noProof/>
                <w:webHidden/>
              </w:rPr>
              <w:fldChar w:fldCharType="separate"/>
            </w:r>
            <w:r w:rsidR="005712D1">
              <w:rPr>
                <w:noProof/>
                <w:webHidden/>
              </w:rPr>
              <w:t>19</w:t>
            </w:r>
            <w:r w:rsidR="00DF0380">
              <w:rPr>
                <w:noProof/>
                <w:webHidden/>
              </w:rPr>
              <w:fldChar w:fldCharType="end"/>
            </w:r>
          </w:hyperlink>
        </w:p>
        <w:p w14:paraId="76C31809" w14:textId="2D33B37F" w:rsidR="00DF0380" w:rsidRDefault="008378C4">
          <w:pPr>
            <w:pStyle w:val="TOC3"/>
            <w:rPr>
              <w:rFonts w:asciiTheme="minorHAnsi" w:hAnsiTheme="minorHAnsi"/>
              <w:b w:val="0"/>
              <w:noProof/>
              <w:color w:val="auto"/>
              <w:sz w:val="22"/>
              <w:lang w:eastAsia="en-AU"/>
            </w:rPr>
          </w:pPr>
          <w:hyperlink w:anchor="_Toc114590146" w:history="1">
            <w:r w:rsidR="00DF0380" w:rsidRPr="009F4B64">
              <w:rPr>
                <w:rStyle w:val="Hyperlink"/>
                <w:noProof/>
              </w:rPr>
              <w:t>Year 1</w:t>
            </w:r>
            <w:r w:rsidR="00DF0380">
              <w:rPr>
                <w:noProof/>
                <w:webHidden/>
              </w:rPr>
              <w:tab/>
            </w:r>
            <w:r w:rsidR="00DF0380">
              <w:rPr>
                <w:noProof/>
                <w:webHidden/>
              </w:rPr>
              <w:fldChar w:fldCharType="begin"/>
            </w:r>
            <w:r w:rsidR="00DF0380">
              <w:rPr>
                <w:noProof/>
                <w:webHidden/>
              </w:rPr>
              <w:instrText xml:space="preserve"> PAGEREF _Toc114590146 \h </w:instrText>
            </w:r>
            <w:r w:rsidR="00DF0380">
              <w:rPr>
                <w:noProof/>
                <w:webHidden/>
              </w:rPr>
            </w:r>
            <w:r w:rsidR="00DF0380">
              <w:rPr>
                <w:noProof/>
                <w:webHidden/>
              </w:rPr>
              <w:fldChar w:fldCharType="separate"/>
            </w:r>
            <w:r w:rsidR="005712D1">
              <w:rPr>
                <w:noProof/>
                <w:webHidden/>
              </w:rPr>
              <w:t>19</w:t>
            </w:r>
            <w:r w:rsidR="00DF0380">
              <w:rPr>
                <w:noProof/>
                <w:webHidden/>
              </w:rPr>
              <w:fldChar w:fldCharType="end"/>
            </w:r>
          </w:hyperlink>
        </w:p>
        <w:p w14:paraId="357E02C9" w14:textId="6461EDB8" w:rsidR="00DF0380" w:rsidRDefault="008378C4">
          <w:pPr>
            <w:pStyle w:val="TOC3"/>
            <w:rPr>
              <w:rFonts w:asciiTheme="minorHAnsi" w:hAnsiTheme="minorHAnsi"/>
              <w:b w:val="0"/>
              <w:noProof/>
              <w:color w:val="auto"/>
              <w:sz w:val="22"/>
              <w:lang w:eastAsia="en-AU"/>
            </w:rPr>
          </w:pPr>
          <w:hyperlink w:anchor="_Toc114590147" w:history="1">
            <w:r w:rsidR="00DF0380" w:rsidRPr="009F4B64">
              <w:rPr>
                <w:rStyle w:val="Hyperlink"/>
                <w:noProof/>
              </w:rPr>
              <w:t>Year 2</w:t>
            </w:r>
            <w:r w:rsidR="00DF0380">
              <w:rPr>
                <w:noProof/>
                <w:webHidden/>
              </w:rPr>
              <w:tab/>
            </w:r>
            <w:r w:rsidR="00DF0380">
              <w:rPr>
                <w:noProof/>
                <w:webHidden/>
              </w:rPr>
              <w:fldChar w:fldCharType="begin"/>
            </w:r>
            <w:r w:rsidR="00DF0380">
              <w:rPr>
                <w:noProof/>
                <w:webHidden/>
              </w:rPr>
              <w:instrText xml:space="preserve"> PAGEREF _Toc114590147 \h </w:instrText>
            </w:r>
            <w:r w:rsidR="00DF0380">
              <w:rPr>
                <w:noProof/>
                <w:webHidden/>
              </w:rPr>
            </w:r>
            <w:r w:rsidR="00DF0380">
              <w:rPr>
                <w:noProof/>
                <w:webHidden/>
              </w:rPr>
              <w:fldChar w:fldCharType="separate"/>
            </w:r>
            <w:r w:rsidR="005712D1">
              <w:rPr>
                <w:noProof/>
                <w:webHidden/>
              </w:rPr>
              <w:t>19</w:t>
            </w:r>
            <w:r w:rsidR="00DF0380">
              <w:rPr>
                <w:noProof/>
                <w:webHidden/>
              </w:rPr>
              <w:fldChar w:fldCharType="end"/>
            </w:r>
          </w:hyperlink>
        </w:p>
        <w:p w14:paraId="3E3DBA0D" w14:textId="6A414AA8" w:rsidR="00DF0380" w:rsidRDefault="008378C4">
          <w:pPr>
            <w:pStyle w:val="TOC3"/>
            <w:rPr>
              <w:rFonts w:asciiTheme="minorHAnsi" w:hAnsiTheme="minorHAnsi"/>
              <w:b w:val="0"/>
              <w:noProof/>
              <w:color w:val="auto"/>
              <w:sz w:val="22"/>
              <w:lang w:eastAsia="en-AU"/>
            </w:rPr>
          </w:pPr>
          <w:hyperlink w:anchor="_Toc114590148" w:history="1">
            <w:r w:rsidR="00DF0380" w:rsidRPr="009F4B64">
              <w:rPr>
                <w:rStyle w:val="Hyperlink"/>
                <w:noProof/>
              </w:rPr>
              <w:t>Year 3</w:t>
            </w:r>
            <w:r w:rsidR="00DF0380">
              <w:rPr>
                <w:noProof/>
                <w:webHidden/>
              </w:rPr>
              <w:tab/>
            </w:r>
            <w:r w:rsidR="00DF0380">
              <w:rPr>
                <w:noProof/>
                <w:webHidden/>
              </w:rPr>
              <w:fldChar w:fldCharType="begin"/>
            </w:r>
            <w:r w:rsidR="00DF0380">
              <w:rPr>
                <w:noProof/>
                <w:webHidden/>
              </w:rPr>
              <w:instrText xml:space="preserve"> PAGEREF _Toc114590148 \h </w:instrText>
            </w:r>
            <w:r w:rsidR="00DF0380">
              <w:rPr>
                <w:noProof/>
                <w:webHidden/>
              </w:rPr>
            </w:r>
            <w:r w:rsidR="00DF0380">
              <w:rPr>
                <w:noProof/>
                <w:webHidden/>
              </w:rPr>
              <w:fldChar w:fldCharType="separate"/>
            </w:r>
            <w:r w:rsidR="005712D1">
              <w:rPr>
                <w:noProof/>
                <w:webHidden/>
              </w:rPr>
              <w:t>19</w:t>
            </w:r>
            <w:r w:rsidR="00DF0380">
              <w:rPr>
                <w:noProof/>
                <w:webHidden/>
              </w:rPr>
              <w:fldChar w:fldCharType="end"/>
            </w:r>
          </w:hyperlink>
        </w:p>
        <w:p w14:paraId="6117672D" w14:textId="75F52B97" w:rsidR="00DF0380" w:rsidRDefault="008378C4">
          <w:pPr>
            <w:pStyle w:val="TOC3"/>
            <w:rPr>
              <w:rFonts w:asciiTheme="minorHAnsi" w:hAnsiTheme="minorHAnsi"/>
              <w:b w:val="0"/>
              <w:noProof/>
              <w:color w:val="auto"/>
              <w:sz w:val="22"/>
              <w:lang w:eastAsia="en-AU"/>
            </w:rPr>
          </w:pPr>
          <w:hyperlink w:anchor="_Toc114590149" w:history="1">
            <w:r w:rsidR="00DF0380" w:rsidRPr="009F4B64">
              <w:rPr>
                <w:rStyle w:val="Hyperlink"/>
                <w:noProof/>
              </w:rPr>
              <w:t>Year 4</w:t>
            </w:r>
            <w:r w:rsidR="00DF0380">
              <w:rPr>
                <w:noProof/>
                <w:webHidden/>
              </w:rPr>
              <w:tab/>
            </w:r>
            <w:r w:rsidR="00DF0380">
              <w:rPr>
                <w:noProof/>
                <w:webHidden/>
              </w:rPr>
              <w:fldChar w:fldCharType="begin"/>
            </w:r>
            <w:r w:rsidR="00DF0380">
              <w:rPr>
                <w:noProof/>
                <w:webHidden/>
              </w:rPr>
              <w:instrText xml:space="preserve"> PAGEREF _Toc114590149 \h </w:instrText>
            </w:r>
            <w:r w:rsidR="00DF0380">
              <w:rPr>
                <w:noProof/>
                <w:webHidden/>
              </w:rPr>
            </w:r>
            <w:r w:rsidR="00DF0380">
              <w:rPr>
                <w:noProof/>
                <w:webHidden/>
              </w:rPr>
              <w:fldChar w:fldCharType="separate"/>
            </w:r>
            <w:r w:rsidR="005712D1">
              <w:rPr>
                <w:noProof/>
                <w:webHidden/>
              </w:rPr>
              <w:t>20</w:t>
            </w:r>
            <w:r w:rsidR="00DF0380">
              <w:rPr>
                <w:noProof/>
                <w:webHidden/>
              </w:rPr>
              <w:fldChar w:fldCharType="end"/>
            </w:r>
          </w:hyperlink>
        </w:p>
        <w:p w14:paraId="59DE1D1C" w14:textId="74FEC75D" w:rsidR="00DF0380" w:rsidRDefault="008378C4">
          <w:pPr>
            <w:pStyle w:val="TOC3"/>
            <w:rPr>
              <w:rFonts w:asciiTheme="minorHAnsi" w:hAnsiTheme="minorHAnsi"/>
              <w:b w:val="0"/>
              <w:noProof/>
              <w:color w:val="auto"/>
              <w:sz w:val="22"/>
              <w:lang w:eastAsia="en-AU"/>
            </w:rPr>
          </w:pPr>
          <w:hyperlink w:anchor="_Toc114590150" w:history="1">
            <w:r w:rsidR="00DF0380" w:rsidRPr="009F4B64">
              <w:rPr>
                <w:rStyle w:val="Hyperlink"/>
                <w:noProof/>
              </w:rPr>
              <w:t>Year 5</w:t>
            </w:r>
            <w:r w:rsidR="00DF0380">
              <w:rPr>
                <w:noProof/>
                <w:webHidden/>
              </w:rPr>
              <w:tab/>
            </w:r>
            <w:r w:rsidR="00DF0380">
              <w:rPr>
                <w:noProof/>
                <w:webHidden/>
              </w:rPr>
              <w:fldChar w:fldCharType="begin"/>
            </w:r>
            <w:r w:rsidR="00DF0380">
              <w:rPr>
                <w:noProof/>
                <w:webHidden/>
              </w:rPr>
              <w:instrText xml:space="preserve"> PAGEREF _Toc114590150 \h </w:instrText>
            </w:r>
            <w:r w:rsidR="00DF0380">
              <w:rPr>
                <w:noProof/>
                <w:webHidden/>
              </w:rPr>
            </w:r>
            <w:r w:rsidR="00DF0380">
              <w:rPr>
                <w:noProof/>
                <w:webHidden/>
              </w:rPr>
              <w:fldChar w:fldCharType="separate"/>
            </w:r>
            <w:r w:rsidR="005712D1">
              <w:rPr>
                <w:noProof/>
                <w:webHidden/>
              </w:rPr>
              <w:t>20</w:t>
            </w:r>
            <w:r w:rsidR="00DF0380">
              <w:rPr>
                <w:noProof/>
                <w:webHidden/>
              </w:rPr>
              <w:fldChar w:fldCharType="end"/>
            </w:r>
          </w:hyperlink>
        </w:p>
        <w:p w14:paraId="390FAD5D" w14:textId="61736D58" w:rsidR="00DF0380" w:rsidRDefault="008378C4">
          <w:pPr>
            <w:pStyle w:val="TOC1"/>
            <w:rPr>
              <w:rFonts w:asciiTheme="minorHAnsi" w:hAnsiTheme="minorHAnsi"/>
              <w:b w:val="0"/>
              <w:bCs w:val="0"/>
              <w:color w:val="auto"/>
              <w:sz w:val="22"/>
              <w:lang w:eastAsia="en-AU"/>
            </w:rPr>
          </w:pPr>
          <w:hyperlink w:anchor="_Toc114590151" w:history="1">
            <w:r w:rsidR="00DF0380" w:rsidRPr="009F4B64">
              <w:rPr>
                <w:rStyle w:val="Hyperlink"/>
              </w:rPr>
              <w:t>The Draft Action Plan</w:t>
            </w:r>
            <w:r w:rsidR="00DF0380">
              <w:rPr>
                <w:webHidden/>
              </w:rPr>
              <w:tab/>
            </w:r>
            <w:r w:rsidR="00DF0380">
              <w:rPr>
                <w:webHidden/>
              </w:rPr>
              <w:fldChar w:fldCharType="begin"/>
            </w:r>
            <w:r w:rsidR="00DF0380">
              <w:rPr>
                <w:webHidden/>
              </w:rPr>
              <w:instrText xml:space="preserve"> PAGEREF _Toc114590151 \h </w:instrText>
            </w:r>
            <w:r w:rsidR="00DF0380">
              <w:rPr>
                <w:webHidden/>
              </w:rPr>
            </w:r>
            <w:r w:rsidR="00DF0380">
              <w:rPr>
                <w:webHidden/>
              </w:rPr>
              <w:fldChar w:fldCharType="separate"/>
            </w:r>
            <w:r w:rsidR="005712D1">
              <w:rPr>
                <w:webHidden/>
              </w:rPr>
              <w:t>21</w:t>
            </w:r>
            <w:r w:rsidR="00DF0380">
              <w:rPr>
                <w:webHidden/>
              </w:rPr>
              <w:fldChar w:fldCharType="end"/>
            </w:r>
          </w:hyperlink>
        </w:p>
        <w:p w14:paraId="297A9BBC" w14:textId="5F3EAECD" w:rsidR="00DF0380" w:rsidRDefault="008378C4">
          <w:pPr>
            <w:pStyle w:val="TOC2"/>
            <w:rPr>
              <w:rFonts w:asciiTheme="minorHAnsi" w:hAnsiTheme="minorHAnsi"/>
              <w:b w:val="0"/>
              <w:noProof/>
              <w:color w:val="auto"/>
              <w:sz w:val="22"/>
              <w:lang w:eastAsia="en-AU"/>
            </w:rPr>
          </w:pPr>
          <w:hyperlink w:anchor="_Toc114590152" w:history="1">
            <w:r w:rsidR="00DF0380" w:rsidRPr="009F4B64">
              <w:rPr>
                <w:rStyle w:val="Hyperlink"/>
                <w:noProof/>
              </w:rPr>
              <w:t>Principle 1 (Public Charging)</w:t>
            </w:r>
            <w:r w:rsidR="00DF0380">
              <w:rPr>
                <w:noProof/>
                <w:webHidden/>
              </w:rPr>
              <w:tab/>
            </w:r>
            <w:r w:rsidR="00DF0380">
              <w:rPr>
                <w:noProof/>
                <w:webHidden/>
              </w:rPr>
              <w:fldChar w:fldCharType="begin"/>
            </w:r>
            <w:r w:rsidR="00DF0380">
              <w:rPr>
                <w:noProof/>
                <w:webHidden/>
              </w:rPr>
              <w:instrText xml:space="preserve"> PAGEREF _Toc114590152 \h </w:instrText>
            </w:r>
            <w:r w:rsidR="00DF0380">
              <w:rPr>
                <w:noProof/>
                <w:webHidden/>
              </w:rPr>
            </w:r>
            <w:r w:rsidR="00DF0380">
              <w:rPr>
                <w:noProof/>
                <w:webHidden/>
              </w:rPr>
              <w:fldChar w:fldCharType="separate"/>
            </w:r>
            <w:r w:rsidR="005712D1">
              <w:rPr>
                <w:noProof/>
                <w:webHidden/>
              </w:rPr>
              <w:t>21</w:t>
            </w:r>
            <w:r w:rsidR="00DF0380">
              <w:rPr>
                <w:noProof/>
                <w:webHidden/>
              </w:rPr>
              <w:fldChar w:fldCharType="end"/>
            </w:r>
          </w:hyperlink>
        </w:p>
        <w:p w14:paraId="5FB531B1" w14:textId="53D224E3" w:rsidR="00DF0380" w:rsidRDefault="008378C4">
          <w:pPr>
            <w:pStyle w:val="TOC3"/>
            <w:rPr>
              <w:rFonts w:asciiTheme="minorHAnsi" w:hAnsiTheme="minorHAnsi"/>
              <w:b w:val="0"/>
              <w:noProof/>
              <w:color w:val="auto"/>
              <w:sz w:val="22"/>
              <w:lang w:eastAsia="en-AU"/>
            </w:rPr>
          </w:pPr>
          <w:hyperlink w:anchor="_Toc114590153" w:history="1">
            <w:r w:rsidR="00DF0380" w:rsidRPr="009F4B64">
              <w:rPr>
                <w:rStyle w:val="Hyperlink"/>
                <w:noProof/>
              </w:rPr>
              <w:t>Action 1.1</w:t>
            </w:r>
            <w:r w:rsidR="00DF0380">
              <w:rPr>
                <w:noProof/>
                <w:webHidden/>
              </w:rPr>
              <w:tab/>
            </w:r>
            <w:r w:rsidR="00DF0380">
              <w:rPr>
                <w:noProof/>
                <w:webHidden/>
              </w:rPr>
              <w:fldChar w:fldCharType="begin"/>
            </w:r>
            <w:r w:rsidR="00DF0380">
              <w:rPr>
                <w:noProof/>
                <w:webHidden/>
              </w:rPr>
              <w:instrText xml:space="preserve"> PAGEREF _Toc114590153 \h </w:instrText>
            </w:r>
            <w:r w:rsidR="00DF0380">
              <w:rPr>
                <w:noProof/>
                <w:webHidden/>
              </w:rPr>
            </w:r>
            <w:r w:rsidR="00DF0380">
              <w:rPr>
                <w:noProof/>
                <w:webHidden/>
              </w:rPr>
              <w:fldChar w:fldCharType="separate"/>
            </w:r>
            <w:r w:rsidR="005712D1">
              <w:rPr>
                <w:noProof/>
                <w:webHidden/>
              </w:rPr>
              <w:t>21</w:t>
            </w:r>
            <w:r w:rsidR="00DF0380">
              <w:rPr>
                <w:noProof/>
                <w:webHidden/>
              </w:rPr>
              <w:fldChar w:fldCharType="end"/>
            </w:r>
          </w:hyperlink>
        </w:p>
        <w:p w14:paraId="45404E8F" w14:textId="4196F826" w:rsidR="00DF0380" w:rsidRDefault="008378C4">
          <w:pPr>
            <w:pStyle w:val="TOC3"/>
            <w:rPr>
              <w:rFonts w:asciiTheme="minorHAnsi" w:hAnsiTheme="minorHAnsi"/>
              <w:b w:val="0"/>
              <w:noProof/>
              <w:color w:val="auto"/>
              <w:sz w:val="22"/>
              <w:lang w:eastAsia="en-AU"/>
            </w:rPr>
          </w:pPr>
          <w:hyperlink w:anchor="_Toc114590154" w:history="1">
            <w:r w:rsidR="00DF0380" w:rsidRPr="009F4B64">
              <w:rPr>
                <w:rStyle w:val="Hyperlink"/>
                <w:noProof/>
              </w:rPr>
              <w:t>Action 1.2</w:t>
            </w:r>
            <w:r w:rsidR="00DF0380">
              <w:rPr>
                <w:noProof/>
                <w:webHidden/>
              </w:rPr>
              <w:tab/>
            </w:r>
            <w:r w:rsidR="00DF0380">
              <w:rPr>
                <w:noProof/>
                <w:webHidden/>
              </w:rPr>
              <w:fldChar w:fldCharType="begin"/>
            </w:r>
            <w:r w:rsidR="00DF0380">
              <w:rPr>
                <w:noProof/>
                <w:webHidden/>
              </w:rPr>
              <w:instrText xml:space="preserve"> PAGEREF _Toc114590154 \h </w:instrText>
            </w:r>
            <w:r w:rsidR="00DF0380">
              <w:rPr>
                <w:noProof/>
                <w:webHidden/>
              </w:rPr>
            </w:r>
            <w:r w:rsidR="00DF0380">
              <w:rPr>
                <w:noProof/>
                <w:webHidden/>
              </w:rPr>
              <w:fldChar w:fldCharType="separate"/>
            </w:r>
            <w:r w:rsidR="005712D1">
              <w:rPr>
                <w:noProof/>
                <w:webHidden/>
              </w:rPr>
              <w:t>21</w:t>
            </w:r>
            <w:r w:rsidR="00DF0380">
              <w:rPr>
                <w:noProof/>
                <w:webHidden/>
              </w:rPr>
              <w:fldChar w:fldCharType="end"/>
            </w:r>
          </w:hyperlink>
        </w:p>
        <w:p w14:paraId="4F129612" w14:textId="2C953497" w:rsidR="00DF0380" w:rsidRDefault="008378C4">
          <w:pPr>
            <w:pStyle w:val="TOC3"/>
            <w:rPr>
              <w:rFonts w:asciiTheme="minorHAnsi" w:hAnsiTheme="minorHAnsi"/>
              <w:b w:val="0"/>
              <w:noProof/>
              <w:color w:val="auto"/>
              <w:sz w:val="22"/>
              <w:lang w:eastAsia="en-AU"/>
            </w:rPr>
          </w:pPr>
          <w:hyperlink w:anchor="_Toc114590155" w:history="1">
            <w:r w:rsidR="00DF0380" w:rsidRPr="009F4B64">
              <w:rPr>
                <w:rStyle w:val="Hyperlink"/>
                <w:noProof/>
              </w:rPr>
              <w:t>Action 1.3</w:t>
            </w:r>
            <w:r w:rsidR="00DF0380">
              <w:rPr>
                <w:noProof/>
                <w:webHidden/>
              </w:rPr>
              <w:tab/>
            </w:r>
            <w:r w:rsidR="00DF0380">
              <w:rPr>
                <w:noProof/>
                <w:webHidden/>
              </w:rPr>
              <w:fldChar w:fldCharType="begin"/>
            </w:r>
            <w:r w:rsidR="00DF0380">
              <w:rPr>
                <w:noProof/>
                <w:webHidden/>
              </w:rPr>
              <w:instrText xml:space="preserve"> PAGEREF _Toc114590155 \h </w:instrText>
            </w:r>
            <w:r w:rsidR="00DF0380">
              <w:rPr>
                <w:noProof/>
                <w:webHidden/>
              </w:rPr>
            </w:r>
            <w:r w:rsidR="00DF0380">
              <w:rPr>
                <w:noProof/>
                <w:webHidden/>
              </w:rPr>
              <w:fldChar w:fldCharType="separate"/>
            </w:r>
            <w:r w:rsidR="005712D1">
              <w:rPr>
                <w:noProof/>
                <w:webHidden/>
              </w:rPr>
              <w:t>21</w:t>
            </w:r>
            <w:r w:rsidR="00DF0380">
              <w:rPr>
                <w:noProof/>
                <w:webHidden/>
              </w:rPr>
              <w:fldChar w:fldCharType="end"/>
            </w:r>
          </w:hyperlink>
        </w:p>
        <w:p w14:paraId="17140D61" w14:textId="2F3AC9A4" w:rsidR="00DF0380" w:rsidRDefault="008378C4">
          <w:pPr>
            <w:pStyle w:val="TOC3"/>
            <w:rPr>
              <w:rFonts w:asciiTheme="minorHAnsi" w:hAnsiTheme="minorHAnsi"/>
              <w:b w:val="0"/>
              <w:noProof/>
              <w:color w:val="auto"/>
              <w:sz w:val="22"/>
              <w:lang w:eastAsia="en-AU"/>
            </w:rPr>
          </w:pPr>
          <w:hyperlink w:anchor="_Toc114590156" w:history="1">
            <w:r w:rsidR="00DF0380" w:rsidRPr="009F4B64">
              <w:rPr>
                <w:rStyle w:val="Hyperlink"/>
                <w:noProof/>
              </w:rPr>
              <w:t>Action 1.4</w:t>
            </w:r>
            <w:r w:rsidR="00DF0380">
              <w:rPr>
                <w:noProof/>
                <w:webHidden/>
              </w:rPr>
              <w:tab/>
            </w:r>
            <w:r w:rsidR="00DF0380">
              <w:rPr>
                <w:noProof/>
                <w:webHidden/>
              </w:rPr>
              <w:fldChar w:fldCharType="begin"/>
            </w:r>
            <w:r w:rsidR="00DF0380">
              <w:rPr>
                <w:noProof/>
                <w:webHidden/>
              </w:rPr>
              <w:instrText xml:space="preserve"> PAGEREF _Toc114590156 \h </w:instrText>
            </w:r>
            <w:r w:rsidR="00DF0380">
              <w:rPr>
                <w:noProof/>
                <w:webHidden/>
              </w:rPr>
            </w:r>
            <w:r w:rsidR="00DF0380">
              <w:rPr>
                <w:noProof/>
                <w:webHidden/>
              </w:rPr>
              <w:fldChar w:fldCharType="separate"/>
            </w:r>
            <w:r w:rsidR="005712D1">
              <w:rPr>
                <w:noProof/>
                <w:webHidden/>
              </w:rPr>
              <w:t>21</w:t>
            </w:r>
            <w:r w:rsidR="00DF0380">
              <w:rPr>
                <w:noProof/>
                <w:webHidden/>
              </w:rPr>
              <w:fldChar w:fldCharType="end"/>
            </w:r>
          </w:hyperlink>
        </w:p>
        <w:p w14:paraId="7751F7BC" w14:textId="74F52CA2" w:rsidR="00DF0380" w:rsidRDefault="008378C4">
          <w:pPr>
            <w:pStyle w:val="TOC3"/>
            <w:rPr>
              <w:rFonts w:asciiTheme="minorHAnsi" w:hAnsiTheme="minorHAnsi"/>
              <w:b w:val="0"/>
              <w:noProof/>
              <w:color w:val="auto"/>
              <w:sz w:val="22"/>
              <w:lang w:eastAsia="en-AU"/>
            </w:rPr>
          </w:pPr>
          <w:hyperlink w:anchor="_Toc114590157" w:history="1">
            <w:r w:rsidR="00DF0380" w:rsidRPr="009F4B64">
              <w:rPr>
                <w:rStyle w:val="Hyperlink"/>
                <w:noProof/>
              </w:rPr>
              <w:t>Action 1.5</w:t>
            </w:r>
            <w:r w:rsidR="00DF0380">
              <w:rPr>
                <w:noProof/>
                <w:webHidden/>
              </w:rPr>
              <w:tab/>
            </w:r>
            <w:r w:rsidR="00DF0380">
              <w:rPr>
                <w:noProof/>
                <w:webHidden/>
              </w:rPr>
              <w:fldChar w:fldCharType="begin"/>
            </w:r>
            <w:r w:rsidR="00DF0380">
              <w:rPr>
                <w:noProof/>
                <w:webHidden/>
              </w:rPr>
              <w:instrText xml:space="preserve"> PAGEREF _Toc114590157 \h </w:instrText>
            </w:r>
            <w:r w:rsidR="00DF0380">
              <w:rPr>
                <w:noProof/>
                <w:webHidden/>
              </w:rPr>
            </w:r>
            <w:r w:rsidR="00DF0380">
              <w:rPr>
                <w:noProof/>
                <w:webHidden/>
              </w:rPr>
              <w:fldChar w:fldCharType="separate"/>
            </w:r>
            <w:r w:rsidR="005712D1">
              <w:rPr>
                <w:noProof/>
                <w:webHidden/>
              </w:rPr>
              <w:t>21</w:t>
            </w:r>
            <w:r w:rsidR="00DF0380">
              <w:rPr>
                <w:noProof/>
                <w:webHidden/>
              </w:rPr>
              <w:fldChar w:fldCharType="end"/>
            </w:r>
          </w:hyperlink>
        </w:p>
        <w:p w14:paraId="1E99DBAA" w14:textId="2608F0E9" w:rsidR="00DF0380" w:rsidRDefault="008378C4">
          <w:pPr>
            <w:pStyle w:val="TOC3"/>
            <w:rPr>
              <w:rFonts w:asciiTheme="minorHAnsi" w:hAnsiTheme="minorHAnsi"/>
              <w:b w:val="0"/>
              <w:noProof/>
              <w:color w:val="auto"/>
              <w:sz w:val="22"/>
              <w:lang w:eastAsia="en-AU"/>
            </w:rPr>
          </w:pPr>
          <w:hyperlink w:anchor="_Toc114590158" w:history="1">
            <w:r w:rsidR="00DF0380" w:rsidRPr="009F4B64">
              <w:rPr>
                <w:rStyle w:val="Hyperlink"/>
                <w:noProof/>
              </w:rPr>
              <w:t>Action 1.6</w:t>
            </w:r>
            <w:r w:rsidR="00DF0380">
              <w:rPr>
                <w:noProof/>
                <w:webHidden/>
              </w:rPr>
              <w:tab/>
            </w:r>
            <w:r w:rsidR="00DF0380">
              <w:rPr>
                <w:noProof/>
                <w:webHidden/>
              </w:rPr>
              <w:fldChar w:fldCharType="begin"/>
            </w:r>
            <w:r w:rsidR="00DF0380">
              <w:rPr>
                <w:noProof/>
                <w:webHidden/>
              </w:rPr>
              <w:instrText xml:space="preserve"> PAGEREF _Toc114590158 \h </w:instrText>
            </w:r>
            <w:r w:rsidR="00DF0380">
              <w:rPr>
                <w:noProof/>
                <w:webHidden/>
              </w:rPr>
            </w:r>
            <w:r w:rsidR="00DF0380">
              <w:rPr>
                <w:noProof/>
                <w:webHidden/>
              </w:rPr>
              <w:fldChar w:fldCharType="separate"/>
            </w:r>
            <w:r w:rsidR="005712D1">
              <w:rPr>
                <w:noProof/>
                <w:webHidden/>
              </w:rPr>
              <w:t>22</w:t>
            </w:r>
            <w:r w:rsidR="00DF0380">
              <w:rPr>
                <w:noProof/>
                <w:webHidden/>
              </w:rPr>
              <w:fldChar w:fldCharType="end"/>
            </w:r>
          </w:hyperlink>
        </w:p>
        <w:p w14:paraId="0F8CBFAF" w14:textId="1498BAD5" w:rsidR="00DF0380" w:rsidRDefault="008378C4">
          <w:pPr>
            <w:pStyle w:val="TOC3"/>
            <w:rPr>
              <w:rFonts w:asciiTheme="minorHAnsi" w:hAnsiTheme="minorHAnsi"/>
              <w:b w:val="0"/>
              <w:noProof/>
              <w:color w:val="auto"/>
              <w:sz w:val="22"/>
              <w:lang w:eastAsia="en-AU"/>
            </w:rPr>
          </w:pPr>
          <w:hyperlink w:anchor="_Toc114590159" w:history="1">
            <w:r w:rsidR="00DF0380" w:rsidRPr="009F4B64">
              <w:rPr>
                <w:rStyle w:val="Hyperlink"/>
                <w:noProof/>
              </w:rPr>
              <w:t>Action 1.7</w:t>
            </w:r>
            <w:r w:rsidR="00DF0380">
              <w:rPr>
                <w:noProof/>
                <w:webHidden/>
              </w:rPr>
              <w:tab/>
            </w:r>
            <w:r w:rsidR="00DF0380">
              <w:rPr>
                <w:noProof/>
                <w:webHidden/>
              </w:rPr>
              <w:fldChar w:fldCharType="begin"/>
            </w:r>
            <w:r w:rsidR="00DF0380">
              <w:rPr>
                <w:noProof/>
                <w:webHidden/>
              </w:rPr>
              <w:instrText xml:space="preserve"> PAGEREF _Toc114590159 \h </w:instrText>
            </w:r>
            <w:r w:rsidR="00DF0380">
              <w:rPr>
                <w:noProof/>
                <w:webHidden/>
              </w:rPr>
            </w:r>
            <w:r w:rsidR="00DF0380">
              <w:rPr>
                <w:noProof/>
                <w:webHidden/>
              </w:rPr>
              <w:fldChar w:fldCharType="separate"/>
            </w:r>
            <w:r w:rsidR="005712D1">
              <w:rPr>
                <w:noProof/>
                <w:webHidden/>
              </w:rPr>
              <w:t>22</w:t>
            </w:r>
            <w:r w:rsidR="00DF0380">
              <w:rPr>
                <w:noProof/>
                <w:webHidden/>
              </w:rPr>
              <w:fldChar w:fldCharType="end"/>
            </w:r>
          </w:hyperlink>
        </w:p>
        <w:p w14:paraId="25A25586" w14:textId="4CC85698" w:rsidR="00DF0380" w:rsidRDefault="008378C4">
          <w:pPr>
            <w:pStyle w:val="TOC3"/>
            <w:rPr>
              <w:rFonts w:asciiTheme="minorHAnsi" w:hAnsiTheme="minorHAnsi"/>
              <w:b w:val="0"/>
              <w:noProof/>
              <w:color w:val="auto"/>
              <w:sz w:val="22"/>
              <w:lang w:eastAsia="en-AU"/>
            </w:rPr>
          </w:pPr>
          <w:hyperlink w:anchor="_Toc114590160" w:history="1">
            <w:r w:rsidR="00DF0380" w:rsidRPr="009F4B64">
              <w:rPr>
                <w:rStyle w:val="Hyperlink"/>
                <w:noProof/>
              </w:rPr>
              <w:t>Action 1.8</w:t>
            </w:r>
            <w:r w:rsidR="00DF0380">
              <w:rPr>
                <w:noProof/>
                <w:webHidden/>
              </w:rPr>
              <w:tab/>
            </w:r>
            <w:r w:rsidR="00DF0380">
              <w:rPr>
                <w:noProof/>
                <w:webHidden/>
              </w:rPr>
              <w:fldChar w:fldCharType="begin"/>
            </w:r>
            <w:r w:rsidR="00DF0380">
              <w:rPr>
                <w:noProof/>
                <w:webHidden/>
              </w:rPr>
              <w:instrText xml:space="preserve"> PAGEREF _Toc114590160 \h </w:instrText>
            </w:r>
            <w:r w:rsidR="00DF0380">
              <w:rPr>
                <w:noProof/>
                <w:webHidden/>
              </w:rPr>
            </w:r>
            <w:r w:rsidR="00DF0380">
              <w:rPr>
                <w:noProof/>
                <w:webHidden/>
              </w:rPr>
              <w:fldChar w:fldCharType="separate"/>
            </w:r>
            <w:r w:rsidR="005712D1">
              <w:rPr>
                <w:noProof/>
                <w:webHidden/>
              </w:rPr>
              <w:t>22</w:t>
            </w:r>
            <w:r w:rsidR="00DF0380">
              <w:rPr>
                <w:noProof/>
                <w:webHidden/>
              </w:rPr>
              <w:fldChar w:fldCharType="end"/>
            </w:r>
          </w:hyperlink>
        </w:p>
        <w:p w14:paraId="5FB7AAF4" w14:textId="1A6E229C" w:rsidR="00DF0380" w:rsidRDefault="008378C4">
          <w:pPr>
            <w:pStyle w:val="TOC3"/>
            <w:rPr>
              <w:rFonts w:asciiTheme="minorHAnsi" w:hAnsiTheme="minorHAnsi"/>
              <w:b w:val="0"/>
              <w:noProof/>
              <w:color w:val="auto"/>
              <w:sz w:val="22"/>
              <w:lang w:eastAsia="en-AU"/>
            </w:rPr>
          </w:pPr>
          <w:hyperlink w:anchor="_Toc114590161" w:history="1">
            <w:r w:rsidR="00DF0380" w:rsidRPr="009F4B64">
              <w:rPr>
                <w:rStyle w:val="Hyperlink"/>
                <w:noProof/>
              </w:rPr>
              <w:t>Action 1.9</w:t>
            </w:r>
            <w:r w:rsidR="00DF0380">
              <w:rPr>
                <w:noProof/>
                <w:webHidden/>
              </w:rPr>
              <w:tab/>
            </w:r>
            <w:r w:rsidR="00DF0380">
              <w:rPr>
                <w:noProof/>
                <w:webHidden/>
              </w:rPr>
              <w:fldChar w:fldCharType="begin"/>
            </w:r>
            <w:r w:rsidR="00DF0380">
              <w:rPr>
                <w:noProof/>
                <w:webHidden/>
              </w:rPr>
              <w:instrText xml:space="preserve"> PAGEREF _Toc114590161 \h </w:instrText>
            </w:r>
            <w:r w:rsidR="00DF0380">
              <w:rPr>
                <w:noProof/>
                <w:webHidden/>
              </w:rPr>
            </w:r>
            <w:r w:rsidR="00DF0380">
              <w:rPr>
                <w:noProof/>
                <w:webHidden/>
              </w:rPr>
              <w:fldChar w:fldCharType="separate"/>
            </w:r>
            <w:r w:rsidR="005712D1">
              <w:rPr>
                <w:noProof/>
                <w:webHidden/>
              </w:rPr>
              <w:t>22</w:t>
            </w:r>
            <w:r w:rsidR="00DF0380">
              <w:rPr>
                <w:noProof/>
                <w:webHidden/>
              </w:rPr>
              <w:fldChar w:fldCharType="end"/>
            </w:r>
          </w:hyperlink>
        </w:p>
        <w:p w14:paraId="2426321A" w14:textId="3FD5382F" w:rsidR="00DF0380" w:rsidRDefault="008378C4">
          <w:pPr>
            <w:pStyle w:val="TOC3"/>
            <w:rPr>
              <w:rFonts w:asciiTheme="minorHAnsi" w:hAnsiTheme="minorHAnsi"/>
              <w:b w:val="0"/>
              <w:noProof/>
              <w:color w:val="auto"/>
              <w:sz w:val="22"/>
              <w:lang w:eastAsia="en-AU"/>
            </w:rPr>
          </w:pPr>
          <w:hyperlink w:anchor="_Toc114590162" w:history="1">
            <w:r w:rsidR="00DF0380" w:rsidRPr="009F4B64">
              <w:rPr>
                <w:rStyle w:val="Hyperlink"/>
                <w:noProof/>
              </w:rPr>
              <w:t>Action 1.10</w:t>
            </w:r>
            <w:r w:rsidR="00DF0380">
              <w:rPr>
                <w:noProof/>
                <w:webHidden/>
              </w:rPr>
              <w:tab/>
            </w:r>
            <w:r w:rsidR="00DF0380">
              <w:rPr>
                <w:noProof/>
                <w:webHidden/>
              </w:rPr>
              <w:fldChar w:fldCharType="begin"/>
            </w:r>
            <w:r w:rsidR="00DF0380">
              <w:rPr>
                <w:noProof/>
                <w:webHidden/>
              </w:rPr>
              <w:instrText xml:space="preserve"> PAGEREF _Toc114590162 \h </w:instrText>
            </w:r>
            <w:r w:rsidR="00DF0380">
              <w:rPr>
                <w:noProof/>
                <w:webHidden/>
              </w:rPr>
            </w:r>
            <w:r w:rsidR="00DF0380">
              <w:rPr>
                <w:noProof/>
                <w:webHidden/>
              </w:rPr>
              <w:fldChar w:fldCharType="separate"/>
            </w:r>
            <w:r w:rsidR="005712D1">
              <w:rPr>
                <w:noProof/>
                <w:webHidden/>
              </w:rPr>
              <w:t>22</w:t>
            </w:r>
            <w:r w:rsidR="00DF0380">
              <w:rPr>
                <w:noProof/>
                <w:webHidden/>
              </w:rPr>
              <w:fldChar w:fldCharType="end"/>
            </w:r>
          </w:hyperlink>
        </w:p>
        <w:p w14:paraId="685CD2A7" w14:textId="3584345F" w:rsidR="00DF0380" w:rsidRDefault="008378C4">
          <w:pPr>
            <w:pStyle w:val="TOC2"/>
            <w:rPr>
              <w:rFonts w:asciiTheme="minorHAnsi" w:hAnsiTheme="minorHAnsi"/>
              <w:b w:val="0"/>
              <w:noProof/>
              <w:color w:val="auto"/>
              <w:sz w:val="22"/>
              <w:lang w:eastAsia="en-AU"/>
            </w:rPr>
          </w:pPr>
          <w:hyperlink w:anchor="_Toc114590163" w:history="1">
            <w:r w:rsidR="00DF0380" w:rsidRPr="009F4B64">
              <w:rPr>
                <w:rStyle w:val="Hyperlink"/>
                <w:noProof/>
              </w:rPr>
              <w:t>Principle 2 (Private Charging)</w:t>
            </w:r>
            <w:r w:rsidR="00DF0380">
              <w:rPr>
                <w:noProof/>
                <w:webHidden/>
              </w:rPr>
              <w:tab/>
            </w:r>
            <w:r w:rsidR="00DF0380">
              <w:rPr>
                <w:noProof/>
                <w:webHidden/>
              </w:rPr>
              <w:fldChar w:fldCharType="begin"/>
            </w:r>
            <w:r w:rsidR="00DF0380">
              <w:rPr>
                <w:noProof/>
                <w:webHidden/>
              </w:rPr>
              <w:instrText xml:space="preserve"> PAGEREF _Toc114590163 \h </w:instrText>
            </w:r>
            <w:r w:rsidR="00DF0380">
              <w:rPr>
                <w:noProof/>
                <w:webHidden/>
              </w:rPr>
            </w:r>
            <w:r w:rsidR="00DF0380">
              <w:rPr>
                <w:noProof/>
                <w:webHidden/>
              </w:rPr>
              <w:fldChar w:fldCharType="separate"/>
            </w:r>
            <w:r w:rsidR="005712D1">
              <w:rPr>
                <w:noProof/>
                <w:webHidden/>
              </w:rPr>
              <w:t>22</w:t>
            </w:r>
            <w:r w:rsidR="00DF0380">
              <w:rPr>
                <w:noProof/>
                <w:webHidden/>
              </w:rPr>
              <w:fldChar w:fldCharType="end"/>
            </w:r>
          </w:hyperlink>
        </w:p>
        <w:p w14:paraId="4C0A4E3F" w14:textId="62C832FD" w:rsidR="00DF0380" w:rsidRDefault="008378C4">
          <w:pPr>
            <w:pStyle w:val="TOC3"/>
            <w:rPr>
              <w:rFonts w:asciiTheme="minorHAnsi" w:hAnsiTheme="minorHAnsi"/>
              <w:b w:val="0"/>
              <w:noProof/>
              <w:color w:val="auto"/>
              <w:sz w:val="22"/>
              <w:lang w:eastAsia="en-AU"/>
            </w:rPr>
          </w:pPr>
          <w:hyperlink w:anchor="_Toc114590164" w:history="1">
            <w:r w:rsidR="00DF0380" w:rsidRPr="009F4B64">
              <w:rPr>
                <w:rStyle w:val="Hyperlink"/>
                <w:noProof/>
              </w:rPr>
              <w:t>Action 2.1 DCP Requirements – Residential</w:t>
            </w:r>
            <w:r w:rsidR="00DF0380">
              <w:rPr>
                <w:noProof/>
                <w:webHidden/>
              </w:rPr>
              <w:tab/>
            </w:r>
            <w:r w:rsidR="00DF0380">
              <w:rPr>
                <w:noProof/>
                <w:webHidden/>
              </w:rPr>
              <w:fldChar w:fldCharType="begin"/>
            </w:r>
            <w:r w:rsidR="00DF0380">
              <w:rPr>
                <w:noProof/>
                <w:webHidden/>
              </w:rPr>
              <w:instrText xml:space="preserve"> PAGEREF _Toc114590164 \h </w:instrText>
            </w:r>
            <w:r w:rsidR="00DF0380">
              <w:rPr>
                <w:noProof/>
                <w:webHidden/>
              </w:rPr>
            </w:r>
            <w:r w:rsidR="00DF0380">
              <w:rPr>
                <w:noProof/>
                <w:webHidden/>
              </w:rPr>
              <w:fldChar w:fldCharType="separate"/>
            </w:r>
            <w:r w:rsidR="005712D1">
              <w:rPr>
                <w:noProof/>
                <w:webHidden/>
              </w:rPr>
              <w:t>22</w:t>
            </w:r>
            <w:r w:rsidR="00DF0380">
              <w:rPr>
                <w:noProof/>
                <w:webHidden/>
              </w:rPr>
              <w:fldChar w:fldCharType="end"/>
            </w:r>
          </w:hyperlink>
        </w:p>
        <w:p w14:paraId="4268B136" w14:textId="32465229" w:rsidR="00DF0380" w:rsidRDefault="008378C4">
          <w:pPr>
            <w:pStyle w:val="TOC3"/>
            <w:rPr>
              <w:rFonts w:asciiTheme="minorHAnsi" w:hAnsiTheme="minorHAnsi"/>
              <w:b w:val="0"/>
              <w:noProof/>
              <w:color w:val="auto"/>
              <w:sz w:val="22"/>
              <w:lang w:eastAsia="en-AU"/>
            </w:rPr>
          </w:pPr>
          <w:hyperlink w:anchor="_Toc114590165" w:history="1">
            <w:r w:rsidR="00DF0380" w:rsidRPr="009F4B64">
              <w:rPr>
                <w:rStyle w:val="Hyperlink"/>
                <w:noProof/>
              </w:rPr>
              <w:t>Action 2.2  DCP Requirements – Non-Residential</w:t>
            </w:r>
            <w:r w:rsidR="00DF0380">
              <w:rPr>
                <w:noProof/>
                <w:webHidden/>
              </w:rPr>
              <w:tab/>
            </w:r>
            <w:r w:rsidR="00DF0380">
              <w:rPr>
                <w:noProof/>
                <w:webHidden/>
              </w:rPr>
              <w:fldChar w:fldCharType="begin"/>
            </w:r>
            <w:r w:rsidR="00DF0380">
              <w:rPr>
                <w:noProof/>
                <w:webHidden/>
              </w:rPr>
              <w:instrText xml:space="preserve"> PAGEREF _Toc114590165 \h </w:instrText>
            </w:r>
            <w:r w:rsidR="00DF0380">
              <w:rPr>
                <w:noProof/>
                <w:webHidden/>
              </w:rPr>
            </w:r>
            <w:r w:rsidR="00DF0380">
              <w:rPr>
                <w:noProof/>
                <w:webHidden/>
              </w:rPr>
              <w:fldChar w:fldCharType="separate"/>
            </w:r>
            <w:r w:rsidR="005712D1">
              <w:rPr>
                <w:noProof/>
                <w:webHidden/>
              </w:rPr>
              <w:t>23</w:t>
            </w:r>
            <w:r w:rsidR="00DF0380">
              <w:rPr>
                <w:noProof/>
                <w:webHidden/>
              </w:rPr>
              <w:fldChar w:fldCharType="end"/>
            </w:r>
          </w:hyperlink>
        </w:p>
        <w:p w14:paraId="456334CA" w14:textId="53A92FCC" w:rsidR="00DF0380" w:rsidRDefault="008378C4">
          <w:pPr>
            <w:pStyle w:val="TOC3"/>
            <w:rPr>
              <w:rFonts w:asciiTheme="minorHAnsi" w:hAnsiTheme="minorHAnsi"/>
              <w:b w:val="0"/>
              <w:noProof/>
              <w:color w:val="auto"/>
              <w:sz w:val="22"/>
              <w:lang w:eastAsia="en-AU"/>
            </w:rPr>
          </w:pPr>
          <w:hyperlink w:anchor="_Toc114590166" w:history="1">
            <w:r w:rsidR="00DF0380" w:rsidRPr="009F4B64">
              <w:rPr>
                <w:rStyle w:val="Hyperlink"/>
                <w:noProof/>
              </w:rPr>
              <w:t>Action 2.3</w:t>
            </w:r>
            <w:r w:rsidR="00DF0380">
              <w:rPr>
                <w:noProof/>
                <w:webHidden/>
              </w:rPr>
              <w:tab/>
            </w:r>
            <w:r w:rsidR="00DF0380">
              <w:rPr>
                <w:noProof/>
                <w:webHidden/>
              </w:rPr>
              <w:fldChar w:fldCharType="begin"/>
            </w:r>
            <w:r w:rsidR="00DF0380">
              <w:rPr>
                <w:noProof/>
                <w:webHidden/>
              </w:rPr>
              <w:instrText xml:space="preserve"> PAGEREF _Toc114590166 \h </w:instrText>
            </w:r>
            <w:r w:rsidR="00DF0380">
              <w:rPr>
                <w:noProof/>
                <w:webHidden/>
              </w:rPr>
            </w:r>
            <w:r w:rsidR="00DF0380">
              <w:rPr>
                <w:noProof/>
                <w:webHidden/>
              </w:rPr>
              <w:fldChar w:fldCharType="separate"/>
            </w:r>
            <w:r w:rsidR="005712D1">
              <w:rPr>
                <w:noProof/>
                <w:webHidden/>
              </w:rPr>
              <w:t>23</w:t>
            </w:r>
            <w:r w:rsidR="00DF0380">
              <w:rPr>
                <w:noProof/>
                <w:webHidden/>
              </w:rPr>
              <w:fldChar w:fldCharType="end"/>
            </w:r>
          </w:hyperlink>
        </w:p>
        <w:p w14:paraId="09ED10DD" w14:textId="154237DD" w:rsidR="00DF0380" w:rsidRDefault="008378C4">
          <w:pPr>
            <w:pStyle w:val="TOC3"/>
            <w:rPr>
              <w:rFonts w:asciiTheme="minorHAnsi" w:hAnsiTheme="minorHAnsi"/>
              <w:b w:val="0"/>
              <w:noProof/>
              <w:color w:val="auto"/>
              <w:sz w:val="22"/>
              <w:lang w:eastAsia="en-AU"/>
            </w:rPr>
          </w:pPr>
          <w:hyperlink w:anchor="_Toc114590167" w:history="1">
            <w:r w:rsidR="00DF0380" w:rsidRPr="009F4B64">
              <w:rPr>
                <w:rStyle w:val="Hyperlink"/>
                <w:noProof/>
              </w:rPr>
              <w:t>Action 2.4</w:t>
            </w:r>
            <w:r w:rsidR="00DF0380">
              <w:rPr>
                <w:noProof/>
                <w:webHidden/>
              </w:rPr>
              <w:tab/>
            </w:r>
            <w:r w:rsidR="00DF0380">
              <w:rPr>
                <w:noProof/>
                <w:webHidden/>
              </w:rPr>
              <w:fldChar w:fldCharType="begin"/>
            </w:r>
            <w:r w:rsidR="00DF0380">
              <w:rPr>
                <w:noProof/>
                <w:webHidden/>
              </w:rPr>
              <w:instrText xml:space="preserve"> PAGEREF _Toc114590167 \h </w:instrText>
            </w:r>
            <w:r w:rsidR="00DF0380">
              <w:rPr>
                <w:noProof/>
                <w:webHidden/>
              </w:rPr>
            </w:r>
            <w:r w:rsidR="00DF0380">
              <w:rPr>
                <w:noProof/>
                <w:webHidden/>
              </w:rPr>
              <w:fldChar w:fldCharType="separate"/>
            </w:r>
            <w:r w:rsidR="005712D1">
              <w:rPr>
                <w:noProof/>
                <w:webHidden/>
              </w:rPr>
              <w:t>23</w:t>
            </w:r>
            <w:r w:rsidR="00DF0380">
              <w:rPr>
                <w:noProof/>
                <w:webHidden/>
              </w:rPr>
              <w:fldChar w:fldCharType="end"/>
            </w:r>
          </w:hyperlink>
        </w:p>
        <w:p w14:paraId="66AC9BD7" w14:textId="67EDFE29" w:rsidR="00DF0380" w:rsidRDefault="008378C4">
          <w:pPr>
            <w:pStyle w:val="TOC3"/>
            <w:rPr>
              <w:rFonts w:asciiTheme="minorHAnsi" w:hAnsiTheme="minorHAnsi"/>
              <w:b w:val="0"/>
              <w:noProof/>
              <w:color w:val="auto"/>
              <w:sz w:val="22"/>
              <w:lang w:eastAsia="en-AU"/>
            </w:rPr>
          </w:pPr>
          <w:hyperlink w:anchor="_Toc114590168" w:history="1">
            <w:r w:rsidR="00DF0380" w:rsidRPr="009F4B64">
              <w:rPr>
                <w:rStyle w:val="Hyperlink"/>
                <w:noProof/>
              </w:rPr>
              <w:t>Action 2.5</w:t>
            </w:r>
            <w:r w:rsidR="00DF0380">
              <w:rPr>
                <w:noProof/>
                <w:webHidden/>
              </w:rPr>
              <w:tab/>
            </w:r>
            <w:r w:rsidR="00DF0380">
              <w:rPr>
                <w:noProof/>
                <w:webHidden/>
              </w:rPr>
              <w:fldChar w:fldCharType="begin"/>
            </w:r>
            <w:r w:rsidR="00DF0380">
              <w:rPr>
                <w:noProof/>
                <w:webHidden/>
              </w:rPr>
              <w:instrText xml:space="preserve"> PAGEREF _Toc114590168 \h </w:instrText>
            </w:r>
            <w:r w:rsidR="00DF0380">
              <w:rPr>
                <w:noProof/>
                <w:webHidden/>
              </w:rPr>
            </w:r>
            <w:r w:rsidR="00DF0380">
              <w:rPr>
                <w:noProof/>
                <w:webHidden/>
              </w:rPr>
              <w:fldChar w:fldCharType="separate"/>
            </w:r>
            <w:r w:rsidR="005712D1">
              <w:rPr>
                <w:noProof/>
                <w:webHidden/>
              </w:rPr>
              <w:t>23</w:t>
            </w:r>
            <w:r w:rsidR="00DF0380">
              <w:rPr>
                <w:noProof/>
                <w:webHidden/>
              </w:rPr>
              <w:fldChar w:fldCharType="end"/>
            </w:r>
          </w:hyperlink>
        </w:p>
        <w:p w14:paraId="06E371BB" w14:textId="15DD52AD" w:rsidR="00DF0380" w:rsidRDefault="008378C4">
          <w:pPr>
            <w:pStyle w:val="TOC3"/>
            <w:rPr>
              <w:rFonts w:asciiTheme="minorHAnsi" w:hAnsiTheme="minorHAnsi"/>
              <w:b w:val="0"/>
              <w:noProof/>
              <w:color w:val="auto"/>
              <w:sz w:val="22"/>
              <w:lang w:eastAsia="en-AU"/>
            </w:rPr>
          </w:pPr>
          <w:hyperlink w:anchor="_Toc114590169" w:history="1">
            <w:r w:rsidR="00DF0380" w:rsidRPr="009F4B64">
              <w:rPr>
                <w:rStyle w:val="Hyperlink"/>
                <w:noProof/>
              </w:rPr>
              <w:t>Action 2.6</w:t>
            </w:r>
            <w:r w:rsidR="00DF0380">
              <w:rPr>
                <w:noProof/>
                <w:webHidden/>
              </w:rPr>
              <w:tab/>
            </w:r>
            <w:r w:rsidR="00DF0380">
              <w:rPr>
                <w:noProof/>
                <w:webHidden/>
              </w:rPr>
              <w:fldChar w:fldCharType="begin"/>
            </w:r>
            <w:r w:rsidR="00DF0380">
              <w:rPr>
                <w:noProof/>
                <w:webHidden/>
              </w:rPr>
              <w:instrText xml:space="preserve"> PAGEREF _Toc114590169 \h </w:instrText>
            </w:r>
            <w:r w:rsidR="00DF0380">
              <w:rPr>
                <w:noProof/>
                <w:webHidden/>
              </w:rPr>
            </w:r>
            <w:r w:rsidR="00DF0380">
              <w:rPr>
                <w:noProof/>
                <w:webHidden/>
              </w:rPr>
              <w:fldChar w:fldCharType="separate"/>
            </w:r>
            <w:r w:rsidR="005712D1">
              <w:rPr>
                <w:noProof/>
                <w:webHidden/>
              </w:rPr>
              <w:t>24</w:t>
            </w:r>
            <w:r w:rsidR="00DF0380">
              <w:rPr>
                <w:noProof/>
                <w:webHidden/>
              </w:rPr>
              <w:fldChar w:fldCharType="end"/>
            </w:r>
          </w:hyperlink>
        </w:p>
        <w:p w14:paraId="5E8ED89E" w14:textId="72254457" w:rsidR="00DF0380" w:rsidRDefault="008378C4">
          <w:pPr>
            <w:pStyle w:val="TOC3"/>
            <w:rPr>
              <w:rFonts w:asciiTheme="minorHAnsi" w:hAnsiTheme="minorHAnsi"/>
              <w:b w:val="0"/>
              <w:noProof/>
              <w:color w:val="auto"/>
              <w:sz w:val="22"/>
              <w:lang w:eastAsia="en-AU"/>
            </w:rPr>
          </w:pPr>
          <w:hyperlink w:anchor="_Toc114590170" w:history="1">
            <w:r w:rsidR="00DF0380" w:rsidRPr="009F4B64">
              <w:rPr>
                <w:rStyle w:val="Hyperlink"/>
                <w:noProof/>
              </w:rPr>
              <w:t>Action 2.7</w:t>
            </w:r>
            <w:r w:rsidR="00DF0380">
              <w:rPr>
                <w:noProof/>
                <w:webHidden/>
              </w:rPr>
              <w:tab/>
            </w:r>
            <w:r w:rsidR="00DF0380">
              <w:rPr>
                <w:noProof/>
                <w:webHidden/>
              </w:rPr>
              <w:fldChar w:fldCharType="begin"/>
            </w:r>
            <w:r w:rsidR="00DF0380">
              <w:rPr>
                <w:noProof/>
                <w:webHidden/>
              </w:rPr>
              <w:instrText xml:space="preserve"> PAGEREF _Toc114590170 \h </w:instrText>
            </w:r>
            <w:r w:rsidR="00DF0380">
              <w:rPr>
                <w:noProof/>
                <w:webHidden/>
              </w:rPr>
            </w:r>
            <w:r w:rsidR="00DF0380">
              <w:rPr>
                <w:noProof/>
                <w:webHidden/>
              </w:rPr>
              <w:fldChar w:fldCharType="separate"/>
            </w:r>
            <w:r w:rsidR="005712D1">
              <w:rPr>
                <w:noProof/>
                <w:webHidden/>
              </w:rPr>
              <w:t>24</w:t>
            </w:r>
            <w:r w:rsidR="00DF0380">
              <w:rPr>
                <w:noProof/>
                <w:webHidden/>
              </w:rPr>
              <w:fldChar w:fldCharType="end"/>
            </w:r>
          </w:hyperlink>
        </w:p>
        <w:p w14:paraId="2918FC64" w14:textId="2C14E67D" w:rsidR="00DF0380" w:rsidRDefault="008378C4">
          <w:pPr>
            <w:pStyle w:val="TOC2"/>
            <w:rPr>
              <w:rFonts w:asciiTheme="minorHAnsi" w:hAnsiTheme="minorHAnsi"/>
              <w:b w:val="0"/>
              <w:noProof/>
              <w:color w:val="auto"/>
              <w:sz w:val="22"/>
              <w:lang w:eastAsia="en-AU"/>
            </w:rPr>
          </w:pPr>
          <w:hyperlink w:anchor="_Toc114590171" w:history="1">
            <w:r w:rsidR="00DF0380" w:rsidRPr="009F4B64">
              <w:rPr>
                <w:rStyle w:val="Hyperlink"/>
                <w:noProof/>
              </w:rPr>
              <w:t>Principle 3 (Incentives and Encouragements)</w:t>
            </w:r>
            <w:r w:rsidR="00DF0380">
              <w:rPr>
                <w:noProof/>
                <w:webHidden/>
              </w:rPr>
              <w:tab/>
            </w:r>
            <w:r w:rsidR="00DF0380">
              <w:rPr>
                <w:noProof/>
                <w:webHidden/>
              </w:rPr>
              <w:fldChar w:fldCharType="begin"/>
            </w:r>
            <w:r w:rsidR="00DF0380">
              <w:rPr>
                <w:noProof/>
                <w:webHidden/>
              </w:rPr>
              <w:instrText xml:space="preserve"> PAGEREF _Toc114590171 \h </w:instrText>
            </w:r>
            <w:r w:rsidR="00DF0380">
              <w:rPr>
                <w:noProof/>
                <w:webHidden/>
              </w:rPr>
            </w:r>
            <w:r w:rsidR="00DF0380">
              <w:rPr>
                <w:noProof/>
                <w:webHidden/>
              </w:rPr>
              <w:fldChar w:fldCharType="separate"/>
            </w:r>
            <w:r w:rsidR="005712D1">
              <w:rPr>
                <w:noProof/>
                <w:webHidden/>
              </w:rPr>
              <w:t>25</w:t>
            </w:r>
            <w:r w:rsidR="00DF0380">
              <w:rPr>
                <w:noProof/>
                <w:webHidden/>
              </w:rPr>
              <w:fldChar w:fldCharType="end"/>
            </w:r>
          </w:hyperlink>
        </w:p>
        <w:p w14:paraId="3E975DBF" w14:textId="452FB61C" w:rsidR="00DF0380" w:rsidRDefault="008378C4">
          <w:pPr>
            <w:pStyle w:val="TOC3"/>
            <w:rPr>
              <w:rFonts w:asciiTheme="minorHAnsi" w:hAnsiTheme="minorHAnsi"/>
              <w:b w:val="0"/>
              <w:noProof/>
              <w:color w:val="auto"/>
              <w:sz w:val="22"/>
              <w:lang w:eastAsia="en-AU"/>
            </w:rPr>
          </w:pPr>
          <w:hyperlink w:anchor="_Toc114590172" w:history="1">
            <w:r w:rsidR="00DF0380" w:rsidRPr="009F4B64">
              <w:rPr>
                <w:rStyle w:val="Hyperlink"/>
                <w:noProof/>
              </w:rPr>
              <w:t>Action 3.1</w:t>
            </w:r>
            <w:r w:rsidR="00DF0380">
              <w:rPr>
                <w:noProof/>
                <w:webHidden/>
              </w:rPr>
              <w:tab/>
            </w:r>
            <w:r w:rsidR="00DF0380">
              <w:rPr>
                <w:noProof/>
                <w:webHidden/>
              </w:rPr>
              <w:fldChar w:fldCharType="begin"/>
            </w:r>
            <w:r w:rsidR="00DF0380">
              <w:rPr>
                <w:noProof/>
                <w:webHidden/>
              </w:rPr>
              <w:instrText xml:space="preserve"> PAGEREF _Toc114590172 \h </w:instrText>
            </w:r>
            <w:r w:rsidR="00DF0380">
              <w:rPr>
                <w:noProof/>
                <w:webHidden/>
              </w:rPr>
            </w:r>
            <w:r w:rsidR="00DF0380">
              <w:rPr>
                <w:noProof/>
                <w:webHidden/>
              </w:rPr>
              <w:fldChar w:fldCharType="separate"/>
            </w:r>
            <w:r w:rsidR="005712D1">
              <w:rPr>
                <w:noProof/>
                <w:webHidden/>
              </w:rPr>
              <w:t>25</w:t>
            </w:r>
            <w:r w:rsidR="00DF0380">
              <w:rPr>
                <w:noProof/>
                <w:webHidden/>
              </w:rPr>
              <w:fldChar w:fldCharType="end"/>
            </w:r>
          </w:hyperlink>
        </w:p>
        <w:p w14:paraId="4FF444EC" w14:textId="4DD7A6E4" w:rsidR="00DF0380" w:rsidRDefault="008378C4">
          <w:pPr>
            <w:pStyle w:val="TOC3"/>
            <w:rPr>
              <w:rFonts w:asciiTheme="minorHAnsi" w:hAnsiTheme="minorHAnsi"/>
              <w:b w:val="0"/>
              <w:noProof/>
              <w:color w:val="auto"/>
              <w:sz w:val="22"/>
              <w:lang w:eastAsia="en-AU"/>
            </w:rPr>
          </w:pPr>
          <w:hyperlink w:anchor="_Toc114590173" w:history="1">
            <w:r w:rsidR="00DF0380" w:rsidRPr="009F4B64">
              <w:rPr>
                <w:rStyle w:val="Hyperlink"/>
                <w:noProof/>
              </w:rPr>
              <w:t>Action 3.2</w:t>
            </w:r>
            <w:r w:rsidR="00DF0380">
              <w:rPr>
                <w:noProof/>
                <w:webHidden/>
              </w:rPr>
              <w:tab/>
            </w:r>
            <w:r w:rsidR="00DF0380">
              <w:rPr>
                <w:noProof/>
                <w:webHidden/>
              </w:rPr>
              <w:fldChar w:fldCharType="begin"/>
            </w:r>
            <w:r w:rsidR="00DF0380">
              <w:rPr>
                <w:noProof/>
                <w:webHidden/>
              </w:rPr>
              <w:instrText xml:space="preserve"> PAGEREF _Toc114590173 \h </w:instrText>
            </w:r>
            <w:r w:rsidR="00DF0380">
              <w:rPr>
                <w:noProof/>
                <w:webHidden/>
              </w:rPr>
            </w:r>
            <w:r w:rsidR="00DF0380">
              <w:rPr>
                <w:noProof/>
                <w:webHidden/>
              </w:rPr>
              <w:fldChar w:fldCharType="separate"/>
            </w:r>
            <w:r w:rsidR="005712D1">
              <w:rPr>
                <w:noProof/>
                <w:webHidden/>
              </w:rPr>
              <w:t>25</w:t>
            </w:r>
            <w:r w:rsidR="00DF0380">
              <w:rPr>
                <w:noProof/>
                <w:webHidden/>
              </w:rPr>
              <w:fldChar w:fldCharType="end"/>
            </w:r>
          </w:hyperlink>
        </w:p>
        <w:p w14:paraId="6904F816" w14:textId="243F1575" w:rsidR="00DF0380" w:rsidRDefault="008378C4">
          <w:pPr>
            <w:pStyle w:val="TOC3"/>
            <w:rPr>
              <w:rFonts w:asciiTheme="minorHAnsi" w:hAnsiTheme="minorHAnsi"/>
              <w:b w:val="0"/>
              <w:noProof/>
              <w:color w:val="auto"/>
              <w:sz w:val="22"/>
              <w:lang w:eastAsia="en-AU"/>
            </w:rPr>
          </w:pPr>
          <w:hyperlink w:anchor="_Toc114590174" w:history="1">
            <w:r w:rsidR="00DF0380" w:rsidRPr="009F4B64">
              <w:rPr>
                <w:rStyle w:val="Hyperlink"/>
                <w:noProof/>
              </w:rPr>
              <w:t>Action 3.3</w:t>
            </w:r>
            <w:r w:rsidR="00DF0380">
              <w:rPr>
                <w:noProof/>
                <w:webHidden/>
              </w:rPr>
              <w:tab/>
            </w:r>
            <w:r w:rsidR="00DF0380">
              <w:rPr>
                <w:noProof/>
                <w:webHidden/>
              </w:rPr>
              <w:fldChar w:fldCharType="begin"/>
            </w:r>
            <w:r w:rsidR="00DF0380">
              <w:rPr>
                <w:noProof/>
                <w:webHidden/>
              </w:rPr>
              <w:instrText xml:space="preserve"> PAGEREF _Toc114590174 \h </w:instrText>
            </w:r>
            <w:r w:rsidR="00DF0380">
              <w:rPr>
                <w:noProof/>
                <w:webHidden/>
              </w:rPr>
            </w:r>
            <w:r w:rsidR="00DF0380">
              <w:rPr>
                <w:noProof/>
                <w:webHidden/>
              </w:rPr>
              <w:fldChar w:fldCharType="separate"/>
            </w:r>
            <w:r w:rsidR="005712D1">
              <w:rPr>
                <w:noProof/>
                <w:webHidden/>
              </w:rPr>
              <w:t>25</w:t>
            </w:r>
            <w:r w:rsidR="00DF0380">
              <w:rPr>
                <w:noProof/>
                <w:webHidden/>
              </w:rPr>
              <w:fldChar w:fldCharType="end"/>
            </w:r>
          </w:hyperlink>
        </w:p>
        <w:p w14:paraId="7EAE4279" w14:textId="2922CAE1" w:rsidR="00DF0380" w:rsidRDefault="008378C4">
          <w:pPr>
            <w:pStyle w:val="TOC3"/>
            <w:rPr>
              <w:rFonts w:asciiTheme="minorHAnsi" w:hAnsiTheme="minorHAnsi"/>
              <w:b w:val="0"/>
              <w:noProof/>
              <w:color w:val="auto"/>
              <w:sz w:val="22"/>
              <w:lang w:eastAsia="en-AU"/>
            </w:rPr>
          </w:pPr>
          <w:hyperlink w:anchor="_Toc114590175" w:history="1">
            <w:r w:rsidR="00DF0380" w:rsidRPr="009F4B64">
              <w:rPr>
                <w:rStyle w:val="Hyperlink"/>
                <w:noProof/>
              </w:rPr>
              <w:t>Action 3.4</w:t>
            </w:r>
            <w:r w:rsidR="00DF0380">
              <w:rPr>
                <w:noProof/>
                <w:webHidden/>
              </w:rPr>
              <w:tab/>
            </w:r>
            <w:r w:rsidR="00DF0380">
              <w:rPr>
                <w:noProof/>
                <w:webHidden/>
              </w:rPr>
              <w:fldChar w:fldCharType="begin"/>
            </w:r>
            <w:r w:rsidR="00DF0380">
              <w:rPr>
                <w:noProof/>
                <w:webHidden/>
              </w:rPr>
              <w:instrText xml:space="preserve"> PAGEREF _Toc114590175 \h </w:instrText>
            </w:r>
            <w:r w:rsidR="00DF0380">
              <w:rPr>
                <w:noProof/>
                <w:webHidden/>
              </w:rPr>
            </w:r>
            <w:r w:rsidR="00DF0380">
              <w:rPr>
                <w:noProof/>
                <w:webHidden/>
              </w:rPr>
              <w:fldChar w:fldCharType="separate"/>
            </w:r>
            <w:r w:rsidR="005712D1">
              <w:rPr>
                <w:noProof/>
                <w:webHidden/>
              </w:rPr>
              <w:t>25</w:t>
            </w:r>
            <w:r w:rsidR="00DF0380">
              <w:rPr>
                <w:noProof/>
                <w:webHidden/>
              </w:rPr>
              <w:fldChar w:fldCharType="end"/>
            </w:r>
          </w:hyperlink>
        </w:p>
        <w:p w14:paraId="7E391E07" w14:textId="110CDFBB" w:rsidR="00DF0380" w:rsidRDefault="008378C4">
          <w:pPr>
            <w:pStyle w:val="TOC3"/>
            <w:rPr>
              <w:rFonts w:asciiTheme="minorHAnsi" w:hAnsiTheme="minorHAnsi"/>
              <w:b w:val="0"/>
              <w:noProof/>
              <w:color w:val="auto"/>
              <w:sz w:val="22"/>
              <w:lang w:eastAsia="en-AU"/>
            </w:rPr>
          </w:pPr>
          <w:hyperlink w:anchor="_Toc114590176" w:history="1">
            <w:r w:rsidR="00DF0380" w:rsidRPr="009F4B64">
              <w:rPr>
                <w:rStyle w:val="Hyperlink"/>
                <w:noProof/>
              </w:rPr>
              <w:t>Action 3.5</w:t>
            </w:r>
            <w:r w:rsidR="00DF0380">
              <w:rPr>
                <w:noProof/>
                <w:webHidden/>
              </w:rPr>
              <w:tab/>
            </w:r>
            <w:r w:rsidR="00DF0380">
              <w:rPr>
                <w:noProof/>
                <w:webHidden/>
              </w:rPr>
              <w:fldChar w:fldCharType="begin"/>
            </w:r>
            <w:r w:rsidR="00DF0380">
              <w:rPr>
                <w:noProof/>
                <w:webHidden/>
              </w:rPr>
              <w:instrText xml:space="preserve"> PAGEREF _Toc114590176 \h </w:instrText>
            </w:r>
            <w:r w:rsidR="00DF0380">
              <w:rPr>
                <w:noProof/>
                <w:webHidden/>
              </w:rPr>
            </w:r>
            <w:r w:rsidR="00DF0380">
              <w:rPr>
                <w:noProof/>
                <w:webHidden/>
              </w:rPr>
              <w:fldChar w:fldCharType="separate"/>
            </w:r>
            <w:r w:rsidR="005712D1">
              <w:rPr>
                <w:noProof/>
                <w:webHidden/>
              </w:rPr>
              <w:t>25</w:t>
            </w:r>
            <w:r w:rsidR="00DF0380">
              <w:rPr>
                <w:noProof/>
                <w:webHidden/>
              </w:rPr>
              <w:fldChar w:fldCharType="end"/>
            </w:r>
          </w:hyperlink>
        </w:p>
        <w:p w14:paraId="7041FF55" w14:textId="4C6BD3AA" w:rsidR="00DF0380" w:rsidRDefault="008378C4">
          <w:pPr>
            <w:pStyle w:val="TOC3"/>
            <w:rPr>
              <w:rFonts w:asciiTheme="minorHAnsi" w:hAnsiTheme="minorHAnsi"/>
              <w:b w:val="0"/>
              <w:noProof/>
              <w:color w:val="auto"/>
              <w:sz w:val="22"/>
              <w:lang w:eastAsia="en-AU"/>
            </w:rPr>
          </w:pPr>
          <w:hyperlink w:anchor="_Toc114590177" w:history="1">
            <w:r w:rsidR="00DF0380" w:rsidRPr="009F4B64">
              <w:rPr>
                <w:rStyle w:val="Hyperlink"/>
                <w:noProof/>
              </w:rPr>
              <w:t>Action 3.6</w:t>
            </w:r>
            <w:r w:rsidR="00DF0380">
              <w:rPr>
                <w:noProof/>
                <w:webHidden/>
              </w:rPr>
              <w:tab/>
            </w:r>
            <w:r w:rsidR="00DF0380">
              <w:rPr>
                <w:noProof/>
                <w:webHidden/>
              </w:rPr>
              <w:fldChar w:fldCharType="begin"/>
            </w:r>
            <w:r w:rsidR="00DF0380">
              <w:rPr>
                <w:noProof/>
                <w:webHidden/>
              </w:rPr>
              <w:instrText xml:space="preserve"> PAGEREF _Toc114590177 \h </w:instrText>
            </w:r>
            <w:r w:rsidR="00DF0380">
              <w:rPr>
                <w:noProof/>
                <w:webHidden/>
              </w:rPr>
            </w:r>
            <w:r w:rsidR="00DF0380">
              <w:rPr>
                <w:noProof/>
                <w:webHidden/>
              </w:rPr>
              <w:fldChar w:fldCharType="separate"/>
            </w:r>
            <w:r w:rsidR="005712D1">
              <w:rPr>
                <w:noProof/>
                <w:webHidden/>
              </w:rPr>
              <w:t>25</w:t>
            </w:r>
            <w:r w:rsidR="00DF0380">
              <w:rPr>
                <w:noProof/>
                <w:webHidden/>
              </w:rPr>
              <w:fldChar w:fldCharType="end"/>
            </w:r>
          </w:hyperlink>
        </w:p>
        <w:p w14:paraId="2EED4568" w14:textId="32895D78" w:rsidR="00DF0380" w:rsidRDefault="008378C4">
          <w:pPr>
            <w:pStyle w:val="TOC3"/>
            <w:rPr>
              <w:rFonts w:asciiTheme="minorHAnsi" w:hAnsiTheme="minorHAnsi"/>
              <w:b w:val="0"/>
              <w:noProof/>
              <w:color w:val="auto"/>
              <w:sz w:val="22"/>
              <w:lang w:eastAsia="en-AU"/>
            </w:rPr>
          </w:pPr>
          <w:hyperlink w:anchor="_Toc114590178" w:history="1">
            <w:r w:rsidR="00DF0380" w:rsidRPr="009F4B64">
              <w:rPr>
                <w:rStyle w:val="Hyperlink"/>
                <w:noProof/>
              </w:rPr>
              <w:t>Action 3.7</w:t>
            </w:r>
            <w:r w:rsidR="00DF0380">
              <w:rPr>
                <w:noProof/>
                <w:webHidden/>
              </w:rPr>
              <w:tab/>
            </w:r>
            <w:r w:rsidR="00DF0380">
              <w:rPr>
                <w:noProof/>
                <w:webHidden/>
              </w:rPr>
              <w:fldChar w:fldCharType="begin"/>
            </w:r>
            <w:r w:rsidR="00DF0380">
              <w:rPr>
                <w:noProof/>
                <w:webHidden/>
              </w:rPr>
              <w:instrText xml:space="preserve"> PAGEREF _Toc114590178 \h </w:instrText>
            </w:r>
            <w:r w:rsidR="00DF0380">
              <w:rPr>
                <w:noProof/>
                <w:webHidden/>
              </w:rPr>
            </w:r>
            <w:r w:rsidR="00DF0380">
              <w:rPr>
                <w:noProof/>
                <w:webHidden/>
              </w:rPr>
              <w:fldChar w:fldCharType="separate"/>
            </w:r>
            <w:r w:rsidR="005712D1">
              <w:rPr>
                <w:noProof/>
                <w:webHidden/>
              </w:rPr>
              <w:t>26</w:t>
            </w:r>
            <w:r w:rsidR="00DF0380">
              <w:rPr>
                <w:noProof/>
                <w:webHidden/>
              </w:rPr>
              <w:fldChar w:fldCharType="end"/>
            </w:r>
          </w:hyperlink>
        </w:p>
        <w:p w14:paraId="5F8C856A" w14:textId="00DF979E" w:rsidR="00DF0380" w:rsidRDefault="008378C4">
          <w:pPr>
            <w:pStyle w:val="TOC3"/>
            <w:rPr>
              <w:rFonts w:asciiTheme="minorHAnsi" w:hAnsiTheme="minorHAnsi"/>
              <w:b w:val="0"/>
              <w:noProof/>
              <w:color w:val="auto"/>
              <w:sz w:val="22"/>
              <w:lang w:eastAsia="en-AU"/>
            </w:rPr>
          </w:pPr>
          <w:hyperlink w:anchor="_Toc114590179" w:history="1">
            <w:r w:rsidR="00DF0380" w:rsidRPr="009F4B64">
              <w:rPr>
                <w:rStyle w:val="Hyperlink"/>
                <w:noProof/>
              </w:rPr>
              <w:t>Action 3.8</w:t>
            </w:r>
            <w:r w:rsidR="00DF0380">
              <w:rPr>
                <w:noProof/>
                <w:webHidden/>
              </w:rPr>
              <w:tab/>
            </w:r>
            <w:r w:rsidR="00DF0380">
              <w:rPr>
                <w:noProof/>
                <w:webHidden/>
              </w:rPr>
              <w:fldChar w:fldCharType="begin"/>
            </w:r>
            <w:r w:rsidR="00DF0380">
              <w:rPr>
                <w:noProof/>
                <w:webHidden/>
              </w:rPr>
              <w:instrText xml:space="preserve"> PAGEREF _Toc114590179 \h </w:instrText>
            </w:r>
            <w:r w:rsidR="00DF0380">
              <w:rPr>
                <w:noProof/>
                <w:webHidden/>
              </w:rPr>
            </w:r>
            <w:r w:rsidR="00DF0380">
              <w:rPr>
                <w:noProof/>
                <w:webHidden/>
              </w:rPr>
              <w:fldChar w:fldCharType="separate"/>
            </w:r>
            <w:r w:rsidR="005712D1">
              <w:rPr>
                <w:noProof/>
                <w:webHidden/>
              </w:rPr>
              <w:t>26</w:t>
            </w:r>
            <w:r w:rsidR="00DF0380">
              <w:rPr>
                <w:noProof/>
                <w:webHidden/>
              </w:rPr>
              <w:fldChar w:fldCharType="end"/>
            </w:r>
          </w:hyperlink>
        </w:p>
        <w:p w14:paraId="2CE71D28" w14:textId="464F4D56" w:rsidR="00DF0380" w:rsidRDefault="008378C4">
          <w:pPr>
            <w:pStyle w:val="TOC2"/>
            <w:rPr>
              <w:rFonts w:asciiTheme="minorHAnsi" w:hAnsiTheme="minorHAnsi"/>
              <w:b w:val="0"/>
              <w:noProof/>
              <w:color w:val="auto"/>
              <w:sz w:val="22"/>
              <w:lang w:eastAsia="en-AU"/>
            </w:rPr>
          </w:pPr>
          <w:hyperlink w:anchor="_Toc114590180" w:history="1">
            <w:r w:rsidR="00DF0380" w:rsidRPr="009F4B64">
              <w:rPr>
                <w:rStyle w:val="Hyperlink"/>
                <w:noProof/>
              </w:rPr>
              <w:t>Key Projects</w:t>
            </w:r>
            <w:r w:rsidR="00DF0380">
              <w:rPr>
                <w:noProof/>
                <w:webHidden/>
              </w:rPr>
              <w:tab/>
            </w:r>
            <w:r w:rsidR="00DF0380">
              <w:rPr>
                <w:noProof/>
                <w:webHidden/>
              </w:rPr>
              <w:fldChar w:fldCharType="begin"/>
            </w:r>
            <w:r w:rsidR="00DF0380">
              <w:rPr>
                <w:noProof/>
                <w:webHidden/>
              </w:rPr>
              <w:instrText xml:space="preserve"> PAGEREF _Toc114590180 \h </w:instrText>
            </w:r>
            <w:r w:rsidR="00DF0380">
              <w:rPr>
                <w:noProof/>
                <w:webHidden/>
              </w:rPr>
            </w:r>
            <w:r w:rsidR="00DF0380">
              <w:rPr>
                <w:noProof/>
                <w:webHidden/>
              </w:rPr>
              <w:fldChar w:fldCharType="separate"/>
            </w:r>
            <w:r w:rsidR="005712D1">
              <w:rPr>
                <w:noProof/>
                <w:webHidden/>
              </w:rPr>
              <w:t>26</w:t>
            </w:r>
            <w:r w:rsidR="00DF0380">
              <w:rPr>
                <w:noProof/>
                <w:webHidden/>
              </w:rPr>
              <w:fldChar w:fldCharType="end"/>
            </w:r>
          </w:hyperlink>
        </w:p>
        <w:p w14:paraId="395665B8" w14:textId="7850884D" w:rsidR="00DF0380" w:rsidRDefault="008378C4">
          <w:pPr>
            <w:pStyle w:val="TOC1"/>
            <w:rPr>
              <w:rFonts w:asciiTheme="minorHAnsi" w:hAnsiTheme="minorHAnsi"/>
              <w:b w:val="0"/>
              <w:bCs w:val="0"/>
              <w:color w:val="auto"/>
              <w:sz w:val="22"/>
              <w:lang w:eastAsia="en-AU"/>
            </w:rPr>
          </w:pPr>
          <w:hyperlink w:anchor="_Toc114590181" w:history="1">
            <w:r w:rsidR="00DF0380" w:rsidRPr="009F4B64">
              <w:rPr>
                <w:rStyle w:val="Hyperlink"/>
              </w:rPr>
              <w:t>APPENDIX A - MAYORAL ROUNDTABLE OUTCOMES SUMMARY (24 August 2022)</w:t>
            </w:r>
            <w:r w:rsidR="00DF0380">
              <w:rPr>
                <w:webHidden/>
              </w:rPr>
              <w:tab/>
            </w:r>
            <w:r w:rsidR="00DF0380">
              <w:rPr>
                <w:webHidden/>
              </w:rPr>
              <w:fldChar w:fldCharType="begin"/>
            </w:r>
            <w:r w:rsidR="00DF0380">
              <w:rPr>
                <w:webHidden/>
              </w:rPr>
              <w:instrText xml:space="preserve"> PAGEREF _Toc114590181 \h </w:instrText>
            </w:r>
            <w:r w:rsidR="00DF0380">
              <w:rPr>
                <w:webHidden/>
              </w:rPr>
            </w:r>
            <w:r w:rsidR="00DF0380">
              <w:rPr>
                <w:webHidden/>
              </w:rPr>
              <w:fldChar w:fldCharType="separate"/>
            </w:r>
            <w:r w:rsidR="005712D1">
              <w:rPr>
                <w:webHidden/>
              </w:rPr>
              <w:t>27</w:t>
            </w:r>
            <w:r w:rsidR="00DF0380">
              <w:rPr>
                <w:webHidden/>
              </w:rPr>
              <w:fldChar w:fldCharType="end"/>
            </w:r>
          </w:hyperlink>
        </w:p>
        <w:p w14:paraId="428903AF" w14:textId="77C9A05F" w:rsidR="00DF0380" w:rsidRDefault="008378C4">
          <w:pPr>
            <w:pStyle w:val="TOC1"/>
            <w:rPr>
              <w:rFonts w:asciiTheme="minorHAnsi" w:hAnsiTheme="minorHAnsi"/>
              <w:b w:val="0"/>
              <w:bCs w:val="0"/>
              <w:color w:val="auto"/>
              <w:sz w:val="22"/>
              <w:lang w:eastAsia="en-AU"/>
            </w:rPr>
          </w:pPr>
          <w:hyperlink w:anchor="_Toc114590182" w:history="1">
            <w:r w:rsidR="00DF0380" w:rsidRPr="009F4B64">
              <w:rPr>
                <w:rStyle w:val="Hyperlink"/>
              </w:rPr>
              <w:t>APPENDIX B – DRAFT SITE SELECTION GUIDELINES FOR KERBSIDE RESIDENTIAL CHARGING FACILITIES (for charger and dedicated car space)</w:t>
            </w:r>
            <w:r w:rsidR="00DF0380">
              <w:rPr>
                <w:webHidden/>
              </w:rPr>
              <w:tab/>
            </w:r>
            <w:r w:rsidR="00DF0380">
              <w:rPr>
                <w:webHidden/>
              </w:rPr>
              <w:fldChar w:fldCharType="begin"/>
            </w:r>
            <w:r w:rsidR="00DF0380">
              <w:rPr>
                <w:webHidden/>
              </w:rPr>
              <w:instrText xml:space="preserve"> PAGEREF _Toc114590182 \h </w:instrText>
            </w:r>
            <w:r w:rsidR="00DF0380">
              <w:rPr>
                <w:webHidden/>
              </w:rPr>
            </w:r>
            <w:r w:rsidR="00DF0380">
              <w:rPr>
                <w:webHidden/>
              </w:rPr>
              <w:fldChar w:fldCharType="separate"/>
            </w:r>
            <w:r w:rsidR="005712D1">
              <w:rPr>
                <w:webHidden/>
              </w:rPr>
              <w:t>34</w:t>
            </w:r>
            <w:r w:rsidR="00DF0380">
              <w:rPr>
                <w:webHidden/>
              </w:rPr>
              <w:fldChar w:fldCharType="end"/>
            </w:r>
          </w:hyperlink>
        </w:p>
        <w:p w14:paraId="1D5F2120" w14:textId="4732CC80" w:rsidR="00DF0380" w:rsidRDefault="008378C4">
          <w:pPr>
            <w:pStyle w:val="TOC1"/>
            <w:rPr>
              <w:rFonts w:asciiTheme="minorHAnsi" w:hAnsiTheme="minorHAnsi"/>
              <w:b w:val="0"/>
              <w:bCs w:val="0"/>
              <w:color w:val="auto"/>
              <w:sz w:val="22"/>
              <w:lang w:eastAsia="en-AU"/>
            </w:rPr>
          </w:pPr>
          <w:hyperlink w:anchor="_Toc114590183" w:history="1">
            <w:r w:rsidR="00DF0380" w:rsidRPr="009F4B64">
              <w:rPr>
                <w:rStyle w:val="Hyperlink"/>
                <w:caps/>
              </w:rPr>
              <w:t>APPENDIX C – Infrastructure State Environmental Planning Policy (Part 3, Division 17</w:t>
            </w:r>
            <w:r w:rsidR="00DF0380" w:rsidRPr="009F4B64">
              <w:rPr>
                <w:rStyle w:val="Hyperlink"/>
              </w:rPr>
              <w:t>)</w:t>
            </w:r>
            <w:r w:rsidR="00DF0380">
              <w:rPr>
                <w:webHidden/>
              </w:rPr>
              <w:tab/>
            </w:r>
            <w:r w:rsidR="00DF0380">
              <w:rPr>
                <w:webHidden/>
              </w:rPr>
              <w:fldChar w:fldCharType="begin"/>
            </w:r>
            <w:r w:rsidR="00DF0380">
              <w:rPr>
                <w:webHidden/>
              </w:rPr>
              <w:instrText xml:space="preserve"> PAGEREF _Toc114590183 \h </w:instrText>
            </w:r>
            <w:r w:rsidR="00DF0380">
              <w:rPr>
                <w:webHidden/>
              </w:rPr>
            </w:r>
            <w:r w:rsidR="00DF0380">
              <w:rPr>
                <w:webHidden/>
              </w:rPr>
              <w:fldChar w:fldCharType="separate"/>
            </w:r>
            <w:r w:rsidR="005712D1">
              <w:rPr>
                <w:webHidden/>
              </w:rPr>
              <w:t>36</w:t>
            </w:r>
            <w:r w:rsidR="00DF0380">
              <w:rPr>
                <w:webHidden/>
              </w:rPr>
              <w:fldChar w:fldCharType="end"/>
            </w:r>
          </w:hyperlink>
        </w:p>
        <w:p w14:paraId="660267EF" w14:textId="65868637" w:rsidR="00882197" w:rsidRPr="00A50F86" w:rsidRDefault="001F4F42" w:rsidP="00790459">
          <w:pPr>
            <w:pStyle w:val="TOC1"/>
            <w:rPr>
              <w:rStyle w:val="Hyperlink"/>
              <w:rFonts w:cs="Poppins"/>
              <w:b w:val="0"/>
              <w:bCs w:val="0"/>
              <w:color w:val="1156F6"/>
              <w:szCs w:val="18"/>
              <w:u w:val="none"/>
            </w:rPr>
          </w:pPr>
          <w:r w:rsidRPr="00C66330">
            <w:fldChar w:fldCharType="end"/>
          </w:r>
        </w:p>
      </w:sdtContent>
    </w:sdt>
    <w:p w14:paraId="084BC35B" w14:textId="77777777" w:rsidR="00C25FE4" w:rsidRDefault="00C25FE4" w:rsidP="006F3E6D">
      <w:pPr>
        <w:rPr>
          <w:rFonts w:asciiTheme="majorHAnsi" w:eastAsiaTheme="majorEastAsia" w:hAnsiTheme="majorHAnsi" w:cstheme="majorBidi"/>
          <w:b/>
          <w:bCs/>
          <w:i/>
          <w:iCs/>
          <w:color w:val="808080" w:themeColor="accent1" w:themeShade="80"/>
          <w:sz w:val="16"/>
          <w:szCs w:val="16"/>
        </w:rPr>
      </w:pPr>
    </w:p>
    <w:p w14:paraId="0388B7F6" w14:textId="5D9234CD" w:rsidR="006F3E6D" w:rsidRDefault="006F3E6D">
      <w:pPr>
        <w:rPr>
          <w:rFonts w:asciiTheme="majorHAnsi" w:eastAsiaTheme="majorEastAsia" w:hAnsiTheme="majorHAnsi" w:cstheme="majorBidi"/>
          <w:b/>
          <w:bCs/>
          <w:color w:val="808080" w:themeColor="accent1" w:themeShade="80"/>
          <w:sz w:val="36"/>
          <w:szCs w:val="36"/>
        </w:rPr>
        <w:sectPr w:rsidR="006F3E6D" w:rsidSect="001F5159">
          <w:headerReference w:type="default" r:id="rId12"/>
          <w:footerReference w:type="default" r:id="rId13"/>
          <w:pgSz w:w="11907" w:h="16840" w:code="9"/>
          <w:pgMar w:top="720" w:right="720" w:bottom="720" w:left="720" w:header="709" w:footer="709" w:gutter="0"/>
          <w:pgNumType w:start="1"/>
          <w:cols w:space="720"/>
          <w:docGrid w:linePitch="299"/>
        </w:sectPr>
      </w:pPr>
      <w:r w:rsidRPr="008B4F46">
        <w:rPr>
          <w:rFonts w:asciiTheme="majorHAnsi" w:eastAsiaTheme="majorEastAsia" w:hAnsiTheme="majorHAnsi" w:cstheme="majorBidi"/>
          <w:b/>
          <w:bCs/>
          <w:i/>
          <w:iCs/>
          <w:color w:val="808080" w:themeColor="accent1" w:themeShade="80"/>
          <w:sz w:val="16"/>
          <w:szCs w:val="16"/>
        </w:rPr>
        <w:t>Disclaimer -  The information contained in this document was correct at the time of writing (October 2021).  It should be noted that the electric vehicle environment in Australia is constantly changing and since that time a number of new government initiatives have been announced and technical attributes of chargers, plugs and the network  may have changed. It is considered that  these changes will not  fundamentally alter the principles and recommendations contained in this draft Strategy.</w:t>
      </w:r>
    </w:p>
    <w:p w14:paraId="78177F84" w14:textId="2F2258EE" w:rsidR="00676CC7" w:rsidRPr="00DC4B8D" w:rsidRDefault="23E82E2A" w:rsidP="00DC4B8D">
      <w:pPr>
        <w:pStyle w:val="Heading1"/>
      </w:pPr>
      <w:bookmarkStart w:id="0" w:name="_Toc114590116"/>
      <w:bookmarkStart w:id="1" w:name="_Toc1664076785"/>
      <w:r w:rsidRPr="00DC4B8D">
        <w:lastRenderedPageBreak/>
        <w:t>Purpose of this document</w:t>
      </w:r>
      <w:bookmarkEnd w:id="0"/>
      <w:r w:rsidRPr="00DC4B8D">
        <w:t xml:space="preserve"> </w:t>
      </w:r>
      <w:bookmarkEnd w:id="1"/>
    </w:p>
    <w:p w14:paraId="6AB3CC81" w14:textId="4809CE21" w:rsidR="0071092F" w:rsidRPr="00676CC7" w:rsidRDefault="0071092F" w:rsidP="00676CC7">
      <w:pPr>
        <w:rPr>
          <w:rFonts w:cs="Poppins"/>
        </w:rPr>
      </w:pPr>
      <w:r w:rsidRPr="00C263A5">
        <w:t xml:space="preserve">This draft </w:t>
      </w:r>
      <w:r w:rsidR="00E147B3">
        <w:t>S</w:t>
      </w:r>
      <w:r w:rsidRPr="00C263A5">
        <w:t xml:space="preserve">trategy and </w:t>
      </w:r>
      <w:r w:rsidR="00581D0A">
        <w:t>A</w:t>
      </w:r>
      <w:r w:rsidRPr="00C263A5">
        <w:t xml:space="preserve">ction </w:t>
      </w:r>
      <w:r w:rsidR="00581D0A">
        <w:t>P</w:t>
      </w:r>
      <w:r w:rsidRPr="00C263A5">
        <w:t xml:space="preserve">lan has been prepared to provide </w:t>
      </w:r>
      <w:r w:rsidR="00C263A5" w:rsidRPr="00C263A5">
        <w:t>the Community</w:t>
      </w:r>
      <w:r w:rsidRPr="00C263A5">
        <w:t xml:space="preserve"> with an opportunity to comment on inner West Council’s suggested approach to the encouragement of electric vehicles.</w:t>
      </w:r>
    </w:p>
    <w:p w14:paraId="5C3B705E" w14:textId="74F99141" w:rsidR="0071092F" w:rsidRPr="00C263A5" w:rsidRDefault="002E3FAF" w:rsidP="0051605F">
      <w:pPr>
        <w:rPr>
          <w:i/>
          <w:iCs/>
        </w:rPr>
      </w:pPr>
      <w:r>
        <w:rPr>
          <w:i/>
          <w:iCs/>
        </w:rPr>
        <w:t>T</w:t>
      </w:r>
      <w:r w:rsidR="0071092F" w:rsidRPr="00C263A5">
        <w:rPr>
          <w:i/>
          <w:iCs/>
        </w:rPr>
        <w:t>he document on exhibition comprises</w:t>
      </w:r>
      <w:r w:rsidR="00F070C3">
        <w:rPr>
          <w:i/>
          <w:iCs/>
        </w:rPr>
        <w:t xml:space="preserve"> four</w:t>
      </w:r>
      <w:r w:rsidR="0071092F" w:rsidRPr="00C263A5">
        <w:rPr>
          <w:i/>
          <w:iCs/>
        </w:rPr>
        <w:t xml:space="preserve"> parts:</w:t>
      </w:r>
    </w:p>
    <w:p w14:paraId="4E541FB4" w14:textId="2663D9C2" w:rsidR="0071092F" w:rsidRPr="00C263A5" w:rsidRDefault="0071092F" w:rsidP="000071C2">
      <w:pPr>
        <w:pStyle w:val="ListParagraph"/>
        <w:numPr>
          <w:ilvl w:val="0"/>
          <w:numId w:val="19"/>
        </w:numPr>
        <w:rPr>
          <w:i/>
          <w:iCs/>
        </w:rPr>
      </w:pPr>
      <w:r w:rsidRPr="00C263A5">
        <w:rPr>
          <w:i/>
          <w:iCs/>
        </w:rPr>
        <w:t>Background on the current circumstances associated with electric vehicles in Sydney's Inner West;</w:t>
      </w:r>
    </w:p>
    <w:p w14:paraId="6BC5F787" w14:textId="238A209E" w:rsidR="0071092F" w:rsidRPr="00C263A5" w:rsidRDefault="00C263A5" w:rsidP="000071C2">
      <w:pPr>
        <w:pStyle w:val="ListParagraph"/>
        <w:numPr>
          <w:ilvl w:val="0"/>
          <w:numId w:val="19"/>
        </w:numPr>
        <w:rPr>
          <w:i/>
          <w:iCs/>
        </w:rPr>
      </w:pPr>
      <w:r w:rsidRPr="00C263A5">
        <w:rPr>
          <w:i/>
          <w:iCs/>
        </w:rPr>
        <w:t>D</w:t>
      </w:r>
      <w:r w:rsidR="0071092F" w:rsidRPr="00C263A5">
        <w:rPr>
          <w:i/>
          <w:iCs/>
        </w:rPr>
        <w:t>raft Strategy</w:t>
      </w:r>
      <w:r w:rsidRPr="00C263A5">
        <w:rPr>
          <w:i/>
          <w:iCs/>
        </w:rPr>
        <w:t>;</w:t>
      </w:r>
    </w:p>
    <w:p w14:paraId="0929C28F" w14:textId="66BFA200" w:rsidR="0071092F" w:rsidRPr="00C263A5" w:rsidRDefault="00C263A5" w:rsidP="000071C2">
      <w:pPr>
        <w:pStyle w:val="ListParagraph"/>
        <w:numPr>
          <w:ilvl w:val="0"/>
          <w:numId w:val="19"/>
        </w:numPr>
        <w:rPr>
          <w:i/>
          <w:iCs/>
        </w:rPr>
      </w:pPr>
      <w:r w:rsidRPr="00C263A5">
        <w:rPr>
          <w:i/>
          <w:iCs/>
        </w:rPr>
        <w:t xml:space="preserve">Draft </w:t>
      </w:r>
      <w:r w:rsidR="00841576">
        <w:rPr>
          <w:i/>
          <w:iCs/>
        </w:rPr>
        <w:t>Five</w:t>
      </w:r>
      <w:r w:rsidRPr="00C263A5">
        <w:rPr>
          <w:i/>
          <w:iCs/>
        </w:rPr>
        <w:t>-</w:t>
      </w:r>
      <w:r w:rsidR="00841576">
        <w:rPr>
          <w:i/>
          <w:iCs/>
        </w:rPr>
        <w:t>Y</w:t>
      </w:r>
      <w:r w:rsidRPr="00C263A5">
        <w:rPr>
          <w:i/>
          <w:iCs/>
        </w:rPr>
        <w:t>ear Action Plan;</w:t>
      </w:r>
    </w:p>
    <w:p w14:paraId="31E9E229" w14:textId="722E077A" w:rsidR="00C263A5" w:rsidRPr="00C263A5" w:rsidRDefault="00C263A5" w:rsidP="000071C2">
      <w:pPr>
        <w:pStyle w:val="ListParagraph"/>
        <w:numPr>
          <w:ilvl w:val="0"/>
          <w:numId w:val="19"/>
        </w:numPr>
        <w:rPr>
          <w:i/>
          <w:iCs/>
        </w:rPr>
      </w:pPr>
      <w:r w:rsidRPr="00C263A5">
        <w:rPr>
          <w:i/>
          <w:iCs/>
        </w:rPr>
        <w:t>Draft Site Selection Guidelines for Kerbside Residential Charging Facilities.</w:t>
      </w:r>
    </w:p>
    <w:p w14:paraId="72514864" w14:textId="197B9645" w:rsidR="00C263A5" w:rsidRPr="00C263A5" w:rsidRDefault="00C263A5" w:rsidP="0071092F">
      <w:pPr>
        <w:rPr>
          <w:i/>
          <w:iCs/>
        </w:rPr>
      </w:pPr>
      <w:r w:rsidRPr="00C263A5">
        <w:rPr>
          <w:i/>
          <w:iCs/>
        </w:rPr>
        <w:t>Subsequent to receiving Community comments on this document, i</w:t>
      </w:r>
      <w:r w:rsidR="0071092F" w:rsidRPr="00C263A5">
        <w:rPr>
          <w:i/>
          <w:iCs/>
        </w:rPr>
        <w:t xml:space="preserve">t is proposed that </w:t>
      </w:r>
      <w:r w:rsidRPr="00C263A5">
        <w:rPr>
          <w:i/>
          <w:iCs/>
        </w:rPr>
        <w:t xml:space="preserve">a final version of the </w:t>
      </w:r>
      <w:r w:rsidR="0071092F" w:rsidRPr="00C263A5">
        <w:rPr>
          <w:i/>
          <w:iCs/>
        </w:rPr>
        <w:t>Electric Vehicle Encouragement Strategy will</w:t>
      </w:r>
      <w:r w:rsidRPr="00C263A5">
        <w:rPr>
          <w:i/>
          <w:iCs/>
        </w:rPr>
        <w:t xml:space="preserve"> be adopted by Council for implementation.</w:t>
      </w:r>
    </w:p>
    <w:p w14:paraId="0EB9696D" w14:textId="73C71FF8" w:rsidR="0071092F" w:rsidRPr="00C263A5" w:rsidRDefault="00C263A5" w:rsidP="0071092F">
      <w:pPr>
        <w:rPr>
          <w:i/>
          <w:iCs/>
        </w:rPr>
      </w:pPr>
      <w:r w:rsidRPr="00C263A5">
        <w:rPr>
          <w:i/>
          <w:iCs/>
        </w:rPr>
        <w:t xml:space="preserve">The final, long term, </w:t>
      </w:r>
      <w:r w:rsidR="00841576">
        <w:rPr>
          <w:i/>
          <w:iCs/>
        </w:rPr>
        <w:t>S</w:t>
      </w:r>
      <w:r w:rsidRPr="00C263A5">
        <w:rPr>
          <w:i/>
          <w:iCs/>
        </w:rPr>
        <w:t xml:space="preserve">trategy </w:t>
      </w:r>
      <w:r w:rsidR="0071092F" w:rsidRPr="00C263A5">
        <w:rPr>
          <w:i/>
          <w:iCs/>
        </w:rPr>
        <w:t>will include:</w:t>
      </w:r>
    </w:p>
    <w:p w14:paraId="7A0E3809" w14:textId="61639941" w:rsidR="0071092F" w:rsidRPr="00C263A5" w:rsidRDefault="00C263A5" w:rsidP="000071C2">
      <w:pPr>
        <w:pStyle w:val="ListParagraph"/>
        <w:numPr>
          <w:ilvl w:val="0"/>
          <w:numId w:val="12"/>
        </w:numPr>
        <w:rPr>
          <w:i/>
          <w:iCs/>
        </w:rPr>
      </w:pPr>
      <w:r w:rsidRPr="00C263A5">
        <w:rPr>
          <w:i/>
          <w:iCs/>
        </w:rPr>
        <w:t>G</w:t>
      </w:r>
      <w:r w:rsidR="0071092F" w:rsidRPr="00C263A5">
        <w:rPr>
          <w:i/>
          <w:iCs/>
        </w:rPr>
        <w:t>oal</w:t>
      </w:r>
      <w:r w:rsidR="00E147B3">
        <w:rPr>
          <w:i/>
          <w:iCs/>
        </w:rPr>
        <w:t>;</w:t>
      </w:r>
    </w:p>
    <w:p w14:paraId="0E88AF61" w14:textId="461052C8" w:rsidR="0071092F" w:rsidRPr="00C263A5" w:rsidRDefault="00C263A5" w:rsidP="000071C2">
      <w:pPr>
        <w:pStyle w:val="ListParagraph"/>
        <w:numPr>
          <w:ilvl w:val="0"/>
          <w:numId w:val="12"/>
        </w:numPr>
        <w:rPr>
          <w:i/>
          <w:iCs/>
        </w:rPr>
      </w:pPr>
      <w:r w:rsidRPr="00C263A5">
        <w:rPr>
          <w:i/>
          <w:iCs/>
        </w:rPr>
        <w:t>V</w:t>
      </w:r>
      <w:r w:rsidR="0071092F" w:rsidRPr="00C263A5">
        <w:rPr>
          <w:i/>
          <w:iCs/>
        </w:rPr>
        <w:t xml:space="preserve">ision </w:t>
      </w:r>
      <w:r w:rsidRPr="00C263A5">
        <w:rPr>
          <w:i/>
          <w:iCs/>
        </w:rPr>
        <w:t>S</w:t>
      </w:r>
      <w:r w:rsidR="0071092F" w:rsidRPr="00C263A5">
        <w:rPr>
          <w:i/>
          <w:iCs/>
        </w:rPr>
        <w:t>tatement;</w:t>
      </w:r>
    </w:p>
    <w:p w14:paraId="2CBCC454" w14:textId="6E197A2E" w:rsidR="0071092F" w:rsidRPr="00C263A5" w:rsidRDefault="00C263A5" w:rsidP="000071C2">
      <w:pPr>
        <w:pStyle w:val="ListParagraph"/>
        <w:numPr>
          <w:ilvl w:val="0"/>
          <w:numId w:val="12"/>
        </w:numPr>
        <w:rPr>
          <w:i/>
          <w:iCs/>
        </w:rPr>
      </w:pPr>
      <w:r w:rsidRPr="00C263A5">
        <w:rPr>
          <w:i/>
          <w:iCs/>
        </w:rPr>
        <w:t>S</w:t>
      </w:r>
      <w:r w:rsidR="0071092F" w:rsidRPr="00C263A5">
        <w:rPr>
          <w:i/>
          <w:iCs/>
        </w:rPr>
        <w:t>et of ambitions; and</w:t>
      </w:r>
    </w:p>
    <w:p w14:paraId="37890627" w14:textId="4CFCCA79" w:rsidR="00C263A5" w:rsidRDefault="00C263A5" w:rsidP="0071092F">
      <w:pPr>
        <w:pStyle w:val="ListParagraph"/>
        <w:numPr>
          <w:ilvl w:val="0"/>
          <w:numId w:val="12"/>
        </w:numPr>
        <w:rPr>
          <w:i/>
          <w:iCs/>
        </w:rPr>
      </w:pPr>
      <w:r w:rsidRPr="00C263A5">
        <w:rPr>
          <w:i/>
          <w:iCs/>
        </w:rPr>
        <w:t>S</w:t>
      </w:r>
      <w:r w:rsidR="0071092F" w:rsidRPr="00C263A5">
        <w:rPr>
          <w:i/>
          <w:iCs/>
        </w:rPr>
        <w:t xml:space="preserve">et of three key principles. </w:t>
      </w:r>
    </w:p>
    <w:p w14:paraId="6E27DF2D" w14:textId="443BCFAB" w:rsidR="0071092F" w:rsidRPr="00C263A5" w:rsidRDefault="00C263A5" w:rsidP="0071092F">
      <w:pPr>
        <w:rPr>
          <w:i/>
          <w:iCs/>
        </w:rPr>
      </w:pPr>
      <w:r w:rsidRPr="00C263A5">
        <w:rPr>
          <w:i/>
          <w:iCs/>
        </w:rPr>
        <w:t xml:space="preserve">Separately, </w:t>
      </w:r>
      <w:r w:rsidR="0071092F" w:rsidRPr="00C263A5">
        <w:rPr>
          <w:i/>
          <w:iCs/>
        </w:rPr>
        <w:t xml:space="preserve">a </w:t>
      </w:r>
      <w:r w:rsidR="00841576">
        <w:rPr>
          <w:i/>
          <w:iCs/>
        </w:rPr>
        <w:t>Five</w:t>
      </w:r>
      <w:r w:rsidR="00E147B3">
        <w:rPr>
          <w:i/>
          <w:iCs/>
        </w:rPr>
        <w:t>-</w:t>
      </w:r>
      <w:r w:rsidR="0071092F" w:rsidRPr="00C263A5">
        <w:rPr>
          <w:i/>
          <w:iCs/>
        </w:rPr>
        <w:t>Year Action Plan</w:t>
      </w:r>
      <w:r w:rsidRPr="00C263A5">
        <w:rPr>
          <w:i/>
          <w:iCs/>
        </w:rPr>
        <w:t xml:space="preserve">, </w:t>
      </w:r>
      <w:r w:rsidR="0071092F" w:rsidRPr="00C263A5">
        <w:rPr>
          <w:i/>
          <w:iCs/>
        </w:rPr>
        <w:t>compris</w:t>
      </w:r>
      <w:r w:rsidRPr="00C263A5">
        <w:rPr>
          <w:i/>
          <w:iCs/>
        </w:rPr>
        <w:t>ing</w:t>
      </w:r>
      <w:r w:rsidR="0071092F" w:rsidRPr="00C263A5">
        <w:rPr>
          <w:i/>
          <w:iCs/>
        </w:rPr>
        <w:t xml:space="preserve"> a set of recommended actions and key projects</w:t>
      </w:r>
      <w:r w:rsidRPr="00C263A5">
        <w:rPr>
          <w:i/>
          <w:iCs/>
        </w:rPr>
        <w:t xml:space="preserve"> will be produced </w:t>
      </w:r>
    </w:p>
    <w:p w14:paraId="1987E445" w14:textId="6E0370D3" w:rsidR="00E147B3" w:rsidRPr="00E147B3" w:rsidRDefault="00E147B3" w:rsidP="00E147B3">
      <w:pPr>
        <w:rPr>
          <w:i/>
          <w:iCs/>
        </w:rPr>
      </w:pPr>
      <w:r w:rsidRPr="00E147B3">
        <w:rPr>
          <w:i/>
          <w:iCs/>
        </w:rPr>
        <w:t xml:space="preserve">In reviewing this document it should be recognised that the draft Strategy &amp; Action Plan provide more recommended actions than are realistically achievable within a five-year time frame, however Council </w:t>
      </w:r>
      <w:r w:rsidR="006379E0">
        <w:rPr>
          <w:i/>
          <w:iCs/>
        </w:rPr>
        <w:t>is</w:t>
      </w:r>
      <w:r w:rsidRPr="00E147B3">
        <w:rPr>
          <w:i/>
          <w:iCs/>
        </w:rPr>
        <w:t xml:space="preserve"> using this exhibition to gather Community feedback on the importance of the various actions with a view refining their priorities. This will, then, permit Council to develop a realistically implementable </w:t>
      </w:r>
      <w:r w:rsidR="00841576">
        <w:rPr>
          <w:i/>
          <w:iCs/>
        </w:rPr>
        <w:t>five</w:t>
      </w:r>
      <w:r w:rsidRPr="00E147B3">
        <w:rPr>
          <w:i/>
          <w:iCs/>
        </w:rPr>
        <w:t xml:space="preserve">-year action plan. </w:t>
      </w:r>
    </w:p>
    <w:p w14:paraId="29374E43" w14:textId="0B4DC9EE" w:rsidR="00C263A5" w:rsidRDefault="00E147B3" w:rsidP="0051605F">
      <w:pPr>
        <w:rPr>
          <w:i/>
          <w:iCs/>
        </w:rPr>
      </w:pPr>
      <w:r w:rsidRPr="18837C71">
        <w:rPr>
          <w:i/>
          <w:iCs/>
        </w:rPr>
        <w:t xml:space="preserve">While the Strategy will set a long-term vision, the Action Plan will be </w:t>
      </w:r>
      <w:r w:rsidR="00BF2790" w:rsidRPr="18837C71">
        <w:rPr>
          <w:i/>
          <w:iCs/>
        </w:rPr>
        <w:t>regularly</w:t>
      </w:r>
      <w:r w:rsidRPr="18837C71">
        <w:rPr>
          <w:i/>
          <w:iCs/>
        </w:rPr>
        <w:t xml:space="preserve"> reviewed and adjusted to respond to the changing circumstances associated with electric vehicles </w:t>
      </w:r>
      <w:r w:rsidR="3717E760" w:rsidRPr="18837C71">
        <w:rPr>
          <w:i/>
          <w:iCs/>
        </w:rPr>
        <w:t>a</w:t>
      </w:r>
      <w:r w:rsidRPr="18837C71">
        <w:rPr>
          <w:i/>
          <w:iCs/>
        </w:rPr>
        <w:t>nd to reflect Council success in encouraging electric vehicle uptake.</w:t>
      </w:r>
    </w:p>
    <w:p w14:paraId="3A09F2D3" w14:textId="119397D4" w:rsidR="00C263A5" w:rsidRPr="00C263A5" w:rsidRDefault="00460F09" w:rsidP="0051605F">
      <w:pPr>
        <w:rPr>
          <w:i/>
          <w:iCs/>
        </w:rPr>
        <w:sectPr w:rsidR="00C263A5" w:rsidRPr="00C263A5" w:rsidSect="00B67D85">
          <w:footerReference w:type="default" r:id="rId14"/>
          <w:pgSz w:w="11907" w:h="16840" w:code="9"/>
          <w:pgMar w:top="1418" w:right="1418" w:bottom="1418" w:left="1418" w:header="709" w:footer="709" w:gutter="0"/>
          <w:pgNumType w:start="1"/>
          <w:cols w:space="720"/>
          <w:docGrid w:linePitch="299"/>
        </w:sectPr>
      </w:pPr>
      <w:r w:rsidRPr="00460F09">
        <w:rPr>
          <w:i/>
          <w:iCs/>
        </w:rPr>
        <w:t xml:space="preserve">Thank you for helping </w:t>
      </w:r>
      <w:r w:rsidR="002B64D1">
        <w:rPr>
          <w:i/>
          <w:iCs/>
        </w:rPr>
        <w:t>C</w:t>
      </w:r>
      <w:r w:rsidRPr="00460F09">
        <w:rPr>
          <w:i/>
          <w:iCs/>
        </w:rPr>
        <w:t>oun</w:t>
      </w:r>
      <w:r w:rsidR="002B64D1">
        <w:rPr>
          <w:i/>
          <w:iCs/>
        </w:rPr>
        <w:t>ci</w:t>
      </w:r>
      <w:r w:rsidRPr="00460F09">
        <w:rPr>
          <w:i/>
          <w:iCs/>
        </w:rPr>
        <w:t xml:space="preserve">l better understand our </w:t>
      </w:r>
      <w:r w:rsidR="00841576">
        <w:rPr>
          <w:i/>
          <w:iCs/>
        </w:rPr>
        <w:t>C</w:t>
      </w:r>
      <w:r w:rsidRPr="00460F09">
        <w:rPr>
          <w:i/>
          <w:iCs/>
        </w:rPr>
        <w:t>ommunity's needs and desires in relation to electric vehicles</w:t>
      </w:r>
      <w:r w:rsidR="00B63370">
        <w:rPr>
          <w:i/>
          <w:iCs/>
        </w:rPr>
        <w:t>.</w:t>
      </w:r>
    </w:p>
    <w:p w14:paraId="621938F6" w14:textId="77777777" w:rsidR="00BF2790" w:rsidRDefault="00BF2790">
      <w:pPr>
        <w:rPr>
          <w:rFonts w:asciiTheme="majorHAnsi" w:eastAsiaTheme="majorEastAsia" w:hAnsiTheme="majorHAnsi" w:cstheme="majorBidi"/>
          <w:b/>
          <w:bCs/>
          <w:color w:val="808080" w:themeColor="accent1" w:themeShade="80"/>
          <w:sz w:val="36"/>
          <w:szCs w:val="36"/>
        </w:rPr>
      </w:pPr>
      <w:r>
        <w:rPr>
          <w:b/>
          <w:bCs/>
        </w:rPr>
        <w:br w:type="page"/>
      </w:r>
    </w:p>
    <w:p w14:paraId="65FFD88A" w14:textId="326C0C9D" w:rsidR="00455CF8" w:rsidRPr="00BE1836" w:rsidRDefault="7805D845" w:rsidP="00676CC7">
      <w:pPr>
        <w:pStyle w:val="Heading1"/>
      </w:pPr>
      <w:bookmarkStart w:id="2" w:name="_Toc114590117"/>
      <w:r w:rsidRPr="00676CC7">
        <w:lastRenderedPageBreak/>
        <w:t>I</w:t>
      </w:r>
      <w:r w:rsidR="7122CC65" w:rsidRPr="00676CC7">
        <w:t>ntroduction</w:t>
      </w:r>
      <w:bookmarkStart w:id="3" w:name="_Toc1002963934"/>
      <w:bookmarkEnd w:id="2"/>
      <w:r w:rsidR="18470CCB" w:rsidRPr="2C2F7D86">
        <w:t xml:space="preserve"> </w:t>
      </w:r>
      <w:bookmarkEnd w:id="3"/>
    </w:p>
    <w:p w14:paraId="425C890F" w14:textId="60F63372" w:rsidR="001552F8" w:rsidRPr="00BE1836" w:rsidRDefault="001552F8" w:rsidP="001552F8">
      <w:pPr>
        <w:rPr>
          <w:rFonts w:cs="Calibri"/>
          <w:color w:val="000000" w:themeColor="text1"/>
        </w:rPr>
      </w:pPr>
      <w:r w:rsidRPr="00BE1836">
        <w:rPr>
          <w:rFonts w:cs="Calibri"/>
          <w:color w:val="000000" w:themeColor="text1"/>
        </w:rPr>
        <w:t>The Electric Vehicle Encouragement Strategy</w:t>
      </w:r>
      <w:r w:rsidR="00C23916" w:rsidRPr="00BE1836">
        <w:rPr>
          <w:rFonts w:cs="Calibri"/>
          <w:color w:val="000000" w:themeColor="text1"/>
        </w:rPr>
        <w:t xml:space="preserve"> (The Strategy) </w:t>
      </w:r>
      <w:r w:rsidRPr="00BE1836">
        <w:rPr>
          <w:rFonts w:cs="Calibri"/>
          <w:color w:val="000000" w:themeColor="text1"/>
        </w:rPr>
        <w:t xml:space="preserve">will be prepared in recognition of both the environmental benefits of Electric Vehicles (provided that they are a powered by renewable fuel sources) and the growing demand for Electric Vehicles (EVs). In preparing the </w:t>
      </w:r>
      <w:r w:rsidR="003570A6" w:rsidRPr="00BE1836">
        <w:rPr>
          <w:rFonts w:cs="Calibri"/>
          <w:color w:val="000000" w:themeColor="text1"/>
        </w:rPr>
        <w:t>S</w:t>
      </w:r>
      <w:r w:rsidRPr="00BE1836">
        <w:rPr>
          <w:rFonts w:cs="Calibri"/>
          <w:color w:val="000000" w:themeColor="text1"/>
        </w:rPr>
        <w:t>trategy</w:t>
      </w:r>
      <w:r w:rsidR="003D1985">
        <w:rPr>
          <w:rFonts w:cs="Calibri"/>
          <w:color w:val="000000" w:themeColor="text1"/>
        </w:rPr>
        <w:t>,</w:t>
      </w:r>
      <w:r w:rsidRPr="00BE1836">
        <w:rPr>
          <w:rFonts w:cs="Calibri"/>
          <w:color w:val="000000" w:themeColor="text1"/>
        </w:rPr>
        <w:t xml:space="preserve"> the focus has been on electrically powered </w:t>
      </w:r>
      <w:r w:rsidR="003570A6" w:rsidRPr="00BE1836">
        <w:rPr>
          <w:rFonts w:cs="Calibri"/>
          <w:color w:val="000000" w:themeColor="text1"/>
        </w:rPr>
        <w:t xml:space="preserve">cars, </w:t>
      </w:r>
      <w:r w:rsidRPr="00BE1836">
        <w:rPr>
          <w:rFonts w:cs="Calibri"/>
          <w:color w:val="000000" w:themeColor="text1"/>
        </w:rPr>
        <w:t xml:space="preserve">however electric bikes and other electrically powered micro mobility devices will also be considered in this </w:t>
      </w:r>
      <w:r w:rsidR="003570A6" w:rsidRPr="00BE1836">
        <w:rPr>
          <w:rFonts w:cs="Calibri"/>
          <w:color w:val="000000" w:themeColor="text1"/>
        </w:rPr>
        <w:t>S</w:t>
      </w:r>
      <w:r w:rsidRPr="00BE1836">
        <w:rPr>
          <w:rFonts w:cs="Calibri"/>
          <w:color w:val="000000" w:themeColor="text1"/>
        </w:rPr>
        <w:t>trategy.</w:t>
      </w:r>
      <w:r w:rsidR="0044283C">
        <w:rPr>
          <w:rFonts w:cs="Calibri"/>
          <w:color w:val="000000" w:themeColor="text1"/>
        </w:rPr>
        <w:t xml:space="preserve"> </w:t>
      </w:r>
    </w:p>
    <w:p w14:paraId="29484952" w14:textId="77777777" w:rsidR="003D1985" w:rsidRDefault="003570A6" w:rsidP="001552F8">
      <w:pPr>
        <w:rPr>
          <w:rFonts w:cs="Calibri"/>
          <w:color w:val="000000" w:themeColor="text1"/>
        </w:rPr>
      </w:pPr>
      <w:r w:rsidRPr="00BE1836">
        <w:rPr>
          <w:rFonts w:cs="Calibri"/>
          <w:color w:val="000000" w:themeColor="text1"/>
        </w:rPr>
        <w:t>Electric Vehicles</w:t>
      </w:r>
      <w:r w:rsidR="001552F8" w:rsidRPr="00BE1836">
        <w:rPr>
          <w:rFonts w:cs="Calibri"/>
          <w:color w:val="000000" w:themeColor="text1"/>
        </w:rPr>
        <w:t xml:space="preserve"> generally fall into </w:t>
      </w:r>
      <w:r w:rsidRPr="00BE1836">
        <w:rPr>
          <w:rFonts w:cs="Calibri"/>
          <w:color w:val="000000" w:themeColor="text1"/>
        </w:rPr>
        <w:t>four</w:t>
      </w:r>
      <w:r w:rsidR="001552F8" w:rsidRPr="00BE1836">
        <w:rPr>
          <w:rFonts w:cs="Calibri"/>
          <w:color w:val="000000" w:themeColor="text1"/>
        </w:rPr>
        <w:t xml:space="preserve"> categories</w:t>
      </w:r>
      <w:r w:rsidR="003D1985">
        <w:rPr>
          <w:rFonts w:cs="Calibri"/>
          <w:color w:val="000000" w:themeColor="text1"/>
        </w:rPr>
        <w:t>:</w:t>
      </w:r>
    </w:p>
    <w:p w14:paraId="045D5153" w14:textId="455CD7A1" w:rsidR="003D1985" w:rsidRDefault="00813AF5" w:rsidP="000071C2">
      <w:pPr>
        <w:pStyle w:val="ListParagraph"/>
        <w:numPr>
          <w:ilvl w:val="0"/>
          <w:numId w:val="18"/>
        </w:numPr>
        <w:rPr>
          <w:rFonts w:cs="Calibri"/>
          <w:color w:val="000000" w:themeColor="text1"/>
        </w:rPr>
      </w:pPr>
      <w:r w:rsidRPr="003D1985">
        <w:rPr>
          <w:rFonts w:cs="Calibri"/>
          <w:color w:val="000000" w:themeColor="text1"/>
        </w:rPr>
        <w:t>Hybrid</w:t>
      </w:r>
      <w:r w:rsidR="001552F8" w:rsidRPr="003D1985">
        <w:rPr>
          <w:rFonts w:cs="Calibri"/>
          <w:color w:val="000000" w:themeColor="text1"/>
        </w:rPr>
        <w:t xml:space="preserve"> Electric Vehicles (HEVs)</w:t>
      </w:r>
      <w:r w:rsidR="003D1985">
        <w:rPr>
          <w:rFonts w:cs="Calibri"/>
          <w:color w:val="000000" w:themeColor="text1"/>
        </w:rPr>
        <w:t>;</w:t>
      </w:r>
    </w:p>
    <w:p w14:paraId="5DCABA60" w14:textId="15C924C4" w:rsidR="003D1985" w:rsidRDefault="001552F8" w:rsidP="000071C2">
      <w:pPr>
        <w:pStyle w:val="ListParagraph"/>
        <w:numPr>
          <w:ilvl w:val="0"/>
          <w:numId w:val="18"/>
        </w:numPr>
        <w:rPr>
          <w:rFonts w:cs="Calibri"/>
          <w:color w:val="000000" w:themeColor="text1"/>
        </w:rPr>
      </w:pPr>
      <w:r w:rsidRPr="003D1985">
        <w:rPr>
          <w:rFonts w:cs="Calibri"/>
          <w:color w:val="000000" w:themeColor="text1"/>
        </w:rPr>
        <w:t>Plug-in Hybrids (PHEVs)</w:t>
      </w:r>
      <w:r w:rsidR="003D1985">
        <w:rPr>
          <w:rFonts w:cs="Calibri"/>
          <w:color w:val="000000" w:themeColor="text1"/>
        </w:rPr>
        <w:t>;</w:t>
      </w:r>
    </w:p>
    <w:p w14:paraId="49903A7F" w14:textId="77777777" w:rsidR="003D1985" w:rsidRDefault="001552F8" w:rsidP="000071C2">
      <w:pPr>
        <w:pStyle w:val="ListParagraph"/>
        <w:numPr>
          <w:ilvl w:val="0"/>
          <w:numId w:val="18"/>
        </w:numPr>
        <w:rPr>
          <w:rFonts w:cs="Calibri"/>
          <w:color w:val="000000" w:themeColor="text1"/>
        </w:rPr>
      </w:pPr>
      <w:r w:rsidRPr="003D1985">
        <w:rPr>
          <w:rFonts w:cs="Calibri"/>
          <w:color w:val="000000" w:themeColor="text1"/>
        </w:rPr>
        <w:t>Battery Electric Vehicles (BEVs)</w:t>
      </w:r>
      <w:r w:rsidR="003D1985">
        <w:rPr>
          <w:rFonts w:cs="Calibri"/>
          <w:color w:val="000000" w:themeColor="text1"/>
        </w:rPr>
        <w:t>;</w:t>
      </w:r>
      <w:r w:rsidRPr="003D1985">
        <w:rPr>
          <w:rFonts w:cs="Calibri"/>
          <w:color w:val="000000" w:themeColor="text1"/>
        </w:rPr>
        <w:t xml:space="preserve"> and </w:t>
      </w:r>
    </w:p>
    <w:p w14:paraId="35A0FF75" w14:textId="69D0D897" w:rsidR="003D1985" w:rsidRDefault="0044283C" w:rsidP="000071C2">
      <w:pPr>
        <w:pStyle w:val="ListParagraph"/>
        <w:numPr>
          <w:ilvl w:val="0"/>
          <w:numId w:val="18"/>
        </w:numPr>
        <w:rPr>
          <w:rFonts w:cs="Calibri"/>
          <w:color w:val="000000" w:themeColor="text1"/>
        </w:rPr>
      </w:pPr>
      <w:r>
        <w:rPr>
          <w:rFonts w:cs="Calibri"/>
          <w:color w:val="000000" w:themeColor="text1"/>
        </w:rPr>
        <w:t xml:space="preserve">Hydrogen </w:t>
      </w:r>
      <w:r w:rsidR="001552F8" w:rsidRPr="003D1985">
        <w:rPr>
          <w:rFonts w:cs="Calibri"/>
          <w:color w:val="000000" w:themeColor="text1"/>
        </w:rPr>
        <w:t xml:space="preserve">Fuel Cell Electric Vehicles (FCEVs).  </w:t>
      </w:r>
    </w:p>
    <w:p w14:paraId="6786B0C8" w14:textId="41A7E81C" w:rsidR="001552F8" w:rsidRDefault="001552F8" w:rsidP="003D1985">
      <w:pPr>
        <w:rPr>
          <w:rFonts w:cs="Calibri"/>
          <w:color w:val="000000" w:themeColor="text1"/>
        </w:rPr>
      </w:pPr>
      <w:r w:rsidRPr="003D1985">
        <w:rPr>
          <w:rFonts w:cs="Calibri"/>
          <w:color w:val="000000" w:themeColor="text1"/>
        </w:rPr>
        <w:t xml:space="preserve">For the purpose of this </w:t>
      </w:r>
      <w:r w:rsidR="0044283C">
        <w:rPr>
          <w:rFonts w:cs="Calibri"/>
          <w:color w:val="000000" w:themeColor="text1"/>
        </w:rPr>
        <w:t>S</w:t>
      </w:r>
      <w:r w:rsidRPr="003D1985">
        <w:rPr>
          <w:rFonts w:cs="Calibri"/>
          <w:color w:val="000000" w:themeColor="text1"/>
        </w:rPr>
        <w:t>trategy the term “EV” has been used to generally represent all of these vehicle types. Singular terminology or abbreviations will only be used when addressing aspects relating to a specific type (</w:t>
      </w:r>
      <w:r w:rsidR="0015239D" w:rsidRPr="003D1985">
        <w:rPr>
          <w:rFonts w:cs="Calibri"/>
          <w:color w:val="000000" w:themeColor="text1"/>
        </w:rPr>
        <w:t>e.g.</w:t>
      </w:r>
      <w:r w:rsidRPr="003D1985">
        <w:rPr>
          <w:rFonts w:cs="Calibri"/>
          <w:color w:val="000000" w:themeColor="text1"/>
        </w:rPr>
        <w:t xml:space="preserve"> FCEVs).</w:t>
      </w:r>
    </w:p>
    <w:p w14:paraId="618050F0" w14:textId="11AD54D0" w:rsidR="00BF2790" w:rsidRPr="003D1985" w:rsidRDefault="00BF2790" w:rsidP="003D1985">
      <w:pPr>
        <w:rPr>
          <w:rFonts w:cs="Calibri"/>
          <w:color w:val="000000" w:themeColor="text1"/>
        </w:rPr>
      </w:pPr>
      <w:r w:rsidRPr="00BF2790">
        <w:rPr>
          <w:rFonts w:cs="Calibri"/>
          <w:color w:val="000000" w:themeColor="text1"/>
        </w:rPr>
        <w:t xml:space="preserve">It is also important to note that the majority of Connected and </w:t>
      </w:r>
      <w:r>
        <w:rPr>
          <w:rFonts w:cs="Calibri"/>
          <w:color w:val="000000" w:themeColor="text1"/>
        </w:rPr>
        <w:t>A</w:t>
      </w:r>
      <w:r w:rsidRPr="00BF2790">
        <w:rPr>
          <w:rFonts w:cs="Calibri"/>
          <w:color w:val="000000" w:themeColor="text1"/>
        </w:rPr>
        <w:t xml:space="preserve">utonomous </w:t>
      </w:r>
      <w:r>
        <w:rPr>
          <w:rFonts w:cs="Calibri"/>
          <w:color w:val="000000" w:themeColor="text1"/>
        </w:rPr>
        <w:t>V</w:t>
      </w:r>
      <w:r w:rsidRPr="00BF2790">
        <w:rPr>
          <w:rFonts w:cs="Calibri"/>
          <w:color w:val="000000" w:themeColor="text1"/>
        </w:rPr>
        <w:t xml:space="preserve">ehicles </w:t>
      </w:r>
      <w:r>
        <w:rPr>
          <w:rFonts w:cs="Calibri"/>
          <w:color w:val="000000" w:themeColor="text1"/>
        </w:rPr>
        <w:t>(CAVs) a</w:t>
      </w:r>
      <w:r w:rsidRPr="00BF2790">
        <w:rPr>
          <w:rFonts w:cs="Calibri"/>
          <w:color w:val="000000" w:themeColor="text1"/>
        </w:rPr>
        <w:t>nticipated to be introduced to our transport network</w:t>
      </w:r>
      <w:r>
        <w:rPr>
          <w:rFonts w:cs="Calibri"/>
          <w:color w:val="000000" w:themeColor="text1"/>
        </w:rPr>
        <w:t>,</w:t>
      </w:r>
      <w:r w:rsidRPr="00BF2790">
        <w:rPr>
          <w:rFonts w:cs="Calibri"/>
          <w:color w:val="000000" w:themeColor="text1"/>
        </w:rPr>
        <w:t xml:space="preserve"> over the next decade or more</w:t>
      </w:r>
      <w:r>
        <w:rPr>
          <w:rFonts w:cs="Calibri"/>
          <w:color w:val="000000" w:themeColor="text1"/>
        </w:rPr>
        <w:t>, wi</w:t>
      </w:r>
      <w:r w:rsidRPr="00BF2790">
        <w:rPr>
          <w:rFonts w:cs="Calibri"/>
          <w:color w:val="000000" w:themeColor="text1"/>
        </w:rPr>
        <w:t>ll also be electric vehicles</w:t>
      </w:r>
      <w:r>
        <w:rPr>
          <w:rFonts w:cs="Calibri"/>
          <w:color w:val="000000" w:themeColor="text1"/>
        </w:rPr>
        <w:t>.</w:t>
      </w:r>
    </w:p>
    <w:p w14:paraId="156735D8" w14:textId="77777777" w:rsidR="0044283C" w:rsidRDefault="001552F8" w:rsidP="001552F8">
      <w:pPr>
        <w:rPr>
          <w:rFonts w:cs="Calibri"/>
          <w:color w:val="000000" w:themeColor="text1"/>
        </w:rPr>
      </w:pPr>
      <w:r w:rsidRPr="00BE1836">
        <w:rPr>
          <w:rFonts w:cs="Calibri"/>
          <w:color w:val="000000" w:themeColor="text1"/>
        </w:rPr>
        <w:t>Th</w:t>
      </w:r>
      <w:r w:rsidR="003570A6" w:rsidRPr="00BE1836">
        <w:rPr>
          <w:rFonts w:cs="Calibri"/>
          <w:color w:val="000000" w:themeColor="text1"/>
        </w:rPr>
        <w:t xml:space="preserve">is </w:t>
      </w:r>
      <w:r w:rsidRPr="00BE1836">
        <w:rPr>
          <w:rFonts w:cs="Calibri"/>
          <w:color w:val="000000" w:themeColor="text1"/>
        </w:rPr>
        <w:t xml:space="preserve">Strategy is set within the framework of </w:t>
      </w:r>
      <w:r w:rsidR="003570A6" w:rsidRPr="00BE1836">
        <w:rPr>
          <w:rFonts w:cs="Calibri"/>
          <w:color w:val="000000" w:themeColor="text1"/>
        </w:rPr>
        <w:t>C</w:t>
      </w:r>
      <w:r w:rsidRPr="00BE1836">
        <w:rPr>
          <w:rFonts w:cs="Calibri"/>
          <w:color w:val="000000" w:themeColor="text1"/>
        </w:rPr>
        <w:t xml:space="preserve">ouncil’s Community Strategic Plan and </w:t>
      </w:r>
      <w:r w:rsidR="003570A6" w:rsidRPr="00BE1836">
        <w:rPr>
          <w:rFonts w:cs="Calibri"/>
          <w:color w:val="000000" w:themeColor="text1"/>
        </w:rPr>
        <w:t>its</w:t>
      </w:r>
      <w:r w:rsidRPr="00BE1836">
        <w:rPr>
          <w:rFonts w:cs="Calibri"/>
          <w:color w:val="000000" w:themeColor="text1"/>
        </w:rPr>
        <w:t xml:space="preserve"> Integrated Transport Strategy (</w:t>
      </w:r>
      <w:r w:rsidR="00176DC1" w:rsidRPr="00BE1836">
        <w:rPr>
          <w:rFonts w:cs="Calibri"/>
          <w:i/>
          <w:iCs/>
          <w:color w:val="000000" w:themeColor="text1"/>
        </w:rPr>
        <w:t>GOING PLACES</w:t>
      </w:r>
      <w:r w:rsidRPr="00BE1836">
        <w:rPr>
          <w:rFonts w:cs="Calibri"/>
          <w:color w:val="000000" w:themeColor="text1"/>
        </w:rPr>
        <w:t>)</w:t>
      </w:r>
      <w:r w:rsidR="003570A6" w:rsidRPr="00BE1836">
        <w:rPr>
          <w:rFonts w:cs="Calibri"/>
          <w:color w:val="000000" w:themeColor="text1"/>
        </w:rPr>
        <w:t xml:space="preserve">. It is also informed by Council’s various sustainability, climate change and net zero policies. </w:t>
      </w:r>
    </w:p>
    <w:p w14:paraId="4EE01C85" w14:textId="7D8FFF6E" w:rsidR="001552F8" w:rsidRPr="00BE1836" w:rsidRDefault="0044283C" w:rsidP="001552F8">
      <w:pPr>
        <w:rPr>
          <w:rFonts w:cs="Calibri"/>
          <w:color w:val="000000" w:themeColor="text1"/>
        </w:rPr>
      </w:pPr>
      <w:r>
        <w:rPr>
          <w:rFonts w:cs="Calibri"/>
          <w:color w:val="000000" w:themeColor="text1"/>
        </w:rPr>
        <w:t>Figure 1 shows that</w:t>
      </w:r>
      <w:r w:rsidR="003570A6" w:rsidRPr="00BE1836">
        <w:rPr>
          <w:rFonts w:cs="Calibri"/>
          <w:color w:val="000000" w:themeColor="text1"/>
        </w:rPr>
        <w:t xml:space="preserve"> the Strategy will be similar to </w:t>
      </w:r>
      <w:r w:rsidR="001552F8" w:rsidRPr="00BE1836">
        <w:rPr>
          <w:rFonts w:cs="Calibri"/>
          <w:color w:val="000000" w:themeColor="text1"/>
        </w:rPr>
        <w:t xml:space="preserve">Council’s Integrated Transport Strategy; having an overall vision (and set of ambitions) </w:t>
      </w:r>
      <w:r w:rsidR="003570A6" w:rsidRPr="00BE1836">
        <w:rPr>
          <w:rFonts w:cs="Calibri"/>
          <w:color w:val="000000" w:themeColor="text1"/>
        </w:rPr>
        <w:t>t</w:t>
      </w:r>
      <w:r w:rsidR="001552F8" w:rsidRPr="00BE1836">
        <w:rPr>
          <w:rFonts w:cs="Calibri"/>
          <w:color w:val="000000" w:themeColor="text1"/>
        </w:rPr>
        <w:t>hat is supported by three key principles and a series of related actions. Additionally</w:t>
      </w:r>
      <w:r w:rsidR="00C55210" w:rsidRPr="00BE1836">
        <w:rPr>
          <w:rFonts w:cs="Calibri"/>
          <w:color w:val="000000" w:themeColor="text1"/>
        </w:rPr>
        <w:t>,</w:t>
      </w:r>
      <w:r w:rsidR="001552F8" w:rsidRPr="00BE1836">
        <w:rPr>
          <w:rFonts w:cs="Calibri"/>
          <w:color w:val="000000" w:themeColor="text1"/>
        </w:rPr>
        <w:t xml:space="preserve"> the strategy recommends </w:t>
      </w:r>
      <w:r w:rsidR="00C55210" w:rsidRPr="00BE1836">
        <w:rPr>
          <w:rFonts w:cs="Calibri"/>
          <w:color w:val="000000" w:themeColor="text1"/>
        </w:rPr>
        <w:t>a series</w:t>
      </w:r>
      <w:r w:rsidR="001552F8" w:rsidRPr="00BE1836">
        <w:rPr>
          <w:rFonts w:cs="Calibri"/>
          <w:color w:val="000000" w:themeColor="text1"/>
        </w:rPr>
        <w:t xml:space="preserve"> </w:t>
      </w:r>
      <w:r w:rsidR="003D1985">
        <w:rPr>
          <w:rFonts w:cs="Calibri"/>
          <w:color w:val="000000" w:themeColor="text1"/>
        </w:rPr>
        <w:t xml:space="preserve">of </w:t>
      </w:r>
      <w:r w:rsidR="001552F8" w:rsidRPr="00BE1836">
        <w:rPr>
          <w:rFonts w:cs="Calibri"/>
          <w:color w:val="000000" w:themeColor="text1"/>
        </w:rPr>
        <w:t>key projects to be initiated by Council.</w:t>
      </w:r>
    </w:p>
    <w:p w14:paraId="092AE954" w14:textId="62C60BC8" w:rsidR="003570A6" w:rsidRPr="00BE1836" w:rsidRDefault="0044283C" w:rsidP="003570A6">
      <w:pPr>
        <w:rPr>
          <w:rFonts w:cs="Calibri"/>
          <w:color w:val="000000" w:themeColor="text1"/>
        </w:rPr>
      </w:pPr>
      <w:r>
        <w:rPr>
          <w:rFonts w:cs="Calibri"/>
          <w:color w:val="000000" w:themeColor="text1"/>
        </w:rPr>
        <w:t>It</w:t>
      </w:r>
      <w:r w:rsidR="003570A6" w:rsidRPr="00BE1836">
        <w:rPr>
          <w:rFonts w:cs="Calibri"/>
          <w:color w:val="000000" w:themeColor="text1"/>
        </w:rPr>
        <w:t xml:space="preserve"> is anticipated that the</w:t>
      </w:r>
      <w:r w:rsidR="00C23916" w:rsidRPr="00BE1836">
        <w:rPr>
          <w:rFonts w:cs="Calibri"/>
          <w:color w:val="000000" w:themeColor="text1"/>
        </w:rPr>
        <w:t xml:space="preserve"> EV Encouragement</w:t>
      </w:r>
      <w:r w:rsidR="003570A6" w:rsidRPr="00BE1836">
        <w:rPr>
          <w:rFonts w:cs="Calibri"/>
          <w:color w:val="000000" w:themeColor="text1"/>
        </w:rPr>
        <w:t xml:space="preserve"> Strategy will also provide a</w:t>
      </w:r>
      <w:r w:rsidR="00C23916" w:rsidRPr="00BE1836">
        <w:rPr>
          <w:rFonts w:cs="Calibri"/>
          <w:color w:val="000000" w:themeColor="text1"/>
        </w:rPr>
        <w:t xml:space="preserve">n </w:t>
      </w:r>
      <w:r w:rsidR="003570A6" w:rsidRPr="00BE1836">
        <w:rPr>
          <w:rFonts w:cs="Calibri"/>
          <w:color w:val="000000" w:themeColor="text1"/>
        </w:rPr>
        <w:t xml:space="preserve">Implementation Road Map </w:t>
      </w:r>
      <w:r w:rsidR="00C23916" w:rsidRPr="00BE1836">
        <w:rPr>
          <w:rFonts w:cs="Calibri"/>
          <w:color w:val="000000" w:themeColor="text1"/>
        </w:rPr>
        <w:t>(5 Year Action Plan)</w:t>
      </w:r>
      <w:r>
        <w:rPr>
          <w:rFonts w:cs="Calibri"/>
          <w:color w:val="000000" w:themeColor="text1"/>
        </w:rPr>
        <w:t xml:space="preserve">. This will </w:t>
      </w:r>
      <w:r w:rsidR="003570A6" w:rsidRPr="00BE1836">
        <w:rPr>
          <w:rFonts w:cs="Calibri"/>
          <w:color w:val="000000" w:themeColor="text1"/>
        </w:rPr>
        <w:t xml:space="preserve">include monitoring and review </w:t>
      </w:r>
      <w:r w:rsidR="00176DC1" w:rsidRPr="00BE1836">
        <w:rPr>
          <w:rFonts w:cs="Calibri"/>
          <w:color w:val="000000" w:themeColor="text1"/>
        </w:rPr>
        <w:t>steps</w:t>
      </w:r>
      <w:r w:rsidR="003570A6" w:rsidRPr="00BE1836">
        <w:rPr>
          <w:rFonts w:cs="Calibri"/>
          <w:color w:val="000000" w:themeColor="text1"/>
        </w:rPr>
        <w:t xml:space="preserve"> that will permit the plan to be refined in response to changing circumstances and changing technology.</w:t>
      </w:r>
    </w:p>
    <w:p w14:paraId="390A677C" w14:textId="526048A2" w:rsidR="00601DF0" w:rsidRDefault="00601DF0" w:rsidP="00601DF0">
      <w:pPr>
        <w:rPr>
          <w:rFonts w:cs="Calibri"/>
          <w:color w:val="000000" w:themeColor="text1"/>
        </w:rPr>
      </w:pPr>
      <w:r>
        <w:rPr>
          <w:rFonts w:cs="Calibri"/>
          <w:color w:val="000000" w:themeColor="text1"/>
        </w:rPr>
        <w:t xml:space="preserve">EV encouragement is only one element of Council’s </w:t>
      </w:r>
      <w:r w:rsidRPr="00BE1836">
        <w:rPr>
          <w:rFonts w:cs="Calibri"/>
          <w:color w:val="000000" w:themeColor="text1"/>
        </w:rPr>
        <w:t>Integrated Transport Strategy</w:t>
      </w:r>
      <w:r>
        <w:rPr>
          <w:rFonts w:cs="Calibri"/>
          <w:color w:val="000000" w:themeColor="text1"/>
        </w:rPr>
        <w:t xml:space="preserve">, which prioritises active transport (e.g. </w:t>
      </w:r>
      <w:r w:rsidRPr="00EA2026">
        <w:rPr>
          <w:rFonts w:cs="Calibri"/>
          <w:color w:val="000000" w:themeColor="text1"/>
        </w:rPr>
        <w:t>walk</w:t>
      </w:r>
      <w:r>
        <w:rPr>
          <w:rFonts w:cs="Calibri"/>
          <w:color w:val="000000" w:themeColor="text1"/>
        </w:rPr>
        <w:t>ing</w:t>
      </w:r>
      <w:r w:rsidRPr="00EA2026">
        <w:rPr>
          <w:rFonts w:cs="Calibri"/>
          <w:color w:val="000000" w:themeColor="text1"/>
        </w:rPr>
        <w:t>, cycl</w:t>
      </w:r>
      <w:r>
        <w:rPr>
          <w:rFonts w:cs="Calibri"/>
          <w:color w:val="000000" w:themeColor="text1"/>
        </w:rPr>
        <w:t>ing)</w:t>
      </w:r>
      <w:r w:rsidRPr="00EA2026">
        <w:rPr>
          <w:rFonts w:cs="Calibri"/>
          <w:color w:val="000000" w:themeColor="text1"/>
        </w:rPr>
        <w:t xml:space="preserve"> and public transport.</w:t>
      </w:r>
      <w:r>
        <w:rPr>
          <w:rFonts w:cs="Calibri"/>
          <w:color w:val="000000" w:themeColor="text1"/>
        </w:rPr>
        <w:t xml:space="preserve">  Nevertheless, EVs offer public health benefits and environmental benefits (when powered by renewable energy) and Council therefore aims to support the transition to EVs.  Council also recognises that the transition is inevitable, with various car manufacturers announcing that they will discontinue </w:t>
      </w:r>
      <w:r w:rsidR="00CE3246">
        <w:rPr>
          <w:rFonts w:cs="Calibri"/>
          <w:color w:val="000000" w:themeColor="text1"/>
        </w:rPr>
        <w:t>Internal Combustion Engine (</w:t>
      </w:r>
      <w:r>
        <w:rPr>
          <w:rFonts w:cs="Calibri"/>
          <w:color w:val="000000" w:themeColor="text1"/>
        </w:rPr>
        <w:t>ICE</w:t>
      </w:r>
      <w:r w:rsidR="00CE3246">
        <w:rPr>
          <w:rFonts w:cs="Calibri"/>
          <w:color w:val="000000" w:themeColor="text1"/>
        </w:rPr>
        <w:t>)</w:t>
      </w:r>
      <w:r>
        <w:rPr>
          <w:rFonts w:cs="Calibri"/>
          <w:color w:val="000000" w:themeColor="text1"/>
        </w:rPr>
        <w:t xml:space="preserve"> vehicles over the next ten years.  Early planning for this transition is therefore important to prepare Inner West residents and ensure that infrastructure is in place.</w:t>
      </w:r>
    </w:p>
    <w:p w14:paraId="03C5D3B8" w14:textId="51193A4C" w:rsidR="003570A6" w:rsidRPr="00BD6513" w:rsidRDefault="00627F8A">
      <w:pPr>
        <w:rPr>
          <w:rFonts w:cs="Calibri"/>
          <w:color w:val="000000" w:themeColor="text1"/>
        </w:rPr>
      </w:pPr>
      <w:r>
        <w:rPr>
          <w:rFonts w:cs="Calibri"/>
          <w:color w:val="000000" w:themeColor="text1"/>
        </w:rPr>
        <w:t>Additionally, while the draft Strategy lists specific action</w:t>
      </w:r>
      <w:r w:rsidR="004771C5">
        <w:rPr>
          <w:rFonts w:cs="Calibri"/>
          <w:color w:val="000000" w:themeColor="text1"/>
        </w:rPr>
        <w:t>s</w:t>
      </w:r>
      <w:r>
        <w:rPr>
          <w:rFonts w:cs="Calibri"/>
          <w:color w:val="000000" w:themeColor="text1"/>
        </w:rPr>
        <w:t xml:space="preserve"> and </w:t>
      </w:r>
      <w:r w:rsidR="00AA5BB7">
        <w:rPr>
          <w:rFonts w:cs="Calibri"/>
          <w:color w:val="000000" w:themeColor="text1"/>
        </w:rPr>
        <w:t>projects, it is important to recognise that the EV environment is constantly changing</w:t>
      </w:r>
      <w:r w:rsidR="00911CBE">
        <w:rPr>
          <w:rFonts w:cs="Calibri"/>
          <w:color w:val="000000" w:themeColor="text1"/>
        </w:rPr>
        <w:t xml:space="preserve">. Consequently, </w:t>
      </w:r>
      <w:r w:rsidR="00AA5BB7">
        <w:rPr>
          <w:rFonts w:cs="Calibri"/>
          <w:color w:val="000000" w:themeColor="text1"/>
        </w:rPr>
        <w:t xml:space="preserve"> the Strategy should not restrict Council’s ability to adapt and respond to new </w:t>
      </w:r>
      <w:r w:rsidR="004771C5">
        <w:rPr>
          <w:rFonts w:cs="Calibri"/>
          <w:color w:val="000000" w:themeColor="text1"/>
        </w:rPr>
        <w:t>opportunities</w:t>
      </w:r>
      <w:r w:rsidR="00AA5BB7">
        <w:rPr>
          <w:rFonts w:cs="Calibri"/>
          <w:color w:val="000000" w:themeColor="text1"/>
        </w:rPr>
        <w:t xml:space="preserve"> </w:t>
      </w:r>
      <w:r w:rsidR="00911CBE">
        <w:rPr>
          <w:rFonts w:cs="Calibri"/>
          <w:color w:val="000000" w:themeColor="text1"/>
        </w:rPr>
        <w:t xml:space="preserve">that may arise </w:t>
      </w:r>
      <w:r w:rsidR="00AA5BB7">
        <w:rPr>
          <w:rFonts w:cs="Calibri"/>
          <w:color w:val="000000" w:themeColor="text1"/>
        </w:rPr>
        <w:t>(</w:t>
      </w:r>
      <w:r w:rsidR="00344D9B">
        <w:rPr>
          <w:rFonts w:cs="Calibri"/>
          <w:color w:val="000000" w:themeColor="text1"/>
        </w:rPr>
        <w:t>e.g.</w:t>
      </w:r>
      <w:r w:rsidR="00AA5BB7">
        <w:rPr>
          <w:rFonts w:cs="Calibri"/>
          <w:color w:val="000000" w:themeColor="text1"/>
        </w:rPr>
        <w:t xml:space="preserve"> </w:t>
      </w:r>
      <w:r w:rsidR="004771C5">
        <w:rPr>
          <w:rFonts w:cs="Calibri"/>
          <w:color w:val="000000" w:themeColor="text1"/>
        </w:rPr>
        <w:t>partnership proposals, government initiatives or new funding sources)</w:t>
      </w:r>
      <w:r w:rsidR="00911CBE">
        <w:rPr>
          <w:rFonts w:cs="Calibri"/>
          <w:color w:val="000000" w:themeColor="text1"/>
        </w:rPr>
        <w:t>.</w:t>
      </w:r>
      <w:r w:rsidR="003570A6" w:rsidRPr="00BE1836">
        <w:rPr>
          <w:rFonts w:ascii="Calibri" w:hAnsi="Calibri" w:cs="Calibri"/>
          <w:b/>
          <w:bCs/>
          <w:sz w:val="32"/>
          <w:szCs w:val="32"/>
        </w:rPr>
        <w:br w:type="page"/>
      </w:r>
    </w:p>
    <w:p w14:paraId="45F8139E" w14:textId="77CE5B57" w:rsidR="00BD2BE8" w:rsidRDefault="00DC6C33" w:rsidP="003570A6">
      <w:r w:rsidRPr="00DC6C33">
        <w:rPr>
          <w:b/>
          <w:bCs/>
          <w:noProof/>
          <w:highlight w:val="yellow"/>
        </w:rPr>
        <w:lastRenderedPageBreak/>
        <mc:AlternateContent>
          <mc:Choice Requires="wps">
            <w:drawing>
              <wp:anchor distT="45720" distB="45720" distL="114300" distR="114300" simplePos="0" relativeHeight="251681792" behindDoc="0" locked="0" layoutInCell="1" allowOverlap="1" wp14:anchorId="4293228C" wp14:editId="2378B854">
                <wp:simplePos x="0" y="0"/>
                <wp:positionH relativeFrom="column">
                  <wp:posOffset>-71755</wp:posOffset>
                </wp:positionH>
                <wp:positionV relativeFrom="paragraph">
                  <wp:posOffset>7823835</wp:posOffset>
                </wp:positionV>
                <wp:extent cx="5876925" cy="28638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86385"/>
                        </a:xfrm>
                        <a:prstGeom prst="rect">
                          <a:avLst/>
                        </a:prstGeom>
                        <a:solidFill>
                          <a:srgbClr val="FFFFFF"/>
                        </a:solidFill>
                        <a:ln w="9525">
                          <a:noFill/>
                          <a:miter lim="800000"/>
                          <a:headEnd/>
                          <a:tailEnd/>
                        </a:ln>
                      </wps:spPr>
                      <wps:txbx>
                        <w:txbxContent>
                          <w:p w14:paraId="391366B5" w14:textId="3672945E" w:rsidR="00DC6C33" w:rsidRPr="00BD6513" w:rsidRDefault="00DC6C33" w:rsidP="00DC6C33">
                            <w:pPr>
                              <w:rPr>
                                <w:b/>
                                <w:bCs/>
                              </w:rPr>
                            </w:pPr>
                            <w:r w:rsidRPr="00BD6513">
                              <w:rPr>
                                <w:b/>
                                <w:bCs/>
                              </w:rPr>
                              <w:t>Figure 1</w:t>
                            </w:r>
                            <w:r>
                              <w:rPr>
                                <w:b/>
                                <w:bCs/>
                              </w:rPr>
                              <w:t xml:space="preserve"> - Policy Structure</w:t>
                            </w:r>
                            <w:r w:rsidRPr="00BD6513">
                              <w:rPr>
                                <w:b/>
                                <w:bCs/>
                              </w:rPr>
                              <w:t xml:space="preserve"> </w:t>
                            </w:r>
                          </w:p>
                          <w:p w14:paraId="406DB359" w14:textId="72BF782F" w:rsidR="00DC6C33" w:rsidRDefault="00DC6C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3228C" id="_x0000_t202" coordsize="21600,21600" o:spt="202" path="m,l,21600r21600,l21600,xe">
                <v:stroke joinstyle="miter"/>
                <v:path gradientshapeok="t" o:connecttype="rect"/>
              </v:shapetype>
              <v:shape id="Text Box 2" o:spid="_x0000_s1026" type="#_x0000_t202" style="position:absolute;margin-left:-5.65pt;margin-top:616.05pt;width:462.75pt;height:22.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" stroked="f">
                <v:textbox>
                  <w:txbxContent>
                    <w:p w14:paraId="391366B5" w14:textId="3672945E" w:rsidR="00DC6C33" w:rsidRPr="00BD6513" w:rsidRDefault="00DC6C33" w:rsidP="00DC6C33">
                      <w:pPr>
                        <w:rPr>
                          <w:b/>
                          <w:bCs/>
                        </w:rPr>
                      </w:pPr>
                      <w:r w:rsidRPr="00BD6513">
                        <w:rPr>
                          <w:b/>
                          <w:bCs/>
                        </w:rPr>
                        <w:t>Figure 1</w:t>
                      </w:r>
                      <w:r>
                        <w:rPr>
                          <w:b/>
                          <w:bCs/>
                        </w:rPr>
                        <w:t xml:space="preserve"> - Policy Structure</w:t>
                      </w:r>
                      <w:r w:rsidRPr="00BD6513">
                        <w:rPr>
                          <w:b/>
                          <w:bCs/>
                        </w:rPr>
                        <w:t xml:space="preserve"> </w:t>
                      </w:r>
                    </w:p>
                    <w:p w14:paraId="406DB359" w14:textId="72BF782F" w:rsidR="00DC6C33" w:rsidRDefault="00DC6C33"/>
                  </w:txbxContent>
                </v:textbox>
                <w10:wrap type="square"/>
              </v:shape>
            </w:pict>
          </mc:Fallback>
        </mc:AlternateContent>
      </w:r>
      <w:r w:rsidR="004F59E1" w:rsidRPr="00BE1836">
        <w:rPr>
          <w:b/>
          <w:bCs/>
          <w:noProof/>
        </w:rPr>
        <mc:AlternateContent>
          <mc:Choice Requires="wps">
            <w:drawing>
              <wp:anchor distT="0" distB="0" distL="114300" distR="114300" simplePos="0" relativeHeight="251664384" behindDoc="0" locked="0" layoutInCell="1" allowOverlap="1" wp14:anchorId="75AA205C" wp14:editId="79702863">
                <wp:simplePos x="0" y="0"/>
                <wp:positionH relativeFrom="column">
                  <wp:posOffset>2717556</wp:posOffset>
                </wp:positionH>
                <wp:positionV relativeFrom="paragraph">
                  <wp:posOffset>2859600</wp:posOffset>
                </wp:positionV>
                <wp:extent cx="203200" cy="387350"/>
                <wp:effectExtent l="0" t="0" r="6350" b="0"/>
                <wp:wrapNone/>
                <wp:docPr id="42" name="Arrow: Down 42"/>
                <wp:cNvGraphicFramePr/>
                <a:graphic xmlns:a="http://schemas.openxmlformats.org/drawingml/2006/main">
                  <a:graphicData uri="http://schemas.microsoft.com/office/word/2010/wordprocessingShape">
                    <wps:wsp>
                      <wps:cNvSpPr/>
                      <wps:spPr>
                        <a:xfrm>
                          <a:off x="0" y="0"/>
                          <a:ext cx="203200" cy="387350"/>
                        </a:xfrm>
                        <a:prstGeom prst="downArrow">
                          <a:avLst/>
                        </a:prstGeom>
                        <a:gradFill>
                          <a:gsLst>
                            <a:gs pos="0">
                              <a:srgbClr val="FFC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E0D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2" o:spid="_x0000_s1026" type="#_x0000_t67" style="position:absolute;margin-left:214pt;margin-top:225.15pt;width:16pt;height: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" adj="15934" fillcolor="#ffc000" stroked="f" strokeweight="1pt">
                <v:fill color2="white [980]" colors="0 #ffc000;48497f white;54395f white;1 white" focus="100%" type="gradient"/>
              </v:shape>
            </w:pict>
          </mc:Fallback>
        </mc:AlternateContent>
      </w:r>
      <w:r w:rsidR="004F59E1" w:rsidRPr="00BE1836">
        <w:rPr>
          <w:b/>
          <w:bCs/>
          <w:noProof/>
        </w:rPr>
        <mc:AlternateContent>
          <mc:Choice Requires="wps">
            <w:drawing>
              <wp:anchor distT="0" distB="0" distL="114300" distR="114300" simplePos="0" relativeHeight="251660288" behindDoc="0" locked="0" layoutInCell="1" allowOverlap="1" wp14:anchorId="3C2BC646" wp14:editId="04F27F55">
                <wp:simplePos x="0" y="0"/>
                <wp:positionH relativeFrom="column">
                  <wp:posOffset>5049520</wp:posOffset>
                </wp:positionH>
                <wp:positionV relativeFrom="paragraph">
                  <wp:posOffset>2852469</wp:posOffset>
                </wp:positionV>
                <wp:extent cx="203200" cy="377825"/>
                <wp:effectExtent l="0" t="0" r="6350" b="3175"/>
                <wp:wrapNone/>
                <wp:docPr id="40" name="Arrow: Down 40"/>
                <wp:cNvGraphicFramePr/>
                <a:graphic xmlns:a="http://schemas.openxmlformats.org/drawingml/2006/main">
                  <a:graphicData uri="http://schemas.microsoft.com/office/word/2010/wordprocessingShape">
                    <wps:wsp>
                      <wps:cNvSpPr/>
                      <wps:spPr>
                        <a:xfrm>
                          <a:off x="0" y="0"/>
                          <a:ext cx="203200" cy="377825"/>
                        </a:xfrm>
                        <a:prstGeom prst="downArrow">
                          <a:avLst/>
                        </a:prstGeom>
                        <a:gradFill>
                          <a:gsLst>
                            <a:gs pos="0">
                              <a:srgbClr val="FFC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F9B71" id="Arrow: Down 40" o:spid="_x0000_s1026" type="#_x0000_t67" style="position:absolute;margin-left:397.6pt;margin-top:224.6pt;width:16pt;height: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" adj="15792" fillcolor="#ffc000" stroked="f" strokeweight="1pt">
                <v:fill color2="white [980]" colors="0 #ffc000;48497f white;54395f white;1 white" focus="100%" type="gradient"/>
              </v:shape>
            </w:pict>
          </mc:Fallback>
        </mc:AlternateContent>
      </w:r>
      <w:r w:rsidR="003570A6" w:rsidRPr="00BE1836">
        <w:rPr>
          <w:b/>
          <w:bCs/>
          <w:noProof/>
        </w:rPr>
        <mc:AlternateContent>
          <mc:Choice Requires="wps">
            <w:drawing>
              <wp:anchor distT="0" distB="0" distL="114300" distR="114300" simplePos="0" relativeHeight="251672576" behindDoc="0" locked="0" layoutInCell="1" allowOverlap="1" wp14:anchorId="7E3A66C6" wp14:editId="2185A7B4">
                <wp:simplePos x="0" y="0"/>
                <wp:positionH relativeFrom="column">
                  <wp:posOffset>3538220</wp:posOffset>
                </wp:positionH>
                <wp:positionV relativeFrom="paragraph">
                  <wp:posOffset>1873250</wp:posOffset>
                </wp:positionV>
                <wp:extent cx="127000" cy="5264150"/>
                <wp:effectExtent l="0" t="0" r="615950" b="69850"/>
                <wp:wrapNone/>
                <wp:docPr id="47" name="Connector: Curved 47"/>
                <wp:cNvGraphicFramePr/>
                <a:graphic xmlns:a="http://schemas.openxmlformats.org/drawingml/2006/main">
                  <a:graphicData uri="http://schemas.microsoft.com/office/word/2010/wordprocessingShape">
                    <wps:wsp>
                      <wps:cNvCnPr/>
                      <wps:spPr>
                        <a:xfrm>
                          <a:off x="0" y="0"/>
                          <a:ext cx="127000" cy="5264150"/>
                        </a:xfrm>
                        <a:prstGeom prst="curvedConnector3">
                          <a:avLst>
                            <a:gd name="adj1" fmla="val 558696"/>
                          </a:avLst>
                        </a:prstGeom>
                        <a:ln w="254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8AA32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7" o:spid="_x0000_s1026" type="#_x0000_t38" style="position:absolute;margin-left:278.6pt;margin-top:147.5pt;width:10pt;height:4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" adj="120678" strokecolor="#ffc000" strokeweight="2pt">
                <v:stroke endarrow="block"/>
              </v:shape>
            </w:pict>
          </mc:Fallback>
        </mc:AlternateContent>
      </w:r>
      <w:r w:rsidR="003570A6" w:rsidRPr="00BE1836">
        <w:rPr>
          <w:b/>
          <w:bCs/>
          <w:noProof/>
        </w:rPr>
        <mc:AlternateContent>
          <mc:Choice Requires="wps">
            <w:drawing>
              <wp:anchor distT="0" distB="0" distL="114300" distR="114300" simplePos="0" relativeHeight="251670528" behindDoc="0" locked="0" layoutInCell="1" allowOverlap="1" wp14:anchorId="1F7F5BEA" wp14:editId="6A29846D">
                <wp:simplePos x="0" y="0"/>
                <wp:positionH relativeFrom="column">
                  <wp:posOffset>1664970</wp:posOffset>
                </wp:positionH>
                <wp:positionV relativeFrom="paragraph">
                  <wp:posOffset>1866900</wp:posOffset>
                </wp:positionV>
                <wp:extent cx="438150" cy="5270500"/>
                <wp:effectExtent l="361950" t="0" r="19050" b="63500"/>
                <wp:wrapNone/>
                <wp:docPr id="45" name="Connector: Curved 45"/>
                <wp:cNvGraphicFramePr/>
                <a:graphic xmlns:a="http://schemas.openxmlformats.org/drawingml/2006/main">
                  <a:graphicData uri="http://schemas.microsoft.com/office/word/2010/wordprocessingShape">
                    <wps:wsp>
                      <wps:cNvCnPr/>
                      <wps:spPr>
                        <a:xfrm flipH="1">
                          <a:off x="0" y="0"/>
                          <a:ext cx="438150" cy="5270500"/>
                        </a:xfrm>
                        <a:prstGeom prst="curvedConnector3">
                          <a:avLst>
                            <a:gd name="adj1" fmla="val 178986"/>
                          </a:avLst>
                        </a:prstGeom>
                        <a:ln w="254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AECA15" id="Connector: Curved 45" o:spid="_x0000_s1026" type="#_x0000_t38" style="position:absolute;margin-left:131.1pt;margin-top:147pt;width:34.5pt;height:41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" adj="38661" strokecolor="#ffc000" strokeweight="2pt">
                <v:stroke endarrow="block"/>
              </v:shape>
            </w:pict>
          </mc:Fallback>
        </mc:AlternateContent>
      </w:r>
      <w:r w:rsidR="003570A6" w:rsidRPr="00BE1836">
        <w:rPr>
          <w:b/>
          <w:bCs/>
          <w:noProof/>
        </w:rPr>
        <mc:AlternateContent>
          <mc:Choice Requires="wps">
            <w:drawing>
              <wp:anchor distT="0" distB="0" distL="114300" distR="114300" simplePos="0" relativeHeight="251639808" behindDoc="0" locked="0" layoutInCell="1" allowOverlap="1" wp14:anchorId="3455AABD" wp14:editId="75363471">
                <wp:simplePos x="0" y="0"/>
                <wp:positionH relativeFrom="margin">
                  <wp:align>left</wp:align>
                </wp:positionH>
                <wp:positionV relativeFrom="paragraph">
                  <wp:posOffset>2228850</wp:posOffset>
                </wp:positionV>
                <wp:extent cx="1250950" cy="612775"/>
                <wp:effectExtent l="0" t="0" r="25400" b="15875"/>
                <wp:wrapNone/>
                <wp:docPr id="12" name="Oval 12"/>
                <wp:cNvGraphicFramePr/>
                <a:graphic xmlns:a="http://schemas.openxmlformats.org/drawingml/2006/main">
                  <a:graphicData uri="http://schemas.microsoft.com/office/word/2010/wordprocessingShape">
                    <wps:wsp>
                      <wps:cNvSpPr/>
                      <wps:spPr>
                        <a:xfrm>
                          <a:off x="0" y="0"/>
                          <a:ext cx="1250950" cy="612775"/>
                        </a:xfrm>
                        <a:prstGeom prst="ellipse">
                          <a:avLst/>
                        </a:prstGeom>
                        <a:gradFill>
                          <a:gsLst>
                            <a:gs pos="44000">
                              <a:srgbClr val="00B050"/>
                            </a:gs>
                            <a:gs pos="85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19A18470" w14:textId="77777777" w:rsidR="009D68B6" w:rsidRPr="00A43E0A" w:rsidRDefault="009D68B6" w:rsidP="003570A6">
                            <w:pPr>
                              <w:jc w:val="center"/>
                              <w:rPr>
                                <w:b/>
                                <w:bCs/>
                              </w:rPr>
                            </w:pPr>
                            <w:r w:rsidRPr="00A43E0A">
                              <w:rPr>
                                <w:b/>
                                <w:bCs/>
                              </w:rPr>
                              <w:t>PRINCIPLE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5AABD" id="Oval 12" o:spid="_x0000_s1027" style="position:absolute;margin-left:0;margin-top:175.5pt;width:98.5pt;height:48.2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" fillcolor="#00b050" strokecolor="#7f7f7f [1604]" strokeweight="1pt">
                <v:fill color2="white [980]" colors="0 #00b050;28836f #00b050;55706f white;1 white" focus="100%" type="gradient"/>
                <v:textbox>
                  <w:txbxContent>
                    <w:p w14:paraId="19A18470" w14:textId="77777777" w:rsidR="009D68B6" w:rsidRPr="00A43E0A" w:rsidRDefault="009D68B6" w:rsidP="003570A6">
                      <w:pPr>
                        <w:jc w:val="center"/>
                        <w:rPr>
                          <w:b/>
                          <w:bCs/>
                        </w:rPr>
                      </w:pPr>
                      <w:r w:rsidRPr="00A43E0A">
                        <w:rPr>
                          <w:b/>
                          <w:bCs/>
                        </w:rPr>
                        <w:t>PRINCIPLE 1</w:t>
                      </w:r>
                    </w:p>
                  </w:txbxContent>
                </v:textbox>
                <w10:wrap anchorx="margin"/>
              </v:oval>
            </w:pict>
          </mc:Fallback>
        </mc:AlternateContent>
      </w:r>
      <w:r w:rsidR="003570A6" w:rsidRPr="00BE1836">
        <w:rPr>
          <w:b/>
          <w:bCs/>
          <w:noProof/>
        </w:rPr>
        <mc:AlternateContent>
          <mc:Choice Requires="wps">
            <w:drawing>
              <wp:anchor distT="0" distB="0" distL="114300" distR="114300" simplePos="0" relativeHeight="251645952" behindDoc="0" locked="0" layoutInCell="1" allowOverlap="1" wp14:anchorId="3EAF9536" wp14:editId="59E9AC8B">
                <wp:simplePos x="0" y="0"/>
                <wp:positionH relativeFrom="margin">
                  <wp:posOffset>4497070</wp:posOffset>
                </wp:positionH>
                <wp:positionV relativeFrom="paragraph">
                  <wp:posOffset>2228850</wp:posOffset>
                </wp:positionV>
                <wp:extent cx="1250950" cy="628650"/>
                <wp:effectExtent l="0" t="0" r="25400" b="19050"/>
                <wp:wrapNone/>
                <wp:docPr id="25" name="Oval 25"/>
                <wp:cNvGraphicFramePr/>
                <a:graphic xmlns:a="http://schemas.openxmlformats.org/drawingml/2006/main">
                  <a:graphicData uri="http://schemas.microsoft.com/office/word/2010/wordprocessingShape">
                    <wps:wsp>
                      <wps:cNvSpPr/>
                      <wps:spPr>
                        <a:xfrm>
                          <a:off x="0" y="0"/>
                          <a:ext cx="1250950" cy="628650"/>
                        </a:xfrm>
                        <a:prstGeom prst="ellipse">
                          <a:avLst/>
                        </a:prstGeom>
                        <a:gradFill>
                          <a:gsLst>
                            <a:gs pos="44000">
                              <a:srgbClr val="00B050"/>
                            </a:gs>
                            <a:gs pos="89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64626A18" w14:textId="77777777" w:rsidR="009D68B6" w:rsidRPr="00A43E0A" w:rsidRDefault="009D68B6" w:rsidP="003570A6">
                            <w:pPr>
                              <w:jc w:val="center"/>
                              <w:rPr>
                                <w:b/>
                                <w:bCs/>
                              </w:rPr>
                            </w:pPr>
                            <w:r w:rsidRPr="00A43E0A">
                              <w:rPr>
                                <w:b/>
                                <w:bCs/>
                              </w:rPr>
                              <w:t>PRINCIPLE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F9536" id="Oval 25" o:spid="_x0000_s1028" style="position:absolute;margin-left:354.1pt;margin-top:175.5pt;width:98.5pt;height:49.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" fillcolor="#00b050" strokecolor="#7f7f7f [1604]" strokeweight="1pt">
                <v:fill color2="white [980]" colors="0 #00b050;28836f #00b050;58327f white;1 white" focus="100%" type="gradient"/>
                <v:textbox>
                  <w:txbxContent>
                    <w:p w14:paraId="64626A18" w14:textId="77777777" w:rsidR="009D68B6" w:rsidRPr="00A43E0A" w:rsidRDefault="009D68B6" w:rsidP="003570A6">
                      <w:pPr>
                        <w:jc w:val="center"/>
                        <w:rPr>
                          <w:b/>
                          <w:bCs/>
                        </w:rPr>
                      </w:pPr>
                      <w:r w:rsidRPr="00A43E0A">
                        <w:rPr>
                          <w:b/>
                          <w:bCs/>
                        </w:rPr>
                        <w:t>PRINCIPLE 3</w:t>
                      </w:r>
                    </w:p>
                  </w:txbxContent>
                </v:textbox>
                <w10:wrap anchorx="margin"/>
              </v:oval>
            </w:pict>
          </mc:Fallback>
        </mc:AlternateContent>
      </w:r>
      <w:r w:rsidR="003570A6" w:rsidRPr="00BE1836">
        <w:rPr>
          <w:rFonts w:ascii="Calibri" w:hAnsi="Calibri" w:cs="Calibri"/>
          <w:b/>
          <w:bCs/>
          <w:noProof/>
          <w:sz w:val="36"/>
          <w:szCs w:val="36"/>
        </w:rPr>
        <mc:AlternateContent>
          <mc:Choice Requires="wps">
            <w:drawing>
              <wp:anchor distT="0" distB="0" distL="114300" distR="114300" simplePos="0" relativeHeight="251643904" behindDoc="0" locked="0" layoutInCell="1" allowOverlap="1" wp14:anchorId="1009B370" wp14:editId="3E51F723">
                <wp:simplePos x="0" y="0"/>
                <wp:positionH relativeFrom="margin">
                  <wp:posOffset>2207895</wp:posOffset>
                </wp:positionH>
                <wp:positionV relativeFrom="paragraph">
                  <wp:posOffset>2232024</wp:posOffset>
                </wp:positionV>
                <wp:extent cx="1250950" cy="631825"/>
                <wp:effectExtent l="0" t="0" r="25400" b="15875"/>
                <wp:wrapNone/>
                <wp:docPr id="24" name="Oval 24"/>
                <wp:cNvGraphicFramePr/>
                <a:graphic xmlns:a="http://schemas.openxmlformats.org/drawingml/2006/main">
                  <a:graphicData uri="http://schemas.microsoft.com/office/word/2010/wordprocessingShape">
                    <wps:wsp>
                      <wps:cNvSpPr/>
                      <wps:spPr>
                        <a:xfrm>
                          <a:off x="0" y="0"/>
                          <a:ext cx="1250950" cy="631825"/>
                        </a:xfrm>
                        <a:prstGeom prst="ellipse">
                          <a:avLst/>
                        </a:prstGeom>
                        <a:gradFill>
                          <a:gsLst>
                            <a:gs pos="44000">
                              <a:srgbClr val="00B050"/>
                            </a:gs>
                            <a:gs pos="94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2E8CF768" w14:textId="77777777" w:rsidR="009D68B6" w:rsidRPr="00A43E0A" w:rsidRDefault="009D68B6" w:rsidP="003570A6">
                            <w:pPr>
                              <w:jc w:val="center"/>
                              <w:rPr>
                                <w:b/>
                                <w:bCs/>
                              </w:rPr>
                            </w:pPr>
                            <w:r w:rsidRPr="00A43E0A">
                              <w:rPr>
                                <w:b/>
                                <w:bCs/>
                              </w:rPr>
                              <w:t>PRINCIPLE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9B370" id="Oval 24" o:spid="_x0000_s1029" style="position:absolute;margin-left:173.85pt;margin-top:175.75pt;width:98.5pt;height:49.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" fillcolor="#00b050" strokecolor="#7f7f7f [1604]" strokeweight="1pt">
                <v:fill color2="white [980]" colors="0 #00b050;28836f #00b050;61604f white;1 white" focus="100%" type="gradient"/>
                <v:textbox>
                  <w:txbxContent>
                    <w:p w14:paraId="2E8CF768" w14:textId="77777777" w:rsidR="009D68B6" w:rsidRPr="00A43E0A" w:rsidRDefault="009D68B6" w:rsidP="003570A6">
                      <w:pPr>
                        <w:jc w:val="center"/>
                        <w:rPr>
                          <w:b/>
                          <w:bCs/>
                        </w:rPr>
                      </w:pPr>
                      <w:r w:rsidRPr="00A43E0A">
                        <w:rPr>
                          <w:b/>
                          <w:bCs/>
                        </w:rPr>
                        <w:t>PRINCIPLE 2</w:t>
                      </w:r>
                    </w:p>
                  </w:txbxContent>
                </v:textbox>
                <w10:wrap anchorx="margin"/>
              </v:oval>
            </w:pict>
          </mc:Fallback>
        </mc:AlternateContent>
      </w:r>
      <w:r w:rsidR="003570A6" w:rsidRPr="00BE1836">
        <w:rPr>
          <w:b/>
          <w:bCs/>
          <w:noProof/>
        </w:rPr>
        <mc:AlternateContent>
          <mc:Choice Requires="wps">
            <w:drawing>
              <wp:anchor distT="0" distB="0" distL="114300" distR="114300" simplePos="0" relativeHeight="251662336" behindDoc="0" locked="0" layoutInCell="1" allowOverlap="1" wp14:anchorId="26C707F6" wp14:editId="0CAC7706">
                <wp:simplePos x="0" y="0"/>
                <wp:positionH relativeFrom="column">
                  <wp:posOffset>509270</wp:posOffset>
                </wp:positionH>
                <wp:positionV relativeFrom="paragraph">
                  <wp:posOffset>2835275</wp:posOffset>
                </wp:positionV>
                <wp:extent cx="203200" cy="412750"/>
                <wp:effectExtent l="0" t="0" r="6350" b="6350"/>
                <wp:wrapNone/>
                <wp:docPr id="41" name="Arrow: Down 41"/>
                <wp:cNvGraphicFramePr/>
                <a:graphic xmlns:a="http://schemas.openxmlformats.org/drawingml/2006/main">
                  <a:graphicData uri="http://schemas.microsoft.com/office/word/2010/wordprocessingShape">
                    <wps:wsp>
                      <wps:cNvSpPr/>
                      <wps:spPr>
                        <a:xfrm>
                          <a:off x="0" y="0"/>
                          <a:ext cx="203200" cy="412750"/>
                        </a:xfrm>
                        <a:prstGeom prst="downArrow">
                          <a:avLst/>
                        </a:prstGeom>
                        <a:gradFill>
                          <a:gsLst>
                            <a:gs pos="0">
                              <a:srgbClr val="FFC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71FBF" id="Arrow: Down 41" o:spid="_x0000_s1026" type="#_x0000_t67" style="position:absolute;margin-left:40.1pt;margin-top:223.25pt;width:16pt;height: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" adj="16283" fillcolor="#ffc000" stroked="f" strokeweight="1pt">
                <v:fill color2="white [980]" colors="0 #ffc000;48497f white;54395f white;1 white" focus="100%" type="gradient"/>
              </v:shape>
            </w:pict>
          </mc:Fallback>
        </mc:AlternateContent>
      </w:r>
      <w:r w:rsidR="003570A6" w:rsidRPr="00BE1836">
        <w:rPr>
          <w:b/>
          <w:bCs/>
          <w:noProof/>
        </w:rPr>
        <mc:AlternateContent>
          <mc:Choice Requires="wps">
            <w:drawing>
              <wp:anchor distT="0" distB="0" distL="114300" distR="114300" simplePos="0" relativeHeight="251666432" behindDoc="0" locked="0" layoutInCell="1" allowOverlap="1" wp14:anchorId="46961727" wp14:editId="07030BBD">
                <wp:simplePos x="0" y="0"/>
                <wp:positionH relativeFrom="column">
                  <wp:posOffset>4107840</wp:posOffset>
                </wp:positionH>
                <wp:positionV relativeFrom="paragraph">
                  <wp:posOffset>1623988</wp:posOffset>
                </wp:positionV>
                <wp:extent cx="203200" cy="925642"/>
                <wp:effectExtent l="266700" t="0" r="234950" b="0"/>
                <wp:wrapNone/>
                <wp:docPr id="43" name="Arrow: Down 43"/>
                <wp:cNvGraphicFramePr/>
                <a:graphic xmlns:a="http://schemas.openxmlformats.org/drawingml/2006/main">
                  <a:graphicData uri="http://schemas.microsoft.com/office/word/2010/wordprocessingShape">
                    <wps:wsp>
                      <wps:cNvSpPr/>
                      <wps:spPr>
                        <a:xfrm rot="19026455">
                          <a:off x="0" y="0"/>
                          <a:ext cx="203200" cy="925642"/>
                        </a:xfrm>
                        <a:prstGeom prst="downArrow">
                          <a:avLst/>
                        </a:prstGeom>
                        <a:gradFill>
                          <a:gsLst>
                            <a:gs pos="0">
                              <a:srgbClr val="FFC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B8E84" id="Arrow: Down 43" o:spid="_x0000_s1026" type="#_x0000_t67" style="position:absolute;margin-left:323.45pt;margin-top:127.85pt;width:16pt;height:72.9pt;rotation:-281099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" adj="19229" fillcolor="#ffc000" stroked="f" strokeweight="1pt">
                <v:fill color2="white [980]" colors="0 #ffc000;48497f white;54395f white;1 white" focus="100%" type="gradient"/>
              </v:shape>
            </w:pict>
          </mc:Fallback>
        </mc:AlternateContent>
      </w:r>
      <w:r w:rsidR="003570A6" w:rsidRPr="00BE1836">
        <w:rPr>
          <w:b/>
          <w:bCs/>
          <w:noProof/>
        </w:rPr>
        <mc:AlternateContent>
          <mc:Choice Requires="wps">
            <w:drawing>
              <wp:anchor distT="0" distB="0" distL="114300" distR="114300" simplePos="0" relativeHeight="251668480" behindDoc="0" locked="0" layoutInCell="1" allowOverlap="1" wp14:anchorId="1AE5F999" wp14:editId="03A5354F">
                <wp:simplePos x="0" y="0"/>
                <wp:positionH relativeFrom="column">
                  <wp:posOffset>1444979</wp:posOffset>
                </wp:positionH>
                <wp:positionV relativeFrom="paragraph">
                  <wp:posOffset>1634693</wp:posOffset>
                </wp:positionV>
                <wp:extent cx="203200" cy="905207"/>
                <wp:effectExtent l="209550" t="0" r="196850" b="0"/>
                <wp:wrapNone/>
                <wp:docPr id="44" name="Arrow: Down 44"/>
                <wp:cNvGraphicFramePr/>
                <a:graphic xmlns:a="http://schemas.openxmlformats.org/drawingml/2006/main">
                  <a:graphicData uri="http://schemas.microsoft.com/office/word/2010/wordprocessingShape">
                    <wps:wsp>
                      <wps:cNvSpPr/>
                      <wps:spPr>
                        <a:xfrm rot="2318348">
                          <a:off x="0" y="0"/>
                          <a:ext cx="203200" cy="905207"/>
                        </a:xfrm>
                        <a:prstGeom prst="downArrow">
                          <a:avLst/>
                        </a:prstGeom>
                        <a:gradFill>
                          <a:gsLst>
                            <a:gs pos="0">
                              <a:srgbClr val="FFC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8CDAB" id="Arrow: Down 44" o:spid="_x0000_s1026" type="#_x0000_t67" style="position:absolute;margin-left:113.8pt;margin-top:128.7pt;width:16pt;height:71.3pt;rotation:253225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" adj="19176" fillcolor="#ffc000" stroked="f" strokeweight="1pt">
                <v:fill color2="white [980]" colors="0 #ffc000;48497f white;54395f white;1 white" focus="100%" type="gradient"/>
              </v:shape>
            </w:pict>
          </mc:Fallback>
        </mc:AlternateContent>
      </w:r>
      <w:r w:rsidR="003570A6" w:rsidRPr="00BE1836">
        <w:rPr>
          <w:b/>
          <w:bCs/>
          <w:noProof/>
        </w:rPr>
        <mc:AlternateContent>
          <mc:Choice Requires="wps">
            <w:drawing>
              <wp:anchor distT="0" distB="0" distL="114300" distR="114300" simplePos="0" relativeHeight="251658240" behindDoc="0" locked="0" layoutInCell="1" allowOverlap="1" wp14:anchorId="73FAB930" wp14:editId="749F6E0E">
                <wp:simplePos x="0" y="0"/>
                <wp:positionH relativeFrom="column">
                  <wp:posOffset>2750820</wp:posOffset>
                </wp:positionH>
                <wp:positionV relativeFrom="paragraph">
                  <wp:posOffset>1952625</wp:posOffset>
                </wp:positionV>
                <wp:extent cx="203200" cy="292100"/>
                <wp:effectExtent l="0" t="0" r="6350" b="0"/>
                <wp:wrapNone/>
                <wp:docPr id="39" name="Arrow: Down 39"/>
                <wp:cNvGraphicFramePr/>
                <a:graphic xmlns:a="http://schemas.openxmlformats.org/drawingml/2006/main">
                  <a:graphicData uri="http://schemas.microsoft.com/office/word/2010/wordprocessingShape">
                    <wps:wsp>
                      <wps:cNvSpPr/>
                      <wps:spPr>
                        <a:xfrm>
                          <a:off x="0" y="0"/>
                          <a:ext cx="203200" cy="292100"/>
                        </a:xfrm>
                        <a:prstGeom prst="downArrow">
                          <a:avLst/>
                        </a:prstGeom>
                        <a:gradFill>
                          <a:gsLst>
                            <a:gs pos="0">
                              <a:srgbClr val="FFC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1BE97" id="Arrow: Down 39" o:spid="_x0000_s1026" type="#_x0000_t67" style="position:absolute;margin-left:216.6pt;margin-top:153.75pt;width:16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" adj="14087" fillcolor="#ffc000" stroked="f" strokeweight="1pt">
                <v:fill color2="white [980]" colors="0 #ffc000;48497f white;54395f white;1 white" focus="100%" type="gradient"/>
              </v:shape>
            </w:pict>
          </mc:Fallback>
        </mc:AlternateContent>
      </w:r>
      <w:r w:rsidR="003570A6" w:rsidRPr="00BE1836">
        <w:rPr>
          <w:b/>
          <w:bCs/>
          <w:noProof/>
        </w:rPr>
        <mc:AlternateContent>
          <mc:Choice Requires="wps">
            <w:drawing>
              <wp:anchor distT="0" distB="0" distL="114300" distR="114300" simplePos="0" relativeHeight="251656192" behindDoc="0" locked="0" layoutInCell="1" allowOverlap="1" wp14:anchorId="234E0699" wp14:editId="035FEAA3">
                <wp:simplePos x="0" y="0"/>
                <wp:positionH relativeFrom="column">
                  <wp:posOffset>2779395</wp:posOffset>
                </wp:positionH>
                <wp:positionV relativeFrom="paragraph">
                  <wp:posOffset>990600</wp:posOffset>
                </wp:positionV>
                <wp:extent cx="203200" cy="292100"/>
                <wp:effectExtent l="0" t="0" r="6350" b="0"/>
                <wp:wrapNone/>
                <wp:docPr id="35" name="Arrow: Down 35"/>
                <wp:cNvGraphicFramePr/>
                <a:graphic xmlns:a="http://schemas.openxmlformats.org/drawingml/2006/main">
                  <a:graphicData uri="http://schemas.microsoft.com/office/word/2010/wordprocessingShape">
                    <wps:wsp>
                      <wps:cNvSpPr/>
                      <wps:spPr>
                        <a:xfrm>
                          <a:off x="0" y="0"/>
                          <a:ext cx="203200" cy="292100"/>
                        </a:xfrm>
                        <a:prstGeom prst="downArrow">
                          <a:avLst/>
                        </a:prstGeom>
                        <a:gradFill>
                          <a:gsLst>
                            <a:gs pos="0">
                              <a:srgbClr val="FFC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46F2" id="Arrow: Down 35" o:spid="_x0000_s1026" type="#_x0000_t67" style="position:absolute;margin-left:218.85pt;margin-top:78pt;width:16pt;height: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" adj="14087" fillcolor="#ffc000" stroked="f" strokeweight="1pt">
                <v:fill color2="white [980]" colors="0 #ffc000;48497f white;54395f white;1 white" focus="100%" type="gradient"/>
              </v:shape>
            </w:pict>
          </mc:Fallback>
        </mc:AlternateContent>
      </w:r>
      <w:r w:rsidR="003570A6" w:rsidRPr="00BE1836">
        <w:rPr>
          <w:b/>
          <w:bCs/>
          <w:noProof/>
        </w:rPr>
        <mc:AlternateContent>
          <mc:Choice Requires="wps">
            <w:drawing>
              <wp:anchor distT="0" distB="0" distL="114300" distR="114300" simplePos="0" relativeHeight="251641856" behindDoc="0" locked="0" layoutInCell="1" allowOverlap="1" wp14:anchorId="11B91488" wp14:editId="106821D4">
                <wp:simplePos x="0" y="0"/>
                <wp:positionH relativeFrom="margin">
                  <wp:align>center</wp:align>
                </wp:positionH>
                <wp:positionV relativeFrom="paragraph">
                  <wp:posOffset>1276985</wp:posOffset>
                </wp:positionV>
                <wp:extent cx="2203450" cy="666750"/>
                <wp:effectExtent l="0" t="0" r="25400" b="19050"/>
                <wp:wrapNone/>
                <wp:docPr id="13" name="Oval 13"/>
                <wp:cNvGraphicFramePr/>
                <a:graphic xmlns:a="http://schemas.openxmlformats.org/drawingml/2006/main">
                  <a:graphicData uri="http://schemas.microsoft.com/office/word/2010/wordprocessingShape">
                    <wps:wsp>
                      <wps:cNvSpPr/>
                      <wps:spPr>
                        <a:xfrm>
                          <a:off x="0" y="0"/>
                          <a:ext cx="2203450" cy="666750"/>
                        </a:xfrm>
                        <a:prstGeom prst="ellipse">
                          <a:avLst/>
                        </a:prstGeom>
                        <a:gradFill>
                          <a:gsLst>
                            <a:gs pos="44000">
                              <a:srgbClr val="00B050"/>
                            </a:gs>
                            <a:gs pos="88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70FC1EB4" w14:textId="77777777" w:rsidR="009D68B6" w:rsidRPr="000C7851" w:rsidRDefault="009D68B6" w:rsidP="003570A6">
                            <w:pPr>
                              <w:jc w:val="center"/>
                              <w:rPr>
                                <w:rFonts w:ascii="Calibri" w:hAnsi="Calibri" w:cs="Calibri"/>
                                <w:b/>
                                <w:bCs/>
                                <w:sz w:val="36"/>
                                <w:szCs w:val="36"/>
                              </w:rPr>
                            </w:pPr>
                            <w:r w:rsidRPr="000C7851">
                              <w:rPr>
                                <w:rFonts w:ascii="Calibri" w:hAnsi="Calibri" w:cs="Calibri"/>
                                <w:b/>
                                <w:bCs/>
                                <w:sz w:val="36"/>
                                <w:szCs w:val="36"/>
                              </w:rPr>
                              <w:t>AMBITIONS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91488" id="Oval 13" o:spid="_x0000_s1030" style="position:absolute;margin-left:0;margin-top:100.55pt;width:173.5pt;height:52.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" fillcolor="#00b050" strokecolor="#7f7f7f [1604]" strokeweight="1pt">
                <v:fill color2="white [980]" colors="0 #00b050;28836f #00b050;57672f white;1 white" focus="100%" type="gradient"/>
                <v:textbox>
                  <w:txbxContent>
                    <w:p w14:paraId="70FC1EB4" w14:textId="77777777" w:rsidR="009D68B6" w:rsidRPr="000C7851" w:rsidRDefault="009D68B6" w:rsidP="003570A6">
                      <w:pPr>
                        <w:jc w:val="center"/>
                        <w:rPr>
                          <w:rFonts w:ascii="Calibri" w:hAnsi="Calibri" w:cs="Calibri"/>
                          <w:b/>
                          <w:bCs/>
                          <w:sz w:val="36"/>
                          <w:szCs w:val="36"/>
                        </w:rPr>
                      </w:pPr>
                      <w:r w:rsidRPr="000C7851">
                        <w:rPr>
                          <w:rFonts w:ascii="Calibri" w:hAnsi="Calibri" w:cs="Calibri"/>
                          <w:b/>
                          <w:bCs/>
                          <w:sz w:val="36"/>
                          <w:szCs w:val="36"/>
                        </w:rPr>
                        <w:t>AMBITIONS</w:t>
                      </w:r>
                    </w:p>
                  </w:txbxContent>
                </v:textbox>
                <w10:wrap anchorx="margin"/>
              </v:oval>
            </w:pict>
          </mc:Fallback>
        </mc:AlternateContent>
      </w:r>
      <w:r w:rsidR="003570A6" w:rsidRPr="00BE1836">
        <w:rPr>
          <w:b/>
          <w:bCs/>
          <w:noProof/>
        </w:rPr>
        <mc:AlternateContent>
          <mc:Choice Requires="wps">
            <w:drawing>
              <wp:anchor distT="0" distB="0" distL="114300" distR="114300" simplePos="0" relativeHeight="251637760" behindDoc="0" locked="0" layoutInCell="1" allowOverlap="1" wp14:anchorId="5BE04983" wp14:editId="6EA283FB">
                <wp:simplePos x="0" y="0"/>
                <wp:positionH relativeFrom="margin">
                  <wp:align>center</wp:align>
                </wp:positionH>
                <wp:positionV relativeFrom="paragraph">
                  <wp:posOffset>317500</wp:posOffset>
                </wp:positionV>
                <wp:extent cx="3092450" cy="666750"/>
                <wp:effectExtent l="0" t="0" r="12700" b="19050"/>
                <wp:wrapNone/>
                <wp:docPr id="11" name="Oval 11"/>
                <wp:cNvGraphicFramePr/>
                <a:graphic xmlns:a="http://schemas.openxmlformats.org/drawingml/2006/main">
                  <a:graphicData uri="http://schemas.microsoft.com/office/word/2010/wordprocessingShape">
                    <wps:wsp>
                      <wps:cNvSpPr/>
                      <wps:spPr>
                        <a:xfrm>
                          <a:off x="0" y="0"/>
                          <a:ext cx="3092450" cy="666750"/>
                        </a:xfrm>
                        <a:prstGeom prst="ellipse">
                          <a:avLst/>
                        </a:prstGeom>
                        <a:gradFill>
                          <a:gsLst>
                            <a:gs pos="44000">
                              <a:srgbClr val="00B050"/>
                            </a:gs>
                            <a:gs pos="90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32DC00" w14:textId="77777777" w:rsidR="009D68B6" w:rsidRPr="00DC6152" w:rsidRDefault="009D68B6" w:rsidP="003570A6">
                            <w:pPr>
                              <w:jc w:val="center"/>
                              <w:rPr>
                                <w:rFonts w:ascii="Calibri" w:hAnsi="Calibri" w:cs="Calibri"/>
                                <w:b/>
                                <w:bCs/>
                                <w:color w:val="FFFFFF" w:themeColor="background1"/>
                                <w:sz w:val="36"/>
                                <w:szCs w:val="36"/>
                              </w:rPr>
                            </w:pPr>
                            <w:r w:rsidRPr="00DC6152">
                              <w:rPr>
                                <w:rFonts w:ascii="Calibri" w:hAnsi="Calibri" w:cs="Calibri"/>
                                <w:b/>
                                <w:bCs/>
                                <w:color w:val="FFFFFF" w:themeColor="background1"/>
                                <w:sz w:val="36"/>
                                <w:szCs w:val="36"/>
                              </w:rPr>
                              <w:t>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04983" id="Oval 11" o:spid="_x0000_s1031" style="position:absolute;margin-left:0;margin-top:25pt;width:243.5pt;height:52.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" fillcolor="#00b050" strokecolor="#7f7f7f [1604]" strokeweight="1pt">
                <v:fill color2="white [980]" colors="0 #00b050;28836f #00b050;58982f white;1 white" focus="100%" type="gradient"/>
                <v:textbox>
                  <w:txbxContent>
                    <w:p w14:paraId="1332DC00" w14:textId="77777777" w:rsidR="009D68B6" w:rsidRPr="00DC6152" w:rsidRDefault="009D68B6" w:rsidP="003570A6">
                      <w:pPr>
                        <w:jc w:val="center"/>
                        <w:rPr>
                          <w:rFonts w:ascii="Calibri" w:hAnsi="Calibri" w:cs="Calibri"/>
                          <w:b/>
                          <w:bCs/>
                          <w:color w:val="FFFFFF" w:themeColor="background1"/>
                          <w:sz w:val="36"/>
                          <w:szCs w:val="36"/>
                        </w:rPr>
                      </w:pPr>
                      <w:r w:rsidRPr="00DC6152">
                        <w:rPr>
                          <w:rFonts w:ascii="Calibri" w:hAnsi="Calibri" w:cs="Calibri"/>
                          <w:b/>
                          <w:bCs/>
                          <w:color w:val="FFFFFF" w:themeColor="background1"/>
                          <w:sz w:val="36"/>
                          <w:szCs w:val="36"/>
                        </w:rPr>
                        <w:t>VISION</w:t>
                      </w:r>
                    </w:p>
                  </w:txbxContent>
                </v:textbox>
                <w10:wrap anchorx="margin"/>
              </v:oval>
            </w:pict>
          </mc:Fallback>
        </mc:AlternateContent>
      </w:r>
      <w:r w:rsidR="003570A6" w:rsidRPr="00BE1836">
        <w:rPr>
          <w:b/>
          <w:bCs/>
          <w:noProof/>
        </w:rPr>
        <mc:AlternateContent>
          <mc:Choice Requires="wps">
            <w:drawing>
              <wp:anchor distT="0" distB="0" distL="114300" distR="114300" simplePos="0" relativeHeight="251654144" behindDoc="0" locked="0" layoutInCell="1" allowOverlap="1" wp14:anchorId="774FD775" wp14:editId="4F55BA4D">
                <wp:simplePos x="0" y="0"/>
                <wp:positionH relativeFrom="margin">
                  <wp:posOffset>1537970</wp:posOffset>
                </wp:positionH>
                <wp:positionV relativeFrom="paragraph">
                  <wp:posOffset>6959600</wp:posOffset>
                </wp:positionV>
                <wp:extent cx="2203450" cy="666750"/>
                <wp:effectExtent l="0" t="0" r="25400" b="19050"/>
                <wp:wrapNone/>
                <wp:docPr id="32" name="Oval 32"/>
                <wp:cNvGraphicFramePr/>
                <a:graphic xmlns:a="http://schemas.openxmlformats.org/drawingml/2006/main">
                  <a:graphicData uri="http://schemas.microsoft.com/office/word/2010/wordprocessingShape">
                    <wps:wsp>
                      <wps:cNvSpPr/>
                      <wps:spPr>
                        <a:xfrm>
                          <a:off x="0" y="0"/>
                          <a:ext cx="2203450" cy="666750"/>
                        </a:xfrm>
                        <a:prstGeom prst="ellipse">
                          <a:avLst/>
                        </a:prstGeom>
                        <a:gradFill>
                          <a:gsLst>
                            <a:gs pos="44000">
                              <a:srgbClr val="00B050"/>
                            </a:gs>
                            <a:gs pos="93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212EA22D" w14:textId="77777777" w:rsidR="009D68B6" w:rsidRPr="000C7851" w:rsidRDefault="009D68B6" w:rsidP="003570A6">
                            <w:pPr>
                              <w:jc w:val="center"/>
                              <w:rPr>
                                <w:rFonts w:ascii="Calibri" w:hAnsi="Calibri" w:cs="Calibri"/>
                                <w:b/>
                                <w:bCs/>
                                <w:color w:val="92D050"/>
                                <w:sz w:val="36"/>
                                <w:szCs w:val="36"/>
                              </w:rPr>
                            </w:pPr>
                            <w:r>
                              <w:rPr>
                                <w:rFonts w:ascii="Calibri" w:hAnsi="Calibri" w:cs="Calibri"/>
                                <w:b/>
                                <w:bCs/>
                                <w:sz w:val="36"/>
                                <w:szCs w:val="36"/>
                              </w:rPr>
                              <w:t>KEY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FD775" id="Oval 32" o:spid="_x0000_s1032" style="position:absolute;margin-left:121.1pt;margin-top:548pt;width:173.5pt;height:5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" fillcolor="#00b050" strokecolor="#7f7f7f [1604]" strokeweight="1pt">
                <v:fill color2="white [980]" colors="0 #00b050;28836f #00b050;60948f white;1 white" focus="100%" type="gradient"/>
                <v:textbox>
                  <w:txbxContent>
                    <w:p w14:paraId="212EA22D" w14:textId="77777777" w:rsidR="009D68B6" w:rsidRPr="000C7851" w:rsidRDefault="009D68B6" w:rsidP="003570A6">
                      <w:pPr>
                        <w:jc w:val="center"/>
                        <w:rPr>
                          <w:rFonts w:ascii="Calibri" w:hAnsi="Calibri" w:cs="Calibri"/>
                          <w:b/>
                          <w:bCs/>
                          <w:color w:val="92D050"/>
                          <w:sz w:val="36"/>
                          <w:szCs w:val="36"/>
                        </w:rPr>
                      </w:pPr>
                      <w:r>
                        <w:rPr>
                          <w:rFonts w:ascii="Calibri" w:hAnsi="Calibri" w:cs="Calibri"/>
                          <w:b/>
                          <w:bCs/>
                          <w:sz w:val="36"/>
                          <w:szCs w:val="36"/>
                        </w:rPr>
                        <w:t>KEY PROJECTS</w:t>
                      </w:r>
                    </w:p>
                  </w:txbxContent>
                </v:textbox>
                <w10:wrap anchorx="margin"/>
              </v:oval>
            </w:pict>
          </mc:Fallback>
        </mc:AlternateContent>
      </w:r>
      <w:r w:rsidR="003570A6" w:rsidRPr="00BE1836">
        <w:rPr>
          <w:b/>
          <w:bCs/>
          <w:noProof/>
        </w:rPr>
        <mc:AlternateContent>
          <mc:Choice Requires="wps">
            <w:drawing>
              <wp:anchor distT="0" distB="0" distL="114300" distR="114300" simplePos="0" relativeHeight="251652096" behindDoc="0" locked="0" layoutInCell="1" allowOverlap="1" wp14:anchorId="06BA5E6B" wp14:editId="41E3D601">
                <wp:simplePos x="0" y="0"/>
                <wp:positionH relativeFrom="margin">
                  <wp:align>right</wp:align>
                </wp:positionH>
                <wp:positionV relativeFrom="paragraph">
                  <wp:posOffset>3242945</wp:posOffset>
                </wp:positionV>
                <wp:extent cx="1250950" cy="2781300"/>
                <wp:effectExtent l="0" t="0" r="25400" b="19050"/>
                <wp:wrapNone/>
                <wp:docPr id="31" name="Oval 31"/>
                <wp:cNvGraphicFramePr/>
                <a:graphic xmlns:a="http://schemas.openxmlformats.org/drawingml/2006/main">
                  <a:graphicData uri="http://schemas.microsoft.com/office/word/2010/wordprocessingShape">
                    <wps:wsp>
                      <wps:cNvSpPr/>
                      <wps:spPr>
                        <a:xfrm>
                          <a:off x="0" y="0"/>
                          <a:ext cx="1250950" cy="2781300"/>
                        </a:xfrm>
                        <a:prstGeom prst="ellipse">
                          <a:avLst/>
                        </a:prstGeom>
                        <a:gradFill>
                          <a:gsLst>
                            <a:gs pos="44000">
                              <a:srgbClr val="00B050"/>
                            </a:gs>
                            <a:gs pos="100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15105857" w14:textId="77777777" w:rsidR="009D68B6" w:rsidRDefault="009D68B6" w:rsidP="003570A6">
                            <w:pPr>
                              <w:jc w:val="center"/>
                              <w:rPr>
                                <w:b/>
                                <w:bCs/>
                              </w:rPr>
                            </w:pPr>
                            <w:r>
                              <w:rPr>
                                <w:b/>
                                <w:bCs/>
                              </w:rPr>
                              <w:t>A</w:t>
                            </w:r>
                          </w:p>
                          <w:p w14:paraId="2F19B9BA" w14:textId="77777777" w:rsidR="009D68B6" w:rsidRPr="00342F69" w:rsidRDefault="009D68B6" w:rsidP="003570A6">
                            <w:pPr>
                              <w:jc w:val="center"/>
                              <w:rPr>
                                <w:b/>
                                <w:bCs/>
                                <w14:textFill>
                                  <w14:gradFill>
                                    <w14:gsLst>
                                      <w14:gs w14:pos="0">
                                        <w14:schemeClr w14:val="accent2">
                                          <w14:lumMod w14:val="0"/>
                                          <w14:lumOff w14:val="100000"/>
                                        </w14:schemeClr>
                                      </w14:gs>
                                      <w14:gs w14:pos="35000">
                                        <w14:schemeClr w14:val="accent2">
                                          <w14:lumMod w14:val="0"/>
                                          <w14:lumOff w14:val="100000"/>
                                        </w14:schemeClr>
                                      </w14:gs>
                                      <w14:gs w14:pos="100000">
                                        <w14:schemeClr w14:val="accent2">
                                          <w14:lumMod w14:val="100000"/>
                                        </w14:schemeClr>
                                      </w14:gs>
                                    </w14:gsLst>
                                    <w14:path w14:path="circle">
                                      <w14:fillToRect w14:l="50000" w14:t="-80000" w14:r="50000" w14:b="180000"/>
                                    </w14:path>
                                  </w14:gradFill>
                                </w14:textFill>
                              </w:rPr>
                            </w:pPr>
                            <w:r>
                              <w:rPr>
                                <w:b/>
                                <w:bCs/>
                              </w:rPr>
                              <w:t>C</w:t>
                            </w:r>
                          </w:p>
                          <w:p w14:paraId="08F6F049" w14:textId="77777777" w:rsidR="009D68B6" w:rsidRDefault="009D68B6" w:rsidP="003570A6">
                            <w:pPr>
                              <w:jc w:val="center"/>
                              <w:rPr>
                                <w:b/>
                                <w:bCs/>
                              </w:rPr>
                            </w:pPr>
                            <w:r>
                              <w:rPr>
                                <w:b/>
                                <w:bCs/>
                              </w:rPr>
                              <w:t>T</w:t>
                            </w:r>
                          </w:p>
                          <w:p w14:paraId="046CE096" w14:textId="77777777" w:rsidR="009D68B6" w:rsidRPr="00854239" w:rsidRDefault="009D68B6" w:rsidP="003570A6">
                            <w:pPr>
                              <w:jc w:val="center"/>
                              <w:rPr>
                                <w:b/>
                                <w:bCs/>
                                <w14:textFill>
                                  <w14:gradFill>
                                    <w14:gsLst>
                                      <w14:gs w14:pos="0">
                                        <w14:srgbClr w14:val="00B050"/>
                                      </w14:gs>
                                      <w14:gs w14:pos="98000">
                                        <w14:schemeClr w14:val="accent1">
                                          <w14:lumMod w14:val="45000"/>
                                          <w14:lumOff w14:val="55000"/>
                                        </w14:schemeClr>
                                      </w14:gs>
                                      <w14:gs w14:pos="100000">
                                        <w14:schemeClr w14:val="accent1">
                                          <w14:lumMod w14:val="45000"/>
                                          <w14:lumOff w14:val="55000"/>
                                        </w14:schemeClr>
                                      </w14:gs>
                                      <w14:gs w14:pos="99500">
                                        <w14:srgbClr w14:val="FFFFFF"/>
                                      </w14:gs>
                                      <w14:gs w14:pos="99000">
                                        <w14:srgbClr w14:val="FFFFFF"/>
                                      </w14:gs>
                                      <w14:gs w14:pos="100000">
                                        <w14:schemeClr w14:val="accent1">
                                          <w14:lumMod w14:val="30000"/>
                                          <w14:lumOff w14:val="70000"/>
                                        </w14:schemeClr>
                                      </w14:gs>
                                    </w14:gsLst>
                                    <w14:lin w14:ang="5400000" w14:scaled="0"/>
                                  </w14:gradFill>
                                </w14:textFill>
                              </w:rPr>
                            </w:pPr>
                            <w:r>
                              <w:rPr>
                                <w:b/>
                                <w:bCs/>
                              </w:rPr>
                              <w:t>I</w:t>
                            </w:r>
                          </w:p>
                          <w:p w14:paraId="5FF09995" w14:textId="77777777" w:rsidR="009D68B6" w:rsidRDefault="009D68B6" w:rsidP="003570A6">
                            <w:pPr>
                              <w:jc w:val="center"/>
                              <w:rPr>
                                <w:b/>
                                <w:bCs/>
                              </w:rPr>
                            </w:pPr>
                            <w:r>
                              <w:rPr>
                                <w:b/>
                                <w:bCs/>
                              </w:rPr>
                              <w:t>O</w:t>
                            </w:r>
                          </w:p>
                          <w:p w14:paraId="2C40C0B9" w14:textId="77777777" w:rsidR="009D68B6" w:rsidRDefault="009D68B6" w:rsidP="003570A6">
                            <w:pPr>
                              <w:jc w:val="center"/>
                              <w:rPr>
                                <w:b/>
                                <w:bCs/>
                              </w:rPr>
                            </w:pPr>
                            <w:r>
                              <w:rPr>
                                <w:b/>
                                <w:bCs/>
                              </w:rPr>
                              <w:t>N</w:t>
                            </w:r>
                          </w:p>
                          <w:p w14:paraId="4B2E39A5" w14:textId="77777777" w:rsidR="009D68B6" w:rsidRDefault="009D68B6" w:rsidP="003570A6">
                            <w:pPr>
                              <w:jc w:val="center"/>
                              <w:rPr>
                                <w:b/>
                                <w:bCs/>
                              </w:rPr>
                            </w:pPr>
                            <w:r>
                              <w:rPr>
                                <w:b/>
                                <w:bCs/>
                              </w:rPr>
                              <w:t>S</w:t>
                            </w:r>
                          </w:p>
                          <w:p w14:paraId="476650DF" w14:textId="77777777" w:rsidR="009D68B6" w:rsidRPr="00A43E0A" w:rsidRDefault="009D68B6" w:rsidP="003570A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A5E6B" id="Oval 31" o:spid="_x0000_s1033" style="position:absolute;margin-left:47.3pt;margin-top:255.35pt;width:98.5pt;height:219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" fillcolor="#00b050" strokecolor="#7f7f7f [1604]" strokeweight="1pt">
                <v:fill color2="white [980]" colors="0 #00b050;28836f #00b050;1 white;1 white" focus="100%" type="gradient"/>
                <v:textbox>
                  <w:txbxContent>
                    <w:p w14:paraId="15105857" w14:textId="77777777" w:rsidR="009D68B6" w:rsidRDefault="009D68B6" w:rsidP="003570A6">
                      <w:pPr>
                        <w:jc w:val="center"/>
                        <w:rPr>
                          <w:b/>
                          <w:bCs/>
                        </w:rPr>
                      </w:pPr>
                      <w:r>
                        <w:rPr>
                          <w:b/>
                          <w:bCs/>
                        </w:rPr>
                        <w:t>A</w:t>
                      </w:r>
                    </w:p>
                    <w:p w14:paraId="2F19B9BA" w14:textId="77777777" w:rsidR="009D68B6" w:rsidRPr="00342F69" w:rsidRDefault="009D68B6" w:rsidP="003570A6">
                      <w:pPr>
                        <w:jc w:val="center"/>
                        <w:rPr>
                          <w:b/>
                          <w:bCs/>
                          <w14:textFill>
                            <w14:gradFill>
                              <w14:gsLst>
                                <w14:gs w14:pos="0">
                                  <w14:schemeClr w14:val="accent2">
                                    <w14:lumMod w14:val="0"/>
                                    <w14:lumOff w14:val="100000"/>
                                  </w14:schemeClr>
                                </w14:gs>
                                <w14:gs w14:pos="35000">
                                  <w14:schemeClr w14:val="accent2">
                                    <w14:lumMod w14:val="0"/>
                                    <w14:lumOff w14:val="100000"/>
                                  </w14:schemeClr>
                                </w14:gs>
                                <w14:gs w14:pos="100000">
                                  <w14:schemeClr w14:val="accent2">
                                    <w14:lumMod w14:val="100000"/>
                                  </w14:schemeClr>
                                </w14:gs>
                              </w14:gsLst>
                              <w14:path w14:path="circle">
                                <w14:fillToRect w14:l="50000" w14:t="-80000" w14:r="50000" w14:b="180000"/>
                              </w14:path>
                            </w14:gradFill>
                          </w14:textFill>
                        </w:rPr>
                      </w:pPr>
                      <w:r>
                        <w:rPr>
                          <w:b/>
                          <w:bCs/>
                        </w:rPr>
                        <w:t>C</w:t>
                      </w:r>
                    </w:p>
                    <w:p w14:paraId="08F6F049" w14:textId="77777777" w:rsidR="009D68B6" w:rsidRDefault="009D68B6" w:rsidP="003570A6">
                      <w:pPr>
                        <w:jc w:val="center"/>
                        <w:rPr>
                          <w:b/>
                          <w:bCs/>
                        </w:rPr>
                      </w:pPr>
                      <w:r>
                        <w:rPr>
                          <w:b/>
                          <w:bCs/>
                        </w:rPr>
                        <w:t>T</w:t>
                      </w:r>
                    </w:p>
                    <w:p w14:paraId="046CE096" w14:textId="77777777" w:rsidR="009D68B6" w:rsidRPr="00854239" w:rsidRDefault="009D68B6" w:rsidP="003570A6">
                      <w:pPr>
                        <w:jc w:val="center"/>
                        <w:rPr>
                          <w:b/>
                          <w:bCs/>
                          <w14:textFill>
                            <w14:gradFill>
                              <w14:gsLst>
                                <w14:gs w14:pos="0">
                                  <w14:srgbClr w14:val="00B050"/>
                                </w14:gs>
                                <w14:gs w14:pos="98000">
                                  <w14:schemeClr w14:val="accent1">
                                    <w14:lumMod w14:val="45000"/>
                                    <w14:lumOff w14:val="55000"/>
                                  </w14:schemeClr>
                                </w14:gs>
                                <w14:gs w14:pos="100000">
                                  <w14:schemeClr w14:val="accent1">
                                    <w14:lumMod w14:val="45000"/>
                                    <w14:lumOff w14:val="55000"/>
                                  </w14:schemeClr>
                                </w14:gs>
                                <w14:gs w14:pos="99500">
                                  <w14:srgbClr w14:val="FFFFFF"/>
                                </w14:gs>
                                <w14:gs w14:pos="99000">
                                  <w14:srgbClr w14:val="FFFFFF"/>
                                </w14:gs>
                                <w14:gs w14:pos="100000">
                                  <w14:schemeClr w14:val="accent1">
                                    <w14:lumMod w14:val="30000"/>
                                    <w14:lumOff w14:val="70000"/>
                                  </w14:schemeClr>
                                </w14:gs>
                              </w14:gsLst>
                              <w14:lin w14:ang="5400000" w14:scaled="0"/>
                            </w14:gradFill>
                          </w14:textFill>
                        </w:rPr>
                      </w:pPr>
                      <w:r>
                        <w:rPr>
                          <w:b/>
                          <w:bCs/>
                        </w:rPr>
                        <w:t>I</w:t>
                      </w:r>
                    </w:p>
                    <w:p w14:paraId="5FF09995" w14:textId="77777777" w:rsidR="009D68B6" w:rsidRDefault="009D68B6" w:rsidP="003570A6">
                      <w:pPr>
                        <w:jc w:val="center"/>
                        <w:rPr>
                          <w:b/>
                          <w:bCs/>
                        </w:rPr>
                      </w:pPr>
                      <w:r>
                        <w:rPr>
                          <w:b/>
                          <w:bCs/>
                        </w:rPr>
                        <w:t>O</w:t>
                      </w:r>
                    </w:p>
                    <w:p w14:paraId="2C40C0B9" w14:textId="77777777" w:rsidR="009D68B6" w:rsidRDefault="009D68B6" w:rsidP="003570A6">
                      <w:pPr>
                        <w:jc w:val="center"/>
                        <w:rPr>
                          <w:b/>
                          <w:bCs/>
                        </w:rPr>
                      </w:pPr>
                      <w:r>
                        <w:rPr>
                          <w:b/>
                          <w:bCs/>
                        </w:rPr>
                        <w:t>N</w:t>
                      </w:r>
                    </w:p>
                    <w:p w14:paraId="4B2E39A5" w14:textId="77777777" w:rsidR="009D68B6" w:rsidRDefault="009D68B6" w:rsidP="003570A6">
                      <w:pPr>
                        <w:jc w:val="center"/>
                        <w:rPr>
                          <w:b/>
                          <w:bCs/>
                        </w:rPr>
                      </w:pPr>
                      <w:r>
                        <w:rPr>
                          <w:b/>
                          <w:bCs/>
                        </w:rPr>
                        <w:t>S</w:t>
                      </w:r>
                    </w:p>
                    <w:p w14:paraId="476650DF" w14:textId="77777777" w:rsidR="009D68B6" w:rsidRPr="00A43E0A" w:rsidRDefault="009D68B6" w:rsidP="003570A6">
                      <w:pPr>
                        <w:jc w:val="center"/>
                        <w:rPr>
                          <w:b/>
                          <w:bCs/>
                        </w:rPr>
                      </w:pPr>
                    </w:p>
                  </w:txbxContent>
                </v:textbox>
                <w10:wrap anchorx="margin"/>
              </v:oval>
            </w:pict>
          </mc:Fallback>
        </mc:AlternateContent>
      </w:r>
      <w:r w:rsidR="003570A6" w:rsidRPr="00BE1836">
        <w:rPr>
          <w:b/>
          <w:bCs/>
          <w:noProof/>
        </w:rPr>
        <mc:AlternateContent>
          <mc:Choice Requires="wps">
            <w:drawing>
              <wp:anchor distT="0" distB="0" distL="114300" distR="114300" simplePos="0" relativeHeight="251650048" behindDoc="0" locked="0" layoutInCell="1" allowOverlap="1" wp14:anchorId="38F8AFD8" wp14:editId="7FD615B8">
                <wp:simplePos x="0" y="0"/>
                <wp:positionH relativeFrom="margin">
                  <wp:posOffset>2179320</wp:posOffset>
                </wp:positionH>
                <wp:positionV relativeFrom="paragraph">
                  <wp:posOffset>3238500</wp:posOffset>
                </wp:positionV>
                <wp:extent cx="1250950" cy="2870200"/>
                <wp:effectExtent l="0" t="0" r="25400" b="25400"/>
                <wp:wrapNone/>
                <wp:docPr id="30" name="Oval 30"/>
                <wp:cNvGraphicFramePr/>
                <a:graphic xmlns:a="http://schemas.openxmlformats.org/drawingml/2006/main">
                  <a:graphicData uri="http://schemas.microsoft.com/office/word/2010/wordprocessingShape">
                    <wps:wsp>
                      <wps:cNvSpPr/>
                      <wps:spPr>
                        <a:xfrm>
                          <a:off x="0" y="0"/>
                          <a:ext cx="1250950" cy="2870200"/>
                        </a:xfrm>
                        <a:prstGeom prst="ellipse">
                          <a:avLst/>
                        </a:prstGeom>
                        <a:gradFill>
                          <a:gsLst>
                            <a:gs pos="44000">
                              <a:srgbClr val="00B050"/>
                            </a:gs>
                            <a:gs pos="100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3B39645D" w14:textId="77777777" w:rsidR="009D68B6" w:rsidRDefault="009D68B6" w:rsidP="003570A6">
                            <w:pPr>
                              <w:jc w:val="center"/>
                              <w:rPr>
                                <w:b/>
                                <w:bCs/>
                              </w:rPr>
                            </w:pPr>
                            <w:r>
                              <w:rPr>
                                <w:b/>
                                <w:bCs/>
                              </w:rPr>
                              <w:t>A</w:t>
                            </w:r>
                          </w:p>
                          <w:p w14:paraId="23CC0619" w14:textId="77777777" w:rsidR="009D68B6" w:rsidRDefault="009D68B6" w:rsidP="003570A6">
                            <w:pPr>
                              <w:jc w:val="center"/>
                              <w:rPr>
                                <w:b/>
                                <w:bCs/>
                              </w:rPr>
                            </w:pPr>
                            <w:r>
                              <w:rPr>
                                <w:b/>
                                <w:bCs/>
                              </w:rPr>
                              <w:t>C</w:t>
                            </w:r>
                          </w:p>
                          <w:p w14:paraId="6512BD67" w14:textId="77777777" w:rsidR="009D68B6" w:rsidRDefault="009D68B6" w:rsidP="003570A6">
                            <w:pPr>
                              <w:jc w:val="center"/>
                              <w:rPr>
                                <w:b/>
                                <w:bCs/>
                              </w:rPr>
                            </w:pPr>
                            <w:r>
                              <w:rPr>
                                <w:b/>
                                <w:bCs/>
                              </w:rPr>
                              <w:t>T</w:t>
                            </w:r>
                          </w:p>
                          <w:p w14:paraId="1AF90DD5" w14:textId="77777777" w:rsidR="009D68B6" w:rsidRDefault="009D68B6" w:rsidP="003570A6">
                            <w:pPr>
                              <w:jc w:val="center"/>
                              <w:rPr>
                                <w:b/>
                                <w:bCs/>
                              </w:rPr>
                            </w:pPr>
                            <w:r>
                              <w:rPr>
                                <w:b/>
                                <w:bCs/>
                              </w:rPr>
                              <w:t>I</w:t>
                            </w:r>
                          </w:p>
                          <w:p w14:paraId="5F94700E" w14:textId="77777777" w:rsidR="009D68B6" w:rsidRDefault="009D68B6" w:rsidP="003570A6">
                            <w:pPr>
                              <w:jc w:val="center"/>
                              <w:rPr>
                                <w:b/>
                                <w:bCs/>
                              </w:rPr>
                            </w:pPr>
                            <w:r>
                              <w:rPr>
                                <w:b/>
                                <w:bCs/>
                              </w:rPr>
                              <w:t>O</w:t>
                            </w:r>
                          </w:p>
                          <w:p w14:paraId="5C9BB475" w14:textId="77777777" w:rsidR="009D68B6" w:rsidRDefault="009D68B6" w:rsidP="003570A6">
                            <w:pPr>
                              <w:jc w:val="center"/>
                              <w:rPr>
                                <w:b/>
                                <w:bCs/>
                              </w:rPr>
                            </w:pPr>
                            <w:r>
                              <w:rPr>
                                <w:b/>
                                <w:bCs/>
                              </w:rPr>
                              <w:t>N</w:t>
                            </w:r>
                          </w:p>
                          <w:p w14:paraId="5C66D181" w14:textId="77777777" w:rsidR="009D68B6" w:rsidRDefault="009D68B6" w:rsidP="003570A6">
                            <w:pPr>
                              <w:jc w:val="center"/>
                              <w:rPr>
                                <w:b/>
                                <w:bCs/>
                              </w:rPr>
                            </w:pPr>
                            <w:r>
                              <w:rPr>
                                <w:b/>
                                <w:bCs/>
                              </w:rPr>
                              <w:t>S</w:t>
                            </w:r>
                          </w:p>
                          <w:p w14:paraId="6F803C5E" w14:textId="77777777" w:rsidR="009D68B6" w:rsidRPr="00A43E0A" w:rsidRDefault="009D68B6" w:rsidP="003570A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8AFD8" id="Oval 30" o:spid="_x0000_s1034" style="position:absolute;margin-left:171.6pt;margin-top:255pt;width:98.5pt;height:22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" fillcolor="#00b050" strokecolor="#7f7f7f [1604]" strokeweight="1pt">
                <v:fill color2="white [980]" colors="0 #00b050;28836f #00b050;1 white;1 white" focus="100%" type="gradient"/>
                <v:textbox>
                  <w:txbxContent>
                    <w:p w14:paraId="3B39645D" w14:textId="77777777" w:rsidR="009D68B6" w:rsidRDefault="009D68B6" w:rsidP="003570A6">
                      <w:pPr>
                        <w:jc w:val="center"/>
                        <w:rPr>
                          <w:b/>
                          <w:bCs/>
                        </w:rPr>
                      </w:pPr>
                      <w:r>
                        <w:rPr>
                          <w:b/>
                          <w:bCs/>
                        </w:rPr>
                        <w:t>A</w:t>
                      </w:r>
                    </w:p>
                    <w:p w14:paraId="23CC0619" w14:textId="77777777" w:rsidR="009D68B6" w:rsidRDefault="009D68B6" w:rsidP="003570A6">
                      <w:pPr>
                        <w:jc w:val="center"/>
                        <w:rPr>
                          <w:b/>
                          <w:bCs/>
                        </w:rPr>
                      </w:pPr>
                      <w:r>
                        <w:rPr>
                          <w:b/>
                          <w:bCs/>
                        </w:rPr>
                        <w:t>C</w:t>
                      </w:r>
                    </w:p>
                    <w:p w14:paraId="6512BD67" w14:textId="77777777" w:rsidR="009D68B6" w:rsidRDefault="009D68B6" w:rsidP="003570A6">
                      <w:pPr>
                        <w:jc w:val="center"/>
                        <w:rPr>
                          <w:b/>
                          <w:bCs/>
                        </w:rPr>
                      </w:pPr>
                      <w:r>
                        <w:rPr>
                          <w:b/>
                          <w:bCs/>
                        </w:rPr>
                        <w:t>T</w:t>
                      </w:r>
                    </w:p>
                    <w:p w14:paraId="1AF90DD5" w14:textId="77777777" w:rsidR="009D68B6" w:rsidRDefault="009D68B6" w:rsidP="003570A6">
                      <w:pPr>
                        <w:jc w:val="center"/>
                        <w:rPr>
                          <w:b/>
                          <w:bCs/>
                        </w:rPr>
                      </w:pPr>
                      <w:r>
                        <w:rPr>
                          <w:b/>
                          <w:bCs/>
                        </w:rPr>
                        <w:t>I</w:t>
                      </w:r>
                    </w:p>
                    <w:p w14:paraId="5F94700E" w14:textId="77777777" w:rsidR="009D68B6" w:rsidRDefault="009D68B6" w:rsidP="003570A6">
                      <w:pPr>
                        <w:jc w:val="center"/>
                        <w:rPr>
                          <w:b/>
                          <w:bCs/>
                        </w:rPr>
                      </w:pPr>
                      <w:r>
                        <w:rPr>
                          <w:b/>
                          <w:bCs/>
                        </w:rPr>
                        <w:t>O</w:t>
                      </w:r>
                    </w:p>
                    <w:p w14:paraId="5C9BB475" w14:textId="77777777" w:rsidR="009D68B6" w:rsidRDefault="009D68B6" w:rsidP="003570A6">
                      <w:pPr>
                        <w:jc w:val="center"/>
                        <w:rPr>
                          <w:b/>
                          <w:bCs/>
                        </w:rPr>
                      </w:pPr>
                      <w:r>
                        <w:rPr>
                          <w:b/>
                          <w:bCs/>
                        </w:rPr>
                        <w:t>N</w:t>
                      </w:r>
                    </w:p>
                    <w:p w14:paraId="5C66D181" w14:textId="77777777" w:rsidR="009D68B6" w:rsidRDefault="009D68B6" w:rsidP="003570A6">
                      <w:pPr>
                        <w:jc w:val="center"/>
                        <w:rPr>
                          <w:b/>
                          <w:bCs/>
                        </w:rPr>
                      </w:pPr>
                      <w:r>
                        <w:rPr>
                          <w:b/>
                          <w:bCs/>
                        </w:rPr>
                        <w:t>S</w:t>
                      </w:r>
                    </w:p>
                    <w:p w14:paraId="6F803C5E" w14:textId="77777777" w:rsidR="009D68B6" w:rsidRPr="00A43E0A" w:rsidRDefault="009D68B6" w:rsidP="003570A6">
                      <w:pPr>
                        <w:jc w:val="center"/>
                        <w:rPr>
                          <w:b/>
                          <w:bCs/>
                        </w:rPr>
                      </w:pPr>
                    </w:p>
                  </w:txbxContent>
                </v:textbox>
                <w10:wrap anchorx="margin"/>
              </v:oval>
            </w:pict>
          </mc:Fallback>
        </mc:AlternateContent>
      </w:r>
      <w:r w:rsidR="003570A6" w:rsidRPr="00BE1836">
        <w:rPr>
          <w:b/>
          <w:bCs/>
          <w:noProof/>
        </w:rPr>
        <mc:AlternateContent>
          <mc:Choice Requires="wps">
            <w:drawing>
              <wp:anchor distT="0" distB="0" distL="114300" distR="114300" simplePos="0" relativeHeight="251648000" behindDoc="0" locked="0" layoutInCell="1" allowOverlap="1" wp14:anchorId="1350A9A5" wp14:editId="7738C7DD">
                <wp:simplePos x="0" y="0"/>
                <wp:positionH relativeFrom="margin">
                  <wp:posOffset>-74930</wp:posOffset>
                </wp:positionH>
                <wp:positionV relativeFrom="paragraph">
                  <wp:posOffset>3232150</wp:posOffset>
                </wp:positionV>
                <wp:extent cx="1250950" cy="2819400"/>
                <wp:effectExtent l="0" t="0" r="25400" b="19050"/>
                <wp:wrapNone/>
                <wp:docPr id="28" name="Oval 28"/>
                <wp:cNvGraphicFramePr/>
                <a:graphic xmlns:a="http://schemas.openxmlformats.org/drawingml/2006/main">
                  <a:graphicData uri="http://schemas.microsoft.com/office/word/2010/wordprocessingShape">
                    <wps:wsp>
                      <wps:cNvSpPr/>
                      <wps:spPr>
                        <a:xfrm>
                          <a:off x="0" y="0"/>
                          <a:ext cx="1250950" cy="2819400"/>
                        </a:xfrm>
                        <a:prstGeom prst="ellipse">
                          <a:avLst/>
                        </a:prstGeom>
                        <a:gradFill>
                          <a:gsLst>
                            <a:gs pos="44000">
                              <a:srgbClr val="00B050"/>
                            </a:gs>
                            <a:gs pos="100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2598E1AE" w14:textId="77777777" w:rsidR="009D68B6" w:rsidRDefault="009D68B6" w:rsidP="003570A6">
                            <w:pPr>
                              <w:jc w:val="center"/>
                              <w:rPr>
                                <w:b/>
                                <w:bCs/>
                              </w:rPr>
                            </w:pPr>
                            <w:r w:rsidRPr="00A43E0A">
                              <w:rPr>
                                <w:b/>
                                <w:bCs/>
                              </w:rPr>
                              <w:t>A</w:t>
                            </w:r>
                          </w:p>
                          <w:p w14:paraId="751689AE" w14:textId="77777777" w:rsidR="009D68B6" w:rsidRDefault="009D68B6" w:rsidP="003570A6">
                            <w:pPr>
                              <w:jc w:val="center"/>
                              <w:rPr>
                                <w:b/>
                                <w:bCs/>
                              </w:rPr>
                            </w:pPr>
                            <w:r w:rsidRPr="00A43E0A">
                              <w:rPr>
                                <w:b/>
                                <w:bCs/>
                              </w:rPr>
                              <w:t>C</w:t>
                            </w:r>
                          </w:p>
                          <w:p w14:paraId="7CACBE43" w14:textId="77777777" w:rsidR="009D68B6" w:rsidRDefault="009D68B6" w:rsidP="003570A6">
                            <w:pPr>
                              <w:jc w:val="center"/>
                              <w:rPr>
                                <w:b/>
                                <w:bCs/>
                              </w:rPr>
                            </w:pPr>
                            <w:r w:rsidRPr="00A43E0A">
                              <w:rPr>
                                <w:b/>
                                <w:bCs/>
                              </w:rPr>
                              <w:t>T</w:t>
                            </w:r>
                          </w:p>
                          <w:p w14:paraId="0A0BF978" w14:textId="77777777" w:rsidR="009D68B6" w:rsidRDefault="009D68B6" w:rsidP="003570A6">
                            <w:pPr>
                              <w:jc w:val="center"/>
                              <w:rPr>
                                <w:b/>
                                <w:bCs/>
                              </w:rPr>
                            </w:pPr>
                            <w:r w:rsidRPr="00A43E0A">
                              <w:rPr>
                                <w:b/>
                                <w:bCs/>
                              </w:rPr>
                              <w:t>I</w:t>
                            </w:r>
                          </w:p>
                          <w:p w14:paraId="086E1E14" w14:textId="77777777" w:rsidR="009D68B6" w:rsidRDefault="009D68B6" w:rsidP="003570A6">
                            <w:pPr>
                              <w:jc w:val="center"/>
                              <w:rPr>
                                <w:b/>
                                <w:bCs/>
                              </w:rPr>
                            </w:pPr>
                            <w:r w:rsidRPr="00A43E0A">
                              <w:rPr>
                                <w:b/>
                                <w:bCs/>
                              </w:rPr>
                              <w:t>O</w:t>
                            </w:r>
                          </w:p>
                          <w:p w14:paraId="0384A290" w14:textId="77777777" w:rsidR="009D68B6" w:rsidRDefault="009D68B6" w:rsidP="003570A6">
                            <w:pPr>
                              <w:jc w:val="center"/>
                              <w:rPr>
                                <w:b/>
                                <w:bCs/>
                              </w:rPr>
                            </w:pPr>
                            <w:r w:rsidRPr="00A43E0A">
                              <w:rPr>
                                <w:b/>
                                <w:bCs/>
                              </w:rPr>
                              <w:t>N</w:t>
                            </w:r>
                          </w:p>
                          <w:p w14:paraId="125D11C2" w14:textId="77777777" w:rsidR="009D68B6" w:rsidRPr="00A43E0A" w:rsidRDefault="009D68B6" w:rsidP="003570A6">
                            <w:pPr>
                              <w:jc w:val="center"/>
                              <w:rPr>
                                <w:b/>
                                <w:bCs/>
                              </w:rPr>
                            </w:pPr>
                            <w:r w:rsidRPr="00A43E0A">
                              <w:rPr>
                                <w:b/>
                                <w:bCs/>
                              </w:rPr>
                              <w:t>S</w:t>
                            </w:r>
                          </w:p>
                          <w:p w14:paraId="177EEFBC" w14:textId="77777777" w:rsidR="009D68B6" w:rsidRPr="00A43E0A" w:rsidRDefault="009D68B6" w:rsidP="003570A6">
                            <w:pPr>
                              <w:rPr>
                                <w:b/>
                                <w:bCs/>
                              </w:rPr>
                            </w:pPr>
                          </w:p>
                          <w:p w14:paraId="7BBFB1DF" w14:textId="77777777" w:rsidR="009D68B6" w:rsidRDefault="009D68B6" w:rsidP="003570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0A9A5" id="Oval 28" o:spid="_x0000_s1035" style="position:absolute;margin-left:-5.9pt;margin-top:254.5pt;width:98.5pt;height:22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" fillcolor="#00b050" strokecolor="#7f7f7f [1604]" strokeweight="1pt">
                <v:fill color2="white [980]" colors="0 #00b050;28836f #00b050;1 white;1 white" focus="100%" type="gradient"/>
                <v:textbox>
                  <w:txbxContent>
                    <w:p w14:paraId="2598E1AE" w14:textId="77777777" w:rsidR="009D68B6" w:rsidRDefault="009D68B6" w:rsidP="003570A6">
                      <w:pPr>
                        <w:jc w:val="center"/>
                        <w:rPr>
                          <w:b/>
                          <w:bCs/>
                        </w:rPr>
                      </w:pPr>
                      <w:r w:rsidRPr="00A43E0A">
                        <w:rPr>
                          <w:b/>
                          <w:bCs/>
                        </w:rPr>
                        <w:t>A</w:t>
                      </w:r>
                    </w:p>
                    <w:p w14:paraId="751689AE" w14:textId="77777777" w:rsidR="009D68B6" w:rsidRDefault="009D68B6" w:rsidP="003570A6">
                      <w:pPr>
                        <w:jc w:val="center"/>
                        <w:rPr>
                          <w:b/>
                          <w:bCs/>
                        </w:rPr>
                      </w:pPr>
                      <w:r w:rsidRPr="00A43E0A">
                        <w:rPr>
                          <w:b/>
                          <w:bCs/>
                        </w:rPr>
                        <w:t>C</w:t>
                      </w:r>
                    </w:p>
                    <w:p w14:paraId="7CACBE43" w14:textId="77777777" w:rsidR="009D68B6" w:rsidRDefault="009D68B6" w:rsidP="003570A6">
                      <w:pPr>
                        <w:jc w:val="center"/>
                        <w:rPr>
                          <w:b/>
                          <w:bCs/>
                        </w:rPr>
                      </w:pPr>
                      <w:r w:rsidRPr="00A43E0A">
                        <w:rPr>
                          <w:b/>
                          <w:bCs/>
                        </w:rPr>
                        <w:t>T</w:t>
                      </w:r>
                    </w:p>
                    <w:p w14:paraId="0A0BF978" w14:textId="77777777" w:rsidR="009D68B6" w:rsidRDefault="009D68B6" w:rsidP="003570A6">
                      <w:pPr>
                        <w:jc w:val="center"/>
                        <w:rPr>
                          <w:b/>
                          <w:bCs/>
                        </w:rPr>
                      </w:pPr>
                      <w:r w:rsidRPr="00A43E0A">
                        <w:rPr>
                          <w:b/>
                          <w:bCs/>
                        </w:rPr>
                        <w:t>I</w:t>
                      </w:r>
                    </w:p>
                    <w:p w14:paraId="086E1E14" w14:textId="77777777" w:rsidR="009D68B6" w:rsidRDefault="009D68B6" w:rsidP="003570A6">
                      <w:pPr>
                        <w:jc w:val="center"/>
                        <w:rPr>
                          <w:b/>
                          <w:bCs/>
                        </w:rPr>
                      </w:pPr>
                      <w:r w:rsidRPr="00A43E0A">
                        <w:rPr>
                          <w:b/>
                          <w:bCs/>
                        </w:rPr>
                        <w:t>O</w:t>
                      </w:r>
                    </w:p>
                    <w:p w14:paraId="0384A290" w14:textId="77777777" w:rsidR="009D68B6" w:rsidRDefault="009D68B6" w:rsidP="003570A6">
                      <w:pPr>
                        <w:jc w:val="center"/>
                        <w:rPr>
                          <w:b/>
                          <w:bCs/>
                        </w:rPr>
                      </w:pPr>
                      <w:r w:rsidRPr="00A43E0A">
                        <w:rPr>
                          <w:b/>
                          <w:bCs/>
                        </w:rPr>
                        <w:t>N</w:t>
                      </w:r>
                    </w:p>
                    <w:p w14:paraId="125D11C2" w14:textId="77777777" w:rsidR="009D68B6" w:rsidRPr="00A43E0A" w:rsidRDefault="009D68B6" w:rsidP="003570A6">
                      <w:pPr>
                        <w:jc w:val="center"/>
                        <w:rPr>
                          <w:b/>
                          <w:bCs/>
                        </w:rPr>
                      </w:pPr>
                      <w:r w:rsidRPr="00A43E0A">
                        <w:rPr>
                          <w:b/>
                          <w:bCs/>
                        </w:rPr>
                        <w:t>S</w:t>
                      </w:r>
                    </w:p>
                    <w:p w14:paraId="177EEFBC" w14:textId="77777777" w:rsidR="009D68B6" w:rsidRPr="00A43E0A" w:rsidRDefault="009D68B6" w:rsidP="003570A6">
                      <w:pPr>
                        <w:rPr>
                          <w:b/>
                          <w:bCs/>
                        </w:rPr>
                      </w:pPr>
                    </w:p>
                    <w:p w14:paraId="7BBFB1DF" w14:textId="77777777" w:rsidR="009D68B6" w:rsidRDefault="009D68B6" w:rsidP="003570A6">
                      <w:pPr>
                        <w:jc w:val="center"/>
                      </w:pPr>
                    </w:p>
                  </w:txbxContent>
                </v:textbox>
                <w10:wrap anchorx="margin"/>
              </v:oval>
            </w:pict>
          </mc:Fallback>
        </mc:AlternateContent>
      </w:r>
      <w:r w:rsidR="003570A6" w:rsidRPr="00BE1836">
        <w:rPr>
          <w:b/>
          <w:bCs/>
          <w:highlight w:val="yellow"/>
        </w:rPr>
        <w:br w:type="page"/>
      </w:r>
      <w:r w:rsidR="00BD2BE8">
        <w:rPr>
          <w:noProof/>
        </w:rPr>
        <w:lastRenderedPageBreak/>
        <w:drawing>
          <wp:inline distT="0" distB="0" distL="0" distR="0" wp14:anchorId="54B30D9A" wp14:editId="6D3561C3">
            <wp:extent cx="5264150" cy="4702973"/>
            <wp:effectExtent l="0" t="0" r="0" b="254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64150" cy="4702973"/>
                    </a:xfrm>
                    <a:prstGeom prst="rect">
                      <a:avLst/>
                    </a:prstGeom>
                  </pic:spPr>
                </pic:pic>
              </a:graphicData>
            </a:graphic>
          </wp:inline>
        </w:drawing>
      </w:r>
    </w:p>
    <w:p w14:paraId="2F54172D" w14:textId="02B22F7D" w:rsidR="00BD2BE8" w:rsidRPr="001E5A4E" w:rsidRDefault="00BD2BE8" w:rsidP="001E5A4E">
      <w:pPr>
        <w:rPr>
          <w:b/>
          <w:bCs/>
        </w:rPr>
      </w:pPr>
      <w:r w:rsidRPr="001E5A4E">
        <w:rPr>
          <w:b/>
          <w:bCs/>
        </w:rPr>
        <w:t>Figure 2 – Road User Hierarchy/Priorities from Inner West Council Integrated Transport Strategy (2020)</w:t>
      </w:r>
    </w:p>
    <w:p w14:paraId="61633D00" w14:textId="35CCDC30" w:rsidR="00C67A26" w:rsidRPr="00927892" w:rsidRDefault="5C52E93C" w:rsidP="001E5A4E">
      <w:pPr>
        <w:pStyle w:val="Heading1"/>
      </w:pPr>
      <w:bookmarkStart w:id="4" w:name="_Toc114590118"/>
      <w:r w:rsidRPr="001E5A4E">
        <w:t>C</w:t>
      </w:r>
      <w:r w:rsidR="4E9F76C6" w:rsidRPr="001E5A4E">
        <w:t>ontext</w:t>
      </w:r>
      <w:bookmarkStart w:id="5" w:name="_Toc670830655"/>
      <w:bookmarkEnd w:id="4"/>
      <w:r w:rsidR="0BA1489C" w:rsidRPr="2C2F7D86">
        <w:t xml:space="preserve"> </w:t>
      </w:r>
      <w:bookmarkEnd w:id="5"/>
    </w:p>
    <w:p w14:paraId="3DE61596" w14:textId="77777777" w:rsidR="00A12D8D" w:rsidRPr="00A12D8D" w:rsidRDefault="00A12D8D" w:rsidP="00A12D8D">
      <w:pPr>
        <w:rPr>
          <w:color w:val="000000" w:themeColor="text1"/>
        </w:rPr>
      </w:pPr>
      <w:r w:rsidRPr="00A12D8D">
        <w:rPr>
          <w:color w:val="000000" w:themeColor="text1"/>
        </w:rPr>
        <w:t xml:space="preserve">Our Inner West 2036 - Community Strategic Plan (CSP) – The CSP identifies the community’s vision for the future, long-term goals, and strategies to get there and outlines how Council will measure progress towards that vision. The CSP identifies five strategic directions that support the goals of the community. The Electric Vehicle Strategy aligns closely with Strategic Direction 1: An ecologically sustainable Inner West and goes towards achieving the community’s vision through CSP Outcome 1.4: Inner West is a zero emissions community that generates and owns clean energy. </w:t>
      </w:r>
    </w:p>
    <w:p w14:paraId="178613FA" w14:textId="589551EF" w:rsidR="00476FC0" w:rsidRPr="00927892" w:rsidRDefault="00176DC1" w:rsidP="18837C71">
      <w:pPr>
        <w:rPr>
          <w:b/>
          <w:bCs/>
        </w:rPr>
      </w:pPr>
      <w:r w:rsidRPr="18837C71">
        <w:rPr>
          <w:color w:val="000000" w:themeColor="text1"/>
        </w:rPr>
        <w:t xml:space="preserve">The key </w:t>
      </w:r>
      <w:r w:rsidR="00476FC0" w:rsidRPr="18837C71">
        <w:rPr>
          <w:color w:val="000000" w:themeColor="text1"/>
        </w:rPr>
        <w:t>policy</w:t>
      </w:r>
      <w:r w:rsidRPr="18837C71">
        <w:rPr>
          <w:color w:val="000000" w:themeColor="text1"/>
        </w:rPr>
        <w:t xml:space="preserve"> setting the scene for the Electric Vehicle Encouragement Strategy </w:t>
      </w:r>
      <w:r w:rsidR="00476FC0" w:rsidRPr="18837C71">
        <w:rPr>
          <w:color w:val="000000" w:themeColor="text1"/>
        </w:rPr>
        <w:t xml:space="preserve">is Going Places (Council’s </w:t>
      </w:r>
      <w:r w:rsidR="00476FC0">
        <w:t>Integrated Transport Strategy) which included the following:</w:t>
      </w:r>
    </w:p>
    <w:p w14:paraId="7C0D40C4" w14:textId="77777777" w:rsidR="00D82C48" w:rsidRDefault="00D82C48">
      <w:pPr>
        <w:rPr>
          <w:rFonts w:eastAsiaTheme="majorEastAsia" w:cstheme="majorBidi"/>
          <w:sz w:val="36"/>
          <w:szCs w:val="28"/>
        </w:rPr>
      </w:pPr>
      <w:bookmarkStart w:id="6" w:name="_Toc183444608"/>
      <w:r>
        <w:br w:type="page"/>
      </w:r>
    </w:p>
    <w:p w14:paraId="2BFFA115" w14:textId="7AFDF782" w:rsidR="007E2F1D" w:rsidRPr="00927892" w:rsidRDefault="3F881337" w:rsidP="00DC4B8D">
      <w:pPr>
        <w:pStyle w:val="Heading2"/>
      </w:pPr>
      <w:bookmarkStart w:id="7" w:name="_Toc114590119"/>
      <w:r w:rsidRPr="00DC4B8D">
        <w:lastRenderedPageBreak/>
        <w:t>Vision</w:t>
      </w:r>
      <w:bookmarkEnd w:id="6"/>
      <w:bookmarkEnd w:id="7"/>
    </w:p>
    <w:p w14:paraId="08D36B77" w14:textId="77777777" w:rsidR="007E2F1D" w:rsidRPr="00927892" w:rsidRDefault="007E2F1D" w:rsidP="007E2F1D">
      <w:r w:rsidRPr="00927892">
        <w:t>That:</w:t>
      </w:r>
    </w:p>
    <w:p w14:paraId="31CE56A0" w14:textId="77777777" w:rsidR="007E2F1D" w:rsidRPr="00927892" w:rsidRDefault="007E2F1D" w:rsidP="006822DD">
      <w:pPr>
        <w:jc w:val="center"/>
        <w:rPr>
          <w:i/>
        </w:rPr>
      </w:pPr>
      <w:r w:rsidRPr="00927892">
        <w:rPr>
          <w:i/>
        </w:rPr>
        <w:t>Growing numbers of Inner West residents, workers and visitors prefer to walk, cycle and use public transport because it is convenient, enjoyable and healthy.</w:t>
      </w:r>
    </w:p>
    <w:p w14:paraId="53DDF9E9" w14:textId="7562BCE9" w:rsidR="007E2F1D" w:rsidRPr="00927892" w:rsidRDefault="007E2F1D" w:rsidP="006822DD">
      <w:pPr>
        <w:jc w:val="center"/>
        <w:rPr>
          <w:i/>
        </w:rPr>
      </w:pPr>
      <w:r w:rsidRPr="00927892">
        <w:rPr>
          <w:i/>
        </w:rPr>
        <w:t>The Inner West transitions to environmentally sustainable transport.</w:t>
      </w:r>
    </w:p>
    <w:p w14:paraId="05C94BEB" w14:textId="77777777" w:rsidR="007E2F1D" w:rsidRPr="00927892" w:rsidRDefault="007E2F1D" w:rsidP="006822DD">
      <w:pPr>
        <w:jc w:val="center"/>
        <w:rPr>
          <w:i/>
        </w:rPr>
      </w:pPr>
      <w:r w:rsidRPr="00927892">
        <w:rPr>
          <w:i/>
        </w:rPr>
        <w:t>Everyone is connected to their community and local services, and can access educational, retail, cultural and recreational districts, as well as jobs and services across local and regional areas.</w:t>
      </w:r>
    </w:p>
    <w:p w14:paraId="16723BE8" w14:textId="67615980" w:rsidR="007E2F1D" w:rsidRDefault="007E2F1D" w:rsidP="006822DD">
      <w:pPr>
        <w:jc w:val="center"/>
        <w:rPr>
          <w:i/>
        </w:rPr>
      </w:pPr>
      <w:r w:rsidRPr="00927892">
        <w:rPr>
          <w:i/>
        </w:rPr>
        <w:t>The transport network enhances local economic vitality, with freight and goods movements separated from people by space and/or time.</w:t>
      </w:r>
    </w:p>
    <w:p w14:paraId="048D4CE8" w14:textId="73D6320E" w:rsidR="007E2F1D" w:rsidRPr="00927892" w:rsidRDefault="3F881337" w:rsidP="00882197">
      <w:pPr>
        <w:pStyle w:val="Heading2"/>
      </w:pPr>
      <w:bookmarkStart w:id="8" w:name="_Toc535983281"/>
      <w:bookmarkStart w:id="9" w:name="_Toc114590120"/>
      <w:r>
        <w:t>Intrinsic Goal</w:t>
      </w:r>
      <w:bookmarkEnd w:id="8"/>
      <w:bookmarkEnd w:id="9"/>
    </w:p>
    <w:p w14:paraId="1F6987CA" w14:textId="237A99DD" w:rsidR="007E2F1D" w:rsidRDefault="007E2F1D" w:rsidP="00061963">
      <w:pPr>
        <w:jc w:val="center"/>
        <w:rPr>
          <w:i/>
          <w:iCs/>
        </w:rPr>
      </w:pPr>
      <w:r w:rsidRPr="00927892">
        <w:rPr>
          <w:i/>
        </w:rPr>
        <w:t xml:space="preserve">To reduce private car dependency for all trips and </w:t>
      </w:r>
      <w:r w:rsidR="00061963">
        <w:rPr>
          <w:i/>
        </w:rPr>
        <w:br/>
      </w:r>
      <w:r w:rsidRPr="18837C71">
        <w:rPr>
          <w:i/>
          <w:iCs/>
        </w:rPr>
        <w:t>to convert travel</w:t>
      </w:r>
      <w:r w:rsidR="009E50EC">
        <w:rPr>
          <w:i/>
          <w:iCs/>
        </w:rPr>
        <w:t xml:space="preserve"> </w:t>
      </w:r>
      <w:r w:rsidR="00E864EC">
        <w:rPr>
          <w:i/>
          <w:iCs/>
        </w:rPr>
        <w:t>from</w:t>
      </w:r>
      <w:r w:rsidRPr="18837C71">
        <w:rPr>
          <w:i/>
          <w:iCs/>
        </w:rPr>
        <w:t xml:space="preserve"> less sustainable modes to more sustainable modes.</w:t>
      </w:r>
    </w:p>
    <w:p w14:paraId="316D7419" w14:textId="77777777" w:rsidR="00D82C48" w:rsidRPr="00061963" w:rsidRDefault="00D82C48" w:rsidP="00061963">
      <w:pPr>
        <w:jc w:val="center"/>
        <w:rPr>
          <w:i/>
        </w:rPr>
      </w:pPr>
    </w:p>
    <w:p w14:paraId="560C4AD2" w14:textId="358E2FD7" w:rsidR="00C67A26" w:rsidRPr="00927892" w:rsidRDefault="5C52E93C" w:rsidP="00882197">
      <w:pPr>
        <w:pStyle w:val="Heading2"/>
        <w:rPr>
          <w:rFonts w:eastAsia="Calibri"/>
        </w:rPr>
      </w:pPr>
      <w:bookmarkStart w:id="10" w:name="_Toc114590121"/>
      <w:bookmarkStart w:id="11" w:name="_Toc390045999"/>
      <w:r w:rsidRPr="2C2F7D86">
        <w:rPr>
          <w:rFonts w:eastAsia="Calibri"/>
        </w:rPr>
        <w:t xml:space="preserve">Specific </w:t>
      </w:r>
      <w:r w:rsidR="00D82C48">
        <w:rPr>
          <w:rFonts w:eastAsia="Calibri"/>
        </w:rPr>
        <w:t xml:space="preserve">EV </w:t>
      </w:r>
      <w:r w:rsidR="7B3A3DC2" w:rsidRPr="2C2F7D86">
        <w:rPr>
          <w:rFonts w:eastAsia="Calibri"/>
        </w:rPr>
        <w:t>a</w:t>
      </w:r>
      <w:r w:rsidRPr="2C2F7D86">
        <w:rPr>
          <w:rFonts w:eastAsia="Calibri"/>
        </w:rPr>
        <w:t>ctions</w:t>
      </w:r>
      <w:r w:rsidR="7B3A3DC2" w:rsidRPr="2C2F7D86">
        <w:rPr>
          <w:rFonts w:eastAsia="Calibri"/>
        </w:rPr>
        <w:t xml:space="preserve"> </w:t>
      </w:r>
      <w:r w:rsidR="7C0E30E0" w:rsidRPr="2C2F7D86">
        <w:rPr>
          <w:rFonts w:eastAsia="Calibri"/>
        </w:rPr>
        <w:t xml:space="preserve">from </w:t>
      </w:r>
      <w:r w:rsidR="00DC4B8D">
        <w:rPr>
          <w:rFonts w:eastAsia="Calibri"/>
          <w:i/>
          <w:iCs/>
        </w:rPr>
        <w:t>Going Places</w:t>
      </w:r>
      <w:bookmarkEnd w:id="10"/>
      <w:r w:rsidR="7C0E30E0" w:rsidRPr="2C2F7D86">
        <w:rPr>
          <w:rFonts w:eastAsia="Calibri"/>
        </w:rPr>
        <w:t xml:space="preserve"> </w:t>
      </w:r>
      <w:bookmarkEnd w:id="11"/>
    </w:p>
    <w:p w14:paraId="309F3FAB" w14:textId="74FD881B" w:rsidR="00C67A26" w:rsidRPr="00927892" w:rsidRDefault="5C52E93C" w:rsidP="00FD1E0A">
      <w:pPr>
        <w:pStyle w:val="Heading3"/>
        <w:rPr>
          <w:rFonts w:eastAsia="Calibri"/>
        </w:rPr>
      </w:pPr>
      <w:bookmarkStart w:id="12" w:name="_Toc548923448"/>
      <w:bookmarkStart w:id="13" w:name="_Toc114590122"/>
      <w:r w:rsidRPr="2C2F7D86">
        <w:rPr>
          <w:rFonts w:eastAsia="Calibri"/>
        </w:rPr>
        <w:t>What Council can do</w:t>
      </w:r>
      <w:r w:rsidR="25937001" w:rsidRPr="2C2F7D86">
        <w:rPr>
          <w:rFonts w:eastAsia="Calibri"/>
        </w:rPr>
        <w:t>:</w:t>
      </w:r>
      <w:bookmarkEnd w:id="12"/>
      <w:bookmarkEnd w:id="13"/>
    </w:p>
    <w:p w14:paraId="685A53BE" w14:textId="77777777" w:rsidR="00C67A26" w:rsidRPr="00927892" w:rsidRDefault="00C67A26" w:rsidP="000A1A77">
      <w:pPr>
        <w:numPr>
          <w:ilvl w:val="0"/>
          <w:numId w:val="3"/>
        </w:numPr>
        <w:contextualSpacing/>
        <w:rPr>
          <w:rFonts w:eastAsia="Calibri"/>
          <w:i/>
          <w:iCs/>
        </w:rPr>
      </w:pPr>
      <w:r w:rsidRPr="00927892">
        <w:rPr>
          <w:rFonts w:eastAsia="Calibri"/>
          <w:i/>
          <w:iCs/>
        </w:rPr>
        <w:t>Prepare a transport technology framework, which identifies locations for electric vehicle charging powered by renewable energy and an assessment framework for Council’s support of new transport technologies;</w:t>
      </w:r>
    </w:p>
    <w:p w14:paraId="6C4B8AF2" w14:textId="0538DF1E" w:rsidR="00C67A26" w:rsidRPr="00927892" w:rsidRDefault="00C67A26" w:rsidP="18837C71">
      <w:pPr>
        <w:numPr>
          <w:ilvl w:val="0"/>
          <w:numId w:val="3"/>
        </w:numPr>
        <w:contextualSpacing/>
        <w:rPr>
          <w:rFonts w:eastAsia="Calibri"/>
          <w:i/>
          <w:iCs/>
        </w:rPr>
      </w:pPr>
      <w:r w:rsidRPr="18837C71">
        <w:rPr>
          <w:rFonts w:eastAsia="Calibri"/>
          <w:i/>
          <w:iCs/>
        </w:rPr>
        <w:t xml:space="preserve">Renew (convert) Council’s vehicle fleet to electric vehicles and facilitate opportunities for </w:t>
      </w:r>
      <w:r w:rsidR="008179AE">
        <w:rPr>
          <w:rFonts w:eastAsia="Calibri"/>
          <w:i/>
          <w:iCs/>
        </w:rPr>
        <w:t>Council</w:t>
      </w:r>
      <w:r w:rsidRPr="18837C71">
        <w:rPr>
          <w:rFonts w:eastAsia="Calibri"/>
          <w:i/>
          <w:iCs/>
        </w:rPr>
        <w:t xml:space="preserve"> leaseback vehicles to be affordably released onto the used vehicles market (once their leases expire), increasing the supply of affordable electric vehicles on the Australian market; and</w:t>
      </w:r>
    </w:p>
    <w:p w14:paraId="291E4779" w14:textId="77777777" w:rsidR="00C67A26" w:rsidRPr="00927892" w:rsidRDefault="00C67A26" w:rsidP="000A1A77">
      <w:pPr>
        <w:numPr>
          <w:ilvl w:val="0"/>
          <w:numId w:val="3"/>
        </w:numPr>
        <w:contextualSpacing/>
        <w:rPr>
          <w:rFonts w:eastAsia="Calibri"/>
          <w:i/>
          <w:iCs/>
        </w:rPr>
      </w:pPr>
      <w:r w:rsidRPr="00927892">
        <w:rPr>
          <w:rFonts w:eastAsia="Calibri"/>
          <w:i/>
          <w:iCs/>
        </w:rPr>
        <w:t>Require major new developments to include charging facilities.</w:t>
      </w:r>
    </w:p>
    <w:p w14:paraId="0DE75B0A" w14:textId="18C09032" w:rsidR="00C67A26" w:rsidRPr="00927892" w:rsidRDefault="5C52E93C" w:rsidP="2C2F7D86">
      <w:pPr>
        <w:pStyle w:val="Heading3"/>
        <w:rPr>
          <w:rFonts w:eastAsia="Calibri"/>
          <w:i/>
          <w:iCs/>
        </w:rPr>
      </w:pPr>
      <w:bookmarkStart w:id="14" w:name="_Toc571928913"/>
      <w:bookmarkStart w:id="15" w:name="_Toc114590123"/>
      <w:r w:rsidRPr="2C2F7D86">
        <w:rPr>
          <w:rFonts w:eastAsia="Calibri"/>
          <w:iCs/>
        </w:rPr>
        <w:t>What Council can influence:</w:t>
      </w:r>
      <w:bookmarkEnd w:id="14"/>
      <w:bookmarkEnd w:id="15"/>
    </w:p>
    <w:p w14:paraId="7F9C49AC" w14:textId="77777777" w:rsidR="00C67A26" w:rsidRPr="00927892" w:rsidRDefault="00C67A26" w:rsidP="000A1A77">
      <w:pPr>
        <w:numPr>
          <w:ilvl w:val="0"/>
          <w:numId w:val="4"/>
        </w:numPr>
        <w:autoSpaceDE w:val="0"/>
        <w:autoSpaceDN w:val="0"/>
        <w:adjustRightInd w:val="0"/>
        <w:spacing w:after="49"/>
        <w:rPr>
          <w:rFonts w:eastAsia="Calibri" w:cs="Calibri"/>
          <w:i/>
          <w:iCs/>
          <w:color w:val="000000"/>
        </w:rPr>
      </w:pPr>
      <w:r w:rsidRPr="00927892">
        <w:rPr>
          <w:rFonts w:eastAsia="Calibri" w:cs="Calibri"/>
          <w:i/>
          <w:iCs/>
          <w:color w:val="000000"/>
        </w:rPr>
        <w:t xml:space="preserve">Working with the State and adjacent Council’s to provide a unified approach to electric vehicle charging; </w:t>
      </w:r>
    </w:p>
    <w:p w14:paraId="4BDF6A65" w14:textId="77777777" w:rsidR="000044CE" w:rsidRDefault="00C67A26" w:rsidP="000044CE">
      <w:pPr>
        <w:numPr>
          <w:ilvl w:val="0"/>
          <w:numId w:val="4"/>
        </w:numPr>
        <w:autoSpaceDE w:val="0"/>
        <w:autoSpaceDN w:val="0"/>
        <w:adjustRightInd w:val="0"/>
        <w:spacing w:after="49"/>
        <w:rPr>
          <w:rFonts w:eastAsia="Calibri" w:cs="Calibri"/>
          <w:i/>
          <w:iCs/>
          <w:color w:val="000000"/>
        </w:rPr>
      </w:pPr>
      <w:r w:rsidRPr="00927892">
        <w:rPr>
          <w:rFonts w:eastAsia="Calibri" w:cs="Calibri"/>
          <w:i/>
          <w:iCs/>
          <w:color w:val="000000"/>
        </w:rPr>
        <w:t>Support Sydney’s bus network being converted to an electric fleet.</w:t>
      </w:r>
    </w:p>
    <w:p w14:paraId="4EAE0CA1" w14:textId="4268DC7C" w:rsidR="00C55210" w:rsidRPr="000044CE" w:rsidRDefault="00914800" w:rsidP="000044CE">
      <w:pPr>
        <w:autoSpaceDE w:val="0"/>
        <w:autoSpaceDN w:val="0"/>
        <w:adjustRightInd w:val="0"/>
        <w:spacing w:before="120" w:after="120"/>
        <w:rPr>
          <w:rFonts w:eastAsia="Calibri" w:cs="Calibri"/>
          <w:i/>
          <w:iCs/>
          <w:color w:val="000000"/>
        </w:rPr>
      </w:pPr>
      <w:r w:rsidRPr="000044CE">
        <w:rPr>
          <w:color w:val="000000" w:themeColor="text1"/>
        </w:rPr>
        <w:t>In considering this draft Strategy and Action Plan it is important to recognise that it is primarily aimed at measures to encourage the uptake of electric private cars in preference to private cars with internal combustion engines. Other elements of Council Strategic Transport Planning</w:t>
      </w:r>
      <w:r w:rsidR="006B6B6C" w:rsidRPr="000044CE">
        <w:rPr>
          <w:color w:val="000000" w:themeColor="text1"/>
        </w:rPr>
        <w:t xml:space="preserve"> have recently been, or </w:t>
      </w:r>
      <w:r w:rsidRPr="000044CE">
        <w:rPr>
          <w:color w:val="000000" w:themeColor="text1"/>
        </w:rPr>
        <w:t>are currently being</w:t>
      </w:r>
      <w:r w:rsidR="006B6B6C" w:rsidRPr="000044CE">
        <w:rPr>
          <w:color w:val="000000" w:themeColor="text1"/>
        </w:rPr>
        <w:t>,</w:t>
      </w:r>
      <w:r w:rsidRPr="000044CE">
        <w:rPr>
          <w:color w:val="000000" w:themeColor="text1"/>
        </w:rPr>
        <w:t xml:space="preserve"> developed to foster increased use of public and active transport, including the Inner West:</w:t>
      </w:r>
    </w:p>
    <w:p w14:paraId="2BEFD140" w14:textId="77777777" w:rsidR="00D82C48" w:rsidRDefault="00D82C48" w:rsidP="000071C2">
      <w:pPr>
        <w:pStyle w:val="ListParagraph"/>
        <w:numPr>
          <w:ilvl w:val="0"/>
          <w:numId w:val="20"/>
        </w:numPr>
        <w:rPr>
          <w:color w:val="000000" w:themeColor="text1"/>
        </w:rPr>
        <w:sectPr w:rsidR="00D82C48" w:rsidSect="00384769">
          <w:footerReference w:type="first" r:id="rId16"/>
          <w:type w:val="continuous"/>
          <w:pgSz w:w="11907" w:h="16840" w:code="9"/>
          <w:pgMar w:top="1418" w:right="1418" w:bottom="1418" w:left="1418" w:header="709" w:footer="709" w:gutter="0"/>
          <w:pgNumType w:start="1"/>
          <w:cols w:space="567"/>
        </w:sectPr>
      </w:pPr>
    </w:p>
    <w:p w14:paraId="693E6AD6" w14:textId="77777777" w:rsidR="006B6B6C" w:rsidRPr="00927892" w:rsidRDefault="006B6B6C" w:rsidP="000071C2">
      <w:pPr>
        <w:pStyle w:val="ListParagraph"/>
        <w:numPr>
          <w:ilvl w:val="0"/>
          <w:numId w:val="20"/>
        </w:numPr>
        <w:rPr>
          <w:color w:val="000000" w:themeColor="text1"/>
        </w:rPr>
      </w:pPr>
      <w:r w:rsidRPr="00927892">
        <w:rPr>
          <w:color w:val="000000" w:themeColor="text1"/>
        </w:rPr>
        <w:t>Car Share Harmonisation Policy;</w:t>
      </w:r>
    </w:p>
    <w:p w14:paraId="3E5F4302" w14:textId="58A912AD" w:rsidR="00914800" w:rsidRPr="00927892" w:rsidRDefault="00914800" w:rsidP="000071C2">
      <w:pPr>
        <w:pStyle w:val="ListParagraph"/>
        <w:numPr>
          <w:ilvl w:val="0"/>
          <w:numId w:val="20"/>
        </w:numPr>
        <w:rPr>
          <w:color w:val="000000" w:themeColor="text1"/>
        </w:rPr>
      </w:pPr>
      <w:r w:rsidRPr="00927892">
        <w:rPr>
          <w:color w:val="000000" w:themeColor="text1"/>
        </w:rPr>
        <w:t>Parking Strategy;</w:t>
      </w:r>
    </w:p>
    <w:p w14:paraId="22176FC0" w14:textId="274A22F2" w:rsidR="00914800" w:rsidRPr="00927892" w:rsidRDefault="00914800" w:rsidP="000071C2">
      <w:pPr>
        <w:pStyle w:val="ListParagraph"/>
        <w:numPr>
          <w:ilvl w:val="0"/>
          <w:numId w:val="20"/>
        </w:numPr>
        <w:rPr>
          <w:color w:val="000000" w:themeColor="text1"/>
        </w:rPr>
      </w:pPr>
      <w:r w:rsidRPr="00927892">
        <w:rPr>
          <w:color w:val="000000" w:themeColor="text1"/>
        </w:rPr>
        <w:t>Bicycle Strategy and Action Plan;</w:t>
      </w:r>
    </w:p>
    <w:p w14:paraId="089B90AE" w14:textId="780604B6" w:rsidR="00914800" w:rsidRDefault="00914800" w:rsidP="000071C2">
      <w:pPr>
        <w:pStyle w:val="ListParagraph"/>
        <w:numPr>
          <w:ilvl w:val="0"/>
          <w:numId w:val="20"/>
        </w:numPr>
        <w:rPr>
          <w:color w:val="000000" w:themeColor="text1"/>
        </w:rPr>
      </w:pPr>
      <w:r w:rsidRPr="00927892">
        <w:rPr>
          <w:color w:val="000000" w:themeColor="text1"/>
        </w:rPr>
        <w:t>Public Transport Position Statement.</w:t>
      </w:r>
    </w:p>
    <w:p w14:paraId="2A3B53D3" w14:textId="77777777" w:rsidR="00D82C48" w:rsidRDefault="00D82C48" w:rsidP="00D82C48">
      <w:pPr>
        <w:pStyle w:val="ListParagraph"/>
        <w:rPr>
          <w:color w:val="000000" w:themeColor="text1"/>
        </w:rPr>
        <w:sectPr w:rsidR="00D82C48" w:rsidSect="00D82C48">
          <w:type w:val="continuous"/>
          <w:pgSz w:w="11907" w:h="16840" w:code="9"/>
          <w:pgMar w:top="1418" w:right="1418" w:bottom="1418" w:left="1418" w:header="709" w:footer="709" w:gutter="0"/>
          <w:pgNumType w:start="1"/>
          <w:cols w:num="2" w:space="567"/>
        </w:sectPr>
      </w:pPr>
    </w:p>
    <w:p w14:paraId="526D741C" w14:textId="738FF59E" w:rsidR="003D1985" w:rsidRPr="00927892" w:rsidRDefault="4E9F76C6" w:rsidP="00BE1836">
      <w:pPr>
        <w:pStyle w:val="Heading2"/>
      </w:pPr>
      <w:bookmarkStart w:id="16" w:name="_Toc114590124"/>
      <w:r>
        <w:lastRenderedPageBreak/>
        <w:t>Other Compl</w:t>
      </w:r>
      <w:r w:rsidR="30C0AC19">
        <w:t>e</w:t>
      </w:r>
      <w:r>
        <w:t>mentary Polic</w:t>
      </w:r>
      <w:r w:rsidR="7E64C6BC">
        <w:t>i</w:t>
      </w:r>
      <w:r>
        <w:t>es</w:t>
      </w:r>
      <w:bookmarkStart w:id="17" w:name="_Toc1922058332"/>
      <w:bookmarkEnd w:id="16"/>
      <w:r w:rsidR="5B72CE6F">
        <w:t xml:space="preserve"> </w:t>
      </w:r>
      <w:bookmarkEnd w:id="17"/>
    </w:p>
    <w:p w14:paraId="342310EA" w14:textId="042C2AEB" w:rsidR="00384769" w:rsidRPr="00927892" w:rsidRDefault="5C52E93C" w:rsidP="003D1985">
      <w:pPr>
        <w:pStyle w:val="Heading3"/>
        <w:spacing w:after="120"/>
      </w:pPr>
      <w:bookmarkStart w:id="18" w:name="_Toc1063097898"/>
      <w:bookmarkStart w:id="19" w:name="_Toc114590125"/>
      <w:r>
        <w:t>Council</w:t>
      </w:r>
      <w:bookmarkEnd w:id="18"/>
      <w:bookmarkEnd w:id="19"/>
    </w:p>
    <w:p w14:paraId="277F27E3" w14:textId="77777777" w:rsidR="00C67A26" w:rsidRPr="00927892" w:rsidRDefault="00C67A26" w:rsidP="000A1A77">
      <w:pPr>
        <w:pStyle w:val="Indented"/>
        <w:numPr>
          <w:ilvl w:val="0"/>
          <w:numId w:val="2"/>
        </w:numPr>
        <w:rPr>
          <w:rFonts w:asciiTheme="minorHAnsi" w:hAnsiTheme="minorHAnsi"/>
        </w:rPr>
        <w:sectPr w:rsidR="00C67A26" w:rsidRPr="00927892" w:rsidSect="00384769">
          <w:type w:val="continuous"/>
          <w:pgSz w:w="11907" w:h="16840" w:code="9"/>
          <w:pgMar w:top="1418" w:right="1418" w:bottom="1418" w:left="1418" w:header="709" w:footer="709" w:gutter="0"/>
          <w:pgNumType w:start="1"/>
          <w:cols w:space="567"/>
        </w:sectPr>
      </w:pPr>
    </w:p>
    <w:p w14:paraId="5F974662" w14:textId="211A7FCF" w:rsidR="00476FC0" w:rsidRPr="00D82C48" w:rsidRDefault="00476FC0" w:rsidP="00385D02">
      <w:pPr>
        <w:pStyle w:val="ListParagraph"/>
        <w:numPr>
          <w:ilvl w:val="0"/>
          <w:numId w:val="2"/>
        </w:numPr>
        <w:rPr>
          <w:rFonts w:asciiTheme="minorHAnsi" w:hAnsiTheme="minorHAnsi"/>
          <w:bCs/>
        </w:rPr>
      </w:pPr>
      <w:r w:rsidRPr="00D82C48">
        <w:rPr>
          <w:rFonts w:asciiTheme="minorHAnsi" w:hAnsiTheme="minorHAnsi"/>
          <w:bCs/>
        </w:rPr>
        <w:t>Climate and Renewables Strategy</w:t>
      </w:r>
    </w:p>
    <w:p w14:paraId="6BB0E722" w14:textId="321653FD" w:rsidR="00C67A26" w:rsidRPr="00385D02" w:rsidRDefault="00601DF0" w:rsidP="00385D02">
      <w:pPr>
        <w:pStyle w:val="ListParagraph"/>
        <w:numPr>
          <w:ilvl w:val="0"/>
          <w:numId w:val="2"/>
        </w:numPr>
        <w:rPr>
          <w:rFonts w:asciiTheme="minorHAnsi" w:hAnsiTheme="minorHAnsi"/>
          <w:bCs/>
        </w:rPr>
      </w:pPr>
      <w:r w:rsidRPr="00385D02">
        <w:rPr>
          <w:rFonts w:asciiTheme="minorHAnsi" w:hAnsiTheme="minorHAnsi"/>
          <w:bCs/>
        </w:rPr>
        <w:t>Lease Back Fleet Policy</w:t>
      </w:r>
    </w:p>
    <w:p w14:paraId="7CA00739" w14:textId="7AEFAE0F" w:rsidR="00C67A26" w:rsidRPr="00385D02" w:rsidRDefault="00C67A26" w:rsidP="00385D02">
      <w:pPr>
        <w:pStyle w:val="ListParagraph"/>
        <w:numPr>
          <w:ilvl w:val="0"/>
          <w:numId w:val="2"/>
        </w:numPr>
        <w:rPr>
          <w:rFonts w:asciiTheme="minorHAnsi" w:hAnsiTheme="minorHAnsi"/>
          <w:bCs/>
        </w:rPr>
      </w:pPr>
      <w:r w:rsidRPr="00385D02">
        <w:rPr>
          <w:rFonts w:asciiTheme="minorHAnsi" w:hAnsiTheme="minorHAnsi"/>
          <w:bCs/>
        </w:rPr>
        <w:t>LEP/DCP</w:t>
      </w:r>
    </w:p>
    <w:p w14:paraId="224209EC" w14:textId="57F57F3E" w:rsidR="00C67A26" w:rsidRPr="00385D02" w:rsidRDefault="00C67A26" w:rsidP="00385D02">
      <w:pPr>
        <w:pStyle w:val="ListParagraph"/>
        <w:numPr>
          <w:ilvl w:val="0"/>
          <w:numId w:val="2"/>
        </w:numPr>
        <w:rPr>
          <w:rFonts w:asciiTheme="minorHAnsi" w:hAnsiTheme="minorHAnsi"/>
          <w:bCs/>
        </w:rPr>
      </w:pPr>
      <w:r w:rsidRPr="00385D02">
        <w:rPr>
          <w:rFonts w:asciiTheme="minorHAnsi" w:hAnsiTheme="minorHAnsi"/>
          <w:bCs/>
        </w:rPr>
        <w:t>Affordable Housing Strategy</w:t>
      </w:r>
    </w:p>
    <w:p w14:paraId="5A837215" w14:textId="001F48DE" w:rsidR="00C67A26" w:rsidRPr="00385D02" w:rsidRDefault="00C67A26" w:rsidP="00385D02">
      <w:pPr>
        <w:pStyle w:val="ListParagraph"/>
        <w:numPr>
          <w:ilvl w:val="0"/>
          <w:numId w:val="2"/>
        </w:numPr>
        <w:rPr>
          <w:rFonts w:asciiTheme="minorHAnsi" w:hAnsiTheme="minorHAnsi"/>
          <w:bCs/>
        </w:rPr>
      </w:pPr>
      <w:r w:rsidRPr="00385D02">
        <w:rPr>
          <w:rFonts w:asciiTheme="minorHAnsi" w:hAnsiTheme="minorHAnsi"/>
          <w:bCs/>
        </w:rPr>
        <w:t xml:space="preserve">Retail and Employment Land Strategy </w:t>
      </w:r>
    </w:p>
    <w:p w14:paraId="7FBC772D" w14:textId="4B3B09DF" w:rsidR="00C67A26" w:rsidRPr="00385D02" w:rsidRDefault="00C67A26" w:rsidP="00385D02">
      <w:pPr>
        <w:pStyle w:val="ListParagraph"/>
        <w:numPr>
          <w:ilvl w:val="0"/>
          <w:numId w:val="2"/>
        </w:numPr>
        <w:rPr>
          <w:rFonts w:asciiTheme="minorHAnsi" w:hAnsiTheme="minorHAnsi"/>
          <w:bCs/>
        </w:rPr>
      </w:pPr>
      <w:r w:rsidRPr="00385D02">
        <w:rPr>
          <w:rFonts w:asciiTheme="minorHAnsi" w:hAnsiTheme="minorHAnsi"/>
          <w:bCs/>
        </w:rPr>
        <w:t>Public Domain Guidelines</w:t>
      </w:r>
    </w:p>
    <w:p w14:paraId="7C34FA98" w14:textId="32F683B6" w:rsidR="00C67A26" w:rsidRPr="00385D02" w:rsidRDefault="00C67A26" w:rsidP="00385D02">
      <w:pPr>
        <w:pStyle w:val="ListParagraph"/>
        <w:numPr>
          <w:ilvl w:val="0"/>
          <w:numId w:val="2"/>
        </w:numPr>
        <w:rPr>
          <w:rFonts w:asciiTheme="minorHAnsi" w:hAnsiTheme="minorHAnsi"/>
          <w:bCs/>
        </w:rPr>
      </w:pPr>
      <w:r w:rsidRPr="00385D02">
        <w:rPr>
          <w:rFonts w:asciiTheme="minorHAnsi" w:hAnsiTheme="minorHAnsi"/>
          <w:bCs/>
        </w:rPr>
        <w:t>Inner West Parking Plan</w:t>
      </w:r>
    </w:p>
    <w:p w14:paraId="177EA629" w14:textId="36279ADC" w:rsidR="00C67A26" w:rsidRPr="00385D02" w:rsidRDefault="00C67A26" w:rsidP="00385D02">
      <w:pPr>
        <w:pStyle w:val="ListParagraph"/>
        <w:numPr>
          <w:ilvl w:val="0"/>
          <w:numId w:val="2"/>
        </w:numPr>
        <w:rPr>
          <w:rFonts w:asciiTheme="minorHAnsi" w:hAnsiTheme="minorHAnsi"/>
          <w:bCs/>
        </w:rPr>
      </w:pPr>
      <w:r w:rsidRPr="00385D02">
        <w:rPr>
          <w:rFonts w:asciiTheme="minorHAnsi" w:hAnsiTheme="minorHAnsi"/>
          <w:bCs/>
        </w:rPr>
        <w:t>Zero Waste Strategy</w:t>
      </w:r>
    </w:p>
    <w:p w14:paraId="70B93FFE" w14:textId="286CB72D" w:rsidR="00C67A26" w:rsidRPr="00385D02" w:rsidRDefault="00C67A26" w:rsidP="00385D02">
      <w:pPr>
        <w:pStyle w:val="ListParagraph"/>
        <w:numPr>
          <w:ilvl w:val="0"/>
          <w:numId w:val="2"/>
        </w:numPr>
        <w:rPr>
          <w:rFonts w:asciiTheme="minorHAnsi" w:hAnsiTheme="minorHAnsi"/>
          <w:bCs/>
        </w:rPr>
      </w:pPr>
      <w:r w:rsidRPr="00385D02">
        <w:rPr>
          <w:rFonts w:asciiTheme="minorHAnsi" w:hAnsiTheme="minorHAnsi"/>
          <w:bCs/>
        </w:rPr>
        <w:t>Community Assets Needs Strategy</w:t>
      </w:r>
    </w:p>
    <w:p w14:paraId="567A4712" w14:textId="5F08BA59" w:rsidR="00C67A26" w:rsidRPr="00385D02" w:rsidRDefault="00C67A26" w:rsidP="00385D02">
      <w:pPr>
        <w:pStyle w:val="ListParagraph"/>
        <w:numPr>
          <w:ilvl w:val="0"/>
          <w:numId w:val="2"/>
        </w:numPr>
        <w:rPr>
          <w:rFonts w:asciiTheme="minorHAnsi" w:hAnsiTheme="minorHAnsi"/>
          <w:bCs/>
        </w:rPr>
      </w:pPr>
      <w:r w:rsidRPr="00385D02">
        <w:rPr>
          <w:rFonts w:asciiTheme="minorHAnsi" w:hAnsiTheme="minorHAnsi"/>
          <w:bCs/>
        </w:rPr>
        <w:t>Traffic and Transport Needs Study</w:t>
      </w:r>
    </w:p>
    <w:p w14:paraId="12FC3844" w14:textId="3D7EF0E9" w:rsidR="00EB7823" w:rsidRPr="00385D02" w:rsidRDefault="00C67A26" w:rsidP="00385D02">
      <w:pPr>
        <w:pStyle w:val="ListParagraph"/>
        <w:numPr>
          <w:ilvl w:val="0"/>
          <w:numId w:val="2"/>
        </w:numPr>
        <w:rPr>
          <w:rFonts w:asciiTheme="minorHAnsi" w:hAnsiTheme="minorHAnsi"/>
          <w:bCs/>
        </w:rPr>
      </w:pPr>
      <w:r w:rsidRPr="00385D02">
        <w:rPr>
          <w:rFonts w:asciiTheme="minorHAnsi" w:hAnsiTheme="minorHAnsi"/>
          <w:bCs/>
        </w:rPr>
        <w:t>Place-Based Urban Design</w:t>
      </w:r>
    </w:p>
    <w:p w14:paraId="5E1BF0A8" w14:textId="0CE1DBE9" w:rsidR="00EB7823" w:rsidRPr="00927892" w:rsidRDefault="00EB7823" w:rsidP="00C67A26">
      <w:pPr>
        <w:pStyle w:val="ListParagraph"/>
        <w:rPr>
          <w:b/>
          <w:bCs/>
          <w:color w:val="0070C0"/>
        </w:rPr>
        <w:sectPr w:rsidR="00EB7823" w:rsidRPr="00927892" w:rsidSect="00D74616">
          <w:footerReference w:type="default" r:id="rId17"/>
          <w:type w:val="continuous"/>
          <w:pgSz w:w="11907" w:h="16840" w:code="9"/>
          <w:pgMar w:top="1418" w:right="1418" w:bottom="1418" w:left="1418" w:header="709" w:footer="709" w:gutter="0"/>
          <w:pgNumType w:start="0"/>
          <w:cols w:num="2" w:space="720"/>
        </w:sectPr>
      </w:pPr>
    </w:p>
    <w:p w14:paraId="3B08CABB" w14:textId="693874EF" w:rsidR="00384769" w:rsidRPr="00D82C48" w:rsidRDefault="5B72CE6F" w:rsidP="00D82C48">
      <w:pPr>
        <w:pStyle w:val="Heading3"/>
        <w:sectPr w:rsidR="00384769" w:rsidRPr="00D82C48" w:rsidSect="00384769">
          <w:type w:val="continuous"/>
          <w:pgSz w:w="11907" w:h="16840" w:code="9"/>
          <w:pgMar w:top="1418" w:right="1418" w:bottom="1418" w:left="1418" w:header="709" w:footer="709" w:gutter="0"/>
          <w:pgNumType w:start="0"/>
          <w:cols w:space="720"/>
        </w:sectPr>
      </w:pPr>
      <w:bookmarkStart w:id="20" w:name="_Toc1797254850"/>
      <w:bookmarkStart w:id="21" w:name="_Toc114590126"/>
      <w:r>
        <w:t>State</w:t>
      </w:r>
      <w:bookmarkEnd w:id="20"/>
      <w:bookmarkEnd w:id="21"/>
    </w:p>
    <w:p w14:paraId="030D6EFC" w14:textId="5A66F66E" w:rsidR="00C67A26" w:rsidRPr="00927892" w:rsidRDefault="00C67A26" w:rsidP="00385D02">
      <w:pPr>
        <w:pStyle w:val="ListParagraph"/>
        <w:numPr>
          <w:ilvl w:val="0"/>
          <w:numId w:val="22"/>
        </w:numPr>
      </w:pPr>
      <w:r w:rsidRPr="00927892">
        <w:t>NSW Electric Vehicle Strategy 2021</w:t>
      </w:r>
    </w:p>
    <w:p w14:paraId="0082F684" w14:textId="1F27905B" w:rsidR="00C67A26" w:rsidRPr="00927892" w:rsidRDefault="00C67A26" w:rsidP="00385D02">
      <w:pPr>
        <w:pStyle w:val="ListParagraph"/>
        <w:numPr>
          <w:ilvl w:val="0"/>
          <w:numId w:val="22"/>
        </w:numPr>
      </w:pPr>
      <w:r w:rsidRPr="00927892">
        <w:t>Future Transport 2056</w:t>
      </w:r>
    </w:p>
    <w:p w14:paraId="3B37CFB0" w14:textId="4BD9B00D" w:rsidR="00C67A26" w:rsidRPr="00927892" w:rsidRDefault="00C67A26" w:rsidP="00385D02">
      <w:pPr>
        <w:pStyle w:val="ListParagraph"/>
        <w:numPr>
          <w:ilvl w:val="0"/>
          <w:numId w:val="22"/>
        </w:numPr>
      </w:pPr>
      <w:r w:rsidRPr="00927892">
        <w:t>Beyond the Pavement</w:t>
      </w:r>
    </w:p>
    <w:p w14:paraId="67277372" w14:textId="7943B704" w:rsidR="00C67A26" w:rsidRPr="00927892" w:rsidRDefault="00C67A26" w:rsidP="00385D02">
      <w:pPr>
        <w:pStyle w:val="ListParagraph"/>
        <w:numPr>
          <w:ilvl w:val="0"/>
          <w:numId w:val="22"/>
        </w:numPr>
      </w:pPr>
      <w:r w:rsidRPr="00927892">
        <w:t>Landscape Guideline</w:t>
      </w:r>
    </w:p>
    <w:p w14:paraId="6F84BFEB" w14:textId="08F4BE68" w:rsidR="00C67A26" w:rsidRPr="00927892" w:rsidRDefault="00C67A26" w:rsidP="00385D02">
      <w:pPr>
        <w:pStyle w:val="ListParagraph"/>
        <w:numPr>
          <w:ilvl w:val="0"/>
          <w:numId w:val="22"/>
        </w:numPr>
      </w:pPr>
      <w:r w:rsidRPr="00385D02">
        <w:rPr>
          <w:iCs/>
          <w:color w:val="000000"/>
        </w:rPr>
        <w:t>NSW Electric and Hybrid Vehicle Plan</w:t>
      </w:r>
      <w:r w:rsidRPr="00927892">
        <w:t xml:space="preserve"> </w:t>
      </w:r>
    </w:p>
    <w:p w14:paraId="6D811B47" w14:textId="2D4F4E07" w:rsidR="00EB7823" w:rsidRPr="00927892" w:rsidRDefault="00EB7823" w:rsidP="00385D02">
      <w:pPr>
        <w:pStyle w:val="ListParagraph"/>
        <w:numPr>
          <w:ilvl w:val="0"/>
          <w:numId w:val="22"/>
        </w:numPr>
      </w:pPr>
      <w:r w:rsidRPr="00385D02">
        <w:rPr>
          <w:iCs/>
          <w:color w:val="000000"/>
        </w:rPr>
        <w:t>NSW Net Zero Plan</w:t>
      </w:r>
    </w:p>
    <w:p w14:paraId="52C37C9A" w14:textId="56713B68" w:rsidR="00C67A26" w:rsidRPr="00385D02" w:rsidRDefault="00C67A26" w:rsidP="00385D02">
      <w:pPr>
        <w:pStyle w:val="ListParagraph"/>
        <w:numPr>
          <w:ilvl w:val="0"/>
          <w:numId w:val="22"/>
        </w:numPr>
        <w:rPr>
          <w:iCs/>
          <w:color w:val="000000"/>
        </w:rPr>
      </w:pPr>
      <w:r w:rsidRPr="00385D02">
        <w:rPr>
          <w:iCs/>
          <w:color w:val="000000"/>
        </w:rPr>
        <w:t>Building Momentum State Infrastructure Strategy 2018-2038</w:t>
      </w:r>
    </w:p>
    <w:p w14:paraId="308FFEE1" w14:textId="5100EEF4" w:rsidR="00C67A26" w:rsidRPr="00385D02" w:rsidRDefault="00C67A26" w:rsidP="00385D02">
      <w:pPr>
        <w:pStyle w:val="ListParagraph"/>
        <w:numPr>
          <w:ilvl w:val="0"/>
          <w:numId w:val="22"/>
        </w:numPr>
        <w:rPr>
          <w:iCs/>
          <w:color w:val="000000"/>
        </w:rPr>
      </w:pPr>
      <w:r w:rsidRPr="00385D02">
        <w:rPr>
          <w:iCs/>
          <w:color w:val="000000"/>
        </w:rPr>
        <w:t>Sydney Green Grid</w:t>
      </w:r>
    </w:p>
    <w:p w14:paraId="72F3C175" w14:textId="2BDBEF3E" w:rsidR="00CC2FA0" w:rsidRPr="00385D02" w:rsidRDefault="00C67A26" w:rsidP="00385D02">
      <w:pPr>
        <w:pStyle w:val="ListParagraph"/>
        <w:numPr>
          <w:ilvl w:val="0"/>
          <w:numId w:val="22"/>
        </w:numPr>
        <w:rPr>
          <w:iCs/>
          <w:color w:val="000000"/>
        </w:rPr>
        <w:sectPr w:rsidR="00CC2FA0" w:rsidRPr="00385D02" w:rsidSect="00384769">
          <w:type w:val="continuous"/>
          <w:pgSz w:w="11907" w:h="16840" w:code="9"/>
          <w:pgMar w:top="1418" w:right="1418" w:bottom="1418" w:left="1418" w:header="709" w:footer="709" w:gutter="0"/>
          <w:pgNumType w:start="0"/>
          <w:cols w:num="2" w:space="720"/>
        </w:sectPr>
      </w:pPr>
      <w:r w:rsidRPr="00385D02">
        <w:rPr>
          <w:iCs/>
          <w:color w:val="000000"/>
        </w:rPr>
        <w:t>Greater Sydney Region Plan- Eastern City District Plan</w:t>
      </w:r>
    </w:p>
    <w:p w14:paraId="18B6CC13" w14:textId="786617AF" w:rsidR="00384769" w:rsidRPr="00385D02" w:rsidRDefault="1824AD30" w:rsidP="00385D02">
      <w:pPr>
        <w:pStyle w:val="Heading3"/>
        <w:rPr>
          <w:color w:val="000000"/>
        </w:rPr>
        <w:sectPr w:rsidR="00384769" w:rsidRPr="00385D02" w:rsidSect="00D74616">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418" w:right="1418" w:bottom="1418" w:left="1418" w:header="709" w:footer="709" w:gutter="0"/>
          <w:pgNumType w:start="4"/>
          <w:cols w:space="708"/>
          <w:docGrid w:linePitch="360"/>
        </w:sectPr>
      </w:pPr>
      <w:bookmarkStart w:id="22" w:name="_Toc159128622"/>
      <w:bookmarkStart w:id="23" w:name="_Toc114590127"/>
      <w:r>
        <w:t>Federa</w:t>
      </w:r>
      <w:bookmarkEnd w:id="22"/>
      <w:r w:rsidR="00385D02">
        <w:t>l</w:t>
      </w:r>
      <w:bookmarkEnd w:id="23"/>
    </w:p>
    <w:p w14:paraId="5ADD2180" w14:textId="2F75E6E1" w:rsidR="00CC2FA0" w:rsidRPr="00927892" w:rsidRDefault="00CC2FA0" w:rsidP="00385D02">
      <w:pPr>
        <w:pStyle w:val="ListParagraph"/>
        <w:numPr>
          <w:ilvl w:val="0"/>
          <w:numId w:val="21"/>
        </w:numPr>
      </w:pPr>
      <w:r w:rsidRPr="00927892">
        <w:t>Future Fuels Strategy</w:t>
      </w:r>
    </w:p>
    <w:p w14:paraId="3218F1B4" w14:textId="64D775B6" w:rsidR="00154399" w:rsidRPr="00927892" w:rsidRDefault="00CC2FA0" w:rsidP="00385D02">
      <w:pPr>
        <w:pStyle w:val="ListParagraph"/>
        <w:numPr>
          <w:ilvl w:val="0"/>
          <w:numId w:val="21"/>
        </w:numPr>
      </w:pPr>
      <w:r w:rsidRPr="00927892">
        <w:t>Smart Cities Plan</w:t>
      </w:r>
    </w:p>
    <w:p w14:paraId="38CBB1E4" w14:textId="77777777" w:rsidR="00151E9E" w:rsidRDefault="00151E9E" w:rsidP="00151E9E">
      <w:pPr>
        <w:pStyle w:val="Indented"/>
        <w:ind w:left="1004"/>
        <w:rPr>
          <w:rFonts w:asciiTheme="minorHAnsi" w:hAnsiTheme="minorHAnsi"/>
          <w:bCs/>
          <w:iCs/>
          <w:color w:val="000000"/>
        </w:rPr>
      </w:pPr>
    </w:p>
    <w:p w14:paraId="58E78677" w14:textId="6841031C" w:rsidR="0015239D" w:rsidRPr="00BE1836" w:rsidRDefault="18E1DD96" w:rsidP="00882197">
      <w:pPr>
        <w:pStyle w:val="Heading2"/>
      </w:pPr>
      <w:bookmarkStart w:id="24" w:name="_Toc18919877"/>
      <w:bookmarkStart w:id="25" w:name="_Toc114590128"/>
      <w:r>
        <w:t xml:space="preserve">Related </w:t>
      </w:r>
      <w:r w:rsidR="008179AE">
        <w:t>Council</w:t>
      </w:r>
      <w:r w:rsidR="7BF31A78">
        <w:t xml:space="preserve"> </w:t>
      </w:r>
      <w:r w:rsidR="028348AB">
        <w:t>r</w:t>
      </w:r>
      <w:r w:rsidR="7BF31A78">
        <w:t>esolutions</w:t>
      </w:r>
      <w:bookmarkEnd w:id="24"/>
      <w:bookmarkEnd w:id="25"/>
    </w:p>
    <w:p w14:paraId="3A5A2A64" w14:textId="0EB6B444" w:rsidR="004864FC" w:rsidRDefault="004864FC">
      <w:pPr>
        <w:rPr>
          <w:rFonts w:cs="Calibri"/>
        </w:rPr>
      </w:pPr>
      <w:r w:rsidRPr="18837C71">
        <w:rPr>
          <w:rFonts w:cs="Calibri"/>
        </w:rPr>
        <w:t xml:space="preserve">As well as adopting the Integrated Transport Strategy </w:t>
      </w:r>
      <w:r w:rsidR="00240445" w:rsidRPr="18837C71">
        <w:rPr>
          <w:rFonts w:cs="Calibri"/>
        </w:rPr>
        <w:t xml:space="preserve">(26 March 2020) </w:t>
      </w:r>
      <w:r w:rsidRPr="18837C71">
        <w:rPr>
          <w:rFonts w:cs="Calibri"/>
        </w:rPr>
        <w:t>and various climate change, sustainability a</w:t>
      </w:r>
      <w:r w:rsidR="003570A6" w:rsidRPr="18837C71">
        <w:rPr>
          <w:rFonts w:cs="Calibri"/>
        </w:rPr>
        <w:t>n</w:t>
      </w:r>
      <w:r w:rsidRPr="18837C71">
        <w:rPr>
          <w:rFonts w:cs="Calibri"/>
        </w:rPr>
        <w:t>d net zero polices/strategies, on 6 July 2021</w:t>
      </w:r>
      <w:r w:rsidR="00342B5B" w:rsidRPr="18837C71">
        <w:rPr>
          <w:rFonts w:cs="Calibri"/>
        </w:rPr>
        <w:t>,</w:t>
      </w:r>
      <w:r w:rsidRPr="18837C71">
        <w:rPr>
          <w:rFonts w:cs="Calibri"/>
        </w:rPr>
        <w:t xml:space="preserve"> </w:t>
      </w:r>
      <w:r w:rsidR="003570A6" w:rsidRPr="18837C71">
        <w:rPr>
          <w:rFonts w:cs="Calibri"/>
        </w:rPr>
        <w:t>specifically i</w:t>
      </w:r>
      <w:r w:rsidRPr="18837C71">
        <w:rPr>
          <w:rFonts w:cs="Calibri"/>
        </w:rPr>
        <w:t>n relation to Electric Vehicles</w:t>
      </w:r>
      <w:r w:rsidR="00342B5B" w:rsidRPr="18837C71">
        <w:rPr>
          <w:rFonts w:cs="Calibri"/>
        </w:rPr>
        <w:t>,</w:t>
      </w:r>
      <w:r w:rsidR="74E270A9" w:rsidRPr="18837C71">
        <w:rPr>
          <w:rFonts w:cs="Calibri"/>
        </w:rPr>
        <w:t xml:space="preserve"> </w:t>
      </w:r>
      <w:r w:rsidRPr="18837C71">
        <w:rPr>
          <w:rFonts w:cs="Calibri"/>
        </w:rPr>
        <w:t>Council resolved as follows:</w:t>
      </w:r>
    </w:p>
    <w:p w14:paraId="67C725A0" w14:textId="40CF7840" w:rsidR="00601DF0" w:rsidRPr="00E101A6" w:rsidRDefault="00601DF0">
      <w:pPr>
        <w:rPr>
          <w:rFonts w:cs="Calibri"/>
          <w:i/>
          <w:iCs/>
        </w:rPr>
      </w:pPr>
      <w:r w:rsidRPr="00E101A6">
        <w:rPr>
          <w:rFonts w:cs="Calibri"/>
          <w:i/>
          <w:iCs/>
        </w:rPr>
        <w:t>To receive a report back on the following:</w:t>
      </w:r>
    </w:p>
    <w:p w14:paraId="63824B60" w14:textId="7015FF0A" w:rsidR="004864FC" w:rsidRPr="00E101A6" w:rsidRDefault="004864FC" w:rsidP="000071C2">
      <w:pPr>
        <w:pStyle w:val="ListParagraph"/>
        <w:numPr>
          <w:ilvl w:val="0"/>
          <w:numId w:val="9"/>
        </w:numPr>
        <w:rPr>
          <w:rFonts w:cs="Calibri"/>
          <w:b/>
          <w:bCs/>
          <w:i/>
          <w:iCs/>
        </w:rPr>
      </w:pPr>
      <w:r w:rsidRPr="00E101A6">
        <w:rPr>
          <w:rFonts w:cs="Calibri"/>
          <w:i/>
          <w:iCs/>
        </w:rPr>
        <w:t>Explores funding opportunities from the NSW and Federal governments for installing charging infrastructure in the Inner Wes</w:t>
      </w:r>
      <w:r w:rsidR="00796494">
        <w:rPr>
          <w:rFonts w:cs="Calibri"/>
          <w:i/>
          <w:iCs/>
        </w:rPr>
        <w:t>t</w:t>
      </w:r>
    </w:p>
    <w:p w14:paraId="348906F1" w14:textId="3DB0B8BB" w:rsidR="004864FC" w:rsidRPr="00E101A6" w:rsidRDefault="004864FC" w:rsidP="000071C2">
      <w:pPr>
        <w:pStyle w:val="ListParagraph"/>
        <w:numPr>
          <w:ilvl w:val="0"/>
          <w:numId w:val="9"/>
        </w:numPr>
        <w:rPr>
          <w:rFonts w:cs="Calibri"/>
          <w:b/>
          <w:bCs/>
          <w:i/>
          <w:iCs/>
        </w:rPr>
      </w:pPr>
      <w:r w:rsidRPr="00E101A6">
        <w:rPr>
          <w:rFonts w:cs="Calibri"/>
          <w:i/>
          <w:iCs/>
        </w:rPr>
        <w:t>Resolves to ensure that planning processes for installing chargers is streamlined and simplified for businesses and residents</w:t>
      </w:r>
    </w:p>
    <w:p w14:paraId="31A37B08" w14:textId="3FABADA8" w:rsidR="004864FC" w:rsidRPr="00E101A6" w:rsidRDefault="004864FC" w:rsidP="000071C2">
      <w:pPr>
        <w:pStyle w:val="ListParagraph"/>
        <w:numPr>
          <w:ilvl w:val="0"/>
          <w:numId w:val="9"/>
        </w:numPr>
        <w:rPr>
          <w:rFonts w:cs="Calibri"/>
          <w:b/>
          <w:bCs/>
          <w:i/>
          <w:iCs/>
        </w:rPr>
      </w:pPr>
      <w:r w:rsidRPr="00E101A6">
        <w:rPr>
          <w:rFonts w:cs="Calibri"/>
          <w:i/>
          <w:iCs/>
        </w:rPr>
        <w:t>Provides information through all of its communication channels of how Inner West businesses can install charging infrastructure</w:t>
      </w:r>
    </w:p>
    <w:p w14:paraId="4CE6BCAD" w14:textId="3831EA10" w:rsidR="004864FC" w:rsidRPr="00E101A6" w:rsidRDefault="004864FC" w:rsidP="000071C2">
      <w:pPr>
        <w:pStyle w:val="ListParagraph"/>
        <w:numPr>
          <w:ilvl w:val="0"/>
          <w:numId w:val="9"/>
        </w:numPr>
        <w:rPr>
          <w:rFonts w:cs="Calibri"/>
          <w:b/>
          <w:bCs/>
          <w:i/>
          <w:iCs/>
        </w:rPr>
      </w:pPr>
      <w:r w:rsidRPr="00E101A6">
        <w:rPr>
          <w:rFonts w:cs="Calibri"/>
          <w:i/>
          <w:iCs/>
        </w:rPr>
        <w:t>Works with the local taxi and rideshare industry to facilitate charging facilities where the Council can provide suitable parking or assistance</w:t>
      </w:r>
    </w:p>
    <w:p w14:paraId="35770C6A" w14:textId="71D9729E" w:rsidR="004864FC" w:rsidRPr="00E101A6" w:rsidRDefault="004864FC" w:rsidP="18837C71">
      <w:pPr>
        <w:pStyle w:val="ListParagraph"/>
        <w:numPr>
          <w:ilvl w:val="0"/>
          <w:numId w:val="9"/>
        </w:numPr>
        <w:rPr>
          <w:rFonts w:cs="Calibri"/>
          <w:b/>
          <w:bCs/>
          <w:i/>
          <w:iCs/>
        </w:rPr>
      </w:pPr>
      <w:r w:rsidRPr="18837C71">
        <w:rPr>
          <w:rFonts w:cs="Calibri"/>
          <w:i/>
          <w:iCs/>
        </w:rPr>
        <w:t>Works with the Southern Sydney Regional Organisation of Councils (SSROC) and Re:</w:t>
      </w:r>
      <w:r w:rsidR="4FB84B60" w:rsidRPr="18837C71">
        <w:rPr>
          <w:rFonts w:cs="Calibri"/>
          <w:i/>
          <w:iCs/>
        </w:rPr>
        <w:t xml:space="preserve"> </w:t>
      </w:r>
      <w:r w:rsidRPr="18837C71">
        <w:rPr>
          <w:rFonts w:cs="Calibri"/>
          <w:i/>
          <w:iCs/>
        </w:rPr>
        <w:t xml:space="preserve">Mobilise to </w:t>
      </w:r>
      <w:r w:rsidR="00796494">
        <w:rPr>
          <w:rFonts w:cs="Calibri"/>
          <w:i/>
          <w:iCs/>
        </w:rPr>
        <w:t>p</w:t>
      </w:r>
      <w:r w:rsidRPr="18837C71">
        <w:rPr>
          <w:rFonts w:cs="Calibri"/>
          <w:i/>
          <w:iCs/>
        </w:rPr>
        <w:t xml:space="preserve">repare of a comprehensive fleet transition plan including light and heavy vehicle fleet with a goal of adopting zero-emissions transport where a fit for purpose and cost-effective alternative exists on </w:t>
      </w:r>
      <w:r w:rsidR="25B2F3EC" w:rsidRPr="18837C71">
        <w:rPr>
          <w:rFonts w:cs="Calibri"/>
          <w:i/>
          <w:iCs/>
        </w:rPr>
        <w:t>the</w:t>
      </w:r>
      <w:r w:rsidRPr="18837C71">
        <w:rPr>
          <w:rFonts w:cs="Calibri"/>
          <w:i/>
          <w:iCs/>
        </w:rPr>
        <w:t xml:space="preserve"> whole of life costing basis …</w:t>
      </w:r>
    </w:p>
    <w:p w14:paraId="471F2777" w14:textId="16E61D5E" w:rsidR="004864FC" w:rsidRPr="00E101A6" w:rsidRDefault="004864FC" w:rsidP="18837C71">
      <w:pPr>
        <w:pStyle w:val="ListParagraph"/>
        <w:numPr>
          <w:ilvl w:val="0"/>
          <w:numId w:val="9"/>
        </w:numPr>
        <w:rPr>
          <w:rFonts w:cs="Calibri"/>
          <w:b/>
          <w:bCs/>
          <w:i/>
          <w:iCs/>
        </w:rPr>
      </w:pPr>
      <w:r w:rsidRPr="18837C71">
        <w:rPr>
          <w:rFonts w:cs="Calibri"/>
          <w:i/>
          <w:iCs/>
        </w:rPr>
        <w:t>Council to plan for complete transition to EVs by 2025 starting in the 2021-22 financial year; and</w:t>
      </w:r>
    </w:p>
    <w:p w14:paraId="62E5BC6C" w14:textId="3DA5637D" w:rsidR="004864FC" w:rsidRPr="00E101A6" w:rsidRDefault="004864FC" w:rsidP="18837C71">
      <w:pPr>
        <w:pStyle w:val="ListParagraph"/>
        <w:numPr>
          <w:ilvl w:val="0"/>
          <w:numId w:val="9"/>
        </w:numPr>
        <w:rPr>
          <w:rFonts w:cs="Calibri"/>
          <w:b/>
          <w:bCs/>
          <w:i/>
          <w:iCs/>
        </w:rPr>
      </w:pPr>
      <w:r w:rsidRPr="18837C71">
        <w:rPr>
          <w:rFonts w:cs="Calibri"/>
          <w:i/>
          <w:iCs/>
        </w:rPr>
        <w:t xml:space="preserve">Council notes the Community Strategic Plan states: "Government makes responsible decisions to manage finite resources in the best interest of current and future communities". </w:t>
      </w:r>
      <w:r w:rsidR="3BD0BA63" w:rsidRPr="18837C71">
        <w:rPr>
          <w:rFonts w:cs="Calibri"/>
          <w:i/>
          <w:iCs/>
        </w:rPr>
        <w:lastRenderedPageBreak/>
        <w:t>Considering</w:t>
      </w:r>
      <w:r w:rsidRPr="18837C71">
        <w:rPr>
          <w:rFonts w:cs="Calibri"/>
          <w:i/>
          <w:iCs/>
        </w:rPr>
        <w:t xml:space="preserve"> this, and the climate emergency that Council declared in May 2019, the fleet should be electrified as soon as possible. As such, all newly leased or purchased IWC passenger and utility fleet vehicles will be zero emissions vehicles (where fit for purpose) beginning no later than EOFY 2021-22.</w:t>
      </w:r>
    </w:p>
    <w:p w14:paraId="093DCAA0" w14:textId="74CEA5E8" w:rsidR="008F52AC" w:rsidRDefault="008F52AC" w:rsidP="008F52AC">
      <w:pPr>
        <w:rPr>
          <w:color w:val="000000" w:themeColor="text1"/>
        </w:rPr>
      </w:pPr>
      <w:r w:rsidRPr="008F52AC">
        <w:rPr>
          <w:color w:val="000000" w:themeColor="text1"/>
        </w:rPr>
        <w:t>This</w:t>
      </w:r>
      <w:r>
        <w:rPr>
          <w:color w:val="000000" w:themeColor="text1"/>
        </w:rPr>
        <w:t xml:space="preserve"> Strategy</w:t>
      </w:r>
      <w:r w:rsidRPr="008F52AC">
        <w:rPr>
          <w:color w:val="000000" w:themeColor="text1"/>
        </w:rPr>
        <w:t xml:space="preserve"> focuses on electric vehicles within the Community and also addresses the transition in Council’s own fleet, which will be detailed in the </w:t>
      </w:r>
      <w:r w:rsidRPr="008F52AC">
        <w:rPr>
          <w:i/>
          <w:iCs/>
          <w:color w:val="000000" w:themeColor="text1"/>
        </w:rPr>
        <w:t>Corporate Fleet Transition Plan</w:t>
      </w:r>
      <w:r w:rsidRPr="008F52AC">
        <w:rPr>
          <w:color w:val="000000" w:themeColor="text1"/>
        </w:rPr>
        <w:t xml:space="preserve"> currently under development. </w:t>
      </w:r>
    </w:p>
    <w:p w14:paraId="36BFAAB2" w14:textId="77777777" w:rsidR="00812DB6" w:rsidRPr="008F52AC" w:rsidRDefault="00812DB6" w:rsidP="008F52AC">
      <w:pPr>
        <w:rPr>
          <w:color w:val="000000" w:themeColor="text1"/>
        </w:rPr>
      </w:pPr>
    </w:p>
    <w:p w14:paraId="7A73CC75" w14:textId="13910D71" w:rsidR="00170C41" w:rsidRPr="00BE1836" w:rsidRDefault="27C4D3B0" w:rsidP="00FD1E0A">
      <w:pPr>
        <w:pStyle w:val="Heading1"/>
      </w:pPr>
      <w:bookmarkStart w:id="26" w:name="_Toc114590129"/>
      <w:r w:rsidRPr="2C2F7D86">
        <w:t xml:space="preserve">What </w:t>
      </w:r>
      <w:r w:rsidR="028348AB" w:rsidRPr="2C2F7D86">
        <w:t xml:space="preserve">we need to know about </w:t>
      </w:r>
      <w:r w:rsidRPr="2C2F7D86">
        <w:t xml:space="preserve">Electric </w:t>
      </w:r>
      <w:r w:rsidRPr="00FD1E0A">
        <w:t>Vehicles</w:t>
      </w:r>
      <w:r w:rsidRPr="2C2F7D86">
        <w:t>?</w:t>
      </w:r>
      <w:bookmarkStart w:id="27" w:name="_Toc1709188584"/>
      <w:bookmarkEnd w:id="26"/>
      <w:r w:rsidR="0BA1489C" w:rsidRPr="2C2F7D86">
        <w:t xml:space="preserve"> </w:t>
      </w:r>
      <w:bookmarkEnd w:id="27"/>
    </w:p>
    <w:p w14:paraId="1F668561" w14:textId="160C3E21" w:rsidR="00276324" w:rsidRPr="00BE1836" w:rsidRDefault="61C4E2EE" w:rsidP="00FD1E0A">
      <w:pPr>
        <w:pStyle w:val="Heading2"/>
      </w:pPr>
      <w:bookmarkStart w:id="28" w:name="_Toc114590130"/>
      <w:r>
        <w:t xml:space="preserve">What is an </w:t>
      </w:r>
      <w:r w:rsidR="028348AB">
        <w:t>EV</w:t>
      </w:r>
      <w:r>
        <w:t>?</w:t>
      </w:r>
      <w:bookmarkStart w:id="29" w:name="_Toc1336900070"/>
      <w:bookmarkEnd w:id="28"/>
      <w:r>
        <w:t xml:space="preserve"> </w:t>
      </w:r>
      <w:bookmarkEnd w:id="29"/>
    </w:p>
    <w:p w14:paraId="1A6B1671" w14:textId="645F62FB" w:rsidR="00813AF5" w:rsidRPr="00BE1836" w:rsidRDefault="00C23916">
      <w:r w:rsidRPr="00BE1836">
        <w:t>As shown in Figure 2, t</w:t>
      </w:r>
      <w:r w:rsidR="00813AF5" w:rsidRPr="00BE1836">
        <w:t xml:space="preserve">here are </w:t>
      </w:r>
      <w:r w:rsidRPr="00BE1836">
        <w:t>several</w:t>
      </w:r>
      <w:r w:rsidR="00813AF5" w:rsidRPr="00BE1836">
        <w:t xml:space="preserve"> types of EVs, including:</w:t>
      </w:r>
    </w:p>
    <w:p w14:paraId="0E748C04" w14:textId="780DEEB3" w:rsidR="0030118D" w:rsidRPr="0030118D" w:rsidRDefault="00756AE6" w:rsidP="000071C2">
      <w:pPr>
        <w:pStyle w:val="ListParagraph"/>
        <w:numPr>
          <w:ilvl w:val="0"/>
          <w:numId w:val="9"/>
        </w:numPr>
        <w:rPr>
          <w:rFonts w:cs="Calibri"/>
        </w:rPr>
      </w:pPr>
      <w:r w:rsidRPr="0030118D">
        <w:rPr>
          <w:rFonts w:cs="Calibri"/>
          <w:i/>
          <w:iCs/>
        </w:rPr>
        <w:t>BEVs (Battery EVs):</w:t>
      </w:r>
      <w:r w:rsidR="0030118D" w:rsidRPr="0030118D">
        <w:rPr>
          <w:rFonts w:cs="Calibri"/>
        </w:rPr>
        <w:t xml:space="preserve"> </w:t>
      </w:r>
      <w:r w:rsidR="0030118D">
        <w:rPr>
          <w:rFonts w:cs="Calibri"/>
        </w:rPr>
        <w:t xml:space="preserve"> </w:t>
      </w:r>
      <w:r w:rsidRPr="0030118D">
        <w:rPr>
          <w:rFonts w:cs="Calibri"/>
        </w:rPr>
        <w:t>Powered entirely by electricity. Battery EVs produce no tailpipe emissions</w:t>
      </w:r>
      <w:r w:rsidR="0030118D">
        <w:rPr>
          <w:rFonts w:cs="Calibri"/>
        </w:rPr>
        <w:t>.</w:t>
      </w:r>
    </w:p>
    <w:p w14:paraId="49E6E9F4" w14:textId="132665D2" w:rsidR="0030118D" w:rsidRPr="0030118D" w:rsidRDefault="007E2783" w:rsidP="000071C2">
      <w:pPr>
        <w:pStyle w:val="ListParagraph"/>
        <w:numPr>
          <w:ilvl w:val="0"/>
          <w:numId w:val="9"/>
        </w:numPr>
        <w:rPr>
          <w:rFonts w:cs="Calibri"/>
          <w:i/>
          <w:iCs/>
        </w:rPr>
      </w:pPr>
      <w:r w:rsidRPr="0030118D">
        <w:rPr>
          <w:i/>
          <w:iCs/>
        </w:rPr>
        <w:t>FCEVs (Hydrogen Fuel Cell Vehicles):</w:t>
      </w:r>
      <w:r w:rsidR="0030118D">
        <w:t xml:space="preserve">  </w:t>
      </w:r>
      <w:r w:rsidRPr="00BE1836">
        <w:t xml:space="preserve">Use a fuel cell instead of a conventional battery. Currently </w:t>
      </w:r>
      <w:r w:rsidR="008F52AC">
        <w:t xml:space="preserve">FCEVs charge at speeds </w:t>
      </w:r>
      <w:r w:rsidR="0030118D">
        <w:t>similar to ultra-fast (Level 4) EV chargers. They</w:t>
      </w:r>
      <w:r w:rsidRPr="00BE1836">
        <w:t xml:space="preserve"> are filled with hydrogen which is then converted to electricity</w:t>
      </w:r>
      <w:r w:rsidR="0030118D">
        <w:t>.</w:t>
      </w:r>
    </w:p>
    <w:p w14:paraId="7AFE9278" w14:textId="3DDDCE6B" w:rsidR="0030118D" w:rsidRPr="0030118D" w:rsidRDefault="005C352D" w:rsidP="000071C2">
      <w:pPr>
        <w:pStyle w:val="ListParagraph"/>
        <w:numPr>
          <w:ilvl w:val="0"/>
          <w:numId w:val="9"/>
        </w:numPr>
        <w:rPr>
          <w:rFonts w:cs="Calibri"/>
          <w:i/>
          <w:iCs/>
        </w:rPr>
      </w:pPr>
      <w:r w:rsidRPr="0030118D">
        <w:rPr>
          <w:i/>
          <w:iCs/>
        </w:rPr>
        <w:t>PHEVs (Plug-in hybrid):</w:t>
      </w:r>
      <w:r w:rsidR="0030118D">
        <w:t xml:space="preserve">  </w:t>
      </w:r>
      <w:r w:rsidR="0030118D" w:rsidRPr="0030118D">
        <w:t>Contain</w:t>
      </w:r>
      <w:r w:rsidR="00D03E37">
        <w:t>s</w:t>
      </w:r>
      <w:r w:rsidR="0030118D" w:rsidRPr="0030118D">
        <w:t xml:space="preserve"> both a small battery and petrol</w:t>
      </w:r>
      <w:r w:rsidR="00D03E37">
        <w:t>,</w:t>
      </w:r>
      <w:r w:rsidR="0030118D" w:rsidRPr="0030118D">
        <w:t xml:space="preserve"> or diesel</w:t>
      </w:r>
      <w:r w:rsidR="00D03E37">
        <w:t>,</w:t>
      </w:r>
      <w:r w:rsidR="0030118D" w:rsidRPr="0030118D">
        <w:t xml:space="preserve"> engine and use</w:t>
      </w:r>
      <w:r w:rsidR="00D03E37">
        <w:t>s</w:t>
      </w:r>
      <w:r w:rsidR="0030118D" w:rsidRPr="0030118D">
        <w:t xml:space="preserve"> both the electric motor and the fuel engine.</w:t>
      </w:r>
    </w:p>
    <w:p w14:paraId="764EF62A" w14:textId="4620FC43" w:rsidR="0030118D" w:rsidRPr="00BE1836" w:rsidRDefault="0030118D" w:rsidP="000071C2">
      <w:pPr>
        <w:pStyle w:val="ListParagraph"/>
        <w:numPr>
          <w:ilvl w:val="0"/>
          <w:numId w:val="9"/>
        </w:numPr>
        <w:contextualSpacing w:val="0"/>
      </w:pPr>
      <w:r w:rsidRPr="18837C71">
        <w:rPr>
          <w:i/>
          <w:iCs/>
        </w:rPr>
        <w:t>HEVs (Hybrid EVs):</w:t>
      </w:r>
      <w:r>
        <w:t xml:space="preserve">  Contain both a small battery and petrol</w:t>
      </w:r>
      <w:r w:rsidR="00D03E37">
        <w:t>,</w:t>
      </w:r>
      <w:r>
        <w:t xml:space="preserve"> or diesel</w:t>
      </w:r>
      <w:r w:rsidR="00D03E37">
        <w:t>,</w:t>
      </w:r>
      <w:r>
        <w:t xml:space="preserve"> engine and use both the electric motor and the fuel engine. HEVs are not charged from the grid (that is, they are not plugged in to charge their battery). The batteries in HEVs are charged by recovering energy normally lost while braking (regenerative braking), and from the petrol engine when it is efficient to do so. HEVs use the battery to assist the engine during acceleration and to drive the car at slow speeds for short distances. The petrol engine is used at other times.</w:t>
      </w:r>
    </w:p>
    <w:p w14:paraId="1A1D44CC" w14:textId="77777777" w:rsidR="008D34D5" w:rsidRPr="00BE1836" w:rsidRDefault="008D34D5" w:rsidP="006157E0">
      <w:pPr>
        <w:pStyle w:val="ListParagraph"/>
        <w:contextualSpacing w:val="0"/>
      </w:pPr>
    </w:p>
    <w:p w14:paraId="792F70DF" w14:textId="1652DBA0" w:rsidR="00DA5B23" w:rsidRPr="00BE1836" w:rsidRDefault="00EB5846" w:rsidP="00240445">
      <w:pPr>
        <w:jc w:val="center"/>
        <w:rPr>
          <w:highlight w:val="yellow"/>
        </w:rPr>
      </w:pPr>
      <w:r w:rsidRPr="00BE1836">
        <w:rPr>
          <w:noProof/>
        </w:rPr>
        <w:drawing>
          <wp:inline distT="0" distB="0" distL="0" distR="0" wp14:anchorId="03C03AF5" wp14:editId="5AF77C1C">
            <wp:extent cx="5976000" cy="222965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000" cy="2229656"/>
                    </a:xfrm>
                    <a:prstGeom prst="rect">
                      <a:avLst/>
                    </a:prstGeom>
                  </pic:spPr>
                </pic:pic>
              </a:graphicData>
            </a:graphic>
          </wp:inline>
        </w:drawing>
      </w:r>
    </w:p>
    <w:p w14:paraId="4CC2B6C1" w14:textId="6385849A" w:rsidR="00DA5B23" w:rsidRDefault="000874F3">
      <w:pPr>
        <w:rPr>
          <w:sz w:val="20"/>
          <w:szCs w:val="20"/>
        </w:rPr>
      </w:pPr>
      <w:r w:rsidRPr="00BE1836">
        <w:rPr>
          <w:b/>
          <w:bCs/>
          <w:sz w:val="20"/>
          <w:szCs w:val="20"/>
        </w:rPr>
        <w:t xml:space="preserve">Figure </w:t>
      </w:r>
      <w:r w:rsidR="00240445" w:rsidRPr="00BE1836">
        <w:rPr>
          <w:b/>
          <w:bCs/>
          <w:sz w:val="20"/>
          <w:szCs w:val="20"/>
        </w:rPr>
        <w:t xml:space="preserve">2 - </w:t>
      </w:r>
      <w:r w:rsidR="00F90F3B" w:rsidRPr="00BE1836">
        <w:rPr>
          <w:b/>
          <w:bCs/>
          <w:sz w:val="20"/>
          <w:szCs w:val="20"/>
        </w:rPr>
        <w:t>Type of electric vehicles</w:t>
      </w:r>
      <w:r w:rsidR="00F90F3B" w:rsidRPr="00BE1836">
        <w:rPr>
          <w:sz w:val="20"/>
          <w:szCs w:val="20"/>
        </w:rPr>
        <w:t xml:space="preserve"> (f</w:t>
      </w:r>
      <w:r w:rsidR="00DA5B23" w:rsidRPr="00BE1836">
        <w:rPr>
          <w:sz w:val="20"/>
          <w:szCs w:val="20"/>
        </w:rPr>
        <w:t>rom City of Toronto</w:t>
      </w:r>
      <w:r w:rsidR="00F90F3B" w:rsidRPr="00BE1836">
        <w:rPr>
          <w:sz w:val="20"/>
          <w:szCs w:val="20"/>
        </w:rPr>
        <w:t xml:space="preserve"> EV Policy)</w:t>
      </w:r>
    </w:p>
    <w:p w14:paraId="1A7F1A4F" w14:textId="0CD8A616" w:rsidR="00F90F3B" w:rsidRPr="00BE1836" w:rsidRDefault="00BA37FF" w:rsidP="00812DB6">
      <w:pPr>
        <w:pStyle w:val="Heading2"/>
      </w:pPr>
      <w:bookmarkStart w:id="30" w:name="_Toc1856652979"/>
      <w:r>
        <w:br w:type="page"/>
      </w:r>
      <w:bookmarkStart w:id="31" w:name="_Toc114590131"/>
      <w:r w:rsidR="29E4075E">
        <w:lastRenderedPageBreak/>
        <w:t>Car ma</w:t>
      </w:r>
      <w:r w:rsidR="028348AB">
        <w:t>nufacturer</w:t>
      </w:r>
      <w:r w:rsidR="00812DB6">
        <w:t>s'</w:t>
      </w:r>
      <w:r w:rsidR="29E4075E">
        <w:t xml:space="preserve"> </w:t>
      </w:r>
      <w:r w:rsidR="29E4075E" w:rsidRPr="00FD1E0A">
        <w:t>commitments</w:t>
      </w:r>
      <w:bookmarkEnd w:id="30"/>
      <w:bookmarkEnd w:id="31"/>
    </w:p>
    <w:p w14:paraId="75CC04ED" w14:textId="3C172A37" w:rsidR="003F2122" w:rsidRDefault="003F2122" w:rsidP="00300772">
      <w:r w:rsidRPr="003F2122">
        <w:t xml:space="preserve">Over the past decade all major car manufacturers have committed to a conversion from </w:t>
      </w:r>
      <w:r>
        <w:t xml:space="preserve">ICE </w:t>
      </w:r>
      <w:r w:rsidRPr="003F2122">
        <w:t xml:space="preserve">technology </w:t>
      </w:r>
      <w:r>
        <w:t xml:space="preserve">to </w:t>
      </w:r>
      <w:r w:rsidRPr="003F2122">
        <w:t>electric vehicle</w:t>
      </w:r>
      <w:r>
        <w:t xml:space="preserve">s. </w:t>
      </w:r>
      <w:r w:rsidR="00D03E37">
        <w:t>T</w:t>
      </w:r>
      <w:r w:rsidRPr="003F2122">
        <w:t>his is strongly complemented by a series of government policies including target</w:t>
      </w:r>
      <w:r w:rsidR="00D03E37">
        <w:t>s</w:t>
      </w:r>
      <w:r w:rsidRPr="003F2122">
        <w:t xml:space="preserve"> set by the European Union</w:t>
      </w:r>
      <w:r>
        <w:t xml:space="preserve"> </w:t>
      </w:r>
      <w:r w:rsidRPr="003F2122">
        <w:t>and the United States</w:t>
      </w:r>
      <w:r>
        <w:t xml:space="preserve">, </w:t>
      </w:r>
      <w:r w:rsidRPr="003F2122">
        <w:t xml:space="preserve">as well as the New South Wales </w:t>
      </w:r>
      <w:r w:rsidR="003673E3" w:rsidRPr="003F2122">
        <w:t>Government</w:t>
      </w:r>
      <w:r w:rsidR="003673E3">
        <w:t xml:space="preserve">’s </w:t>
      </w:r>
      <w:r w:rsidR="003673E3" w:rsidRPr="003F2122">
        <w:t>Electric Vehicle Strategy</w:t>
      </w:r>
      <w:r w:rsidR="003673E3">
        <w:t>.</w:t>
      </w:r>
    </w:p>
    <w:p w14:paraId="768A605B" w14:textId="4555B5A1" w:rsidR="003673E3" w:rsidRDefault="003673E3" w:rsidP="00300772">
      <w:r>
        <w:t>Commitments by manufacturers and t</w:t>
      </w:r>
      <w:r w:rsidR="00D03E37">
        <w:t>he</w:t>
      </w:r>
      <w:r>
        <w:t xml:space="preserve"> majority of the world’s </w:t>
      </w:r>
      <w:r w:rsidR="6A72CD4D">
        <w:t>governments mean</w:t>
      </w:r>
      <w:r>
        <w:t xml:space="preserve"> that by 2030 the model mix offered by all major car manufacturers will be </w:t>
      </w:r>
      <w:r w:rsidR="15302182">
        <w:t>electric</w:t>
      </w:r>
      <w:r>
        <w:t xml:space="preserve"> vehicles (BEVs and HFCEVs).</w:t>
      </w:r>
    </w:p>
    <w:p w14:paraId="73516C81" w14:textId="4006ACD0" w:rsidR="003F2122" w:rsidRDefault="003F2122" w:rsidP="00300772">
      <w:r>
        <w:t xml:space="preserve">Figure </w:t>
      </w:r>
      <w:r w:rsidR="75621BC4">
        <w:t>7</w:t>
      </w:r>
      <w:r w:rsidR="0013775C">
        <w:t xml:space="preserve"> </w:t>
      </w:r>
      <w:r>
        <w:t>summarises current commitments from the majority of car manufacturers.</w:t>
      </w:r>
    </w:p>
    <w:p w14:paraId="1740F7B7" w14:textId="38A83349" w:rsidR="006F4CF1" w:rsidRDefault="0E6A2E48" w:rsidP="00300772">
      <w:r>
        <w:t>Additionally,</w:t>
      </w:r>
      <w:r w:rsidR="006F4CF1">
        <w:t xml:space="preserve"> many manufacturers </w:t>
      </w:r>
      <w:r w:rsidR="00D03E37">
        <w:t xml:space="preserve">are </w:t>
      </w:r>
      <w:r w:rsidR="006F4CF1">
        <w:t>looking at providing more entry level electric vehicles and supplementing their services by:</w:t>
      </w:r>
    </w:p>
    <w:p w14:paraId="549018F9" w14:textId="4009D096" w:rsidR="006F4CF1" w:rsidRDefault="006F4CF1" w:rsidP="000071C2">
      <w:pPr>
        <w:pStyle w:val="ListParagraph"/>
        <w:numPr>
          <w:ilvl w:val="0"/>
          <w:numId w:val="17"/>
        </w:numPr>
      </w:pPr>
      <w:r>
        <w:t>P</w:t>
      </w:r>
      <w:r w:rsidRPr="006F4CF1">
        <w:t xml:space="preserve">roviding their own charging networks </w:t>
      </w:r>
      <w:r>
        <w:t>(</w:t>
      </w:r>
      <w:r w:rsidR="00E377E9">
        <w:t>e.g.</w:t>
      </w:r>
      <w:r>
        <w:t xml:space="preserve"> Tesla);</w:t>
      </w:r>
    </w:p>
    <w:p w14:paraId="1924C37E" w14:textId="51B6C82A" w:rsidR="006F4CF1" w:rsidRDefault="006F4CF1" w:rsidP="000071C2">
      <w:pPr>
        <w:pStyle w:val="ListParagraph"/>
        <w:numPr>
          <w:ilvl w:val="0"/>
          <w:numId w:val="17"/>
        </w:numPr>
      </w:pPr>
      <w:r w:rsidRPr="006F4CF1">
        <w:t xml:space="preserve">Working with </w:t>
      </w:r>
      <w:r>
        <w:t>f</w:t>
      </w:r>
      <w:r w:rsidRPr="006F4CF1">
        <w:t>inance companies or electricity providers to provide more equitable and user</w:t>
      </w:r>
      <w:r>
        <w:t>-</w:t>
      </w:r>
      <w:r w:rsidRPr="006F4CF1">
        <w:t>friendly cost solutions</w:t>
      </w:r>
      <w:r>
        <w:t>;</w:t>
      </w:r>
    </w:p>
    <w:p w14:paraId="370AFD3E" w14:textId="5D47C976" w:rsidR="006F4CF1" w:rsidRDefault="006F4CF1" w:rsidP="000071C2">
      <w:pPr>
        <w:pStyle w:val="ListParagraph"/>
        <w:numPr>
          <w:ilvl w:val="0"/>
          <w:numId w:val="17"/>
        </w:numPr>
      </w:pPr>
      <w:r w:rsidRPr="006F4CF1">
        <w:t xml:space="preserve">aligning themselves with battery manufacturers to exclude the battery from the </w:t>
      </w:r>
      <w:r>
        <w:t>vehicle’s purchase p</w:t>
      </w:r>
      <w:r w:rsidRPr="006F4CF1">
        <w:t>rice</w:t>
      </w:r>
      <w:r>
        <w:t>, with t</w:t>
      </w:r>
      <w:r w:rsidRPr="006F4CF1">
        <w:t>he battery being provided as part of a lease</w:t>
      </w:r>
      <w:r>
        <w:t xml:space="preserve"> </w:t>
      </w:r>
      <w:r w:rsidRPr="006F4CF1">
        <w:t xml:space="preserve">which includes </w:t>
      </w:r>
      <w:r>
        <w:t>a</w:t>
      </w:r>
      <w:r w:rsidRPr="006F4CF1">
        <w:t xml:space="preserve"> maintenance agreement</w:t>
      </w:r>
      <w:r>
        <w:t>.</w:t>
      </w:r>
    </w:p>
    <w:p w14:paraId="27EC1E66" w14:textId="77777777" w:rsidR="00DF0380" w:rsidRDefault="00DF0380" w:rsidP="00FD1E0A">
      <w:pPr>
        <w:rPr>
          <w:b/>
          <w:bCs/>
        </w:rPr>
      </w:pPr>
    </w:p>
    <w:p w14:paraId="6C8721FD" w14:textId="2D18B533" w:rsidR="00AC0059" w:rsidRPr="00927892" w:rsidRDefault="00F90F3B" w:rsidP="00FD1E0A">
      <w:pPr>
        <w:rPr>
          <w:bCs/>
          <w:i/>
          <w:iCs/>
        </w:rPr>
      </w:pPr>
      <w:r w:rsidRPr="00FD1E0A">
        <w:rPr>
          <w:b/>
          <w:bCs/>
          <w:noProof/>
        </w:rPr>
        <w:lastRenderedPageBreak/>
        <w:drawing>
          <wp:anchor distT="0" distB="0" distL="114300" distR="114300" simplePos="0" relativeHeight="251676672" behindDoc="0" locked="0" layoutInCell="1" allowOverlap="0" wp14:anchorId="59701207" wp14:editId="2A58D60F">
            <wp:simplePos x="0" y="0"/>
            <wp:positionH relativeFrom="column">
              <wp:posOffset>4445</wp:posOffset>
            </wp:positionH>
            <wp:positionV relativeFrom="paragraph">
              <wp:posOffset>71120</wp:posOffset>
            </wp:positionV>
            <wp:extent cx="5734685" cy="81057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44" t="878" r="10637"/>
                    <a:stretch/>
                  </pic:blipFill>
                  <pic:spPr bwMode="auto">
                    <a:xfrm>
                      <a:off x="0" y="0"/>
                      <a:ext cx="5734685" cy="810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74F3" w:rsidRPr="00FD1E0A">
        <w:rPr>
          <w:b/>
          <w:bCs/>
        </w:rPr>
        <w:t xml:space="preserve">Figure </w:t>
      </w:r>
      <w:r w:rsidR="00EE3B27" w:rsidRPr="00FD1E0A">
        <w:rPr>
          <w:b/>
          <w:bCs/>
        </w:rPr>
        <w:t>7</w:t>
      </w:r>
      <w:r w:rsidR="00240445" w:rsidRPr="00FD1E0A">
        <w:rPr>
          <w:b/>
          <w:bCs/>
        </w:rPr>
        <w:t xml:space="preserve"> - </w:t>
      </w:r>
      <w:r w:rsidR="00774C3C" w:rsidRPr="00FD1E0A">
        <w:rPr>
          <w:b/>
          <w:bCs/>
        </w:rPr>
        <w:t>Key car manufacturer commitments</w:t>
      </w:r>
      <w:r w:rsidR="00774C3C" w:rsidRPr="00927892">
        <w:rPr>
          <w:bCs/>
        </w:rPr>
        <w:t xml:space="preserve"> (from NSW Electric Vehicle Strategy)</w:t>
      </w:r>
      <w:r w:rsidR="00300772" w:rsidRPr="00927892">
        <w:rPr>
          <w:bCs/>
          <w:i/>
          <w:iCs/>
        </w:rPr>
        <w:t xml:space="preserve"> </w:t>
      </w:r>
    </w:p>
    <w:p w14:paraId="1CF51365" w14:textId="25F1338A" w:rsidR="00300772" w:rsidRPr="00BE1836" w:rsidRDefault="00300772" w:rsidP="00300772">
      <w:pPr>
        <w:rPr>
          <w:b/>
          <w:i/>
          <w:iCs/>
          <w:sz w:val="20"/>
          <w:szCs w:val="20"/>
          <w:highlight w:val="yellow"/>
        </w:rPr>
      </w:pPr>
      <w:r w:rsidRPr="00BE1836">
        <w:rPr>
          <w:b/>
          <w:i/>
          <w:iCs/>
          <w:sz w:val="20"/>
          <w:szCs w:val="20"/>
          <w:highlight w:val="yellow"/>
        </w:rPr>
        <w:br w:type="page"/>
      </w:r>
    </w:p>
    <w:p w14:paraId="6465BD81" w14:textId="30C67F93" w:rsidR="00F90F3B" w:rsidRPr="00BE1836" w:rsidRDefault="60670C90" w:rsidP="00882197">
      <w:pPr>
        <w:pStyle w:val="Heading2"/>
      </w:pPr>
      <w:bookmarkStart w:id="32" w:name="_Toc626308424"/>
      <w:bookmarkStart w:id="33" w:name="_Toc114590132"/>
      <w:r>
        <w:lastRenderedPageBreak/>
        <w:t xml:space="preserve">Existing </w:t>
      </w:r>
      <w:r w:rsidR="028348AB">
        <w:t>d</w:t>
      </w:r>
      <w:r>
        <w:t>emand</w:t>
      </w:r>
      <w:bookmarkEnd w:id="32"/>
      <w:bookmarkEnd w:id="33"/>
    </w:p>
    <w:p w14:paraId="4A706182" w14:textId="27C437E2" w:rsidR="003804B7" w:rsidRPr="00BE1836" w:rsidRDefault="0030118D">
      <w:r>
        <w:t>E</w:t>
      </w:r>
      <w:r w:rsidR="003804B7" w:rsidRPr="00BE1836">
        <w:t xml:space="preserve">lectric vehicles currently only represent around 1% of new vehicle purchases </w:t>
      </w:r>
      <w:r>
        <w:t xml:space="preserve">in Australia </w:t>
      </w:r>
      <w:r w:rsidR="003804B7" w:rsidRPr="00BE1836">
        <w:t>each year</w:t>
      </w:r>
      <w:r>
        <w:t>. T</w:t>
      </w:r>
      <w:r w:rsidR="003804B7" w:rsidRPr="00BE1836">
        <w:t xml:space="preserve">heir popularity is continuing to grow with record </w:t>
      </w:r>
      <w:r w:rsidR="00342B5B">
        <w:t xml:space="preserve">sales of </w:t>
      </w:r>
      <w:r w:rsidR="003804B7" w:rsidRPr="00BE1836">
        <w:t xml:space="preserve">469 electric vehicles in Australia in March 2021 (the highest </w:t>
      </w:r>
      <w:r w:rsidR="00342B5B">
        <w:t xml:space="preserve">monthly </w:t>
      </w:r>
      <w:r w:rsidR="003804B7" w:rsidRPr="00BE1836">
        <w:t>number of new electric vehicles ever sold in Australia).</w:t>
      </w:r>
    </w:p>
    <w:p w14:paraId="3A16DE05" w14:textId="6903CB67" w:rsidR="003804B7" w:rsidRPr="00BE1836" w:rsidRDefault="003804B7">
      <w:r w:rsidRPr="00BE1836">
        <w:t>In 2020</w:t>
      </w:r>
      <w:r w:rsidR="00EE3B27" w:rsidRPr="00BE1836">
        <w:t>,</w:t>
      </w:r>
      <w:r w:rsidRPr="00BE1836">
        <w:t xml:space="preserve"> 163 electric vehicles were registered in the Inner West </w:t>
      </w:r>
      <w:r w:rsidR="004F2493" w:rsidRPr="00BE1836">
        <w:t xml:space="preserve">and </w:t>
      </w:r>
      <w:r w:rsidR="00EE3B27" w:rsidRPr="00BE1836">
        <w:t xml:space="preserve">Figure 8 </w:t>
      </w:r>
      <w:r w:rsidR="004F2493" w:rsidRPr="00BE1836">
        <w:t xml:space="preserve">shows the distribution of electric vehicles across </w:t>
      </w:r>
      <w:r w:rsidR="00342B5B">
        <w:t xml:space="preserve">the Inner West and </w:t>
      </w:r>
      <w:r w:rsidR="004F2493" w:rsidRPr="00BE1836">
        <w:t xml:space="preserve">adjacent LGAs. </w:t>
      </w:r>
      <w:r w:rsidR="001E3181" w:rsidRPr="00BE1836">
        <w:t>While</w:t>
      </w:r>
      <w:r w:rsidR="004F2493" w:rsidRPr="00BE1836">
        <w:t xml:space="preserve"> the number of EVs registered in the </w:t>
      </w:r>
      <w:r w:rsidR="00945AC6" w:rsidRPr="00BE1836">
        <w:t>I</w:t>
      </w:r>
      <w:r w:rsidR="004F2493" w:rsidRPr="00BE1836">
        <w:t>nner West is generally lower than LGAs to ou</w:t>
      </w:r>
      <w:r w:rsidR="00945AC6" w:rsidRPr="00BE1836">
        <w:t>r</w:t>
      </w:r>
      <w:r w:rsidR="004F2493" w:rsidRPr="00BE1836">
        <w:t xml:space="preserve"> north, east and west</w:t>
      </w:r>
      <w:r w:rsidR="00945AC6" w:rsidRPr="00BE1836">
        <w:t>,</w:t>
      </w:r>
      <w:r w:rsidR="004F2493" w:rsidRPr="00BE1836">
        <w:t xml:space="preserve"> consideration must be given to the limited ability of much of our housing stock to accommodate </w:t>
      </w:r>
      <w:r w:rsidR="00945AC6" w:rsidRPr="00BE1836">
        <w:t>on-site</w:t>
      </w:r>
      <w:r w:rsidR="004F2493" w:rsidRPr="00BE1836">
        <w:t xml:space="preserve"> charging.</w:t>
      </w:r>
    </w:p>
    <w:p w14:paraId="4CDBC3D9" w14:textId="02F7FF4C" w:rsidR="005F506D" w:rsidRPr="00BE1836" w:rsidRDefault="003804B7">
      <w:r w:rsidRPr="00BE1836">
        <w:rPr>
          <w:noProof/>
        </w:rPr>
        <w:drawing>
          <wp:inline distT="0" distB="0" distL="0" distR="0" wp14:anchorId="7F09CA44" wp14:editId="6C6B5164">
            <wp:extent cx="5760000" cy="3634301"/>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00" cy="3634301"/>
                    </a:xfrm>
                    <a:prstGeom prst="rect">
                      <a:avLst/>
                    </a:prstGeom>
                  </pic:spPr>
                </pic:pic>
              </a:graphicData>
            </a:graphic>
          </wp:inline>
        </w:drawing>
      </w:r>
    </w:p>
    <w:p w14:paraId="4E351555" w14:textId="22B13D0B" w:rsidR="005F506D" w:rsidRPr="00BE1836" w:rsidRDefault="005F506D" w:rsidP="00FD1E0A">
      <w:r w:rsidRPr="00FD1E0A">
        <w:rPr>
          <w:b/>
          <w:bCs/>
        </w:rPr>
        <w:t>Fig</w:t>
      </w:r>
      <w:r w:rsidR="00C23916" w:rsidRPr="00FD1E0A">
        <w:rPr>
          <w:b/>
          <w:bCs/>
        </w:rPr>
        <w:t>ure</w:t>
      </w:r>
      <w:r w:rsidR="00EE3B27" w:rsidRPr="00FD1E0A">
        <w:rPr>
          <w:b/>
          <w:bCs/>
        </w:rPr>
        <w:t xml:space="preserve"> 8</w:t>
      </w:r>
      <w:r w:rsidRPr="00FD1E0A">
        <w:rPr>
          <w:b/>
          <w:bCs/>
        </w:rPr>
        <w:t xml:space="preserve"> </w:t>
      </w:r>
      <w:r w:rsidR="000874F3" w:rsidRPr="00FD1E0A">
        <w:rPr>
          <w:b/>
          <w:bCs/>
        </w:rPr>
        <w:t xml:space="preserve">- </w:t>
      </w:r>
      <w:r w:rsidRPr="00FD1E0A">
        <w:rPr>
          <w:b/>
          <w:bCs/>
        </w:rPr>
        <w:t>Existing EVs registered x postcode area</w:t>
      </w:r>
      <w:r w:rsidRPr="00BE1836">
        <w:t xml:space="preserve"> (from </w:t>
      </w:r>
      <w:r w:rsidR="003804B7" w:rsidRPr="00BE1836">
        <w:t>Nation Map – Australian Federal Govt)</w:t>
      </w:r>
    </w:p>
    <w:p w14:paraId="67338DB1" w14:textId="2197C975" w:rsidR="008C3AE2" w:rsidRPr="00BE1836" w:rsidRDefault="170242F6" w:rsidP="00882197">
      <w:pPr>
        <w:pStyle w:val="Heading2"/>
      </w:pPr>
      <w:bookmarkStart w:id="34" w:name="_Toc114590133"/>
      <w:r>
        <w:t xml:space="preserve">Potential </w:t>
      </w:r>
      <w:r w:rsidR="028348AB">
        <w:t>d</w:t>
      </w:r>
      <w:r>
        <w:t>emand</w:t>
      </w:r>
      <w:bookmarkStart w:id="35" w:name="_Toc1757333596"/>
      <w:bookmarkEnd w:id="34"/>
      <w:r w:rsidR="5002F2C0">
        <w:t xml:space="preserve"> </w:t>
      </w:r>
      <w:bookmarkEnd w:id="35"/>
    </w:p>
    <w:p w14:paraId="3152AC40" w14:textId="519F1525" w:rsidR="008C3AE2" w:rsidRPr="00BE1836" w:rsidRDefault="0024008E" w:rsidP="0024008E">
      <w:r w:rsidRPr="00BE1836">
        <w:t>In developing this demand projection</w:t>
      </w:r>
      <w:r w:rsidR="00342B5B">
        <w:t>,</w:t>
      </w:r>
      <w:r w:rsidRPr="00BE1836">
        <w:t xml:space="preserve"> provision of readily available electric vehicle charging has been combined with the </w:t>
      </w:r>
      <w:r w:rsidR="008C3AE2" w:rsidRPr="00BE1836">
        <w:t>NSW Electric Vehicle Strategy’s goals of:</w:t>
      </w:r>
    </w:p>
    <w:p w14:paraId="2FB7BEC4" w14:textId="3D49E8D0" w:rsidR="008C3AE2" w:rsidRPr="00BE1836" w:rsidRDefault="008C3AE2" w:rsidP="003E68B3">
      <w:pPr>
        <w:pStyle w:val="ListParagraph"/>
        <w:numPr>
          <w:ilvl w:val="0"/>
          <w:numId w:val="6"/>
        </w:numPr>
      </w:pPr>
      <w:r w:rsidRPr="00BE1836">
        <w:t>Pricing parity between E</w:t>
      </w:r>
      <w:r w:rsidR="00766DA9" w:rsidRPr="00BE1836">
        <w:t>V</w:t>
      </w:r>
      <w:r w:rsidRPr="00BE1836">
        <w:t>s and ICEs by 2027</w:t>
      </w:r>
    </w:p>
    <w:p w14:paraId="5AA7BA65" w14:textId="47E57416" w:rsidR="008C3AE2" w:rsidRPr="00BE1836" w:rsidRDefault="008C3AE2" w:rsidP="003E68B3">
      <w:pPr>
        <w:pStyle w:val="ListParagraph"/>
        <w:numPr>
          <w:ilvl w:val="0"/>
          <w:numId w:val="6"/>
        </w:numPr>
      </w:pPr>
      <w:r w:rsidRPr="00BE1836">
        <w:t>30% of new car sales being electric by 2027</w:t>
      </w:r>
      <w:r w:rsidR="000F7CFB" w:rsidRPr="00BE1836">
        <w:t>,</w:t>
      </w:r>
      <w:r w:rsidRPr="00BE1836">
        <w:t xml:space="preserve"> and</w:t>
      </w:r>
    </w:p>
    <w:p w14:paraId="5A223028" w14:textId="3B22B36B" w:rsidR="008C3AE2" w:rsidRPr="00BE1836" w:rsidRDefault="004A5F16" w:rsidP="003E68B3">
      <w:pPr>
        <w:pStyle w:val="ListParagraph"/>
        <w:numPr>
          <w:ilvl w:val="0"/>
          <w:numId w:val="6"/>
        </w:numPr>
      </w:pPr>
      <w:r w:rsidRPr="00BE1836">
        <w:t xml:space="preserve">Projected annual sales of EVs (in Figure </w:t>
      </w:r>
      <w:r w:rsidR="000F7CFB" w:rsidRPr="00BE1836">
        <w:t>9</w:t>
      </w:r>
      <w:r w:rsidRPr="00BE1836">
        <w:t>)</w:t>
      </w:r>
    </w:p>
    <w:p w14:paraId="35D05005" w14:textId="4CD2A71A" w:rsidR="004A5F16" w:rsidRPr="00BE1836" w:rsidRDefault="0024008E" w:rsidP="004A5F16">
      <w:r w:rsidRPr="00BE1836">
        <w:rPr>
          <w:noProof/>
        </w:rPr>
        <w:lastRenderedPageBreak/>
        <w:drawing>
          <wp:inline distT="0" distB="0" distL="0" distR="0" wp14:anchorId="13230CE1" wp14:editId="1D79D880">
            <wp:extent cx="5420707" cy="435292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25009" cy="4356380"/>
                    </a:xfrm>
                    <a:prstGeom prst="rect">
                      <a:avLst/>
                    </a:prstGeom>
                  </pic:spPr>
                </pic:pic>
              </a:graphicData>
            </a:graphic>
          </wp:inline>
        </w:drawing>
      </w:r>
    </w:p>
    <w:p w14:paraId="486179DF" w14:textId="3433B7AD" w:rsidR="0024008E" w:rsidRPr="00BE1836" w:rsidRDefault="000874F3" w:rsidP="004A5F16">
      <w:pPr>
        <w:rPr>
          <w:rFonts w:ascii="Calibri" w:hAnsi="Calibri" w:cs="Calibri"/>
          <w:b/>
          <w:bCs/>
          <w:sz w:val="20"/>
          <w:szCs w:val="20"/>
        </w:rPr>
      </w:pPr>
      <w:r w:rsidRPr="00BE1836">
        <w:rPr>
          <w:rFonts w:ascii="Calibri" w:hAnsi="Calibri" w:cs="Calibri"/>
          <w:b/>
          <w:bCs/>
          <w:sz w:val="20"/>
          <w:szCs w:val="20"/>
        </w:rPr>
        <w:t xml:space="preserve">Figure </w:t>
      </w:r>
      <w:r w:rsidR="00EE3B27" w:rsidRPr="00BE1836">
        <w:rPr>
          <w:rFonts w:ascii="Calibri" w:hAnsi="Calibri" w:cs="Calibri"/>
          <w:b/>
          <w:bCs/>
          <w:sz w:val="20"/>
          <w:szCs w:val="20"/>
        </w:rPr>
        <w:t>9</w:t>
      </w:r>
      <w:r w:rsidR="00240445" w:rsidRPr="00BE1836">
        <w:rPr>
          <w:rFonts w:ascii="Calibri" w:hAnsi="Calibri" w:cs="Calibri"/>
          <w:b/>
          <w:bCs/>
          <w:sz w:val="20"/>
          <w:szCs w:val="20"/>
        </w:rPr>
        <w:t xml:space="preserve"> - </w:t>
      </w:r>
      <w:r w:rsidR="0024008E" w:rsidRPr="00BE1836">
        <w:rPr>
          <w:rFonts w:ascii="Calibri" w:hAnsi="Calibri" w:cs="Calibri"/>
          <w:b/>
          <w:bCs/>
          <w:sz w:val="20"/>
          <w:szCs w:val="20"/>
        </w:rPr>
        <w:t>BEV Share of new vehicle market</w:t>
      </w:r>
      <w:r w:rsidR="006336BF" w:rsidRPr="00BE1836">
        <w:rPr>
          <w:rFonts w:ascii="Calibri" w:hAnsi="Calibri" w:cs="Calibri"/>
          <w:b/>
          <w:bCs/>
          <w:sz w:val="20"/>
          <w:szCs w:val="20"/>
        </w:rPr>
        <w:t xml:space="preserve"> … </w:t>
      </w:r>
      <w:r w:rsidR="00CF26CA" w:rsidRPr="00BE1836">
        <w:rPr>
          <w:rFonts w:ascii="Calibri" w:hAnsi="Calibri" w:cs="Calibri"/>
          <w:b/>
          <w:bCs/>
          <w:sz w:val="20"/>
          <w:szCs w:val="20"/>
        </w:rPr>
        <w:t>comparing uptake rates with/without proposed Road User Charge (RUC</w:t>
      </w:r>
      <w:r w:rsidR="00B76B30" w:rsidRPr="00BE1836">
        <w:rPr>
          <w:rFonts w:ascii="Calibri" w:hAnsi="Calibri" w:cs="Calibri"/>
          <w:b/>
          <w:bCs/>
          <w:sz w:val="20"/>
          <w:szCs w:val="20"/>
        </w:rPr>
        <w:t>)</w:t>
      </w:r>
      <w:r w:rsidR="006336BF" w:rsidRPr="00BE1836">
        <w:rPr>
          <w:rFonts w:ascii="Calibri" w:hAnsi="Calibri" w:cs="Calibri"/>
          <w:b/>
          <w:bCs/>
          <w:sz w:val="20"/>
          <w:szCs w:val="20"/>
        </w:rPr>
        <w:t xml:space="preserve"> </w:t>
      </w:r>
      <w:r w:rsidR="00470B6C" w:rsidRPr="00BE1836">
        <w:rPr>
          <w:rFonts w:ascii="Calibri" w:hAnsi="Calibri" w:cs="Calibri"/>
          <w:b/>
          <w:bCs/>
          <w:sz w:val="20"/>
          <w:szCs w:val="20"/>
        </w:rPr>
        <w:t>- (</w:t>
      </w:r>
      <w:r w:rsidR="006336BF" w:rsidRPr="00BE1836">
        <w:rPr>
          <w:rFonts w:ascii="Calibri" w:hAnsi="Calibri" w:cs="Calibri"/>
          <w:sz w:val="20"/>
          <w:szCs w:val="20"/>
        </w:rPr>
        <w:t>from NSW EV Strategy)</w:t>
      </w:r>
    </w:p>
    <w:p w14:paraId="1AFC522C" w14:textId="2DA0B411" w:rsidR="00AA526E" w:rsidRPr="00BE1836" w:rsidRDefault="7B5C0B75" w:rsidP="00FD1E0A">
      <w:pPr>
        <w:pStyle w:val="Heading2"/>
      </w:pPr>
      <w:bookmarkStart w:id="36" w:name="_Toc151440104"/>
      <w:bookmarkStart w:id="37" w:name="_Toc114590134"/>
      <w:r>
        <w:t xml:space="preserve">Why </w:t>
      </w:r>
      <w:r w:rsidR="609B3ED8">
        <w:t>buy</w:t>
      </w:r>
      <w:r>
        <w:t xml:space="preserve"> an EV?</w:t>
      </w:r>
      <w:bookmarkEnd w:id="36"/>
      <w:bookmarkEnd w:id="37"/>
    </w:p>
    <w:p w14:paraId="38D3FB21" w14:textId="3A73F180" w:rsidR="00F43419" w:rsidRPr="00BE1836" w:rsidRDefault="00F43419" w:rsidP="00AA526E">
      <w:r w:rsidRPr="00BE1836">
        <w:t xml:space="preserve">While electric vehicles (private cars in particular) have many of the same impacts as conventional ICE cars, they do have numerous benefits, as shown in Figure </w:t>
      </w:r>
      <w:r w:rsidR="00C23916" w:rsidRPr="00BE1836">
        <w:t>11</w:t>
      </w:r>
      <w:r w:rsidRPr="00BE1836">
        <w:t>. As a consequence of these benefits and the knowledge that many car manufacturers will not be producing ICEs from 2030</w:t>
      </w:r>
      <w:r w:rsidR="00D15029">
        <w:t xml:space="preserve">, </w:t>
      </w:r>
      <w:r w:rsidRPr="00BE1836">
        <w:t xml:space="preserve">increasing numbers of people will be purchasing EVs over the next 10 years. </w:t>
      </w:r>
      <w:r w:rsidR="00D15029">
        <w:t>C</w:t>
      </w:r>
      <w:r w:rsidRPr="00BE1836">
        <w:t>learly, government</w:t>
      </w:r>
      <w:r w:rsidR="00D15029">
        <w:t>s</w:t>
      </w:r>
      <w:r w:rsidRPr="00BE1836">
        <w:t xml:space="preserve"> at all levels will need to respond to this need/desire/demand.</w:t>
      </w:r>
    </w:p>
    <w:p w14:paraId="75488DEE" w14:textId="4A69A757" w:rsidR="00F43419" w:rsidRPr="00BE1836" w:rsidRDefault="00F43419" w:rsidP="00AA526E">
      <w:r w:rsidRPr="00BE1836">
        <w:rPr>
          <w:noProof/>
        </w:rPr>
        <w:lastRenderedPageBreak/>
        <w:drawing>
          <wp:inline distT="0" distB="0" distL="0" distR="0" wp14:anchorId="5245859A" wp14:editId="02803416">
            <wp:extent cx="5830570" cy="49960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53" t="3317" r="7420" b="7361"/>
                    <a:stretch/>
                  </pic:blipFill>
                  <pic:spPr bwMode="auto">
                    <a:xfrm>
                      <a:off x="0" y="0"/>
                      <a:ext cx="5840751" cy="5004768"/>
                    </a:xfrm>
                    <a:prstGeom prst="rect">
                      <a:avLst/>
                    </a:prstGeom>
                    <a:ln>
                      <a:noFill/>
                    </a:ln>
                    <a:extLst>
                      <a:ext uri="{53640926-AAD7-44D8-BBD7-CCE9431645EC}">
                        <a14:shadowObscured xmlns:a14="http://schemas.microsoft.com/office/drawing/2010/main"/>
                      </a:ext>
                    </a:extLst>
                  </pic:spPr>
                </pic:pic>
              </a:graphicData>
            </a:graphic>
          </wp:inline>
        </w:drawing>
      </w:r>
    </w:p>
    <w:p w14:paraId="5E982BFF" w14:textId="47A1DF48" w:rsidR="00F43419" w:rsidRPr="00FD1E0A" w:rsidRDefault="00F43419" w:rsidP="00FD1E0A">
      <w:pPr>
        <w:rPr>
          <w:b/>
          <w:bCs/>
        </w:rPr>
      </w:pPr>
      <w:r w:rsidRPr="00FD1E0A">
        <w:rPr>
          <w:b/>
          <w:bCs/>
        </w:rPr>
        <w:t xml:space="preserve">Figure </w:t>
      </w:r>
      <w:r w:rsidR="00C23916" w:rsidRPr="00FD1E0A">
        <w:rPr>
          <w:b/>
          <w:bCs/>
        </w:rPr>
        <w:t>11</w:t>
      </w:r>
      <w:r w:rsidRPr="00FD1E0A">
        <w:rPr>
          <w:b/>
          <w:bCs/>
        </w:rPr>
        <w:t xml:space="preserve"> – Benefits of Electric Vehicles</w:t>
      </w:r>
    </w:p>
    <w:p w14:paraId="35F75DA9" w14:textId="77777777" w:rsidR="00812DB6" w:rsidRDefault="00812DB6" w:rsidP="00AA526E"/>
    <w:p w14:paraId="027F5F27" w14:textId="6E6864FE" w:rsidR="000036B1" w:rsidRPr="00BE1836" w:rsidRDefault="00F43419" w:rsidP="00AA526E">
      <w:r w:rsidRPr="00BE1836">
        <w:t>Noting that p</w:t>
      </w:r>
      <w:r w:rsidR="000036B1" w:rsidRPr="00BE1836">
        <w:t>urchase price and rang</w:t>
      </w:r>
      <w:r w:rsidRPr="00BE1836">
        <w:t>e anxiety</w:t>
      </w:r>
      <w:r w:rsidR="000036B1" w:rsidRPr="00BE1836">
        <w:t xml:space="preserve"> </w:t>
      </w:r>
      <w:r w:rsidR="00C663EC" w:rsidRPr="00BE1836">
        <w:t>are key barriers that</w:t>
      </w:r>
      <w:r w:rsidR="000036B1" w:rsidRPr="00BE1836">
        <w:t xml:space="preserve"> </w:t>
      </w:r>
      <w:r w:rsidR="00C663EC" w:rsidRPr="00BE1836">
        <w:t xml:space="preserve">deter individuals </w:t>
      </w:r>
      <w:r w:rsidR="00D15029">
        <w:t>from purchasing</w:t>
      </w:r>
      <w:r w:rsidR="00C663EC" w:rsidRPr="00BE1836">
        <w:t xml:space="preserve"> an EV</w:t>
      </w:r>
      <w:r w:rsidR="00D15029">
        <w:t>, t</w:t>
      </w:r>
      <w:r w:rsidR="00C93272" w:rsidRPr="00BE1836">
        <w:t>he</w:t>
      </w:r>
      <w:r w:rsidRPr="00BE1836">
        <w:t xml:space="preserve"> NSW</w:t>
      </w:r>
      <w:r w:rsidR="00C93272" w:rsidRPr="00BE1836">
        <w:t xml:space="preserve"> State </w:t>
      </w:r>
      <w:r w:rsidRPr="00BE1836">
        <w:t>G</w:t>
      </w:r>
      <w:r w:rsidR="00C93272" w:rsidRPr="00BE1836">
        <w:t>overnmen</w:t>
      </w:r>
      <w:r w:rsidRPr="00BE1836">
        <w:t xml:space="preserve">t recently released </w:t>
      </w:r>
      <w:r w:rsidRPr="00BE1836">
        <w:rPr>
          <w:i/>
          <w:iCs/>
        </w:rPr>
        <w:t>its Electric Vehicle Strategy</w:t>
      </w:r>
      <w:r w:rsidR="00D15029">
        <w:t xml:space="preserve">. This Strategy </w:t>
      </w:r>
      <w:r w:rsidR="00C93272" w:rsidRPr="00BE1836">
        <w:t>aims to achieve price parity by 2027</w:t>
      </w:r>
      <w:r w:rsidR="00C7299C">
        <w:t>, while discussions with charging and energy providers suggests that parity may be achieved as early as 2025. Consequently, it can be a</w:t>
      </w:r>
      <w:r w:rsidR="00C7299C" w:rsidRPr="00C7299C">
        <w:t xml:space="preserve">nticipated that demand </w:t>
      </w:r>
      <w:r w:rsidR="00C7299C">
        <w:t xml:space="preserve">for </w:t>
      </w:r>
      <w:r w:rsidR="00E700C1" w:rsidRPr="00BE1836">
        <w:t xml:space="preserve">charging facilities will </w:t>
      </w:r>
      <w:r w:rsidR="00C7299C" w:rsidRPr="00C7299C">
        <w:t xml:space="preserve">significantly </w:t>
      </w:r>
      <w:r w:rsidR="00E700C1" w:rsidRPr="00BE1836">
        <w:t>increase</w:t>
      </w:r>
      <w:r w:rsidR="00C7299C">
        <w:t xml:space="preserve"> </w:t>
      </w:r>
      <w:r w:rsidR="00C7299C" w:rsidRPr="00C7299C">
        <w:t xml:space="preserve">over the next </w:t>
      </w:r>
      <w:r w:rsidR="00C7299C">
        <w:t>3-5 years</w:t>
      </w:r>
      <w:r w:rsidR="00E700C1" w:rsidRPr="00BE1836">
        <w:t>.</w:t>
      </w:r>
      <w:r w:rsidR="00C7299C">
        <w:t xml:space="preserve"> </w:t>
      </w:r>
    </w:p>
    <w:p w14:paraId="1DFE9CFC" w14:textId="6A9669EE" w:rsidR="00E700C1" w:rsidRPr="00BE1836" w:rsidRDefault="004217C6" w:rsidP="00AA526E">
      <w:r w:rsidRPr="00BE1836">
        <w:t xml:space="preserve">Currently, private vehicles are used less than 10% </w:t>
      </w:r>
      <w:r w:rsidR="00D03E37">
        <w:t>of the</w:t>
      </w:r>
      <w:r w:rsidRPr="00BE1836">
        <w:t xml:space="preserve"> time and often travel less than 200 kilometres per week (with the </w:t>
      </w:r>
      <w:r w:rsidR="004B42D1" w:rsidRPr="00BE1836">
        <w:t xml:space="preserve">majority of mileage being accrued during holiday periods). </w:t>
      </w:r>
      <w:r w:rsidR="00991B10" w:rsidRPr="00BE1836">
        <w:t>EV users would require a car charge with a frequency of once a week.</w:t>
      </w:r>
    </w:p>
    <w:p w14:paraId="2A07115C" w14:textId="27DE2F17" w:rsidR="00ED3085" w:rsidRPr="00BE1836" w:rsidRDefault="00ED3085" w:rsidP="00AA526E">
      <w:r w:rsidRPr="00BE1836">
        <w:t xml:space="preserve">Should Councils and </w:t>
      </w:r>
      <w:r w:rsidR="000F7CFB" w:rsidRPr="00BE1836">
        <w:t>t</w:t>
      </w:r>
      <w:r w:rsidRPr="00BE1836">
        <w:t xml:space="preserve">he State be able to </w:t>
      </w:r>
      <w:r w:rsidR="00D15029">
        <w:t>e</w:t>
      </w:r>
      <w:r w:rsidRPr="00BE1836">
        <w:t>nsure ready availability of charging</w:t>
      </w:r>
      <w:r w:rsidR="00D15029">
        <w:t>,</w:t>
      </w:r>
      <w:r w:rsidRPr="00BE1836">
        <w:t xml:space="preserve"> the critical determinant would then be </w:t>
      </w:r>
      <w:r w:rsidR="00D15029">
        <w:t xml:space="preserve">the </w:t>
      </w:r>
      <w:r w:rsidRPr="00BE1836">
        <w:t xml:space="preserve">comparative running costs between EVs and ICEs. </w:t>
      </w:r>
    </w:p>
    <w:p w14:paraId="55A31A3F" w14:textId="15CCA5EB" w:rsidR="005D516E" w:rsidRPr="00BE1836" w:rsidRDefault="005D516E" w:rsidP="00AA526E">
      <w:r w:rsidRPr="00BE1836">
        <w:t>Once</w:t>
      </w:r>
      <w:r w:rsidR="00701D2C" w:rsidRPr="00BE1836">
        <w:t xml:space="preserve"> </w:t>
      </w:r>
      <w:r w:rsidR="00674554" w:rsidRPr="00BE1836">
        <w:t>local and state governments</w:t>
      </w:r>
      <w:r w:rsidR="00701D2C" w:rsidRPr="00BE1836">
        <w:t xml:space="preserve"> </w:t>
      </w:r>
      <w:r w:rsidR="00C23916" w:rsidRPr="00BE1836">
        <w:t xml:space="preserve">initiate measures to improve price parity between EVs and ICEs, and </w:t>
      </w:r>
      <w:r w:rsidR="00701D2C" w:rsidRPr="00BE1836">
        <w:t>ensure the ready availability of charging</w:t>
      </w:r>
      <w:r w:rsidR="00C8683B" w:rsidRPr="00BE1836">
        <w:t>, the comparative running costs between EVs and ICEs</w:t>
      </w:r>
      <w:r w:rsidR="00862AE0" w:rsidRPr="00BE1836">
        <w:t xml:space="preserve"> will be a critical determinant. </w:t>
      </w:r>
      <w:r w:rsidR="00C23916" w:rsidRPr="00BE1836">
        <w:t xml:space="preserve">As shown in Figure 12 comparison </w:t>
      </w:r>
      <w:r w:rsidR="00D03E37">
        <w:t xml:space="preserve">of </w:t>
      </w:r>
      <w:r w:rsidR="00C23916" w:rsidRPr="00BE1836">
        <w:t>running costs clearly favour EVs.</w:t>
      </w:r>
    </w:p>
    <w:p w14:paraId="078710AD" w14:textId="664DC181" w:rsidR="004641EC" w:rsidRPr="00BE1836" w:rsidRDefault="00ED3085" w:rsidP="00A36B25">
      <w:pPr>
        <w:spacing w:after="0"/>
        <w:rPr>
          <w:b/>
        </w:rPr>
      </w:pPr>
      <w:r w:rsidRPr="00BE1836">
        <w:rPr>
          <w:noProof/>
        </w:rPr>
        <w:lastRenderedPageBreak/>
        <w:drawing>
          <wp:inline distT="0" distB="0" distL="0" distR="0" wp14:anchorId="1697A49D" wp14:editId="3397CE52">
            <wp:extent cx="5603250" cy="4591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30" r="7771"/>
                    <a:stretch/>
                  </pic:blipFill>
                  <pic:spPr bwMode="auto">
                    <a:xfrm>
                      <a:off x="0" y="0"/>
                      <a:ext cx="5610575" cy="4597052"/>
                    </a:xfrm>
                    <a:prstGeom prst="rect">
                      <a:avLst/>
                    </a:prstGeom>
                    <a:ln>
                      <a:noFill/>
                    </a:ln>
                    <a:extLst>
                      <a:ext uri="{53640926-AAD7-44D8-BBD7-CCE9431645EC}">
                        <a14:shadowObscured xmlns:a14="http://schemas.microsoft.com/office/drawing/2010/main"/>
                      </a:ext>
                    </a:extLst>
                  </pic:spPr>
                </pic:pic>
              </a:graphicData>
            </a:graphic>
          </wp:inline>
        </w:drawing>
      </w:r>
    </w:p>
    <w:p w14:paraId="1000EEC1" w14:textId="2F181719" w:rsidR="0021448E" w:rsidRPr="00FD1E0A" w:rsidRDefault="000874F3" w:rsidP="00FD1E0A">
      <w:pPr>
        <w:rPr>
          <w:b/>
          <w:bCs/>
        </w:rPr>
      </w:pPr>
      <w:r w:rsidRPr="00FD1E0A">
        <w:rPr>
          <w:b/>
          <w:bCs/>
        </w:rPr>
        <w:t xml:space="preserve">Figure </w:t>
      </w:r>
      <w:r w:rsidR="000F7CFB" w:rsidRPr="00FD1E0A">
        <w:rPr>
          <w:b/>
          <w:bCs/>
        </w:rPr>
        <w:t>1</w:t>
      </w:r>
      <w:r w:rsidR="00C23916" w:rsidRPr="00FD1E0A">
        <w:rPr>
          <w:b/>
          <w:bCs/>
        </w:rPr>
        <w:t>2</w:t>
      </w:r>
      <w:r w:rsidR="00240445" w:rsidRPr="00FD1E0A">
        <w:rPr>
          <w:b/>
          <w:bCs/>
        </w:rPr>
        <w:t xml:space="preserve"> - </w:t>
      </w:r>
      <w:r w:rsidR="00ED3085" w:rsidRPr="00FD1E0A">
        <w:rPr>
          <w:b/>
          <w:bCs/>
        </w:rPr>
        <w:t xml:space="preserve">Comparison of annual running costs </w:t>
      </w:r>
      <w:r w:rsidR="00D03E37">
        <w:rPr>
          <w:b/>
          <w:bCs/>
        </w:rPr>
        <w:t xml:space="preserve">of </w:t>
      </w:r>
      <w:r w:rsidR="00ED3085" w:rsidRPr="00FD1E0A">
        <w:rPr>
          <w:b/>
          <w:bCs/>
        </w:rPr>
        <w:t xml:space="preserve">a medium size sedan </w:t>
      </w:r>
      <w:r w:rsidR="00ED3085" w:rsidRPr="00FD1E0A">
        <w:t xml:space="preserve">(from </w:t>
      </w:r>
      <w:r w:rsidR="00CF26CA" w:rsidRPr="00FD1E0A">
        <w:t>NSW EV Strategy</w:t>
      </w:r>
      <w:r w:rsidR="00ED3085" w:rsidRPr="00FD1E0A">
        <w:t>)</w:t>
      </w:r>
    </w:p>
    <w:p w14:paraId="3F3639B6" w14:textId="77777777" w:rsidR="00A61985" w:rsidRDefault="00A61985">
      <w:pPr>
        <w:rPr>
          <w:rFonts w:eastAsiaTheme="majorEastAsia" w:cstheme="majorBidi"/>
          <w:sz w:val="48"/>
          <w:szCs w:val="36"/>
        </w:rPr>
      </w:pPr>
      <w:bookmarkStart w:id="38" w:name="_Toc1103306243"/>
      <w:r>
        <w:br w:type="page"/>
      </w:r>
    </w:p>
    <w:p w14:paraId="073733E0" w14:textId="30B0D80A" w:rsidR="00C746DC" w:rsidRPr="00BE1836" w:rsidRDefault="27C4D3B0" w:rsidP="00FD1E0A">
      <w:pPr>
        <w:pStyle w:val="Heading1"/>
      </w:pPr>
      <w:bookmarkStart w:id="39" w:name="_Toc114590135"/>
      <w:r w:rsidRPr="2C2F7D86">
        <w:lastRenderedPageBreak/>
        <w:t>How Do We Charge an EV?</w:t>
      </w:r>
      <w:bookmarkEnd w:id="39"/>
      <w:r w:rsidR="5002F2C0" w:rsidRPr="2C2F7D86">
        <w:t xml:space="preserve"> </w:t>
      </w:r>
      <w:bookmarkEnd w:id="38"/>
    </w:p>
    <w:p w14:paraId="7B2ADC7D" w14:textId="22C53FEE" w:rsidR="00054B63" w:rsidRPr="00BE1836" w:rsidRDefault="463B6FCF" w:rsidP="00FD1E0A">
      <w:pPr>
        <w:pStyle w:val="Heading2"/>
      </w:pPr>
      <w:bookmarkStart w:id="40" w:name="_Toc2113973462"/>
      <w:bookmarkStart w:id="41" w:name="_Toc114590136"/>
      <w:r>
        <w:t>L</w:t>
      </w:r>
      <w:r w:rsidR="59B895A0">
        <w:t xml:space="preserve">evels of charging </w:t>
      </w:r>
      <w:r w:rsidR="59B895A0" w:rsidRPr="00FD1E0A">
        <w:t>facility</w:t>
      </w:r>
      <w:bookmarkEnd w:id="40"/>
      <w:bookmarkEnd w:id="41"/>
    </w:p>
    <w:p w14:paraId="282C39E3" w14:textId="313FCF44" w:rsidR="00B21A52" w:rsidRPr="00BE1836" w:rsidRDefault="00D15029">
      <w:pPr>
        <w:rPr>
          <w:bCs/>
        </w:rPr>
      </w:pPr>
      <w:r>
        <w:rPr>
          <w:bCs/>
        </w:rPr>
        <w:t>T</w:t>
      </w:r>
      <w:r w:rsidR="00B21A52" w:rsidRPr="00BE1836">
        <w:rPr>
          <w:bCs/>
        </w:rPr>
        <w:t>here are five levels/</w:t>
      </w:r>
      <w:r w:rsidR="00EC67A1" w:rsidRPr="00BE1836">
        <w:rPr>
          <w:bCs/>
        </w:rPr>
        <w:t>speeds</w:t>
      </w:r>
      <w:r w:rsidR="00B21A52" w:rsidRPr="00BE1836">
        <w:rPr>
          <w:bCs/>
        </w:rPr>
        <w:t xml:space="preserve"> of charging facility:</w:t>
      </w:r>
    </w:p>
    <w:p w14:paraId="3F9ED55D" w14:textId="77777777" w:rsidR="00B21A52" w:rsidRPr="00BE1836" w:rsidRDefault="00B21A52" w:rsidP="00B21A52">
      <w:pPr>
        <w:pStyle w:val="ListParagraph"/>
        <w:numPr>
          <w:ilvl w:val="0"/>
          <w:numId w:val="1"/>
        </w:numPr>
      </w:pPr>
      <w:r w:rsidRPr="00BE1836">
        <w:t>Level 1 (Slow AC)</w:t>
      </w:r>
    </w:p>
    <w:p w14:paraId="4B6C23E1" w14:textId="6B6D2C95" w:rsidR="00B21A52" w:rsidRPr="00BE1836" w:rsidRDefault="00B21A52" w:rsidP="00B21A52">
      <w:pPr>
        <w:pStyle w:val="ListParagraph"/>
        <w:numPr>
          <w:ilvl w:val="1"/>
          <w:numId w:val="1"/>
        </w:numPr>
      </w:pPr>
      <w:r w:rsidRPr="00BE1836">
        <w:t xml:space="preserve">10-15 amp </w:t>
      </w:r>
    </w:p>
    <w:p w14:paraId="5654464A" w14:textId="7BA72AA8" w:rsidR="00054B63" w:rsidRPr="00BE1836" w:rsidRDefault="00BA2C64" w:rsidP="00B21A52">
      <w:pPr>
        <w:pStyle w:val="ListParagraph"/>
        <w:numPr>
          <w:ilvl w:val="1"/>
          <w:numId w:val="1"/>
        </w:numPr>
      </w:pPr>
      <w:r w:rsidRPr="00BE1836">
        <w:t>Up to</w:t>
      </w:r>
      <w:r w:rsidR="00054B63" w:rsidRPr="00BE1836">
        <w:t xml:space="preserve"> 2.3 kW</w:t>
      </w:r>
    </w:p>
    <w:p w14:paraId="0EA95971" w14:textId="77777777" w:rsidR="00B21A52" w:rsidRPr="00BE1836" w:rsidRDefault="00B21A52" w:rsidP="00B21A52">
      <w:pPr>
        <w:pStyle w:val="ListParagraph"/>
        <w:numPr>
          <w:ilvl w:val="1"/>
          <w:numId w:val="1"/>
        </w:numPr>
      </w:pPr>
      <w:r w:rsidRPr="00BE1836">
        <w:t>Adds 3-8 km of range for each hours of charging</w:t>
      </w:r>
    </w:p>
    <w:p w14:paraId="11D8EA58" w14:textId="77777777" w:rsidR="00B21A52" w:rsidRPr="00BE1836" w:rsidRDefault="00B21A52" w:rsidP="00B21A52">
      <w:pPr>
        <w:pStyle w:val="ListParagraph"/>
        <w:numPr>
          <w:ilvl w:val="1"/>
          <w:numId w:val="1"/>
        </w:numPr>
      </w:pPr>
      <w:r w:rsidRPr="00BE1836">
        <w:t>Takes 5-12 hours to fully charge</w:t>
      </w:r>
    </w:p>
    <w:p w14:paraId="49A2DE7A" w14:textId="77777777" w:rsidR="00B21A52" w:rsidRPr="00BE1836" w:rsidRDefault="00B21A52" w:rsidP="00B21A52">
      <w:pPr>
        <w:pStyle w:val="ListParagraph"/>
        <w:numPr>
          <w:ilvl w:val="1"/>
          <w:numId w:val="1"/>
        </w:numPr>
      </w:pPr>
      <w:r w:rsidRPr="00BE1836">
        <w:t>Usually via charging pillars, light poles and kerb-chargers</w:t>
      </w:r>
    </w:p>
    <w:p w14:paraId="083DC41E" w14:textId="2A967DB8" w:rsidR="00B21A52" w:rsidRPr="00BE1836" w:rsidRDefault="00B21A52" w:rsidP="00B21A52">
      <w:pPr>
        <w:pStyle w:val="ListParagraph"/>
        <w:numPr>
          <w:ilvl w:val="1"/>
          <w:numId w:val="1"/>
        </w:numPr>
      </w:pPr>
      <w:r w:rsidRPr="00BE1836">
        <w:t>‘Residential charging”</w:t>
      </w:r>
    </w:p>
    <w:p w14:paraId="6A61B41D" w14:textId="77777777" w:rsidR="00145CBE" w:rsidRPr="00BE1836" w:rsidRDefault="00145CBE" w:rsidP="00E24ADC">
      <w:pPr>
        <w:pStyle w:val="ListParagraph"/>
        <w:ind w:left="1440"/>
      </w:pPr>
    </w:p>
    <w:p w14:paraId="4499658D" w14:textId="77777777" w:rsidR="00B21A52" w:rsidRPr="00BE1836" w:rsidRDefault="00B21A52" w:rsidP="00B21A52">
      <w:pPr>
        <w:pStyle w:val="ListParagraph"/>
        <w:numPr>
          <w:ilvl w:val="0"/>
          <w:numId w:val="1"/>
        </w:numPr>
      </w:pPr>
      <w:r w:rsidRPr="00BE1836">
        <w:t>Level 2 (Medium AC)</w:t>
      </w:r>
    </w:p>
    <w:p w14:paraId="4BD9A3F8" w14:textId="7CE165A1" w:rsidR="00B21A52" w:rsidRPr="00BE1836" w:rsidRDefault="00B21A52" w:rsidP="00B21A52">
      <w:pPr>
        <w:pStyle w:val="ListParagraph"/>
        <w:numPr>
          <w:ilvl w:val="1"/>
          <w:numId w:val="1"/>
        </w:numPr>
      </w:pPr>
      <w:r w:rsidRPr="00BE1836">
        <w:t>30 amp</w:t>
      </w:r>
    </w:p>
    <w:p w14:paraId="6E04CE17" w14:textId="5E4CA4F5" w:rsidR="00054B63" w:rsidRPr="00BE1836" w:rsidRDefault="00054B63" w:rsidP="00B21A52">
      <w:pPr>
        <w:pStyle w:val="ListParagraph"/>
        <w:numPr>
          <w:ilvl w:val="1"/>
          <w:numId w:val="1"/>
        </w:numPr>
      </w:pPr>
      <w:r w:rsidRPr="00BE1836">
        <w:t>7-22 kW</w:t>
      </w:r>
    </w:p>
    <w:p w14:paraId="77744173" w14:textId="77777777" w:rsidR="00B21A52" w:rsidRPr="00BE1836" w:rsidRDefault="00B21A52" w:rsidP="00B21A52">
      <w:pPr>
        <w:pStyle w:val="ListParagraph"/>
        <w:numPr>
          <w:ilvl w:val="1"/>
          <w:numId w:val="1"/>
        </w:numPr>
      </w:pPr>
      <w:r w:rsidRPr="00BE1836">
        <w:t>Adds 16-33 km of range for each hours of charging</w:t>
      </w:r>
    </w:p>
    <w:p w14:paraId="41FFC93F" w14:textId="77777777" w:rsidR="00B21A52" w:rsidRPr="00BE1836" w:rsidRDefault="00B21A52" w:rsidP="00B21A52">
      <w:pPr>
        <w:pStyle w:val="ListParagraph"/>
        <w:numPr>
          <w:ilvl w:val="1"/>
          <w:numId w:val="1"/>
        </w:numPr>
      </w:pPr>
      <w:r w:rsidRPr="00BE1836">
        <w:t>Takes 2-4 hours to fully charge</w:t>
      </w:r>
    </w:p>
    <w:p w14:paraId="0CD84218" w14:textId="77777777" w:rsidR="00B21A52" w:rsidRPr="00BE1836" w:rsidRDefault="00B21A52" w:rsidP="00B21A52">
      <w:pPr>
        <w:pStyle w:val="ListParagraph"/>
        <w:numPr>
          <w:ilvl w:val="1"/>
          <w:numId w:val="1"/>
        </w:numPr>
      </w:pPr>
      <w:r w:rsidRPr="00BE1836">
        <w:t>Usually in car parks and private developments</w:t>
      </w:r>
    </w:p>
    <w:p w14:paraId="5F6C3BC7" w14:textId="4147A62F" w:rsidR="00B21A52" w:rsidRPr="00BE1836" w:rsidRDefault="00B21A52" w:rsidP="00B21A52">
      <w:pPr>
        <w:pStyle w:val="ListParagraph"/>
        <w:numPr>
          <w:ilvl w:val="1"/>
          <w:numId w:val="1"/>
        </w:numPr>
      </w:pPr>
      <w:r w:rsidRPr="00BE1836">
        <w:t>“Destination charging”</w:t>
      </w:r>
    </w:p>
    <w:p w14:paraId="74BF3742" w14:textId="77777777" w:rsidR="00145CBE" w:rsidRPr="00BE1836" w:rsidRDefault="00145CBE" w:rsidP="00E24ADC">
      <w:pPr>
        <w:pStyle w:val="ListParagraph"/>
        <w:ind w:left="1440"/>
      </w:pPr>
    </w:p>
    <w:p w14:paraId="563E2FD0" w14:textId="77777777" w:rsidR="00B21A52" w:rsidRPr="00BE1836" w:rsidRDefault="00B21A52" w:rsidP="00B21A52">
      <w:pPr>
        <w:pStyle w:val="ListParagraph"/>
        <w:numPr>
          <w:ilvl w:val="0"/>
          <w:numId w:val="1"/>
        </w:numPr>
      </w:pPr>
      <w:r w:rsidRPr="00BE1836">
        <w:t>Level 3 (Fast DC)</w:t>
      </w:r>
    </w:p>
    <w:p w14:paraId="2ABD1555" w14:textId="2E05E4A3" w:rsidR="00B21A52" w:rsidRPr="00BE1836" w:rsidRDefault="00C7299C" w:rsidP="00B21A52">
      <w:pPr>
        <w:pStyle w:val="ListParagraph"/>
        <w:numPr>
          <w:ilvl w:val="1"/>
          <w:numId w:val="1"/>
        </w:numPr>
      </w:pPr>
      <w:r>
        <w:t xml:space="preserve">25 </w:t>
      </w:r>
      <w:r w:rsidR="00054B63" w:rsidRPr="00BE1836">
        <w:t xml:space="preserve">– 120 </w:t>
      </w:r>
      <w:r w:rsidR="00B21A52" w:rsidRPr="00BE1836">
        <w:t>kW (3 phase power)</w:t>
      </w:r>
    </w:p>
    <w:p w14:paraId="32E81E65" w14:textId="51F00A47" w:rsidR="00B21A52" w:rsidRPr="00BE1836" w:rsidRDefault="00B21A52" w:rsidP="00B21A52">
      <w:pPr>
        <w:pStyle w:val="ListParagraph"/>
        <w:numPr>
          <w:ilvl w:val="1"/>
          <w:numId w:val="1"/>
        </w:numPr>
      </w:pPr>
      <w:r w:rsidRPr="00BE1836">
        <w:t xml:space="preserve">Charges up to </w:t>
      </w:r>
      <w:r w:rsidR="00CF26CA" w:rsidRPr="00BE1836">
        <w:t>7</w:t>
      </w:r>
      <w:r w:rsidRPr="00BE1836">
        <w:t>0% in 30 minutes (</w:t>
      </w:r>
      <w:r w:rsidR="00BA2C64" w:rsidRPr="00BE1836">
        <w:t>e.g.</w:t>
      </w:r>
      <w:r w:rsidRPr="00BE1836">
        <w:t xml:space="preserve"> adds 120-250 km of range)</w:t>
      </w:r>
    </w:p>
    <w:p w14:paraId="0DE2CB3B" w14:textId="748DBF12" w:rsidR="00B21A52" w:rsidRPr="00BE1836" w:rsidRDefault="00B21A52" w:rsidP="00B21A52">
      <w:pPr>
        <w:pStyle w:val="ListParagraph"/>
        <w:numPr>
          <w:ilvl w:val="1"/>
          <w:numId w:val="1"/>
        </w:numPr>
      </w:pPr>
      <w:r w:rsidRPr="00BE1836">
        <w:t xml:space="preserve">Usually via rapid charge hubs/kiosks, service stations, </w:t>
      </w:r>
      <w:r w:rsidR="00BA2C64" w:rsidRPr="00BE1836">
        <w:t>kerbside</w:t>
      </w:r>
      <w:r w:rsidRPr="00BE1836">
        <w:t xml:space="preserve"> hubs, retail/commercial developments</w:t>
      </w:r>
    </w:p>
    <w:p w14:paraId="509B554C" w14:textId="77777777" w:rsidR="00B21A52" w:rsidRPr="00BE1836" w:rsidRDefault="00B21A52" w:rsidP="00B21A52">
      <w:pPr>
        <w:pStyle w:val="ListParagraph"/>
        <w:numPr>
          <w:ilvl w:val="1"/>
          <w:numId w:val="1"/>
        </w:numPr>
      </w:pPr>
      <w:r w:rsidRPr="00BE1836">
        <w:t>Used to “top-up” and provided extended range in a minimum time</w:t>
      </w:r>
    </w:p>
    <w:p w14:paraId="72242DA8" w14:textId="66B7C52D" w:rsidR="00B21A52" w:rsidRPr="00BE1836" w:rsidRDefault="00B21A52" w:rsidP="00B21A52">
      <w:pPr>
        <w:pStyle w:val="ListParagraph"/>
        <w:numPr>
          <w:ilvl w:val="1"/>
          <w:numId w:val="1"/>
        </w:numPr>
      </w:pPr>
      <w:r w:rsidRPr="00BE1836">
        <w:t>“Top-up charging”</w:t>
      </w:r>
    </w:p>
    <w:p w14:paraId="33144643" w14:textId="77777777" w:rsidR="00145CBE" w:rsidRPr="00BE1836" w:rsidRDefault="00145CBE" w:rsidP="00E24ADC">
      <w:pPr>
        <w:pStyle w:val="ListParagraph"/>
        <w:ind w:left="1440"/>
      </w:pPr>
    </w:p>
    <w:p w14:paraId="70F87932" w14:textId="09D5F12B" w:rsidR="00B21A52" w:rsidRPr="00BE1836" w:rsidRDefault="00B21A52" w:rsidP="00B21A52">
      <w:pPr>
        <w:pStyle w:val="ListParagraph"/>
        <w:numPr>
          <w:ilvl w:val="0"/>
          <w:numId w:val="1"/>
        </w:numPr>
      </w:pPr>
      <w:r w:rsidRPr="00BE1836">
        <w:t>Level 4 (</w:t>
      </w:r>
      <w:r w:rsidR="00BA2C64" w:rsidRPr="00BE1836">
        <w:t>Ultra-Fast</w:t>
      </w:r>
      <w:r w:rsidRPr="00BE1836">
        <w:t xml:space="preserve"> Charger)</w:t>
      </w:r>
    </w:p>
    <w:p w14:paraId="074E540D" w14:textId="2D436579" w:rsidR="00B21A52" w:rsidRPr="00BE1836" w:rsidRDefault="00B21A52" w:rsidP="00B21A52">
      <w:pPr>
        <w:pStyle w:val="ListParagraph"/>
        <w:numPr>
          <w:ilvl w:val="1"/>
          <w:numId w:val="1"/>
        </w:numPr>
      </w:pPr>
      <w:r w:rsidRPr="00BE1836">
        <w:t>150-350 kW</w:t>
      </w:r>
      <w:r w:rsidR="00054B63" w:rsidRPr="00BE1836">
        <w:t xml:space="preserve"> (3 phase power)</w:t>
      </w:r>
    </w:p>
    <w:p w14:paraId="62FB24F4" w14:textId="2EDCDF6C" w:rsidR="00B21A52" w:rsidRPr="00BE1836" w:rsidRDefault="00B21A52" w:rsidP="00B21A52">
      <w:pPr>
        <w:pStyle w:val="ListParagraph"/>
        <w:numPr>
          <w:ilvl w:val="1"/>
          <w:numId w:val="1"/>
        </w:numPr>
      </w:pPr>
      <w:r w:rsidRPr="00BE1836">
        <w:t xml:space="preserve">Charges up to </w:t>
      </w:r>
      <w:r w:rsidR="00CF26CA" w:rsidRPr="00BE1836">
        <w:t>7</w:t>
      </w:r>
      <w:r w:rsidRPr="00BE1836">
        <w:t xml:space="preserve">0% in </w:t>
      </w:r>
      <w:r w:rsidR="00CF26CA" w:rsidRPr="00BE1836">
        <w:t>10</w:t>
      </w:r>
      <w:r w:rsidRPr="00BE1836">
        <w:t xml:space="preserve"> minutes</w:t>
      </w:r>
    </w:p>
    <w:p w14:paraId="57C58140" w14:textId="4375BA3D" w:rsidR="00B21A52" w:rsidRPr="00BE1836" w:rsidRDefault="00B21A52" w:rsidP="00B21A52">
      <w:pPr>
        <w:pStyle w:val="ListParagraph"/>
        <w:numPr>
          <w:ilvl w:val="1"/>
          <w:numId w:val="1"/>
        </w:numPr>
      </w:pPr>
      <w:r w:rsidRPr="00BE1836">
        <w:t xml:space="preserve">Usually via rapid charge hubs/kiosks, service stations, </w:t>
      </w:r>
      <w:r w:rsidR="00BA2C64" w:rsidRPr="00BE1836">
        <w:t>kerbside</w:t>
      </w:r>
      <w:r w:rsidRPr="00BE1836">
        <w:t xml:space="preserve"> hubs, retail/commercial developments</w:t>
      </w:r>
    </w:p>
    <w:p w14:paraId="4EFC6192" w14:textId="77777777" w:rsidR="00B21A52" w:rsidRPr="00BE1836" w:rsidRDefault="00B21A52" w:rsidP="00B21A52">
      <w:pPr>
        <w:pStyle w:val="ListParagraph"/>
        <w:numPr>
          <w:ilvl w:val="1"/>
          <w:numId w:val="1"/>
        </w:numPr>
      </w:pPr>
      <w:r w:rsidRPr="00BE1836">
        <w:t>Used to “top-up” and provided extended range in a minimum time</w:t>
      </w:r>
    </w:p>
    <w:p w14:paraId="4337F867" w14:textId="77777777" w:rsidR="00B21A52" w:rsidRPr="00BE1836" w:rsidRDefault="00B21A52" w:rsidP="00B21A52">
      <w:pPr>
        <w:pStyle w:val="ListParagraph"/>
        <w:numPr>
          <w:ilvl w:val="1"/>
          <w:numId w:val="1"/>
        </w:numPr>
      </w:pPr>
      <w:r w:rsidRPr="00BE1836">
        <w:t>“Top-up charging”</w:t>
      </w:r>
    </w:p>
    <w:p w14:paraId="55416381" w14:textId="2BD835EF" w:rsidR="00B21A52" w:rsidRPr="00BE1836" w:rsidRDefault="00B21A52" w:rsidP="00B21A52">
      <w:pPr>
        <w:pStyle w:val="ListParagraph"/>
        <w:numPr>
          <w:ilvl w:val="1"/>
          <w:numId w:val="1"/>
        </w:numPr>
      </w:pPr>
      <w:r w:rsidRPr="00BE1836">
        <w:t>Only suitable to specific vehicles</w:t>
      </w:r>
    </w:p>
    <w:p w14:paraId="2099D124" w14:textId="77777777" w:rsidR="00145CBE" w:rsidRPr="00BE1836" w:rsidRDefault="00145CBE" w:rsidP="00E24ADC">
      <w:pPr>
        <w:pStyle w:val="ListParagraph"/>
        <w:ind w:left="1440"/>
      </w:pPr>
    </w:p>
    <w:p w14:paraId="48932EC5" w14:textId="77777777" w:rsidR="00B21A52" w:rsidRPr="00BE1836" w:rsidRDefault="00B21A52" w:rsidP="00B21A52">
      <w:pPr>
        <w:pStyle w:val="ListParagraph"/>
        <w:numPr>
          <w:ilvl w:val="0"/>
          <w:numId w:val="1"/>
        </w:numPr>
      </w:pPr>
      <w:r w:rsidRPr="00BE1836">
        <w:t>Inductive (Wireless)</w:t>
      </w:r>
    </w:p>
    <w:p w14:paraId="51760C6A" w14:textId="77777777" w:rsidR="00B21A52" w:rsidRPr="00BE1836" w:rsidRDefault="00B21A52" w:rsidP="00B21A52">
      <w:pPr>
        <w:pStyle w:val="ListParagraph"/>
        <w:numPr>
          <w:ilvl w:val="1"/>
          <w:numId w:val="1"/>
        </w:numPr>
      </w:pPr>
      <w:r w:rsidRPr="00BE1836">
        <w:t>Up to 7.2 kW (30 amp)</w:t>
      </w:r>
    </w:p>
    <w:p w14:paraId="38C717F9" w14:textId="77777777" w:rsidR="00B21A52" w:rsidRPr="00BE1836" w:rsidRDefault="00B21A52" w:rsidP="00B21A52">
      <w:pPr>
        <w:pStyle w:val="ListParagraph"/>
        <w:numPr>
          <w:ilvl w:val="1"/>
          <w:numId w:val="1"/>
        </w:numPr>
      </w:pPr>
      <w:r w:rsidRPr="00BE1836">
        <w:t>Takes 8-12 hours to fully charge, but can be used in roadways to provide ‘charging on the move”</w:t>
      </w:r>
    </w:p>
    <w:p w14:paraId="48EF80A6" w14:textId="0D989220" w:rsidR="00B21A52" w:rsidRPr="00BE1836" w:rsidRDefault="00B21A52" w:rsidP="00B21A52">
      <w:pPr>
        <w:pStyle w:val="ListParagraph"/>
        <w:numPr>
          <w:ilvl w:val="1"/>
          <w:numId w:val="1"/>
        </w:numPr>
      </w:pPr>
      <w:r w:rsidRPr="00BE1836">
        <w:t>Not currently readily available in Australia</w:t>
      </w:r>
    </w:p>
    <w:p w14:paraId="312A8DD3" w14:textId="6A939F85" w:rsidR="00054B63" w:rsidRPr="00BE1836" w:rsidRDefault="00054B63" w:rsidP="00B21A52">
      <w:pPr>
        <w:pStyle w:val="ListParagraph"/>
        <w:numPr>
          <w:ilvl w:val="1"/>
          <w:numId w:val="1"/>
        </w:numPr>
      </w:pPr>
      <w:r w:rsidRPr="00BE1836">
        <w:t>Higher rated systems included induction charging in traffic lanes currently being developed</w:t>
      </w:r>
    </w:p>
    <w:p w14:paraId="2ABA8B34" w14:textId="7AD93C86" w:rsidR="007F2466" w:rsidRPr="00BE1836" w:rsidRDefault="59B895A0" w:rsidP="00882197">
      <w:pPr>
        <w:pStyle w:val="Heading2"/>
      </w:pPr>
      <w:bookmarkStart w:id="42" w:name="_Toc644833010"/>
      <w:bookmarkStart w:id="43" w:name="_Toc114590137"/>
      <w:r>
        <w:lastRenderedPageBreak/>
        <w:t>Types of plugs</w:t>
      </w:r>
      <w:bookmarkEnd w:id="42"/>
      <w:bookmarkEnd w:id="43"/>
    </w:p>
    <w:p w14:paraId="193F6937" w14:textId="26FEE91D" w:rsidR="00054B63" w:rsidRPr="00BE1836" w:rsidRDefault="00054B63">
      <w:pPr>
        <w:rPr>
          <w:bCs/>
        </w:rPr>
      </w:pPr>
      <w:r w:rsidRPr="00BE1836">
        <w:rPr>
          <w:bCs/>
        </w:rPr>
        <w:t xml:space="preserve">While there are </w:t>
      </w:r>
      <w:r w:rsidR="006B2419" w:rsidRPr="00BE1836">
        <w:rPr>
          <w:bCs/>
        </w:rPr>
        <w:t xml:space="preserve">a total of </w:t>
      </w:r>
      <w:r w:rsidR="00E24CE6" w:rsidRPr="00BE1836">
        <w:rPr>
          <w:bCs/>
        </w:rPr>
        <w:t xml:space="preserve">eight </w:t>
      </w:r>
      <w:r w:rsidR="003F6A88" w:rsidRPr="00BE1836">
        <w:rPr>
          <w:bCs/>
        </w:rPr>
        <w:t>plug</w:t>
      </w:r>
      <w:r w:rsidR="006B2419" w:rsidRPr="00BE1836">
        <w:rPr>
          <w:bCs/>
        </w:rPr>
        <w:t xml:space="preserve"> types available in Australia</w:t>
      </w:r>
      <w:r w:rsidR="00027131" w:rsidRPr="00BE1836">
        <w:rPr>
          <w:bCs/>
        </w:rPr>
        <w:t xml:space="preserve"> (Figure </w:t>
      </w:r>
      <w:r w:rsidR="00C23916" w:rsidRPr="00BE1836">
        <w:rPr>
          <w:bCs/>
        </w:rPr>
        <w:t>13</w:t>
      </w:r>
      <w:r w:rsidR="00027131" w:rsidRPr="00BE1836">
        <w:rPr>
          <w:bCs/>
        </w:rPr>
        <w:t>)</w:t>
      </w:r>
      <w:r w:rsidR="006B2419" w:rsidRPr="00BE1836">
        <w:rPr>
          <w:bCs/>
        </w:rPr>
        <w:t xml:space="preserve">, five </w:t>
      </w:r>
      <w:r w:rsidR="00D15029">
        <w:rPr>
          <w:bCs/>
        </w:rPr>
        <w:t xml:space="preserve">are </w:t>
      </w:r>
      <w:r w:rsidR="006B2419" w:rsidRPr="00BE1836">
        <w:rPr>
          <w:bCs/>
        </w:rPr>
        <w:t xml:space="preserve">currently in popular use:  </w:t>
      </w:r>
    </w:p>
    <w:p w14:paraId="00626CD2" w14:textId="17566319" w:rsidR="00364C08" w:rsidRPr="00BE1836" w:rsidRDefault="00EC67A1" w:rsidP="000071C2">
      <w:pPr>
        <w:pStyle w:val="ListParagraph"/>
        <w:numPr>
          <w:ilvl w:val="0"/>
          <w:numId w:val="14"/>
        </w:numPr>
        <w:rPr>
          <w:bCs/>
        </w:rPr>
      </w:pPr>
      <w:r w:rsidRPr="00BE1836">
        <w:rPr>
          <w:bCs/>
        </w:rPr>
        <w:t>T</w:t>
      </w:r>
      <w:r w:rsidR="001963E2" w:rsidRPr="00BE1836">
        <w:rPr>
          <w:bCs/>
        </w:rPr>
        <w:t xml:space="preserve">wo types of </w:t>
      </w:r>
      <w:r w:rsidR="00007C41" w:rsidRPr="00BE1836">
        <w:rPr>
          <w:bCs/>
        </w:rPr>
        <w:t xml:space="preserve">an </w:t>
      </w:r>
      <w:r w:rsidR="001963E2" w:rsidRPr="00BE1836">
        <w:rPr>
          <w:bCs/>
        </w:rPr>
        <w:t>AC charging plug</w:t>
      </w:r>
      <w:r w:rsidRPr="00BE1836">
        <w:rPr>
          <w:bCs/>
        </w:rPr>
        <w:t xml:space="preserve"> (Type 1 &amp; 2)</w:t>
      </w:r>
      <w:r w:rsidR="00007C41" w:rsidRPr="00BE1836">
        <w:rPr>
          <w:bCs/>
        </w:rPr>
        <w:t>:</w:t>
      </w:r>
    </w:p>
    <w:p w14:paraId="658C726F" w14:textId="6BBAB116" w:rsidR="003418BB" w:rsidRPr="00BE1836" w:rsidRDefault="003418BB" w:rsidP="003418BB">
      <w:pPr>
        <w:pStyle w:val="ListParagraph"/>
        <w:numPr>
          <w:ilvl w:val="0"/>
          <w:numId w:val="1"/>
        </w:numPr>
        <w:rPr>
          <w:bCs/>
        </w:rPr>
      </w:pPr>
      <w:r w:rsidRPr="00BE1836">
        <w:rPr>
          <w:bCs/>
        </w:rPr>
        <w:t>DC Charging Plug (CHAdeMo and CCS)</w:t>
      </w:r>
    </w:p>
    <w:p w14:paraId="74289299" w14:textId="682465F6" w:rsidR="003418BB" w:rsidRPr="00BE1836" w:rsidRDefault="00EC67A1" w:rsidP="003418BB">
      <w:pPr>
        <w:pStyle w:val="ListParagraph"/>
        <w:numPr>
          <w:ilvl w:val="0"/>
          <w:numId w:val="1"/>
        </w:numPr>
        <w:rPr>
          <w:bCs/>
        </w:rPr>
      </w:pPr>
      <w:r w:rsidRPr="00BE1836">
        <w:rPr>
          <w:bCs/>
        </w:rPr>
        <w:t>The p</w:t>
      </w:r>
      <w:r w:rsidR="003418BB" w:rsidRPr="00BE1836">
        <w:rPr>
          <w:bCs/>
        </w:rPr>
        <w:t>roprietary Tesla Plug</w:t>
      </w:r>
    </w:p>
    <w:p w14:paraId="5342EB52" w14:textId="7C9DF870" w:rsidR="006B2419" w:rsidRPr="00FD1E0A" w:rsidRDefault="00836A88" w:rsidP="00FD1E0A">
      <w:pPr>
        <w:rPr>
          <w:b/>
          <w:bCs/>
        </w:rPr>
      </w:pPr>
      <w:r w:rsidRPr="00FD1E0A">
        <w:rPr>
          <w:b/>
          <w:bCs/>
          <w:noProof/>
        </w:rPr>
        <w:drawing>
          <wp:anchor distT="0" distB="0" distL="114300" distR="114300" simplePos="0" relativeHeight="251678720" behindDoc="0" locked="0" layoutInCell="1" allowOverlap="0" wp14:anchorId="04D13E6B" wp14:editId="57552071">
            <wp:simplePos x="0" y="0"/>
            <wp:positionH relativeFrom="margin">
              <wp:posOffset>4445</wp:posOffset>
            </wp:positionH>
            <wp:positionV relativeFrom="paragraph">
              <wp:posOffset>4445</wp:posOffset>
            </wp:positionV>
            <wp:extent cx="5731200" cy="2556000"/>
            <wp:effectExtent l="0" t="0" r="3175"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1200" cy="2556000"/>
                    </a:xfrm>
                    <a:prstGeom prst="rect">
                      <a:avLst/>
                    </a:prstGeom>
                  </pic:spPr>
                </pic:pic>
              </a:graphicData>
            </a:graphic>
            <wp14:sizeRelH relativeFrom="margin">
              <wp14:pctWidth>0</wp14:pctWidth>
            </wp14:sizeRelH>
            <wp14:sizeRelV relativeFrom="margin">
              <wp14:pctHeight>0</wp14:pctHeight>
            </wp14:sizeRelV>
          </wp:anchor>
        </w:drawing>
      </w:r>
      <w:r w:rsidR="006B2419" w:rsidRPr="00FD1E0A">
        <w:rPr>
          <w:b/>
          <w:bCs/>
        </w:rPr>
        <w:t xml:space="preserve">Figure </w:t>
      </w:r>
      <w:r w:rsidR="00C23916" w:rsidRPr="00FD1E0A">
        <w:rPr>
          <w:b/>
          <w:bCs/>
        </w:rPr>
        <w:t>13</w:t>
      </w:r>
      <w:r w:rsidR="006B2419" w:rsidRPr="00FD1E0A">
        <w:rPr>
          <w:b/>
          <w:bCs/>
        </w:rPr>
        <w:t xml:space="preserve"> – Plug types currently in use </w:t>
      </w:r>
      <w:r w:rsidR="00FD1E0A">
        <w:t>(</w:t>
      </w:r>
      <w:r w:rsidR="006B2419" w:rsidRPr="00FD1E0A">
        <w:t xml:space="preserve">from </w:t>
      </w:r>
      <w:r w:rsidRPr="00FD1E0A">
        <w:t>Enel X</w:t>
      </w:r>
      <w:r w:rsidR="006B2419" w:rsidRPr="00FD1E0A">
        <w:t>)</w:t>
      </w:r>
    </w:p>
    <w:p w14:paraId="213D666A" w14:textId="230C18EE" w:rsidR="006B2419" w:rsidRPr="00BE1836" w:rsidRDefault="006B2419" w:rsidP="000A0995">
      <w:pPr>
        <w:rPr>
          <w:bCs/>
        </w:rPr>
      </w:pPr>
      <w:r w:rsidRPr="00BE1836">
        <w:rPr>
          <w:bCs/>
        </w:rPr>
        <w:t>The Australian Government is moving towards standardising these and charging unit manufacturers are exploring options for adapters, converters and multitype charging units.</w:t>
      </w:r>
    </w:p>
    <w:p w14:paraId="747A0AF4" w14:textId="768FEAD8" w:rsidR="000A0995" w:rsidRPr="00BE1836" w:rsidRDefault="000A0995" w:rsidP="000A0995">
      <w:pPr>
        <w:rPr>
          <w:bCs/>
        </w:rPr>
      </w:pPr>
      <w:r w:rsidRPr="00BE1836">
        <w:rPr>
          <w:bCs/>
        </w:rPr>
        <w:t>Th</w:t>
      </w:r>
      <w:r w:rsidR="006B2419" w:rsidRPr="00BE1836">
        <w:rPr>
          <w:bCs/>
        </w:rPr>
        <w:t>is</w:t>
      </w:r>
      <w:r w:rsidRPr="00BE1836">
        <w:rPr>
          <w:bCs/>
        </w:rPr>
        <w:t xml:space="preserve"> strategy will not make recommendations on </w:t>
      </w:r>
      <w:r w:rsidR="002A026B" w:rsidRPr="00BE1836">
        <w:rPr>
          <w:bCs/>
        </w:rPr>
        <w:t>preferred plug types</w:t>
      </w:r>
      <w:r w:rsidR="00EC67A1" w:rsidRPr="00BE1836">
        <w:rPr>
          <w:bCs/>
        </w:rPr>
        <w:t xml:space="preserve">, leaving market forces and government intervention to sort </w:t>
      </w:r>
      <w:r w:rsidR="001E3181" w:rsidRPr="00BE1836">
        <w:rPr>
          <w:bCs/>
        </w:rPr>
        <w:t>this</w:t>
      </w:r>
      <w:r w:rsidR="00EC67A1" w:rsidRPr="00BE1836">
        <w:rPr>
          <w:bCs/>
        </w:rPr>
        <w:t xml:space="preserve"> out with c</w:t>
      </w:r>
      <w:r w:rsidR="002C723D" w:rsidRPr="00BE1836">
        <w:rPr>
          <w:bCs/>
        </w:rPr>
        <w:t>harging unit manufacturers exploring options for adapters, converters and multitype charging units.</w:t>
      </w:r>
    </w:p>
    <w:p w14:paraId="4EB63799" w14:textId="77777777" w:rsidR="00380AD5" w:rsidRDefault="00380AD5">
      <w:pPr>
        <w:rPr>
          <w:rFonts w:eastAsiaTheme="majorEastAsia" w:cstheme="majorBidi"/>
          <w:sz w:val="36"/>
          <w:szCs w:val="28"/>
        </w:rPr>
      </w:pPr>
      <w:bookmarkStart w:id="44" w:name="_Toc1127103590"/>
      <w:r>
        <w:br w:type="page"/>
      </w:r>
    </w:p>
    <w:p w14:paraId="0AF485C8" w14:textId="6A60F3CD" w:rsidR="00871624" w:rsidRPr="00BE1836" w:rsidRDefault="15397695" w:rsidP="00882197">
      <w:pPr>
        <w:pStyle w:val="Heading2"/>
      </w:pPr>
      <w:bookmarkStart w:id="45" w:name="_Toc114590138"/>
      <w:r>
        <w:lastRenderedPageBreak/>
        <w:t>Existing charger network</w:t>
      </w:r>
      <w:bookmarkEnd w:id="45"/>
      <w:r>
        <w:t xml:space="preserve"> </w:t>
      </w:r>
      <w:bookmarkEnd w:id="44"/>
    </w:p>
    <w:p w14:paraId="47B2AB6C" w14:textId="02470D53" w:rsidR="006B2419" w:rsidRDefault="004F2493">
      <w:pPr>
        <w:rPr>
          <w:bCs/>
        </w:rPr>
      </w:pPr>
      <w:r w:rsidRPr="00BE1836">
        <w:rPr>
          <w:bCs/>
        </w:rPr>
        <w:t xml:space="preserve">At this time there are </w:t>
      </w:r>
      <w:r w:rsidR="00D938E1" w:rsidRPr="00BE1836">
        <w:rPr>
          <w:bCs/>
        </w:rPr>
        <w:t xml:space="preserve">a total of nine networks available in the Sydney Regions (Figure </w:t>
      </w:r>
      <w:r w:rsidR="00C23916" w:rsidRPr="00BE1836">
        <w:rPr>
          <w:bCs/>
        </w:rPr>
        <w:t>14</w:t>
      </w:r>
      <w:r w:rsidR="00836A88" w:rsidRPr="00BE1836">
        <w:rPr>
          <w:bCs/>
        </w:rPr>
        <w:t xml:space="preserve">) with this number </w:t>
      </w:r>
      <w:r w:rsidR="00D15029">
        <w:rPr>
          <w:bCs/>
        </w:rPr>
        <w:t xml:space="preserve">gradually </w:t>
      </w:r>
      <w:r w:rsidR="00836A88" w:rsidRPr="00BE1836">
        <w:rPr>
          <w:bCs/>
        </w:rPr>
        <w:t>growing through new apps and start-up enterprises, each offering its members new and innovative incentives.</w:t>
      </w:r>
    </w:p>
    <w:p w14:paraId="3D90E9A3" w14:textId="7B99029F" w:rsidR="00D938E1" w:rsidRPr="00BE1836" w:rsidRDefault="0071092F" w:rsidP="00A36B25">
      <w:pPr>
        <w:spacing w:before="240" w:after="120"/>
        <w:ind w:left="283"/>
        <w:rPr>
          <w:bCs/>
        </w:rPr>
      </w:pPr>
      <w:r>
        <w:rPr>
          <w:noProof/>
        </w:rPr>
        <w:drawing>
          <wp:inline distT="0" distB="0" distL="0" distR="0" wp14:anchorId="38069B27" wp14:editId="6197E7FD">
            <wp:extent cx="4972050" cy="32235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74017" cy="3224803"/>
                    </a:xfrm>
                    <a:prstGeom prst="rect">
                      <a:avLst/>
                    </a:prstGeom>
                  </pic:spPr>
                </pic:pic>
              </a:graphicData>
            </a:graphic>
          </wp:inline>
        </w:drawing>
      </w:r>
    </w:p>
    <w:p w14:paraId="16755608" w14:textId="2A3046FA" w:rsidR="00D938E1" w:rsidRPr="007654EE" w:rsidRDefault="00D938E1" w:rsidP="007654EE">
      <w:pPr>
        <w:rPr>
          <w:b/>
          <w:bCs/>
        </w:rPr>
      </w:pPr>
      <w:r w:rsidRPr="007654EE">
        <w:rPr>
          <w:b/>
          <w:bCs/>
        </w:rPr>
        <w:t xml:space="preserve">Figure </w:t>
      </w:r>
      <w:r w:rsidR="007654EE" w:rsidRPr="007654EE">
        <w:rPr>
          <w:b/>
          <w:bCs/>
        </w:rPr>
        <w:t>14 –</w:t>
      </w:r>
      <w:r w:rsidRPr="007654EE">
        <w:rPr>
          <w:b/>
          <w:bCs/>
        </w:rPr>
        <w:t xml:space="preserve"> Charging networks currently available in the Sydney Region </w:t>
      </w:r>
      <w:r w:rsidRPr="007654EE">
        <w:t xml:space="preserve">(from Plugshare) </w:t>
      </w:r>
    </w:p>
    <w:p w14:paraId="2D36B3CA" w14:textId="77777777" w:rsidR="00DF0380" w:rsidRDefault="00DF0380"/>
    <w:p w14:paraId="6489F2D5" w14:textId="285703BA" w:rsidR="00871624" w:rsidRPr="00BE1836" w:rsidRDefault="00D938E1">
      <w:r>
        <w:t>As sho</w:t>
      </w:r>
      <w:r w:rsidR="008F2C43">
        <w:t>wn</w:t>
      </w:r>
      <w:r>
        <w:t xml:space="preserve"> in Figure 1</w:t>
      </w:r>
      <w:r w:rsidR="00C23916">
        <w:t>5</w:t>
      </w:r>
      <w:r>
        <w:t xml:space="preserve"> there are currently </w:t>
      </w:r>
      <w:r w:rsidR="004F2493">
        <w:t xml:space="preserve">only 5 public EV charging </w:t>
      </w:r>
      <w:r w:rsidR="00324BA8">
        <w:t>locations</w:t>
      </w:r>
      <w:r w:rsidR="004F2493">
        <w:t xml:space="preserve"> in </w:t>
      </w:r>
      <w:r>
        <w:t xml:space="preserve">the </w:t>
      </w:r>
      <w:r w:rsidR="004F2493">
        <w:t>Inner West</w:t>
      </w:r>
      <w:r>
        <w:t xml:space="preserve"> LGA, </w:t>
      </w:r>
      <w:r w:rsidR="00BA2C64">
        <w:t>however</w:t>
      </w:r>
      <w:r w:rsidR="00324BA8">
        <w:t xml:space="preserve"> several developments (</w:t>
      </w:r>
      <w:r w:rsidR="00BA2C64">
        <w:t>e.g.</w:t>
      </w:r>
      <w:r w:rsidR="00324BA8">
        <w:t xml:space="preserve"> Wests Leagues Club, Ashfield) </w:t>
      </w:r>
      <w:r>
        <w:t xml:space="preserve">supply </w:t>
      </w:r>
      <w:r w:rsidR="00BA2C64">
        <w:t>m</w:t>
      </w:r>
      <w:r w:rsidR="00324BA8">
        <w:t>ultiple wall sockets within their parking areas, thus providing opportunities for Level 1 slow charging.</w:t>
      </w:r>
    </w:p>
    <w:p w14:paraId="741B6ABB" w14:textId="5D9CE27D" w:rsidR="00A36807" w:rsidRPr="00BE1836" w:rsidRDefault="003C78DA">
      <w:pPr>
        <w:rPr>
          <w:bCs/>
        </w:rPr>
      </w:pPr>
      <w:r w:rsidRPr="00BE1836">
        <w:rPr>
          <w:bCs/>
        </w:rPr>
        <w:t xml:space="preserve">As shown in </w:t>
      </w:r>
      <w:r w:rsidR="000F7CFB" w:rsidRPr="00BE1836">
        <w:rPr>
          <w:bCs/>
        </w:rPr>
        <w:t>F</w:t>
      </w:r>
      <w:r w:rsidRPr="00BE1836">
        <w:rPr>
          <w:bCs/>
        </w:rPr>
        <w:t>igure</w:t>
      </w:r>
      <w:r w:rsidR="00C23916" w:rsidRPr="00BE1836">
        <w:rPr>
          <w:bCs/>
        </w:rPr>
        <w:t xml:space="preserve"> </w:t>
      </w:r>
      <w:r w:rsidR="000F7CFB" w:rsidRPr="00BE1836">
        <w:rPr>
          <w:bCs/>
        </w:rPr>
        <w:t>1</w:t>
      </w:r>
      <w:r w:rsidR="00C23916" w:rsidRPr="00BE1836">
        <w:rPr>
          <w:bCs/>
        </w:rPr>
        <w:t>6</w:t>
      </w:r>
      <w:r w:rsidR="000F7CFB" w:rsidRPr="00BE1836">
        <w:rPr>
          <w:bCs/>
        </w:rPr>
        <w:t>,</w:t>
      </w:r>
      <w:r w:rsidRPr="00BE1836">
        <w:rPr>
          <w:bCs/>
        </w:rPr>
        <w:t xml:space="preserve"> c</w:t>
      </w:r>
      <w:r w:rsidR="007B5581" w:rsidRPr="00BE1836">
        <w:rPr>
          <w:bCs/>
        </w:rPr>
        <w:t>harging</w:t>
      </w:r>
      <w:r w:rsidRPr="00BE1836">
        <w:rPr>
          <w:bCs/>
        </w:rPr>
        <w:t xml:space="preserve"> locations a</w:t>
      </w:r>
      <w:r w:rsidR="00C23916" w:rsidRPr="00BE1836">
        <w:rPr>
          <w:bCs/>
        </w:rPr>
        <w:t xml:space="preserve">re </w:t>
      </w:r>
      <w:r w:rsidRPr="00BE1836">
        <w:rPr>
          <w:bCs/>
        </w:rPr>
        <w:t xml:space="preserve">distributed across the </w:t>
      </w:r>
      <w:r w:rsidR="00D15029">
        <w:rPr>
          <w:bCs/>
        </w:rPr>
        <w:t>re</w:t>
      </w:r>
      <w:r w:rsidRPr="00BE1836">
        <w:rPr>
          <w:bCs/>
        </w:rPr>
        <w:t xml:space="preserve">gion, </w:t>
      </w:r>
      <w:r w:rsidR="00D15029">
        <w:rPr>
          <w:bCs/>
        </w:rPr>
        <w:t>s</w:t>
      </w:r>
      <w:r w:rsidRPr="00BE1836">
        <w:rPr>
          <w:bCs/>
        </w:rPr>
        <w:t xml:space="preserve">tate and </w:t>
      </w:r>
      <w:r w:rsidR="00D15029">
        <w:rPr>
          <w:bCs/>
        </w:rPr>
        <w:t>c</w:t>
      </w:r>
      <w:r w:rsidRPr="00BE1836">
        <w:rPr>
          <w:bCs/>
        </w:rPr>
        <w:t>ountry, with growing networks along key transport corridors particularly in country areas</w:t>
      </w:r>
      <w:r w:rsidR="00D15029">
        <w:rPr>
          <w:bCs/>
        </w:rPr>
        <w:t xml:space="preserve">. Under existing plans </w:t>
      </w:r>
      <w:r w:rsidR="00C23916" w:rsidRPr="00BE1836">
        <w:rPr>
          <w:bCs/>
        </w:rPr>
        <w:t xml:space="preserve">more remote country areas </w:t>
      </w:r>
      <w:r w:rsidR="00D15029">
        <w:rPr>
          <w:bCs/>
        </w:rPr>
        <w:t xml:space="preserve">will </w:t>
      </w:r>
      <w:r w:rsidR="00C23916" w:rsidRPr="00BE1836">
        <w:rPr>
          <w:bCs/>
        </w:rPr>
        <w:t>be served</w:t>
      </w:r>
      <w:r w:rsidR="00D15029">
        <w:rPr>
          <w:bCs/>
        </w:rPr>
        <w:t xml:space="preserve"> in the near future.</w:t>
      </w:r>
    </w:p>
    <w:p w14:paraId="0ECB0D4D" w14:textId="3AD53AD1" w:rsidR="006B2419" w:rsidRPr="00BE1836" w:rsidRDefault="006B2419" w:rsidP="00A36B25">
      <w:pPr>
        <w:spacing w:after="120"/>
        <w:rPr>
          <w:rFonts w:ascii="Calibri" w:hAnsi="Calibri" w:cs="Calibri"/>
          <w:b/>
          <w:sz w:val="20"/>
          <w:szCs w:val="20"/>
        </w:rPr>
      </w:pPr>
      <w:r w:rsidRPr="00BE1836">
        <w:rPr>
          <w:noProof/>
        </w:rPr>
        <w:lastRenderedPageBreak/>
        <w:drawing>
          <wp:anchor distT="0" distB="0" distL="114300" distR="114300" simplePos="0" relativeHeight="251674624" behindDoc="1" locked="0" layoutInCell="1" allowOverlap="1" wp14:anchorId="41A1102D" wp14:editId="3DE97337">
            <wp:simplePos x="0" y="0"/>
            <wp:positionH relativeFrom="column">
              <wp:posOffset>3668150</wp:posOffset>
            </wp:positionH>
            <wp:positionV relativeFrom="paragraph">
              <wp:posOffset>87</wp:posOffset>
            </wp:positionV>
            <wp:extent cx="2185200" cy="1414800"/>
            <wp:effectExtent l="0" t="0" r="5715" b="0"/>
            <wp:wrapTight wrapText="bothSides">
              <wp:wrapPolygon edited="0">
                <wp:start x="0" y="0"/>
                <wp:lineTo x="0" y="21232"/>
                <wp:lineTo x="21468" y="21232"/>
                <wp:lineTo x="214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85200" cy="1414800"/>
                    </a:xfrm>
                    <a:prstGeom prst="rect">
                      <a:avLst/>
                    </a:prstGeom>
                  </pic:spPr>
                </pic:pic>
              </a:graphicData>
            </a:graphic>
            <wp14:sizeRelH relativeFrom="margin">
              <wp14:pctWidth>0</wp14:pctWidth>
            </wp14:sizeRelH>
            <wp14:sizeRelV relativeFrom="margin">
              <wp14:pctHeight>0</wp14:pctHeight>
            </wp14:sizeRelV>
          </wp:anchor>
        </w:drawing>
      </w:r>
      <w:r w:rsidRPr="00BE1836">
        <w:rPr>
          <w:noProof/>
        </w:rPr>
        <w:t xml:space="preserve"> </w:t>
      </w:r>
      <w:r w:rsidRPr="00BE1836">
        <w:rPr>
          <w:noProof/>
        </w:rPr>
        <w:drawing>
          <wp:inline distT="0" distB="0" distL="0" distR="0" wp14:anchorId="491D12E0" wp14:editId="5AC14BB8">
            <wp:extent cx="3508587" cy="42681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26137" cy="4289459"/>
                    </a:xfrm>
                    <a:prstGeom prst="rect">
                      <a:avLst/>
                    </a:prstGeom>
                  </pic:spPr>
                </pic:pic>
              </a:graphicData>
            </a:graphic>
          </wp:inline>
        </w:drawing>
      </w:r>
    </w:p>
    <w:p w14:paraId="60DD322B" w14:textId="213E27E3" w:rsidR="004F2493" w:rsidRPr="00BE1836" w:rsidRDefault="000874F3" w:rsidP="007654EE">
      <w:pPr>
        <w:rPr>
          <w:bCs/>
        </w:rPr>
      </w:pPr>
      <w:r w:rsidRPr="007654EE">
        <w:rPr>
          <w:b/>
          <w:bCs/>
        </w:rPr>
        <w:t xml:space="preserve">Figure </w:t>
      </w:r>
      <w:r w:rsidR="000F7CFB" w:rsidRPr="007654EE">
        <w:rPr>
          <w:b/>
          <w:bCs/>
        </w:rPr>
        <w:t>1</w:t>
      </w:r>
      <w:r w:rsidR="00C23916" w:rsidRPr="007654EE">
        <w:rPr>
          <w:b/>
          <w:bCs/>
        </w:rPr>
        <w:t>5</w:t>
      </w:r>
      <w:r w:rsidR="000F7CFB" w:rsidRPr="007654EE">
        <w:rPr>
          <w:b/>
          <w:bCs/>
        </w:rPr>
        <w:t xml:space="preserve"> </w:t>
      </w:r>
      <w:r w:rsidR="004F2493" w:rsidRPr="007654EE">
        <w:rPr>
          <w:b/>
          <w:bCs/>
        </w:rPr>
        <w:t>– Inner Sydney EV chargers</w:t>
      </w:r>
      <w:r w:rsidR="004F2493" w:rsidRPr="00BE1836">
        <w:t xml:space="preserve"> </w:t>
      </w:r>
      <w:r w:rsidR="004F2493" w:rsidRPr="00BE1836">
        <w:rPr>
          <w:bCs/>
        </w:rPr>
        <w:t xml:space="preserve">(from </w:t>
      </w:r>
      <w:r w:rsidR="00324BA8" w:rsidRPr="00BE1836">
        <w:rPr>
          <w:bCs/>
        </w:rPr>
        <w:t>PlugShare</w:t>
      </w:r>
      <w:r w:rsidR="004F2493" w:rsidRPr="00BE1836">
        <w:rPr>
          <w:bCs/>
        </w:rPr>
        <w:t>)</w:t>
      </w:r>
    </w:p>
    <w:p w14:paraId="173A67D9" w14:textId="6F061286" w:rsidR="007B5581" w:rsidRPr="00BE1836" w:rsidRDefault="007B5581" w:rsidP="00A36B25">
      <w:pPr>
        <w:spacing w:after="0"/>
        <w:rPr>
          <w:rFonts w:ascii="Calibri" w:hAnsi="Calibri" w:cs="Calibri"/>
          <w:b/>
          <w:sz w:val="20"/>
          <w:szCs w:val="20"/>
        </w:rPr>
      </w:pPr>
    </w:p>
    <w:p w14:paraId="78B65794" w14:textId="25A44ED2" w:rsidR="004F2493" w:rsidRPr="00BE1836" w:rsidRDefault="004F2493" w:rsidP="00A36B25">
      <w:pPr>
        <w:spacing w:after="0"/>
        <w:rPr>
          <w:b/>
        </w:rPr>
      </w:pPr>
      <w:r w:rsidRPr="00BE1836">
        <w:rPr>
          <w:noProof/>
        </w:rPr>
        <w:drawing>
          <wp:inline distT="0" distB="0" distL="0" distR="0" wp14:anchorId="2B708942" wp14:editId="6CBE6BB4">
            <wp:extent cx="4580148" cy="3522134"/>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96998" cy="3535092"/>
                    </a:xfrm>
                    <a:prstGeom prst="rect">
                      <a:avLst/>
                    </a:prstGeom>
                  </pic:spPr>
                </pic:pic>
              </a:graphicData>
            </a:graphic>
          </wp:inline>
        </w:drawing>
      </w:r>
    </w:p>
    <w:p w14:paraId="6B218023" w14:textId="688CFFA3" w:rsidR="00766DA9" w:rsidRPr="007654EE" w:rsidRDefault="000874F3" w:rsidP="007654EE">
      <w:pPr>
        <w:rPr>
          <w:b/>
          <w:bCs/>
        </w:rPr>
      </w:pPr>
      <w:r w:rsidRPr="007654EE">
        <w:rPr>
          <w:b/>
          <w:bCs/>
        </w:rPr>
        <w:t xml:space="preserve">Figure </w:t>
      </w:r>
      <w:r w:rsidR="000F7CFB" w:rsidRPr="007654EE">
        <w:rPr>
          <w:b/>
          <w:bCs/>
        </w:rPr>
        <w:t>1</w:t>
      </w:r>
      <w:r w:rsidR="00C23916" w:rsidRPr="007654EE">
        <w:rPr>
          <w:b/>
          <w:bCs/>
        </w:rPr>
        <w:t>6</w:t>
      </w:r>
      <w:r w:rsidR="000F7CFB" w:rsidRPr="007654EE">
        <w:rPr>
          <w:b/>
          <w:bCs/>
        </w:rPr>
        <w:t xml:space="preserve"> </w:t>
      </w:r>
      <w:r w:rsidR="004F2493" w:rsidRPr="007654EE">
        <w:rPr>
          <w:b/>
          <w:bCs/>
        </w:rPr>
        <w:t xml:space="preserve">– </w:t>
      </w:r>
      <w:r w:rsidR="00FB787B" w:rsidRPr="007654EE">
        <w:rPr>
          <w:b/>
          <w:bCs/>
        </w:rPr>
        <w:t xml:space="preserve">indicative map of </w:t>
      </w:r>
      <w:r w:rsidR="004F2493" w:rsidRPr="007654EE">
        <w:rPr>
          <w:b/>
          <w:bCs/>
        </w:rPr>
        <w:t xml:space="preserve">EV </w:t>
      </w:r>
      <w:r w:rsidR="00FB787B" w:rsidRPr="007654EE">
        <w:rPr>
          <w:b/>
          <w:bCs/>
        </w:rPr>
        <w:t>c</w:t>
      </w:r>
      <w:r w:rsidR="004F2493" w:rsidRPr="007654EE">
        <w:rPr>
          <w:b/>
          <w:bCs/>
        </w:rPr>
        <w:t xml:space="preserve">hargers across Australia </w:t>
      </w:r>
      <w:r w:rsidR="004F2493" w:rsidRPr="007654EE">
        <w:t xml:space="preserve">(from </w:t>
      </w:r>
      <w:r w:rsidR="00324BA8" w:rsidRPr="007654EE">
        <w:t>PlugShare</w:t>
      </w:r>
      <w:r w:rsidR="004F2493" w:rsidRPr="007654EE">
        <w:t>)</w:t>
      </w:r>
      <w:r w:rsidR="00833964" w:rsidRPr="007654EE">
        <w:rPr>
          <w:b/>
          <w:bCs/>
        </w:rPr>
        <w:br w:type="page"/>
      </w:r>
    </w:p>
    <w:p w14:paraId="1C1A37C5" w14:textId="0B14A3FA" w:rsidR="003F5BE7" w:rsidRPr="00BE1836" w:rsidRDefault="3E0B628B" w:rsidP="007654EE">
      <w:pPr>
        <w:pStyle w:val="Heading1"/>
      </w:pPr>
      <w:bookmarkStart w:id="46" w:name="_Toc1804176723"/>
      <w:bookmarkStart w:id="47" w:name="_Toc114590139"/>
      <w:r w:rsidRPr="2C2F7D86">
        <w:lastRenderedPageBreak/>
        <w:t xml:space="preserve">INITIAL </w:t>
      </w:r>
      <w:r w:rsidRPr="007654EE">
        <w:t>CONSULTATION</w:t>
      </w:r>
      <w:bookmarkEnd w:id="46"/>
      <w:bookmarkEnd w:id="47"/>
    </w:p>
    <w:p w14:paraId="621625E2" w14:textId="3E821D84" w:rsidR="007B5581" w:rsidRPr="00BE1836" w:rsidRDefault="005F6A80" w:rsidP="007B34A9">
      <w:r w:rsidRPr="00BE1836">
        <w:t xml:space="preserve">To develop </w:t>
      </w:r>
      <w:r w:rsidR="00D15029">
        <w:t>t</w:t>
      </w:r>
      <w:r w:rsidRPr="00BE1836">
        <w:t>he</w:t>
      </w:r>
      <w:r w:rsidR="00D03E37">
        <w:t xml:space="preserve"> draft </w:t>
      </w:r>
      <w:r w:rsidRPr="00BE1836">
        <w:t xml:space="preserve">Electric Vehicle Encouragement </w:t>
      </w:r>
      <w:r w:rsidR="00D15029">
        <w:t>S</w:t>
      </w:r>
      <w:r w:rsidRPr="00BE1836">
        <w:t>trategy</w:t>
      </w:r>
      <w:r w:rsidR="00D03E37">
        <w:t>,</w:t>
      </w:r>
      <w:r w:rsidRPr="00BE1836">
        <w:t xml:space="preserve"> six months of consultation was carried out with </w:t>
      </w:r>
      <w:r w:rsidR="003E66B7">
        <w:t>numerous</w:t>
      </w:r>
      <w:r w:rsidRPr="00BE1836">
        <w:t xml:space="preserve"> stakeholders includin</w:t>
      </w:r>
      <w:r w:rsidR="00D15029">
        <w:t>g</w:t>
      </w:r>
      <w:r w:rsidRPr="00BE1836">
        <w:t>:</w:t>
      </w:r>
    </w:p>
    <w:p w14:paraId="29ECC8F4" w14:textId="7C20E35E" w:rsidR="00E773DD" w:rsidRPr="00BE1836" w:rsidRDefault="00E773DD" w:rsidP="007B34A9">
      <w:pPr>
        <w:pStyle w:val="ListParagraph"/>
        <w:numPr>
          <w:ilvl w:val="0"/>
          <w:numId w:val="23"/>
        </w:numPr>
      </w:pPr>
      <w:r w:rsidRPr="00BE1836">
        <w:t>Members of Council’s Transport Advisory and Environment Advisory Committees</w:t>
      </w:r>
      <w:r w:rsidR="003E66B7">
        <w:t>;</w:t>
      </w:r>
    </w:p>
    <w:p w14:paraId="1716BB72" w14:textId="14BF8AE2" w:rsidR="005F6A80" w:rsidRPr="00BE1836" w:rsidRDefault="00B77960" w:rsidP="007B34A9">
      <w:pPr>
        <w:pStyle w:val="ListParagraph"/>
        <w:numPr>
          <w:ilvl w:val="0"/>
          <w:numId w:val="23"/>
        </w:numPr>
      </w:pPr>
      <w:r w:rsidRPr="00BE1836">
        <w:t>R</w:t>
      </w:r>
      <w:r w:rsidR="005F6A80" w:rsidRPr="00BE1836">
        <w:t xml:space="preserve">esidents who had contacted </w:t>
      </w:r>
      <w:r w:rsidRPr="00BE1836">
        <w:t>C</w:t>
      </w:r>
      <w:r w:rsidR="005F6A80" w:rsidRPr="00BE1836">
        <w:t>ouncil</w:t>
      </w:r>
      <w:r w:rsidRPr="00BE1836">
        <w:t>’s Strategic Transport Planning Team</w:t>
      </w:r>
      <w:r w:rsidR="005F6A80" w:rsidRPr="00BE1836">
        <w:t xml:space="preserve"> </w:t>
      </w:r>
      <w:r w:rsidRPr="00BE1836">
        <w:t>r</w:t>
      </w:r>
      <w:r w:rsidR="005F6A80" w:rsidRPr="00BE1836">
        <w:t>egarding opportunities for electric vehicle charging (during 2019-2020)</w:t>
      </w:r>
      <w:r w:rsidR="003E66B7">
        <w:t>;</w:t>
      </w:r>
    </w:p>
    <w:p w14:paraId="2258CAB6" w14:textId="2AC8BBB8" w:rsidR="005F6A80" w:rsidRDefault="00B77960" w:rsidP="007B34A9">
      <w:pPr>
        <w:pStyle w:val="ListParagraph"/>
        <w:numPr>
          <w:ilvl w:val="0"/>
          <w:numId w:val="23"/>
        </w:numPr>
      </w:pPr>
      <w:r w:rsidRPr="00BE1836">
        <w:t>P</w:t>
      </w:r>
      <w:r w:rsidR="005F6A80" w:rsidRPr="00BE1836">
        <w:t>ower providers</w:t>
      </w:r>
      <w:r w:rsidR="003E66B7">
        <w:t>;</w:t>
      </w:r>
    </w:p>
    <w:p w14:paraId="71D64E6B" w14:textId="17E06748" w:rsidR="00CD06DA" w:rsidRDefault="00CD06DA" w:rsidP="007B34A9">
      <w:pPr>
        <w:pStyle w:val="ListParagraph"/>
        <w:numPr>
          <w:ilvl w:val="0"/>
          <w:numId w:val="23"/>
        </w:numPr>
      </w:pPr>
      <w:r>
        <w:t>NRMA;</w:t>
      </w:r>
    </w:p>
    <w:p w14:paraId="798196EE" w14:textId="08C628CB" w:rsidR="003E66B7" w:rsidRPr="00BE1836" w:rsidRDefault="003E66B7" w:rsidP="007B34A9">
      <w:pPr>
        <w:pStyle w:val="ListParagraph"/>
        <w:numPr>
          <w:ilvl w:val="0"/>
          <w:numId w:val="23"/>
        </w:numPr>
      </w:pPr>
      <w:r>
        <w:t>Electric Vehicle Council (of Australia)</w:t>
      </w:r>
    </w:p>
    <w:p w14:paraId="422BC738" w14:textId="0CAE13E4" w:rsidR="005F6A80" w:rsidRPr="00BE1836" w:rsidRDefault="00B77960" w:rsidP="007B34A9">
      <w:pPr>
        <w:pStyle w:val="ListParagraph"/>
        <w:numPr>
          <w:ilvl w:val="0"/>
          <w:numId w:val="23"/>
        </w:numPr>
      </w:pPr>
      <w:r w:rsidRPr="00BE1836">
        <w:t>C</w:t>
      </w:r>
      <w:r w:rsidR="005F6A80" w:rsidRPr="00BE1836">
        <w:t>harging unit manufacturers</w:t>
      </w:r>
      <w:r w:rsidR="003E66B7">
        <w:t>;</w:t>
      </w:r>
      <w:r w:rsidR="005F6A80" w:rsidRPr="00BE1836">
        <w:t xml:space="preserve"> </w:t>
      </w:r>
    </w:p>
    <w:p w14:paraId="7BE0B0DB" w14:textId="5531A8BD" w:rsidR="005F6A80" w:rsidRPr="00BE1836" w:rsidRDefault="003E66B7" w:rsidP="007B34A9">
      <w:pPr>
        <w:pStyle w:val="ListParagraph"/>
        <w:numPr>
          <w:ilvl w:val="0"/>
          <w:numId w:val="23"/>
        </w:numPr>
      </w:pPr>
      <w:r>
        <w:t>V</w:t>
      </w:r>
      <w:r w:rsidR="005F6A80" w:rsidRPr="00BE1836">
        <w:t>ehicle manufacturers</w:t>
      </w:r>
      <w:r>
        <w:t>;</w:t>
      </w:r>
    </w:p>
    <w:p w14:paraId="30A672D4" w14:textId="16B2C868" w:rsidR="005F6A80" w:rsidRPr="00BE1836" w:rsidRDefault="00B77960" w:rsidP="007B34A9">
      <w:pPr>
        <w:pStyle w:val="ListParagraph"/>
        <w:numPr>
          <w:ilvl w:val="0"/>
          <w:numId w:val="23"/>
        </w:numPr>
      </w:pPr>
      <w:r w:rsidRPr="00BE1836">
        <w:t>E</w:t>
      </w:r>
      <w:r w:rsidR="005F6A80" w:rsidRPr="00BE1836">
        <w:t>lectric vehicle charging firmware and software providers</w:t>
      </w:r>
      <w:r w:rsidR="003E66B7">
        <w:t>;</w:t>
      </w:r>
      <w:r w:rsidR="005F6A80" w:rsidRPr="00BE1836">
        <w:t xml:space="preserve"> </w:t>
      </w:r>
    </w:p>
    <w:p w14:paraId="02C4DB76" w14:textId="63BEF826" w:rsidR="00E60809" w:rsidRPr="00BE1836" w:rsidRDefault="00E60809" w:rsidP="007B34A9">
      <w:pPr>
        <w:pStyle w:val="ListParagraph"/>
        <w:numPr>
          <w:ilvl w:val="0"/>
          <w:numId w:val="23"/>
        </w:numPr>
      </w:pPr>
      <w:r w:rsidRPr="00BE1836">
        <w:t>Motoring journalists</w:t>
      </w:r>
      <w:r w:rsidR="003E66B7">
        <w:t>;</w:t>
      </w:r>
      <w:r w:rsidRPr="00BE1836">
        <w:t xml:space="preserve"> </w:t>
      </w:r>
    </w:p>
    <w:p w14:paraId="686431AA" w14:textId="3042B6C0" w:rsidR="005F6A80" w:rsidRPr="00BE1836" w:rsidRDefault="00B77960" w:rsidP="007B34A9">
      <w:pPr>
        <w:pStyle w:val="ListParagraph"/>
        <w:numPr>
          <w:ilvl w:val="0"/>
          <w:numId w:val="23"/>
        </w:numPr>
      </w:pPr>
      <w:r w:rsidRPr="00BE1836">
        <w:t>K</w:t>
      </w:r>
      <w:r w:rsidR="005F6A80" w:rsidRPr="00BE1836">
        <w:t xml:space="preserve">ey government agencies and electric vehicle organisations </w:t>
      </w:r>
      <w:r w:rsidR="003E66B7">
        <w:t>;</w:t>
      </w:r>
    </w:p>
    <w:p w14:paraId="59496110" w14:textId="7C738F38" w:rsidR="005F6A80" w:rsidRPr="00BE1836" w:rsidRDefault="00B77960" w:rsidP="007B34A9">
      <w:pPr>
        <w:pStyle w:val="ListParagraph"/>
        <w:numPr>
          <w:ilvl w:val="0"/>
          <w:numId w:val="23"/>
        </w:numPr>
      </w:pPr>
      <w:r w:rsidRPr="00BE1836">
        <w:t>O</w:t>
      </w:r>
      <w:r w:rsidR="005F6A80" w:rsidRPr="00BE1836">
        <w:t xml:space="preserve">ther </w:t>
      </w:r>
      <w:r w:rsidR="003E66B7">
        <w:t>C</w:t>
      </w:r>
      <w:r w:rsidR="005F6A80" w:rsidRPr="00BE1836">
        <w:t>ouncils</w:t>
      </w:r>
      <w:r w:rsidR="003E66B7">
        <w:t>;</w:t>
      </w:r>
    </w:p>
    <w:p w14:paraId="63F488FF" w14:textId="4875291A" w:rsidR="005F6A80" w:rsidRDefault="00B77960" w:rsidP="007B34A9">
      <w:pPr>
        <w:pStyle w:val="ListParagraph"/>
        <w:numPr>
          <w:ilvl w:val="0"/>
          <w:numId w:val="23"/>
        </w:numPr>
      </w:pPr>
      <w:r w:rsidRPr="00BE1836">
        <w:t>I</w:t>
      </w:r>
      <w:r w:rsidR="005F6A80" w:rsidRPr="00BE1836">
        <w:t xml:space="preserve">nner West </w:t>
      </w:r>
      <w:r w:rsidRPr="00BE1836">
        <w:t>C</w:t>
      </w:r>
      <w:r w:rsidR="005F6A80" w:rsidRPr="00BE1836">
        <w:t xml:space="preserve">ouncil </w:t>
      </w:r>
      <w:r w:rsidR="003E66B7">
        <w:t>s</w:t>
      </w:r>
      <w:r w:rsidR="005F6A80" w:rsidRPr="00BE1836">
        <w:t>taff</w:t>
      </w:r>
      <w:r w:rsidR="003E66B7">
        <w:t>.</w:t>
      </w:r>
    </w:p>
    <w:p w14:paraId="1315A206" w14:textId="7883E27F" w:rsidR="007724F2" w:rsidRPr="008B4F46" w:rsidRDefault="00C25FE4" w:rsidP="007B34A9">
      <w:r w:rsidRPr="008B4F46">
        <w:t xml:space="preserve">Additionally, on 24 August 2022, Inner West Council hosted a Mayoral EV Roundtable </w:t>
      </w:r>
      <w:r w:rsidR="007724F2" w:rsidRPr="008B4F46">
        <w:t xml:space="preserve">with 23 participants </w:t>
      </w:r>
      <w:r w:rsidRPr="008B4F46">
        <w:t>includ</w:t>
      </w:r>
      <w:r w:rsidR="007724F2" w:rsidRPr="008B4F46">
        <w:t xml:space="preserve">ing </w:t>
      </w:r>
      <w:r w:rsidRPr="008B4F46">
        <w:t>industry experts</w:t>
      </w:r>
      <w:r w:rsidR="007724F2" w:rsidRPr="008B4F46">
        <w:t>,</w:t>
      </w:r>
      <w:r w:rsidR="002359AE" w:rsidRPr="008B4F46">
        <w:t xml:space="preserve"> community representative,</w:t>
      </w:r>
      <w:r w:rsidR="007724F2" w:rsidRPr="008B4F46">
        <w:t xml:space="preserve"> </w:t>
      </w:r>
      <w:r w:rsidRPr="008B4F46">
        <w:t>officers from councils that ha</w:t>
      </w:r>
      <w:r w:rsidR="00F728BF" w:rsidRPr="008B4F46">
        <w:t>ve</w:t>
      </w:r>
      <w:r w:rsidRPr="008B4F46">
        <w:t xml:space="preserve"> already established EV strategies</w:t>
      </w:r>
      <w:r w:rsidR="007724F2" w:rsidRPr="008B4F46">
        <w:t>, as well as officers from Inner West Council.</w:t>
      </w:r>
    </w:p>
    <w:p w14:paraId="6D31C638" w14:textId="15A38A1A" w:rsidR="007724F2" w:rsidRPr="008B4F46" w:rsidRDefault="007724F2" w:rsidP="007B34A9">
      <w:r w:rsidRPr="008B4F46">
        <w:t>Th</w:t>
      </w:r>
      <w:r w:rsidR="002359AE" w:rsidRPr="008B4F46">
        <w:t>e</w:t>
      </w:r>
      <w:r w:rsidRPr="008B4F46">
        <w:t xml:space="preserve"> Roundtable was used to inform refinement of the draft Strategy with a </w:t>
      </w:r>
      <w:r w:rsidR="002359AE" w:rsidRPr="008B4F46">
        <w:t>particular</w:t>
      </w:r>
      <w:r w:rsidRPr="008B4F46">
        <w:t xml:space="preserve"> emphasis on '</w:t>
      </w:r>
      <w:r w:rsidR="002359AE" w:rsidRPr="008B4F46">
        <w:t>W</w:t>
      </w:r>
      <w:r w:rsidRPr="008B4F46">
        <w:t xml:space="preserve">hat </w:t>
      </w:r>
      <w:r w:rsidR="002359AE" w:rsidRPr="008B4F46">
        <w:t>Council</w:t>
      </w:r>
      <w:r w:rsidRPr="008B4F46">
        <w:t xml:space="preserve"> can do"</w:t>
      </w:r>
      <w:r w:rsidR="002359AE" w:rsidRPr="008B4F46">
        <w:t>.  Suggestions from the Roundtable have now been incorporated into this draft Strategy's recommended actions.</w:t>
      </w:r>
    </w:p>
    <w:p w14:paraId="6F484D90" w14:textId="61D0673E" w:rsidR="00C25FE4" w:rsidRDefault="007724F2" w:rsidP="007B34A9">
      <w:r w:rsidRPr="008B4F46">
        <w:t>A</w:t>
      </w:r>
      <w:r w:rsidR="00C25FE4" w:rsidRPr="008B4F46">
        <w:t xml:space="preserve"> summary of the outcomes of this round table is included as </w:t>
      </w:r>
      <w:r w:rsidR="0032390E" w:rsidRPr="008B4F46">
        <w:t>Appendix A</w:t>
      </w:r>
      <w:r w:rsidR="00C25FE4" w:rsidRPr="008B4F46">
        <w:t>.</w:t>
      </w:r>
    </w:p>
    <w:p w14:paraId="0C95C07F" w14:textId="77777777" w:rsidR="00DF0380" w:rsidRDefault="00DF0380" w:rsidP="007B34A9"/>
    <w:p w14:paraId="0329B120" w14:textId="6A1040E0" w:rsidR="00B77960" w:rsidRPr="00BE1836" w:rsidRDefault="00C25FE4" w:rsidP="007B34A9">
      <w:r>
        <w:t>N</w:t>
      </w:r>
      <w:r w:rsidR="00B77960" w:rsidRPr="00BE1836">
        <w:t xml:space="preserve">umerous relevant documents were </w:t>
      </w:r>
      <w:r>
        <w:t xml:space="preserve">also </w:t>
      </w:r>
      <w:r w:rsidR="00B77960" w:rsidRPr="00BE1836">
        <w:t>reviewed including:</w:t>
      </w:r>
    </w:p>
    <w:p w14:paraId="6C2BA91A" w14:textId="6716F2B3" w:rsidR="00B77960" w:rsidRPr="00BE1836" w:rsidRDefault="00B77960" w:rsidP="007B34A9">
      <w:pPr>
        <w:pStyle w:val="ListParagraph"/>
        <w:numPr>
          <w:ilvl w:val="0"/>
          <w:numId w:val="24"/>
        </w:numPr>
      </w:pPr>
      <w:r w:rsidRPr="00BE1836">
        <w:t>Government policies (domestic and international)</w:t>
      </w:r>
      <w:r w:rsidR="003E66B7">
        <w:t>;</w:t>
      </w:r>
    </w:p>
    <w:p w14:paraId="6E5FE5BD" w14:textId="76699A3C" w:rsidR="00B77960" w:rsidRPr="00BE1836" w:rsidRDefault="00B77960" w:rsidP="007B34A9">
      <w:pPr>
        <w:pStyle w:val="ListParagraph"/>
        <w:numPr>
          <w:ilvl w:val="0"/>
          <w:numId w:val="24"/>
        </w:numPr>
      </w:pPr>
      <w:r w:rsidRPr="00BE1836">
        <w:t>Policies of other Councils  (domestic and international)</w:t>
      </w:r>
      <w:r w:rsidR="003E66B7">
        <w:t>;</w:t>
      </w:r>
    </w:p>
    <w:p w14:paraId="342F9673" w14:textId="4C4EEE80" w:rsidR="00B77960" w:rsidRPr="00BE1836" w:rsidRDefault="00B77960" w:rsidP="007B34A9">
      <w:pPr>
        <w:pStyle w:val="ListParagraph"/>
        <w:numPr>
          <w:ilvl w:val="0"/>
          <w:numId w:val="24"/>
        </w:numPr>
      </w:pPr>
      <w:r w:rsidRPr="00BE1836">
        <w:t>Scholarly articles and papers</w:t>
      </w:r>
      <w:r w:rsidR="003E66B7">
        <w:t>;</w:t>
      </w:r>
    </w:p>
    <w:p w14:paraId="33000EDC" w14:textId="353042E1" w:rsidR="0025577B" w:rsidRDefault="00B77960" w:rsidP="007B34A9">
      <w:pPr>
        <w:pStyle w:val="ListParagraph"/>
        <w:numPr>
          <w:ilvl w:val="0"/>
          <w:numId w:val="24"/>
        </w:numPr>
      </w:pPr>
      <w:r w:rsidRPr="00BE1836">
        <w:t>Web resources provided by both pro-and anti</w:t>
      </w:r>
      <w:r w:rsidR="002F32A8" w:rsidRPr="00BE1836">
        <w:t>-</w:t>
      </w:r>
      <w:r w:rsidRPr="00BE1836">
        <w:t xml:space="preserve">EV </w:t>
      </w:r>
      <w:r w:rsidR="002F32A8" w:rsidRPr="00BE1836">
        <w:t>groups/o</w:t>
      </w:r>
      <w:r w:rsidRPr="00BE1836">
        <w:t>rganisations</w:t>
      </w:r>
    </w:p>
    <w:p w14:paraId="17827806" w14:textId="77777777" w:rsidR="000B64AF" w:rsidRPr="0025577B" w:rsidRDefault="000B64AF" w:rsidP="000B64AF">
      <w:pPr>
        <w:pStyle w:val="ListParagraph"/>
      </w:pPr>
    </w:p>
    <w:p w14:paraId="161C00B6" w14:textId="1550D747" w:rsidR="00E56B33" w:rsidRPr="00BE1836" w:rsidRDefault="028348AB" w:rsidP="007654EE">
      <w:pPr>
        <w:pStyle w:val="Heading2"/>
      </w:pPr>
      <w:bookmarkStart w:id="48" w:name="_Toc114590140"/>
      <w:r>
        <w:t xml:space="preserve">What do </w:t>
      </w:r>
      <w:r w:rsidRPr="007654EE">
        <w:t>people</w:t>
      </w:r>
      <w:r>
        <w:t xml:space="preserve"> think?</w:t>
      </w:r>
      <w:bookmarkStart w:id="49" w:name="_Toc1224117734"/>
      <w:bookmarkEnd w:id="48"/>
      <w:r w:rsidR="5002F2C0">
        <w:t xml:space="preserve"> </w:t>
      </w:r>
      <w:bookmarkEnd w:id="49"/>
    </w:p>
    <w:p w14:paraId="4B540BBA" w14:textId="10CC2898" w:rsidR="00E56B33" w:rsidRPr="00BE1836" w:rsidRDefault="0004312B" w:rsidP="007B34A9">
      <w:r w:rsidRPr="00BE1836">
        <w:t>D</w:t>
      </w:r>
      <w:r w:rsidR="00E60809" w:rsidRPr="00BE1836">
        <w:t>uring preparation of this discussion p</w:t>
      </w:r>
      <w:r w:rsidRPr="00BE1836">
        <w:t>a</w:t>
      </w:r>
      <w:r w:rsidR="00E60809" w:rsidRPr="00BE1836">
        <w:t xml:space="preserve">per many of the stakeholders referred to above were asked the following </w:t>
      </w:r>
      <w:r w:rsidR="008128A5" w:rsidRPr="00BE1836">
        <w:t>four key</w:t>
      </w:r>
      <w:r w:rsidR="00E60809" w:rsidRPr="00BE1836">
        <w:t xml:space="preserve"> </w:t>
      </w:r>
      <w:r w:rsidR="00E56B33" w:rsidRPr="00BE1836">
        <w:t>questions</w:t>
      </w:r>
      <w:r w:rsidR="008128A5" w:rsidRPr="00BE1836">
        <w:t xml:space="preserve"> </w:t>
      </w:r>
    </w:p>
    <w:p w14:paraId="576E01DB" w14:textId="1ECEE8F5" w:rsidR="003F2122" w:rsidRDefault="00816FC3" w:rsidP="000071C2">
      <w:pPr>
        <w:pStyle w:val="ListParagraph"/>
        <w:numPr>
          <w:ilvl w:val="0"/>
          <w:numId w:val="16"/>
        </w:numPr>
      </w:pPr>
      <w:r w:rsidRPr="003F2122">
        <w:t xml:space="preserve">Question 1 (Key objectives of Strategy) </w:t>
      </w:r>
      <w:r w:rsidR="008128A5" w:rsidRPr="003F2122">
        <w:t xml:space="preserve">– </w:t>
      </w:r>
      <w:r w:rsidR="008128A5" w:rsidRPr="00D15029">
        <w:rPr>
          <w:i/>
          <w:iCs/>
        </w:rPr>
        <w:t xml:space="preserve">What would you like Council to achieve through its Electric Vehicle </w:t>
      </w:r>
      <w:r w:rsidR="00D15029" w:rsidRPr="00D15029">
        <w:rPr>
          <w:i/>
          <w:iCs/>
        </w:rPr>
        <w:t>Encouragement</w:t>
      </w:r>
      <w:r w:rsidR="008128A5" w:rsidRPr="00D15029">
        <w:rPr>
          <w:i/>
          <w:iCs/>
        </w:rPr>
        <w:t xml:space="preserve"> Strategy?</w:t>
      </w:r>
    </w:p>
    <w:p w14:paraId="25DFBB2C" w14:textId="77777777" w:rsidR="003F2122" w:rsidRDefault="00816FC3" w:rsidP="000071C2">
      <w:pPr>
        <w:pStyle w:val="ListParagraph"/>
        <w:numPr>
          <w:ilvl w:val="0"/>
          <w:numId w:val="16"/>
        </w:numPr>
      </w:pPr>
      <w:r w:rsidRPr="003F2122">
        <w:t xml:space="preserve">Question 2 (Barriers to increased EV uptake) </w:t>
      </w:r>
      <w:r w:rsidR="008128A5" w:rsidRPr="003F2122">
        <w:t xml:space="preserve">– </w:t>
      </w:r>
      <w:r w:rsidR="008128A5" w:rsidRPr="00D15029">
        <w:rPr>
          <w:i/>
          <w:iCs/>
        </w:rPr>
        <w:t>What are the key concerns, regarding EVS, that need to be addressed for the Community?</w:t>
      </w:r>
    </w:p>
    <w:p w14:paraId="72ADE75B" w14:textId="77777777" w:rsidR="003F2122" w:rsidRPr="00D15029" w:rsidRDefault="00816FC3" w:rsidP="000071C2">
      <w:pPr>
        <w:pStyle w:val="ListParagraph"/>
        <w:numPr>
          <w:ilvl w:val="0"/>
          <w:numId w:val="16"/>
        </w:numPr>
        <w:rPr>
          <w:i/>
          <w:iCs/>
        </w:rPr>
      </w:pPr>
      <w:r w:rsidRPr="003F2122">
        <w:lastRenderedPageBreak/>
        <w:t>Question 3 (Desired outcomes of the Strategy)</w:t>
      </w:r>
      <w:r w:rsidR="008128A5" w:rsidRPr="003F2122">
        <w:t xml:space="preserve"> – </w:t>
      </w:r>
      <w:r w:rsidR="008128A5" w:rsidRPr="00D15029">
        <w:rPr>
          <w:i/>
          <w:iCs/>
        </w:rPr>
        <w:t>What are some desired outcomes you would like to see?</w:t>
      </w:r>
      <w:r w:rsidRPr="00D15029">
        <w:rPr>
          <w:i/>
          <w:iCs/>
        </w:rPr>
        <w:t xml:space="preserve"> </w:t>
      </w:r>
    </w:p>
    <w:p w14:paraId="71DEA837" w14:textId="4D3709D7" w:rsidR="00DA5B23" w:rsidRPr="00D15029" w:rsidRDefault="00816FC3" w:rsidP="000071C2">
      <w:pPr>
        <w:pStyle w:val="ListParagraph"/>
        <w:numPr>
          <w:ilvl w:val="0"/>
          <w:numId w:val="16"/>
        </w:numPr>
        <w:rPr>
          <w:i/>
          <w:iCs/>
        </w:rPr>
      </w:pPr>
      <w:r w:rsidRPr="003F2122">
        <w:t xml:space="preserve">Question </w:t>
      </w:r>
      <w:r w:rsidR="007B34A9" w:rsidRPr="003F2122">
        <w:t>4 (</w:t>
      </w:r>
      <w:r w:rsidRPr="003F2122">
        <w:t>Key actions to implement)</w:t>
      </w:r>
      <w:bookmarkStart w:id="50" w:name="_Hlk77324170"/>
      <w:r w:rsidRPr="003F2122">
        <w:t xml:space="preserve"> </w:t>
      </w:r>
      <w:r w:rsidR="008128A5" w:rsidRPr="003F2122">
        <w:t xml:space="preserve">– </w:t>
      </w:r>
      <w:r w:rsidR="008128A5" w:rsidRPr="00D15029">
        <w:rPr>
          <w:i/>
          <w:iCs/>
        </w:rPr>
        <w:t>What are some recommended actions you would like to see?</w:t>
      </w:r>
    </w:p>
    <w:bookmarkEnd w:id="50"/>
    <w:p w14:paraId="44741AAD" w14:textId="77777777" w:rsidR="000B64AF" w:rsidRDefault="000B64AF" w:rsidP="003F2122"/>
    <w:p w14:paraId="6971D59E" w14:textId="48035F84" w:rsidR="00AA3E94" w:rsidRPr="003F2122" w:rsidRDefault="003F2122" w:rsidP="003F2122">
      <w:r w:rsidRPr="005667E6">
        <w:t xml:space="preserve">In summary the key barriers identified are shown in Figure </w:t>
      </w:r>
      <w:r w:rsidR="00D15029">
        <w:t>17</w:t>
      </w:r>
      <w:r w:rsidRPr="005667E6">
        <w:t xml:space="preserve"> below</w:t>
      </w:r>
      <w:r w:rsidR="005667E6" w:rsidRPr="005667E6">
        <w:t>.</w:t>
      </w:r>
    </w:p>
    <w:tbl>
      <w:tblPr>
        <w:tblStyle w:val="TableGrid"/>
        <w:tblW w:w="9634" w:type="dxa"/>
        <w:tblLook w:val="04A0" w:firstRow="1" w:lastRow="0" w:firstColumn="1" w:lastColumn="0" w:noHBand="0" w:noVBand="1"/>
      </w:tblPr>
      <w:tblGrid>
        <w:gridCol w:w="3256"/>
        <w:gridCol w:w="6378"/>
      </w:tblGrid>
      <w:tr w:rsidR="00AC1D2B" w:rsidRPr="00BE1836" w14:paraId="6E809024" w14:textId="77777777" w:rsidTr="00690DF3">
        <w:trPr>
          <w:tblHeader/>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2"/>
          </w:tcPr>
          <w:p w14:paraId="36D0AC07" w14:textId="77777777" w:rsidR="00AC1D2B" w:rsidRPr="00356D6B" w:rsidRDefault="00AC1D2B" w:rsidP="00356D6B">
            <w:pPr>
              <w:rPr>
                <w:b/>
                <w:bCs/>
              </w:rPr>
            </w:pPr>
            <w:r w:rsidRPr="00356D6B">
              <w:rPr>
                <w:b/>
                <w:bCs/>
              </w:rPr>
              <w:t>Barrier</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2"/>
          </w:tcPr>
          <w:p w14:paraId="6AD48A25" w14:textId="29350203" w:rsidR="00AC1D2B" w:rsidRPr="00356D6B" w:rsidRDefault="00AC1D2B" w:rsidP="00356D6B">
            <w:pPr>
              <w:rPr>
                <w:b/>
                <w:bCs/>
              </w:rPr>
            </w:pPr>
            <w:r w:rsidRPr="00356D6B">
              <w:rPr>
                <w:b/>
                <w:bCs/>
              </w:rPr>
              <w:t xml:space="preserve">Types of Action </w:t>
            </w:r>
          </w:p>
        </w:tc>
      </w:tr>
      <w:tr w:rsidR="00AC1D2B" w:rsidRPr="00BE1836" w14:paraId="0BEE4405" w14:textId="77777777" w:rsidTr="00690DF3">
        <w:tc>
          <w:tcPr>
            <w:tcW w:w="3256" w:type="dxa"/>
            <w:tcBorders>
              <w:top w:val="single" w:sz="4" w:space="0" w:color="auto"/>
            </w:tcBorders>
          </w:tcPr>
          <w:p w14:paraId="5526991B" w14:textId="18300A06" w:rsidR="00AC1D2B" w:rsidRPr="00BE1836" w:rsidRDefault="00AC1D2B" w:rsidP="00356D6B">
            <w:r w:rsidRPr="00BE1836">
              <w:rPr>
                <w:rFonts w:eastAsia="Times New Roman"/>
              </w:rPr>
              <w:t>Upfront cost</w:t>
            </w:r>
          </w:p>
        </w:tc>
        <w:tc>
          <w:tcPr>
            <w:tcW w:w="6378" w:type="dxa"/>
            <w:tcBorders>
              <w:top w:val="single" w:sz="4" w:space="0" w:color="auto"/>
            </w:tcBorders>
          </w:tcPr>
          <w:p w14:paraId="2C3EEB7C" w14:textId="3CE668CC" w:rsidR="003E2C63" w:rsidRPr="00BE1836" w:rsidRDefault="00AC1D2B" w:rsidP="00356D6B">
            <w:r w:rsidRPr="00BE1836">
              <w:t xml:space="preserve">Government support </w:t>
            </w:r>
            <w:r w:rsidR="007F5EAF" w:rsidRPr="00BE1836">
              <w:t>(</w:t>
            </w:r>
            <w:r w:rsidR="001E3181" w:rsidRPr="00BE1836">
              <w:t>e.g.</w:t>
            </w:r>
            <w:r w:rsidR="007F5EAF" w:rsidRPr="00BE1836">
              <w:t xml:space="preserve"> removal of stamp duty, absence of </w:t>
            </w:r>
            <w:r w:rsidR="00A36807" w:rsidRPr="00BE1836">
              <w:t>operational</w:t>
            </w:r>
            <w:r w:rsidR="007F5EAF" w:rsidRPr="00BE1836">
              <w:t xml:space="preserve"> taxes, purchase grants and subsidies)</w:t>
            </w:r>
          </w:p>
          <w:p w14:paraId="6E297F54" w14:textId="1F7298BD" w:rsidR="003E2C63" w:rsidRPr="00BE1836" w:rsidRDefault="003E2C63" w:rsidP="00356D6B">
            <w:r w:rsidRPr="00BE1836">
              <w:t>E</w:t>
            </w:r>
            <w:r w:rsidR="00AC1D2B" w:rsidRPr="00BE1836">
              <w:t>ducation (re. lower on-going costs</w:t>
            </w:r>
            <w:r w:rsidR="00885C9B">
              <w:t xml:space="preserve"> and th</w:t>
            </w:r>
            <w:r w:rsidR="00885C9B" w:rsidRPr="00885C9B">
              <w:t>e overall benefits of EV use when paired with</w:t>
            </w:r>
            <w:r w:rsidR="00885C9B">
              <w:t xml:space="preserve"> </w:t>
            </w:r>
            <w:r w:rsidR="00885C9B" w:rsidRPr="00885C9B">
              <w:t>renewable energy sources</w:t>
            </w:r>
            <w:r w:rsidR="00885C9B">
              <w:t>,</w:t>
            </w:r>
            <w:r w:rsidR="00885C9B" w:rsidRPr="00885C9B">
              <w:t xml:space="preserve"> including environmental and public health benefits</w:t>
            </w:r>
            <w:r w:rsidR="00AC1D2B" w:rsidRPr="00BE1836">
              <w:t>)</w:t>
            </w:r>
          </w:p>
          <w:p w14:paraId="7D2C59A9" w14:textId="59A10738" w:rsidR="003E2C63" w:rsidRDefault="003E2C63" w:rsidP="00356D6B">
            <w:r w:rsidRPr="00BE1836">
              <w:t>Incentives</w:t>
            </w:r>
            <w:r w:rsidR="007E5C72" w:rsidRPr="00BE1836">
              <w:t xml:space="preserve"> </w:t>
            </w:r>
            <w:r w:rsidRPr="00BE1836">
              <w:t>and encouragements</w:t>
            </w:r>
          </w:p>
          <w:p w14:paraId="119ECA89" w14:textId="11BD42E6" w:rsidR="004172E0" w:rsidRDefault="004172E0" w:rsidP="00356D6B">
            <w:r>
              <w:t xml:space="preserve">- Free </w:t>
            </w:r>
            <w:r w:rsidR="008179AE">
              <w:t>Council</w:t>
            </w:r>
            <w:r>
              <w:t xml:space="preserve"> car park parking for a limited time</w:t>
            </w:r>
          </w:p>
          <w:p w14:paraId="765E6362" w14:textId="3C073FEE" w:rsidR="00885C9B" w:rsidRPr="00BE1836" w:rsidRDefault="00885C9B" w:rsidP="00356D6B"/>
        </w:tc>
      </w:tr>
      <w:tr w:rsidR="00AC1D2B" w:rsidRPr="00BE1836" w14:paraId="3BB42E86" w14:textId="77777777" w:rsidTr="00690DF3">
        <w:tc>
          <w:tcPr>
            <w:tcW w:w="3256" w:type="dxa"/>
          </w:tcPr>
          <w:p w14:paraId="4EB41B14" w14:textId="1D1EE44A" w:rsidR="00AC1D2B" w:rsidRPr="00BE1836" w:rsidRDefault="00AC1D2B" w:rsidP="00356D6B">
            <w:pPr>
              <w:rPr>
                <w:rFonts w:eastAsia="Times New Roman"/>
              </w:rPr>
            </w:pPr>
            <w:r w:rsidRPr="00BE1836">
              <w:rPr>
                <w:rFonts w:eastAsia="Times New Roman"/>
              </w:rPr>
              <w:t>Availability of charging (Range Anxiety)</w:t>
            </w:r>
          </w:p>
        </w:tc>
        <w:tc>
          <w:tcPr>
            <w:tcW w:w="6378" w:type="dxa"/>
          </w:tcPr>
          <w:p w14:paraId="54448113" w14:textId="77777777" w:rsidR="003E2C63" w:rsidRPr="00BE1836" w:rsidRDefault="00AC1D2B" w:rsidP="00356D6B">
            <w:r w:rsidRPr="00BE1836">
              <w:t>Provision of charging facilities</w:t>
            </w:r>
            <w:r w:rsidR="003E2C63" w:rsidRPr="00BE1836">
              <w:t xml:space="preserve"> (both private and public)</w:t>
            </w:r>
          </w:p>
          <w:p w14:paraId="12B88828" w14:textId="77777777" w:rsidR="003E2C63" w:rsidRPr="00BE1836" w:rsidRDefault="00AC1D2B" w:rsidP="00356D6B">
            <w:r w:rsidRPr="00BE1836">
              <w:t>Streamlined approval process for chargers</w:t>
            </w:r>
          </w:p>
          <w:p w14:paraId="33695995" w14:textId="21D013A1" w:rsidR="00AC1D2B" w:rsidRPr="00BE1836" w:rsidRDefault="00AC1D2B" w:rsidP="00356D6B">
            <w:r w:rsidRPr="00BE1836">
              <w:t>Education on the “real charging demand” (</w:t>
            </w:r>
            <w:r w:rsidR="00BA2C64" w:rsidRPr="00BE1836">
              <w:t>i.e.</w:t>
            </w:r>
            <w:r w:rsidRPr="00BE1836">
              <w:t xml:space="preserve"> how often the average car needs to be charged)</w:t>
            </w:r>
          </w:p>
        </w:tc>
      </w:tr>
      <w:tr w:rsidR="00AC1D2B" w:rsidRPr="00BE1836" w14:paraId="1D5B09DB" w14:textId="77777777" w:rsidTr="00690DF3">
        <w:tc>
          <w:tcPr>
            <w:tcW w:w="3256" w:type="dxa"/>
          </w:tcPr>
          <w:p w14:paraId="0A69A3A0" w14:textId="68CD0AA9" w:rsidR="00AC1D2B" w:rsidRPr="00BE1836" w:rsidRDefault="00AC1D2B" w:rsidP="00356D6B">
            <w:pPr>
              <w:rPr>
                <w:rFonts w:eastAsia="Times New Roman"/>
              </w:rPr>
            </w:pPr>
            <w:r w:rsidRPr="00BE1836">
              <w:rPr>
                <w:rFonts w:eastAsia="Times New Roman"/>
              </w:rPr>
              <w:t>Time taken to charge an EV</w:t>
            </w:r>
          </w:p>
        </w:tc>
        <w:tc>
          <w:tcPr>
            <w:tcW w:w="6378" w:type="dxa"/>
          </w:tcPr>
          <w:p w14:paraId="3C4600E0" w14:textId="77777777" w:rsidR="003E2C63" w:rsidRPr="00BE1836" w:rsidRDefault="00AC1D2B" w:rsidP="00356D6B">
            <w:r w:rsidRPr="00BE1836">
              <w:t>Installation of faster chargers</w:t>
            </w:r>
          </w:p>
          <w:p w14:paraId="2E2AF39D" w14:textId="18F64F1E" w:rsidR="00AC1D2B" w:rsidRPr="00BE1836" w:rsidRDefault="00AC1D2B" w:rsidP="00356D6B">
            <w:r w:rsidRPr="00BE1836">
              <w:t>Education on energy asset management (when to charge, where to charge and how best to charge)</w:t>
            </w:r>
          </w:p>
        </w:tc>
      </w:tr>
      <w:tr w:rsidR="00AC1D2B" w:rsidRPr="00BE1836" w14:paraId="618C0BE9" w14:textId="77777777" w:rsidTr="00690DF3">
        <w:tc>
          <w:tcPr>
            <w:tcW w:w="3256" w:type="dxa"/>
          </w:tcPr>
          <w:p w14:paraId="4895CD42" w14:textId="672EFD52" w:rsidR="00AC1D2B" w:rsidRPr="00BE1836" w:rsidRDefault="00AC1D2B" w:rsidP="00356D6B">
            <w:r w:rsidRPr="00BE1836">
              <w:rPr>
                <w:rFonts w:eastAsia="Times New Roman"/>
              </w:rPr>
              <w:t>Lack of sustainable power sources to charge</w:t>
            </w:r>
          </w:p>
        </w:tc>
        <w:tc>
          <w:tcPr>
            <w:tcW w:w="6378" w:type="dxa"/>
          </w:tcPr>
          <w:p w14:paraId="32A1FCF6" w14:textId="27EA8382" w:rsidR="003E2C63" w:rsidRPr="00BE1836" w:rsidRDefault="00AC1D2B" w:rsidP="00356D6B">
            <w:r w:rsidRPr="00BE1836">
              <w:t>Government support</w:t>
            </w:r>
            <w:r w:rsidR="007F5EAF" w:rsidRPr="00BE1836">
              <w:t xml:space="preserve"> (</w:t>
            </w:r>
            <w:r w:rsidR="001E3181" w:rsidRPr="00BE1836">
              <w:t>e.g.</w:t>
            </w:r>
            <w:r w:rsidR="007F5EAF" w:rsidRPr="00BE1836">
              <w:t xml:space="preserve"> support of renewable energy programs)</w:t>
            </w:r>
          </w:p>
          <w:p w14:paraId="59239C3D" w14:textId="41B75E1B" w:rsidR="00AC1D2B" w:rsidRPr="00BE1836" w:rsidRDefault="00AC1D2B" w:rsidP="00356D6B">
            <w:r w:rsidRPr="00BE1836">
              <w:t>Policies that make use of renewable energy sources for public chargers mandatory</w:t>
            </w:r>
          </w:p>
        </w:tc>
      </w:tr>
      <w:tr w:rsidR="00AC1D2B" w:rsidRPr="00BE1836" w14:paraId="4B45AB83" w14:textId="77777777" w:rsidTr="00690DF3">
        <w:tc>
          <w:tcPr>
            <w:tcW w:w="3256" w:type="dxa"/>
          </w:tcPr>
          <w:p w14:paraId="16D1FE51" w14:textId="77777777" w:rsidR="00AC1D2B" w:rsidRPr="00BE1836" w:rsidRDefault="00AC1D2B" w:rsidP="00356D6B">
            <w:pPr>
              <w:rPr>
                <w:rFonts w:eastAsia="Times New Roman"/>
              </w:rPr>
            </w:pPr>
            <w:r w:rsidRPr="00BE1836">
              <w:rPr>
                <w:rFonts w:eastAsia="Times New Roman"/>
              </w:rPr>
              <w:t>Understanding the potential benefits of EVs</w:t>
            </w:r>
          </w:p>
          <w:p w14:paraId="54B1D850" w14:textId="77777777" w:rsidR="00AC1D2B" w:rsidRPr="00BE1836" w:rsidRDefault="00AC1D2B" w:rsidP="00356D6B"/>
        </w:tc>
        <w:tc>
          <w:tcPr>
            <w:tcW w:w="6378" w:type="dxa"/>
          </w:tcPr>
          <w:p w14:paraId="7714C693" w14:textId="06685D20" w:rsidR="00AC1D2B" w:rsidRPr="00BE1836" w:rsidRDefault="00AC1D2B" w:rsidP="00356D6B">
            <w:r w:rsidRPr="00BE1836">
              <w:t>Education</w:t>
            </w:r>
            <w:r w:rsidR="00162309" w:rsidRPr="00BE1836">
              <w:t xml:space="preserve"> (</w:t>
            </w:r>
            <w:r w:rsidR="001E3181" w:rsidRPr="00BE1836">
              <w:t>e.g.</w:t>
            </w:r>
            <w:r w:rsidR="00162309" w:rsidRPr="00BE1836">
              <w:t xml:space="preserve"> social media, workshops, C</w:t>
            </w:r>
            <w:r w:rsidR="002D416E" w:rsidRPr="00BE1836">
              <w:t>ouncil</w:t>
            </w:r>
            <w:r w:rsidR="00162309" w:rsidRPr="00BE1836">
              <w:t xml:space="preserve"> newsletter, field days) </w:t>
            </w:r>
          </w:p>
          <w:p w14:paraId="3B64823B" w14:textId="4FC5B343" w:rsidR="003E2C63" w:rsidRDefault="003E2C63" w:rsidP="00356D6B">
            <w:r w:rsidRPr="00BE1836">
              <w:t>Incentives and encouragements</w:t>
            </w:r>
            <w:r w:rsidR="00D03E37">
              <w:t>:</w:t>
            </w:r>
          </w:p>
          <w:p w14:paraId="25CF597E" w14:textId="77777777" w:rsidR="003F589B" w:rsidRDefault="00AD37CF" w:rsidP="00356D6B">
            <w:r>
              <w:t>- Spare the air day where residents are encouraged to generate zero carbon emissions for a day</w:t>
            </w:r>
          </w:p>
          <w:p w14:paraId="2E0A79B1" w14:textId="77777777" w:rsidR="00D03E37" w:rsidRDefault="003F589B" w:rsidP="00356D6B">
            <w:r>
              <w:t>- Test drive electric vehicle days</w:t>
            </w:r>
            <w:r w:rsidR="00AD37CF">
              <w:t xml:space="preserve"> </w:t>
            </w:r>
          </w:p>
          <w:p w14:paraId="09B10F77" w14:textId="77777777" w:rsidR="00D03E37" w:rsidRDefault="00D03E37" w:rsidP="00356D6B">
            <w:r>
              <w:t xml:space="preserve">- </w:t>
            </w:r>
            <w:r w:rsidR="00FD6431">
              <w:t xml:space="preserve">Information </w:t>
            </w:r>
            <w:r>
              <w:t>c</w:t>
            </w:r>
            <w:r w:rsidR="00FD6431">
              <w:t xml:space="preserve">ampaigns </w:t>
            </w:r>
            <w:r>
              <w:t>o</w:t>
            </w:r>
            <w:r w:rsidR="00FD6431" w:rsidRPr="00FD6431">
              <w:t>utlining the broader benefits of electric vehicles</w:t>
            </w:r>
            <w:r w:rsidR="00FD6431">
              <w:t xml:space="preserve">, </w:t>
            </w:r>
            <w:r w:rsidR="00FD6431" w:rsidRPr="00FD6431">
              <w:t>especially</w:t>
            </w:r>
            <w:r w:rsidR="00FD6431">
              <w:t xml:space="preserve"> </w:t>
            </w:r>
            <w:r w:rsidR="00FD6431" w:rsidRPr="00FD6431">
              <w:t>those charged using renewable energy sources</w:t>
            </w:r>
            <w:r w:rsidR="00FD6431">
              <w:t xml:space="preserve"> </w:t>
            </w:r>
            <w:r w:rsidR="00FD6431" w:rsidRPr="00FD6431">
              <w:t>including</w:t>
            </w:r>
            <w:r w:rsidR="00FD6431">
              <w:t>:</w:t>
            </w:r>
          </w:p>
          <w:p w14:paraId="09663246" w14:textId="06A3DF4B" w:rsidR="00D03E37" w:rsidRDefault="00FD6431" w:rsidP="00356D6B">
            <w:pPr>
              <w:pStyle w:val="ListParagraph"/>
              <w:numPr>
                <w:ilvl w:val="0"/>
                <w:numId w:val="28"/>
              </w:numPr>
            </w:pPr>
            <w:r w:rsidRPr="00FD6431">
              <w:t>Improved air quality resulting in public health benefits</w:t>
            </w:r>
            <w:r>
              <w:t xml:space="preserve"> (</w:t>
            </w:r>
            <w:r w:rsidRPr="00FD6431">
              <w:t xml:space="preserve">Noting the significant local improvement achieved </w:t>
            </w:r>
            <w:r>
              <w:t xml:space="preserve">in </w:t>
            </w:r>
            <w:r w:rsidRPr="00FD6431">
              <w:t>underground car parks</w:t>
            </w:r>
            <w:r>
              <w:t xml:space="preserve">, </w:t>
            </w:r>
            <w:r w:rsidRPr="00FD6431">
              <w:t>shopping areas and school pick up sounds</w:t>
            </w:r>
            <w:r>
              <w:t>)</w:t>
            </w:r>
            <w:r w:rsidR="00D03E37">
              <w:t>;</w:t>
            </w:r>
          </w:p>
          <w:p w14:paraId="697BB36C" w14:textId="77777777" w:rsidR="00D03E37" w:rsidRDefault="00FD6431" w:rsidP="00356D6B">
            <w:pPr>
              <w:pStyle w:val="ListParagraph"/>
              <w:numPr>
                <w:ilvl w:val="0"/>
                <w:numId w:val="28"/>
              </w:numPr>
            </w:pPr>
            <w:r w:rsidRPr="00FD6431">
              <w:t>reduced noise resulting in improved local amenity</w:t>
            </w:r>
            <w:r>
              <w:t xml:space="preserve">, </w:t>
            </w:r>
            <w:r w:rsidRPr="00FD6431">
              <w:t>with some studies even indicating lower stress levels for drivers and passengers</w:t>
            </w:r>
            <w:r>
              <w:t>;</w:t>
            </w:r>
          </w:p>
          <w:p w14:paraId="4DC6A58F" w14:textId="77777777" w:rsidR="00D03E37" w:rsidRDefault="00FD6431" w:rsidP="00356D6B">
            <w:pPr>
              <w:pStyle w:val="ListParagraph"/>
              <w:numPr>
                <w:ilvl w:val="0"/>
                <w:numId w:val="28"/>
              </w:numPr>
            </w:pPr>
            <w:r>
              <w:t>s</w:t>
            </w:r>
            <w:r w:rsidRPr="00FD6431">
              <w:t>ignificantly lower maintenance costs th</w:t>
            </w:r>
            <w:r>
              <w:t>an ICEs</w:t>
            </w:r>
            <w:r w:rsidR="00D03E37">
              <w:t>;</w:t>
            </w:r>
          </w:p>
          <w:p w14:paraId="0A73CFAE" w14:textId="58CA2E26" w:rsidR="00AD37CF" w:rsidRDefault="00AD37CF" w:rsidP="00356D6B">
            <w:pPr>
              <w:pStyle w:val="ListParagraph"/>
              <w:numPr>
                <w:ilvl w:val="0"/>
                <w:numId w:val="28"/>
              </w:numPr>
            </w:pPr>
            <w:r>
              <w:t>charging infrastructure available in the LGA</w:t>
            </w:r>
            <w:r w:rsidR="00D03E37">
              <w:t>.</w:t>
            </w:r>
          </w:p>
          <w:p w14:paraId="18B492D7" w14:textId="543A4CA5" w:rsidR="00FD6431" w:rsidRPr="00FD6431" w:rsidRDefault="00FD6431" w:rsidP="00356D6B"/>
        </w:tc>
      </w:tr>
    </w:tbl>
    <w:p w14:paraId="04F4242F" w14:textId="18B2C955" w:rsidR="00E40E13" w:rsidRPr="00356D6B" w:rsidRDefault="00E40E13" w:rsidP="00356D6B">
      <w:pPr>
        <w:rPr>
          <w:b/>
          <w:bCs/>
        </w:rPr>
      </w:pPr>
      <w:r w:rsidRPr="00356D6B">
        <w:rPr>
          <w:b/>
          <w:bCs/>
        </w:rPr>
        <w:t>Figure 1</w:t>
      </w:r>
      <w:r w:rsidR="006336BF" w:rsidRPr="00356D6B">
        <w:rPr>
          <w:b/>
          <w:bCs/>
        </w:rPr>
        <w:t xml:space="preserve">7 </w:t>
      </w:r>
      <w:r w:rsidR="00356D6B" w:rsidRPr="00356D6B">
        <w:rPr>
          <w:b/>
          <w:bCs/>
        </w:rPr>
        <w:t>- Overcoming</w:t>
      </w:r>
      <w:r w:rsidRPr="00356D6B">
        <w:rPr>
          <w:b/>
          <w:bCs/>
        </w:rPr>
        <w:t xml:space="preserve"> the Barriers</w:t>
      </w:r>
    </w:p>
    <w:p w14:paraId="120EE22C" w14:textId="77777777" w:rsidR="00C55447" w:rsidRPr="00BE1836" w:rsidRDefault="00C55447" w:rsidP="00E219AA">
      <w:pPr>
        <w:rPr>
          <w:b/>
          <w:bCs/>
          <w:color w:val="000000" w:themeColor="text1"/>
        </w:rPr>
      </w:pPr>
    </w:p>
    <w:p w14:paraId="5AB5C604" w14:textId="77777777" w:rsidR="00514F1C" w:rsidRPr="00BE1836" w:rsidRDefault="00514F1C">
      <w:pPr>
        <w:rPr>
          <w:b/>
          <w:bCs/>
        </w:rPr>
      </w:pPr>
      <w:r w:rsidRPr="00BE1836">
        <w:rPr>
          <w:b/>
          <w:bCs/>
        </w:rPr>
        <w:br w:type="page"/>
      </w:r>
    </w:p>
    <w:p w14:paraId="0333F0E4" w14:textId="7749185D" w:rsidR="00E75479" w:rsidRPr="00356D6B" w:rsidRDefault="27C4D3B0" w:rsidP="00356D6B">
      <w:pPr>
        <w:pStyle w:val="Heading1"/>
        <w:rPr>
          <w:color w:val="1156F6" w:themeColor="accent6"/>
        </w:rPr>
      </w:pPr>
      <w:bookmarkStart w:id="51" w:name="_Toc2139305919"/>
      <w:bookmarkStart w:id="52" w:name="_Toc114590141"/>
      <w:r w:rsidRPr="00356D6B">
        <w:rPr>
          <w:color w:val="1156F6" w:themeColor="accent6"/>
        </w:rPr>
        <w:lastRenderedPageBreak/>
        <w:t xml:space="preserve">Draft </w:t>
      </w:r>
      <w:r w:rsidR="5297430B" w:rsidRPr="00356D6B">
        <w:rPr>
          <w:color w:val="1156F6" w:themeColor="accent6"/>
        </w:rPr>
        <w:t xml:space="preserve">Electric Vehicle Strategy </w:t>
      </w:r>
      <w:r w:rsidR="23E82E2A" w:rsidRPr="00356D6B">
        <w:rPr>
          <w:color w:val="1156F6" w:themeColor="accent6"/>
        </w:rPr>
        <w:t>&amp; Action Plan</w:t>
      </w:r>
      <w:bookmarkEnd w:id="51"/>
      <w:bookmarkEnd w:id="52"/>
    </w:p>
    <w:p w14:paraId="77B7C602" w14:textId="7E2F88FF" w:rsidR="00E147B3" w:rsidRPr="00E147B3" w:rsidRDefault="00E147B3" w:rsidP="00E147B3">
      <w:r w:rsidRPr="00E147B3">
        <w:t xml:space="preserve">This draft Strategy and Action Plan has been prepared to provide the Community with an opportunity to comment on </w:t>
      </w:r>
      <w:r w:rsidR="00D03E37">
        <w:t>I</w:t>
      </w:r>
      <w:r w:rsidRPr="00E147B3">
        <w:t>nner West Council’s suggested approach to the encouragement of electric vehicles.</w:t>
      </w:r>
    </w:p>
    <w:p w14:paraId="5E48E3DA" w14:textId="4602729D" w:rsidR="00E147B3" w:rsidRPr="00E147B3" w:rsidRDefault="00E147B3" w:rsidP="00E147B3">
      <w:r w:rsidRPr="00E147B3">
        <w:t>The final</w:t>
      </w:r>
      <w:r w:rsidR="00D03E37">
        <w:t>,</w:t>
      </w:r>
      <w:r w:rsidRPr="00E147B3">
        <w:t xml:space="preserve"> </w:t>
      </w:r>
      <w:r w:rsidR="000B64AF" w:rsidRPr="00E147B3">
        <w:t>long-term</w:t>
      </w:r>
      <w:r w:rsidRPr="00E147B3">
        <w:t xml:space="preserve"> Strategy will include:</w:t>
      </w:r>
    </w:p>
    <w:p w14:paraId="2D5A004F" w14:textId="10532949" w:rsidR="00E147B3" w:rsidRPr="00E147B3" w:rsidRDefault="00E147B3" w:rsidP="000071C2">
      <w:pPr>
        <w:pStyle w:val="ListParagraph"/>
        <w:numPr>
          <w:ilvl w:val="0"/>
          <w:numId w:val="12"/>
        </w:numPr>
      </w:pPr>
      <w:r w:rsidRPr="00E147B3">
        <w:t>Goal;</w:t>
      </w:r>
    </w:p>
    <w:p w14:paraId="70CA8F91" w14:textId="77777777" w:rsidR="00E147B3" w:rsidRPr="00E147B3" w:rsidRDefault="00E147B3" w:rsidP="000071C2">
      <w:pPr>
        <w:pStyle w:val="ListParagraph"/>
        <w:numPr>
          <w:ilvl w:val="0"/>
          <w:numId w:val="12"/>
        </w:numPr>
      </w:pPr>
      <w:r w:rsidRPr="00E147B3">
        <w:t>Vision Statement;</w:t>
      </w:r>
    </w:p>
    <w:p w14:paraId="25F2A8B6" w14:textId="77777777" w:rsidR="00E147B3" w:rsidRPr="00E147B3" w:rsidRDefault="00E147B3" w:rsidP="000071C2">
      <w:pPr>
        <w:pStyle w:val="ListParagraph"/>
        <w:numPr>
          <w:ilvl w:val="0"/>
          <w:numId w:val="12"/>
        </w:numPr>
      </w:pPr>
      <w:r w:rsidRPr="00E147B3">
        <w:t>Set of ambitions; and</w:t>
      </w:r>
    </w:p>
    <w:p w14:paraId="693F0B7B" w14:textId="77777777" w:rsidR="00E147B3" w:rsidRPr="00E147B3" w:rsidRDefault="00E147B3" w:rsidP="000071C2">
      <w:pPr>
        <w:pStyle w:val="ListParagraph"/>
        <w:numPr>
          <w:ilvl w:val="0"/>
          <w:numId w:val="12"/>
        </w:numPr>
      </w:pPr>
      <w:r w:rsidRPr="00E147B3">
        <w:t xml:space="preserve">Set of three key principles. </w:t>
      </w:r>
    </w:p>
    <w:p w14:paraId="01309ECA" w14:textId="2EABAD84" w:rsidR="00E147B3" w:rsidRPr="00E147B3" w:rsidRDefault="00E147B3" w:rsidP="00E147B3">
      <w:r w:rsidRPr="00E147B3">
        <w:t>Separately, a 5 Year Action Plan, comprising a set of recommended actions and key projects will be produced</w:t>
      </w:r>
      <w:r w:rsidR="00D03E37">
        <w:t>.</w:t>
      </w:r>
    </w:p>
    <w:p w14:paraId="41485E56" w14:textId="0724CA2A" w:rsidR="00E147B3" w:rsidRPr="00E147B3" w:rsidRDefault="00E147B3" w:rsidP="00E147B3">
      <w:r w:rsidRPr="00E147B3">
        <w:t xml:space="preserve">In reviewing this document it should be recognised that the draft Strategy &amp; Action Plan provide more recommended actions than are realistically achievable within a five-year time frame, however Council </w:t>
      </w:r>
      <w:r w:rsidR="00E377E9" w:rsidRPr="00E147B3">
        <w:t>is</w:t>
      </w:r>
      <w:r w:rsidRPr="00E147B3">
        <w:t xml:space="preserve"> using this exhibition to gather Community feedback on the importance of the various actions with a view refining their priorities. This will, then, permit Council to develop a realistically implementable </w:t>
      </w:r>
      <w:r w:rsidR="00841576">
        <w:t>five</w:t>
      </w:r>
      <w:r w:rsidRPr="00E147B3">
        <w:t xml:space="preserve">-year action plan. </w:t>
      </w:r>
    </w:p>
    <w:p w14:paraId="401EEA6B" w14:textId="3ACBC02F" w:rsidR="00514F1C" w:rsidRDefault="00E147B3" w:rsidP="00E147B3">
      <w:r w:rsidRPr="00E147B3">
        <w:t>While the Strategy will set a long-term vision, the Action</w:t>
      </w:r>
      <w:r>
        <w:t xml:space="preserve"> </w:t>
      </w:r>
      <w:r w:rsidRPr="00E147B3">
        <w:t xml:space="preserve">Plan will be periodically reviewed and adjusted to respond to the changing circumstances associated with electric vehicles </w:t>
      </w:r>
      <w:r w:rsidR="00D03E37">
        <w:t>a</w:t>
      </w:r>
      <w:r w:rsidRPr="00E147B3">
        <w:t>nd to reflect Council</w:t>
      </w:r>
      <w:r w:rsidR="00D03E37">
        <w:t>’s</w:t>
      </w:r>
      <w:r w:rsidRPr="00E147B3">
        <w:t xml:space="preserve"> success in encouraging electric vehicle uptake</w:t>
      </w:r>
      <w:r>
        <w:t>.</w:t>
      </w:r>
    </w:p>
    <w:p w14:paraId="6438F3DC" w14:textId="2C2F94C0" w:rsidR="0094548C" w:rsidRPr="0094548C" w:rsidRDefault="0094548C" w:rsidP="0094548C">
      <w:pPr>
        <w:rPr>
          <w:color w:val="000000" w:themeColor="text1"/>
        </w:rPr>
      </w:pPr>
      <w:r w:rsidRPr="0094548C">
        <w:rPr>
          <w:color w:val="000000" w:themeColor="text1"/>
        </w:rPr>
        <w:t xml:space="preserve">Under the NSW Local Government Act 1993, </w:t>
      </w:r>
      <w:r w:rsidR="008179AE">
        <w:rPr>
          <w:color w:val="000000" w:themeColor="text1"/>
        </w:rPr>
        <w:t>Council</w:t>
      </w:r>
      <w:r w:rsidRPr="0094548C">
        <w:rPr>
          <w:color w:val="000000" w:themeColor="text1"/>
        </w:rPr>
        <w:t xml:space="preserve">s are required to develop a hierarchy of plans known as the Integrated Planning and Reporting (IPR) Framework. This framework assists </w:t>
      </w:r>
      <w:r w:rsidR="008179AE">
        <w:rPr>
          <w:color w:val="000000" w:themeColor="text1"/>
        </w:rPr>
        <w:t>Council</w:t>
      </w:r>
      <w:r w:rsidRPr="0094548C">
        <w:rPr>
          <w:color w:val="000000" w:themeColor="text1"/>
        </w:rPr>
        <w:t xml:space="preserve">s in delivering their community’s vision through long, medium and short-term plans. The purpose of the framework was to formalise strategic and resource planning across NSW </w:t>
      </w:r>
      <w:r w:rsidR="008179AE">
        <w:rPr>
          <w:color w:val="000000" w:themeColor="text1"/>
        </w:rPr>
        <w:t>Council</w:t>
      </w:r>
      <w:r w:rsidRPr="0094548C">
        <w:rPr>
          <w:color w:val="000000" w:themeColor="text1"/>
        </w:rPr>
        <w:t>s and ensure long term planning is based on community engagement leading to a more sustainable local government sector.</w:t>
      </w:r>
    </w:p>
    <w:p w14:paraId="77F020DA" w14:textId="77777777" w:rsidR="0094548C" w:rsidRPr="0094548C" w:rsidRDefault="0094548C" w:rsidP="0094548C">
      <w:pPr>
        <w:rPr>
          <w:color w:val="000000" w:themeColor="text1"/>
        </w:rPr>
      </w:pPr>
      <w:r w:rsidRPr="0094548C">
        <w:rPr>
          <w:color w:val="000000" w:themeColor="text1"/>
        </w:rPr>
        <w:t>Implementation of the Electric Vehicle Strategy will be embedded in Council’s Integrated Planning and Reporting (IPR) Framework and timelines to ensure that priorities are included in the long-term planning and short-term delivery of Council’s projects and programs. Longer term outcomes will be in the high-level Delivery Program which is a four-year document that aligns with the term of the elected Council. Each year priorities will be detailed in Council’s one-year Operational Plan and these will be reported to Council and the community through the Quarterly Reporting process. In addition to these actions, Council will also create efficient and effective measures and targets that will be used to demonstrate Councils’ progress against service delivery and will ascertain whether Council is moving towards or away from the communities’ priorities as outlined in the Community Strategic Plan – Our Inner West 2036.</w:t>
      </w:r>
    </w:p>
    <w:p w14:paraId="2334F78E" w14:textId="556210A9" w:rsidR="00BF2790" w:rsidRDefault="00BF2790">
      <w:r>
        <w:br w:type="page"/>
      </w:r>
    </w:p>
    <w:p w14:paraId="01077D6B" w14:textId="7A3A11F5" w:rsidR="00CD06DA" w:rsidRPr="00356D6B" w:rsidRDefault="0949089B" w:rsidP="00356D6B">
      <w:pPr>
        <w:pStyle w:val="Heading1"/>
        <w:rPr>
          <w:color w:val="1156F6" w:themeColor="accent6"/>
        </w:rPr>
      </w:pPr>
      <w:bookmarkStart w:id="53" w:name="_Toc1375561376"/>
      <w:bookmarkStart w:id="54" w:name="_Toc114590142"/>
      <w:r w:rsidRPr="00356D6B">
        <w:rPr>
          <w:color w:val="1156F6" w:themeColor="accent6"/>
        </w:rPr>
        <w:lastRenderedPageBreak/>
        <w:t>The Strategy</w:t>
      </w:r>
      <w:bookmarkEnd w:id="53"/>
      <w:bookmarkEnd w:id="54"/>
    </w:p>
    <w:p w14:paraId="7BDF8BB2" w14:textId="315826D8" w:rsidR="0071092F" w:rsidRDefault="23E82E2A" w:rsidP="00356D6B">
      <w:pPr>
        <w:pStyle w:val="Heading2"/>
      </w:pPr>
      <w:bookmarkStart w:id="55" w:name="_Toc1501146484"/>
      <w:bookmarkStart w:id="56" w:name="_Toc114590143"/>
      <w:r w:rsidRPr="00356D6B">
        <w:rPr>
          <w:color w:val="1156F6" w:themeColor="accent6"/>
        </w:rPr>
        <w:t>Goal</w:t>
      </w:r>
      <w:bookmarkEnd w:id="55"/>
      <w:bookmarkEnd w:id="56"/>
    </w:p>
    <w:p w14:paraId="3A1E9E2C" w14:textId="563881C3" w:rsidR="0071092F" w:rsidRPr="0071092F" w:rsidRDefault="0071092F" w:rsidP="00C50EE2">
      <w:pPr>
        <w:jc w:val="center"/>
        <w:rPr>
          <w:rFonts w:eastAsia="Times New Roman"/>
          <w:i/>
          <w:iCs/>
        </w:rPr>
      </w:pPr>
      <w:r w:rsidRPr="0071092F">
        <w:rPr>
          <w:rFonts w:eastAsia="Times New Roman"/>
          <w:i/>
          <w:iCs/>
        </w:rPr>
        <w:t>To make the Inner West the best place in Australia to</w:t>
      </w:r>
      <w:r w:rsidR="009A628C">
        <w:rPr>
          <w:rFonts w:eastAsia="Times New Roman"/>
          <w:i/>
          <w:iCs/>
        </w:rPr>
        <w:t xml:space="preserve"> </w:t>
      </w:r>
      <w:r w:rsidRPr="0071092F">
        <w:rPr>
          <w:rFonts w:eastAsia="Times New Roman"/>
          <w:i/>
          <w:iCs/>
        </w:rPr>
        <w:t>own and operate an Electric Vehicle</w:t>
      </w:r>
      <w:r>
        <w:rPr>
          <w:rFonts w:eastAsia="Times New Roman"/>
          <w:i/>
          <w:iCs/>
        </w:rPr>
        <w:t>.</w:t>
      </w:r>
    </w:p>
    <w:p w14:paraId="0C98AC85" w14:textId="04E5390F" w:rsidR="00C55447" w:rsidRPr="00BE1836" w:rsidRDefault="27C4D3B0" w:rsidP="00356D6B">
      <w:pPr>
        <w:pStyle w:val="Heading2"/>
      </w:pPr>
      <w:bookmarkStart w:id="57" w:name="_Toc1659898360"/>
      <w:bookmarkStart w:id="58" w:name="_Toc114590144"/>
      <w:r w:rsidRPr="00356D6B">
        <w:rPr>
          <w:color w:val="1156F6" w:themeColor="accent6"/>
        </w:rPr>
        <w:t>Vision</w:t>
      </w:r>
      <w:bookmarkEnd w:id="57"/>
      <w:bookmarkEnd w:id="58"/>
    </w:p>
    <w:p w14:paraId="581F1865" w14:textId="028F7CAE" w:rsidR="00C55447" w:rsidRPr="00BE1836" w:rsidRDefault="00C55447" w:rsidP="00C55447">
      <w:pPr>
        <w:jc w:val="center"/>
        <w:rPr>
          <w:i/>
          <w:color w:val="000000" w:themeColor="text1"/>
        </w:rPr>
      </w:pPr>
      <w:r w:rsidRPr="00BE1836">
        <w:rPr>
          <w:i/>
          <w:color w:val="000000" w:themeColor="text1"/>
        </w:rPr>
        <w:t xml:space="preserve">If trips use private </w:t>
      </w:r>
      <w:r w:rsidR="00EE61A4" w:rsidRPr="00BE1836">
        <w:rPr>
          <w:i/>
          <w:color w:val="000000" w:themeColor="text1"/>
        </w:rPr>
        <w:t>vehicles,</w:t>
      </w:r>
      <w:r w:rsidRPr="00BE1836">
        <w:rPr>
          <w:i/>
          <w:color w:val="000000" w:themeColor="text1"/>
        </w:rPr>
        <w:t xml:space="preserve"> they should be powered by the most sustainable means available and Council should encourage this by providing adequate incentives, including charging opportunities, to facilitate increased use of Electric Vehicles by the Inner West Community.</w:t>
      </w:r>
    </w:p>
    <w:p w14:paraId="37A36243" w14:textId="64C07BC6" w:rsidR="0094538C" w:rsidRPr="00BE1836" w:rsidRDefault="18470CCB" w:rsidP="00356D6B">
      <w:pPr>
        <w:pStyle w:val="Heading2"/>
      </w:pPr>
      <w:bookmarkStart w:id="59" w:name="_Toc1371636960"/>
      <w:bookmarkStart w:id="60" w:name="_Toc114590145"/>
      <w:r w:rsidRPr="00356D6B">
        <w:rPr>
          <w:color w:val="1156F6" w:themeColor="accent6"/>
        </w:rPr>
        <w:t>Ambitions</w:t>
      </w:r>
      <w:bookmarkEnd w:id="59"/>
      <w:bookmarkEnd w:id="60"/>
    </w:p>
    <w:p w14:paraId="11FD818E" w14:textId="31584EEF" w:rsidR="0094538C" w:rsidRPr="00356D6B" w:rsidRDefault="18470CCB" w:rsidP="006634E2">
      <w:pPr>
        <w:pStyle w:val="Heading3"/>
        <w:spacing w:after="0"/>
        <w:rPr>
          <w:color w:val="1156F6" w:themeColor="accent6"/>
        </w:rPr>
      </w:pPr>
      <w:bookmarkStart w:id="61" w:name="_Toc1275013492"/>
      <w:bookmarkStart w:id="62" w:name="_Toc114590146"/>
      <w:r w:rsidRPr="00356D6B">
        <w:rPr>
          <w:color w:val="1156F6" w:themeColor="accent6"/>
        </w:rPr>
        <w:t>Year 1</w:t>
      </w:r>
      <w:bookmarkEnd w:id="61"/>
      <w:bookmarkEnd w:id="62"/>
    </w:p>
    <w:p w14:paraId="0C711E42" w14:textId="7741703D" w:rsidR="00A36807" w:rsidRPr="00BE1836" w:rsidRDefault="005F4000" w:rsidP="000071C2">
      <w:pPr>
        <w:pStyle w:val="ListParagraph"/>
        <w:numPr>
          <w:ilvl w:val="0"/>
          <w:numId w:val="8"/>
        </w:numPr>
        <w:rPr>
          <w:rFonts w:cstheme="majorHAnsi"/>
          <w:color w:val="000000" w:themeColor="text1"/>
        </w:rPr>
      </w:pPr>
      <w:r w:rsidRPr="00BE1836">
        <w:rPr>
          <w:rFonts w:cstheme="majorHAnsi"/>
          <w:color w:val="000000" w:themeColor="text1"/>
        </w:rPr>
        <w:t xml:space="preserve">The Development Control Plan (DCP) </w:t>
      </w:r>
      <w:r w:rsidR="00A36807" w:rsidRPr="00BE1836">
        <w:rPr>
          <w:rFonts w:cstheme="majorHAnsi"/>
          <w:color w:val="000000" w:themeColor="text1"/>
        </w:rPr>
        <w:t>requires the provision of EV charging facilities in major development</w:t>
      </w:r>
      <w:r w:rsidR="00690DF3">
        <w:rPr>
          <w:rFonts w:cstheme="majorHAnsi"/>
          <w:color w:val="000000" w:themeColor="text1"/>
        </w:rPr>
        <w:t>s.</w:t>
      </w:r>
      <w:r w:rsidRPr="00BE1836">
        <w:rPr>
          <w:rFonts w:cstheme="majorHAnsi"/>
          <w:color w:val="000000" w:themeColor="text1"/>
        </w:rPr>
        <w:t xml:space="preserve"> </w:t>
      </w:r>
    </w:p>
    <w:p w14:paraId="457C2CFF" w14:textId="247BCAC6" w:rsidR="005F4000" w:rsidRPr="00BE1836" w:rsidRDefault="005F4000" w:rsidP="000071C2">
      <w:pPr>
        <w:pStyle w:val="ListParagraph"/>
        <w:numPr>
          <w:ilvl w:val="0"/>
          <w:numId w:val="8"/>
        </w:numPr>
        <w:rPr>
          <w:rFonts w:cstheme="majorHAnsi"/>
          <w:color w:val="000000" w:themeColor="text1"/>
        </w:rPr>
      </w:pPr>
      <w:r w:rsidRPr="00BE1836">
        <w:rPr>
          <w:rFonts w:cstheme="majorHAnsi"/>
          <w:color w:val="000000" w:themeColor="text1"/>
        </w:rPr>
        <w:t>Council collaborates with organisations to develop pilot charging schemes and demonstration projects</w:t>
      </w:r>
      <w:r w:rsidR="00690DF3">
        <w:rPr>
          <w:rFonts w:cstheme="majorHAnsi"/>
          <w:color w:val="000000" w:themeColor="text1"/>
        </w:rPr>
        <w:t>.</w:t>
      </w:r>
      <w:r w:rsidRPr="00BE1836">
        <w:rPr>
          <w:rFonts w:cstheme="majorHAnsi"/>
          <w:color w:val="000000" w:themeColor="text1"/>
        </w:rPr>
        <w:t xml:space="preserve"> </w:t>
      </w:r>
    </w:p>
    <w:p w14:paraId="08B73213" w14:textId="3C1ED616" w:rsidR="0094538C" w:rsidRPr="00BE1836" w:rsidRDefault="0094538C" w:rsidP="000071C2">
      <w:pPr>
        <w:pStyle w:val="ListParagraph"/>
        <w:numPr>
          <w:ilvl w:val="0"/>
          <w:numId w:val="8"/>
        </w:numPr>
        <w:rPr>
          <w:rFonts w:cstheme="majorHAnsi"/>
          <w:color w:val="000000" w:themeColor="text1"/>
        </w:rPr>
      </w:pPr>
      <w:r w:rsidRPr="00BE1836">
        <w:rPr>
          <w:rFonts w:cstheme="majorHAnsi"/>
          <w:color w:val="000000" w:themeColor="text1"/>
        </w:rPr>
        <w:t>A simplified approval pathway is developed for both private and public EV charging facilities</w:t>
      </w:r>
      <w:r w:rsidR="00690DF3">
        <w:rPr>
          <w:rFonts w:cstheme="majorHAnsi"/>
          <w:color w:val="000000" w:themeColor="text1"/>
        </w:rPr>
        <w:t>.</w:t>
      </w:r>
    </w:p>
    <w:p w14:paraId="4799C28D" w14:textId="1561AB07" w:rsidR="00E34188" w:rsidRDefault="0094538C" w:rsidP="000071C2">
      <w:pPr>
        <w:pStyle w:val="ListParagraph"/>
        <w:numPr>
          <w:ilvl w:val="0"/>
          <w:numId w:val="8"/>
        </w:numPr>
        <w:rPr>
          <w:rFonts w:cstheme="majorHAnsi"/>
          <w:color w:val="000000" w:themeColor="text1"/>
        </w:rPr>
      </w:pPr>
      <w:r w:rsidRPr="00BE1836">
        <w:rPr>
          <w:rFonts w:cstheme="majorHAnsi"/>
          <w:color w:val="000000" w:themeColor="text1"/>
        </w:rPr>
        <w:t xml:space="preserve">Council </w:t>
      </w:r>
      <w:r w:rsidR="00A36807" w:rsidRPr="00BE1836">
        <w:rPr>
          <w:rFonts w:cstheme="majorHAnsi"/>
          <w:color w:val="000000" w:themeColor="text1"/>
        </w:rPr>
        <w:t>explores</w:t>
      </w:r>
      <w:r w:rsidRPr="00BE1836">
        <w:rPr>
          <w:rFonts w:cstheme="majorHAnsi"/>
          <w:color w:val="000000" w:themeColor="text1"/>
        </w:rPr>
        <w:t xml:space="preserve"> opportunities to develop a Hydrogen Fuel Cell (HFC) demonstration project</w:t>
      </w:r>
      <w:r w:rsidR="00690DF3">
        <w:rPr>
          <w:rFonts w:cstheme="majorHAnsi"/>
          <w:color w:val="000000" w:themeColor="text1"/>
        </w:rPr>
        <w:t>.</w:t>
      </w:r>
    </w:p>
    <w:p w14:paraId="5EEAD9FF" w14:textId="233CA34E" w:rsidR="00690DF3" w:rsidRPr="00BE1836" w:rsidRDefault="00690DF3" w:rsidP="000071C2">
      <w:pPr>
        <w:pStyle w:val="ListParagraph"/>
        <w:numPr>
          <w:ilvl w:val="0"/>
          <w:numId w:val="8"/>
        </w:numPr>
        <w:rPr>
          <w:rFonts w:cstheme="majorHAnsi"/>
          <w:color w:val="000000" w:themeColor="text1"/>
        </w:rPr>
      </w:pPr>
      <w:r>
        <w:rPr>
          <w:rFonts w:cstheme="majorHAnsi"/>
          <w:color w:val="000000" w:themeColor="text1"/>
        </w:rPr>
        <w:t>Council establishes a transition plan for its own passenger fleet.</w:t>
      </w:r>
    </w:p>
    <w:p w14:paraId="6DB8E29E" w14:textId="7746595A" w:rsidR="001D25CA" w:rsidRPr="00BE1836" w:rsidRDefault="00A36807" w:rsidP="000071C2">
      <w:pPr>
        <w:pStyle w:val="ListParagraph"/>
        <w:numPr>
          <w:ilvl w:val="0"/>
          <w:numId w:val="8"/>
        </w:numPr>
        <w:rPr>
          <w:rFonts w:cstheme="majorHAnsi"/>
          <w:color w:val="000000" w:themeColor="text1"/>
        </w:rPr>
      </w:pPr>
      <w:r w:rsidRPr="00BE1836">
        <w:rPr>
          <w:rFonts w:cstheme="majorHAnsi"/>
          <w:color w:val="000000" w:themeColor="text1"/>
        </w:rPr>
        <w:t>Council commences its EV awareness campaigns</w:t>
      </w:r>
      <w:r w:rsidR="00690DF3">
        <w:rPr>
          <w:rFonts w:cstheme="majorHAnsi"/>
          <w:color w:val="000000" w:themeColor="text1"/>
        </w:rPr>
        <w:t>.</w:t>
      </w:r>
    </w:p>
    <w:p w14:paraId="58F15061" w14:textId="1CC36EC6" w:rsidR="0094538C" w:rsidRPr="00356D6B" w:rsidRDefault="18470CCB" w:rsidP="006634E2">
      <w:pPr>
        <w:pStyle w:val="Heading3"/>
        <w:spacing w:after="0"/>
        <w:rPr>
          <w:color w:val="1156F6" w:themeColor="accent6"/>
        </w:rPr>
      </w:pPr>
      <w:bookmarkStart w:id="63" w:name="_Toc872518150"/>
      <w:bookmarkStart w:id="64" w:name="_Toc114590147"/>
      <w:r w:rsidRPr="00356D6B">
        <w:rPr>
          <w:color w:val="1156F6" w:themeColor="accent6"/>
        </w:rPr>
        <w:t>Year 2</w:t>
      </w:r>
      <w:bookmarkEnd w:id="63"/>
      <w:bookmarkEnd w:id="64"/>
    </w:p>
    <w:p w14:paraId="3CA581B0" w14:textId="5BA93E72" w:rsidR="0094538C" w:rsidRPr="00BE1836" w:rsidRDefault="0094538C" w:rsidP="000071C2">
      <w:pPr>
        <w:pStyle w:val="ListParagraph"/>
        <w:numPr>
          <w:ilvl w:val="0"/>
          <w:numId w:val="8"/>
        </w:numPr>
        <w:rPr>
          <w:rFonts w:cstheme="majorHAnsi"/>
          <w:color w:val="000000" w:themeColor="text1"/>
        </w:rPr>
      </w:pPr>
      <w:r w:rsidRPr="00BE1836">
        <w:rPr>
          <w:rFonts w:cstheme="majorHAnsi"/>
          <w:color w:val="000000" w:themeColor="text1"/>
        </w:rPr>
        <w:t xml:space="preserve">The initial pilot schemes developed in </w:t>
      </w:r>
      <w:r w:rsidR="005F4000" w:rsidRPr="00BE1836">
        <w:rPr>
          <w:rFonts w:cstheme="majorHAnsi"/>
          <w:color w:val="000000" w:themeColor="text1"/>
        </w:rPr>
        <w:t>Y</w:t>
      </w:r>
      <w:r w:rsidRPr="00BE1836">
        <w:rPr>
          <w:rFonts w:cstheme="majorHAnsi"/>
          <w:color w:val="000000" w:themeColor="text1"/>
        </w:rPr>
        <w:t xml:space="preserve">ear 1 grow by at least </w:t>
      </w:r>
      <w:r w:rsidR="00E34188" w:rsidRPr="00BE1836">
        <w:rPr>
          <w:rFonts w:cstheme="majorHAnsi"/>
          <w:color w:val="000000" w:themeColor="text1"/>
        </w:rPr>
        <w:t>10</w:t>
      </w:r>
      <w:r w:rsidRPr="00BE1836">
        <w:rPr>
          <w:rFonts w:cstheme="majorHAnsi"/>
          <w:color w:val="000000" w:themeColor="text1"/>
        </w:rPr>
        <w:t>%</w:t>
      </w:r>
      <w:r w:rsidR="00690DF3">
        <w:rPr>
          <w:rFonts w:cstheme="majorHAnsi"/>
          <w:color w:val="000000" w:themeColor="text1"/>
        </w:rPr>
        <w:t>.</w:t>
      </w:r>
    </w:p>
    <w:p w14:paraId="346D1EB8" w14:textId="06CD8478" w:rsidR="0094538C" w:rsidRPr="00BE1836" w:rsidRDefault="0094538C" w:rsidP="000071C2">
      <w:pPr>
        <w:pStyle w:val="ListParagraph"/>
        <w:numPr>
          <w:ilvl w:val="0"/>
          <w:numId w:val="8"/>
        </w:numPr>
        <w:rPr>
          <w:rFonts w:cstheme="majorHAnsi"/>
          <w:color w:val="000000" w:themeColor="text1"/>
        </w:rPr>
      </w:pPr>
      <w:r w:rsidRPr="00BE1836">
        <w:rPr>
          <w:rFonts w:cstheme="majorHAnsi"/>
          <w:color w:val="000000" w:themeColor="text1"/>
        </w:rPr>
        <w:t>The HFC demonstration project</w:t>
      </w:r>
      <w:r w:rsidR="005F4000" w:rsidRPr="00BE1836">
        <w:rPr>
          <w:rFonts w:cstheme="majorHAnsi"/>
          <w:color w:val="000000" w:themeColor="text1"/>
        </w:rPr>
        <w:t xml:space="preserve"> (if deemed feasible in Year 1) </w:t>
      </w:r>
      <w:r w:rsidRPr="00BE1836">
        <w:rPr>
          <w:rFonts w:cstheme="majorHAnsi"/>
          <w:color w:val="000000" w:themeColor="text1"/>
        </w:rPr>
        <w:t>becomes operational</w:t>
      </w:r>
      <w:r w:rsidR="00690DF3">
        <w:rPr>
          <w:rFonts w:cstheme="majorHAnsi"/>
          <w:color w:val="000000" w:themeColor="text1"/>
        </w:rPr>
        <w:t>.</w:t>
      </w:r>
      <w:r w:rsidR="00DD796A" w:rsidRPr="00BE1836">
        <w:rPr>
          <w:rFonts w:cstheme="majorHAnsi"/>
          <w:color w:val="000000" w:themeColor="text1"/>
        </w:rPr>
        <w:t xml:space="preserve"> </w:t>
      </w:r>
    </w:p>
    <w:p w14:paraId="4D69E0D6" w14:textId="0F0B91B8" w:rsidR="00D15029" w:rsidRDefault="005F4000" w:rsidP="000071C2">
      <w:pPr>
        <w:pStyle w:val="ListParagraph"/>
        <w:numPr>
          <w:ilvl w:val="0"/>
          <w:numId w:val="8"/>
        </w:numPr>
        <w:rPr>
          <w:rFonts w:cstheme="majorHAnsi"/>
          <w:color w:val="000000" w:themeColor="text1"/>
        </w:rPr>
      </w:pPr>
      <w:r w:rsidRPr="00BE1836">
        <w:rPr>
          <w:rFonts w:cstheme="majorHAnsi"/>
          <w:color w:val="000000" w:themeColor="text1"/>
        </w:rPr>
        <w:t xml:space="preserve">Inner West Council </w:t>
      </w:r>
      <w:r w:rsidR="00A36807" w:rsidRPr="00BE1836">
        <w:rPr>
          <w:rFonts w:cstheme="majorHAnsi"/>
          <w:color w:val="000000" w:themeColor="text1"/>
        </w:rPr>
        <w:t>expands its</w:t>
      </w:r>
      <w:r w:rsidRPr="00BE1836">
        <w:rPr>
          <w:rFonts w:cstheme="majorHAnsi"/>
          <w:color w:val="000000" w:themeColor="text1"/>
        </w:rPr>
        <w:t xml:space="preserve"> EV educational and promotion activities</w:t>
      </w:r>
      <w:r w:rsidR="00A36807" w:rsidRPr="00BE1836">
        <w:rPr>
          <w:rFonts w:cstheme="majorHAnsi"/>
          <w:color w:val="000000" w:themeColor="text1"/>
        </w:rPr>
        <w:t xml:space="preserve"> by working with adjacent Councils</w:t>
      </w:r>
      <w:r w:rsidR="00690DF3">
        <w:rPr>
          <w:rFonts w:cstheme="majorHAnsi"/>
          <w:color w:val="000000" w:themeColor="text1"/>
        </w:rPr>
        <w:t>.</w:t>
      </w:r>
    </w:p>
    <w:p w14:paraId="6A0BDFB6" w14:textId="7A68F7AB" w:rsidR="001D25CA" w:rsidRDefault="0094538C" w:rsidP="000071C2">
      <w:pPr>
        <w:pStyle w:val="ListParagraph"/>
        <w:numPr>
          <w:ilvl w:val="0"/>
          <w:numId w:val="8"/>
        </w:numPr>
        <w:rPr>
          <w:rFonts w:cstheme="majorHAnsi"/>
          <w:color w:val="000000" w:themeColor="text1"/>
        </w:rPr>
      </w:pPr>
      <w:r w:rsidRPr="00D15029">
        <w:rPr>
          <w:rFonts w:cstheme="majorHAnsi"/>
          <w:color w:val="000000" w:themeColor="text1"/>
        </w:rPr>
        <w:t xml:space="preserve">Council </w:t>
      </w:r>
      <w:r w:rsidR="00A36807" w:rsidRPr="00D15029">
        <w:rPr>
          <w:rFonts w:cstheme="majorHAnsi"/>
          <w:color w:val="000000" w:themeColor="text1"/>
        </w:rPr>
        <w:t xml:space="preserve">rolls out a program to provide charging units powered by renewable energy sources in its larger </w:t>
      </w:r>
      <w:r w:rsidRPr="00D15029">
        <w:rPr>
          <w:rFonts w:cstheme="majorHAnsi"/>
          <w:color w:val="000000" w:themeColor="text1"/>
        </w:rPr>
        <w:t>public off-street parking areas</w:t>
      </w:r>
      <w:r w:rsidR="00690DF3">
        <w:rPr>
          <w:rFonts w:cstheme="majorHAnsi"/>
          <w:color w:val="000000" w:themeColor="text1"/>
        </w:rPr>
        <w:t>.</w:t>
      </w:r>
    </w:p>
    <w:p w14:paraId="27E80EA8" w14:textId="0E774EBD" w:rsidR="0094538C" w:rsidRPr="00356D6B" w:rsidRDefault="18470CCB" w:rsidP="006634E2">
      <w:pPr>
        <w:pStyle w:val="Heading3"/>
        <w:spacing w:after="0"/>
        <w:rPr>
          <w:color w:val="1156F6" w:themeColor="accent6"/>
        </w:rPr>
      </w:pPr>
      <w:bookmarkStart w:id="65" w:name="_Toc2103881593"/>
      <w:bookmarkStart w:id="66" w:name="_Toc114590148"/>
      <w:r w:rsidRPr="00356D6B">
        <w:rPr>
          <w:color w:val="1156F6" w:themeColor="accent6"/>
        </w:rPr>
        <w:t>Year 3</w:t>
      </w:r>
      <w:bookmarkEnd w:id="65"/>
      <w:bookmarkEnd w:id="66"/>
    </w:p>
    <w:p w14:paraId="50710A7C" w14:textId="4172D274" w:rsidR="00E34188" w:rsidRPr="00BE1836" w:rsidRDefault="00E34188" w:rsidP="000071C2">
      <w:pPr>
        <w:pStyle w:val="ListParagraph"/>
        <w:numPr>
          <w:ilvl w:val="0"/>
          <w:numId w:val="8"/>
        </w:numPr>
        <w:rPr>
          <w:rFonts w:cstheme="majorHAnsi"/>
          <w:color w:val="000000" w:themeColor="text1"/>
        </w:rPr>
      </w:pPr>
      <w:r w:rsidRPr="00BE1836">
        <w:rPr>
          <w:rFonts w:cstheme="majorHAnsi"/>
          <w:color w:val="000000" w:themeColor="text1"/>
        </w:rPr>
        <w:t xml:space="preserve">The initial pilot </w:t>
      </w:r>
      <w:r w:rsidR="00A36807" w:rsidRPr="00BE1836">
        <w:rPr>
          <w:rFonts w:cstheme="majorHAnsi"/>
          <w:color w:val="000000" w:themeColor="text1"/>
        </w:rPr>
        <w:t xml:space="preserve">EV charging </w:t>
      </w:r>
      <w:r w:rsidRPr="00BE1836">
        <w:rPr>
          <w:rFonts w:cstheme="majorHAnsi"/>
          <w:color w:val="000000" w:themeColor="text1"/>
        </w:rPr>
        <w:t>scheme</w:t>
      </w:r>
      <w:r w:rsidR="00A36807" w:rsidRPr="00BE1836">
        <w:rPr>
          <w:rFonts w:cstheme="majorHAnsi"/>
          <w:color w:val="000000" w:themeColor="text1"/>
        </w:rPr>
        <w:t>,</w:t>
      </w:r>
      <w:r w:rsidRPr="00BE1836">
        <w:rPr>
          <w:rFonts w:cstheme="majorHAnsi"/>
          <w:color w:val="000000" w:themeColor="text1"/>
        </w:rPr>
        <w:t xml:space="preserve"> developed in </w:t>
      </w:r>
      <w:r w:rsidR="005F4000" w:rsidRPr="00BE1836">
        <w:rPr>
          <w:rFonts w:cstheme="majorHAnsi"/>
          <w:color w:val="000000" w:themeColor="text1"/>
        </w:rPr>
        <w:t>Y</w:t>
      </w:r>
      <w:r w:rsidRPr="00BE1836">
        <w:rPr>
          <w:rFonts w:cstheme="majorHAnsi"/>
          <w:color w:val="000000" w:themeColor="text1"/>
        </w:rPr>
        <w:t xml:space="preserve">ear </w:t>
      </w:r>
      <w:r w:rsidR="00A36807" w:rsidRPr="00BE1836">
        <w:rPr>
          <w:rFonts w:cstheme="majorHAnsi"/>
          <w:color w:val="000000" w:themeColor="text1"/>
        </w:rPr>
        <w:t>1,</w:t>
      </w:r>
      <w:r w:rsidRPr="00BE1836">
        <w:rPr>
          <w:rFonts w:cstheme="majorHAnsi"/>
          <w:color w:val="000000" w:themeColor="text1"/>
        </w:rPr>
        <w:t xml:space="preserve"> continue</w:t>
      </w:r>
      <w:r w:rsidR="00D15029">
        <w:rPr>
          <w:rFonts w:cstheme="majorHAnsi"/>
          <w:color w:val="000000" w:themeColor="text1"/>
        </w:rPr>
        <w:t>s</w:t>
      </w:r>
      <w:r w:rsidRPr="00BE1836">
        <w:rPr>
          <w:rFonts w:cstheme="majorHAnsi"/>
          <w:color w:val="000000" w:themeColor="text1"/>
        </w:rPr>
        <w:t xml:space="preserve"> to grow by at least 10% p.a</w:t>
      </w:r>
      <w:r w:rsidR="00690DF3">
        <w:rPr>
          <w:rFonts w:cstheme="majorHAnsi"/>
          <w:color w:val="000000" w:themeColor="text1"/>
        </w:rPr>
        <w:t>.</w:t>
      </w:r>
    </w:p>
    <w:p w14:paraId="0282B02E" w14:textId="77777777" w:rsidR="00690DF3" w:rsidRDefault="00690DF3" w:rsidP="000071C2">
      <w:pPr>
        <w:pStyle w:val="ListParagraph"/>
        <w:numPr>
          <w:ilvl w:val="0"/>
          <w:numId w:val="8"/>
        </w:numPr>
        <w:rPr>
          <w:rFonts w:cstheme="majorHAnsi"/>
          <w:color w:val="000000" w:themeColor="text1"/>
        </w:rPr>
      </w:pPr>
      <w:r>
        <w:rPr>
          <w:rFonts w:cstheme="majorHAnsi"/>
          <w:color w:val="000000" w:themeColor="text1"/>
        </w:rPr>
        <w:t>“Lessons learned” from t</w:t>
      </w:r>
      <w:r w:rsidRPr="00BE1836">
        <w:rPr>
          <w:rFonts w:cstheme="majorHAnsi"/>
          <w:color w:val="000000" w:themeColor="text1"/>
        </w:rPr>
        <w:t>he HFC demonstration project</w:t>
      </w:r>
      <w:r>
        <w:rPr>
          <w:rFonts w:cstheme="majorHAnsi"/>
          <w:color w:val="000000" w:themeColor="text1"/>
        </w:rPr>
        <w:t xml:space="preserve"> in</w:t>
      </w:r>
      <w:r w:rsidRPr="00BE1836">
        <w:rPr>
          <w:rFonts w:cstheme="majorHAnsi"/>
          <w:color w:val="000000" w:themeColor="text1"/>
        </w:rPr>
        <w:t xml:space="preserve"> Year 1</w:t>
      </w:r>
      <w:r>
        <w:rPr>
          <w:rFonts w:cstheme="majorHAnsi"/>
          <w:color w:val="000000" w:themeColor="text1"/>
        </w:rPr>
        <w:t xml:space="preserve"> are assessed, and:</w:t>
      </w:r>
    </w:p>
    <w:p w14:paraId="31552C2A" w14:textId="6444CBFC" w:rsidR="00690DF3" w:rsidRDefault="00690DF3" w:rsidP="000071C2">
      <w:pPr>
        <w:pStyle w:val="ListParagraph"/>
        <w:numPr>
          <w:ilvl w:val="1"/>
          <w:numId w:val="8"/>
        </w:numPr>
        <w:rPr>
          <w:rFonts w:cstheme="majorHAnsi"/>
          <w:color w:val="000000" w:themeColor="text1"/>
        </w:rPr>
      </w:pPr>
      <w:r>
        <w:rPr>
          <w:rFonts w:cstheme="majorHAnsi"/>
          <w:color w:val="000000" w:themeColor="text1"/>
        </w:rPr>
        <w:t xml:space="preserve">shared with other </w:t>
      </w:r>
      <w:r w:rsidR="008179AE">
        <w:rPr>
          <w:rFonts w:cstheme="majorHAnsi"/>
          <w:color w:val="000000" w:themeColor="text1"/>
        </w:rPr>
        <w:t>Council</w:t>
      </w:r>
      <w:r>
        <w:rPr>
          <w:rFonts w:cstheme="majorHAnsi"/>
          <w:color w:val="000000" w:themeColor="text1"/>
        </w:rPr>
        <w:t>s;</w:t>
      </w:r>
    </w:p>
    <w:p w14:paraId="0EC64484" w14:textId="28DC3AD7" w:rsidR="00690DF3" w:rsidRPr="00BE1836" w:rsidRDefault="00690DF3" w:rsidP="000071C2">
      <w:pPr>
        <w:pStyle w:val="ListParagraph"/>
        <w:numPr>
          <w:ilvl w:val="1"/>
          <w:numId w:val="8"/>
        </w:numPr>
        <w:rPr>
          <w:rFonts w:cstheme="majorHAnsi"/>
          <w:color w:val="000000" w:themeColor="text1"/>
        </w:rPr>
      </w:pPr>
      <w:r>
        <w:rPr>
          <w:rFonts w:cstheme="majorHAnsi"/>
          <w:color w:val="000000" w:themeColor="text1"/>
        </w:rPr>
        <w:t>used to consider the expansion of FCEVs in the Inner West, including potentially Council’s own fleet.</w:t>
      </w:r>
    </w:p>
    <w:p w14:paraId="2A996996" w14:textId="7D6950D9" w:rsidR="00336337" w:rsidRDefault="00A36807" w:rsidP="000071C2">
      <w:pPr>
        <w:pStyle w:val="ListParagraph"/>
        <w:numPr>
          <w:ilvl w:val="0"/>
          <w:numId w:val="8"/>
        </w:numPr>
        <w:rPr>
          <w:rFonts w:cstheme="majorHAnsi"/>
          <w:color w:val="000000" w:themeColor="text1"/>
        </w:rPr>
      </w:pPr>
      <w:r w:rsidRPr="00BE1836">
        <w:rPr>
          <w:rFonts w:cstheme="majorHAnsi"/>
          <w:color w:val="000000" w:themeColor="text1"/>
        </w:rPr>
        <w:t xml:space="preserve">Through its support for </w:t>
      </w:r>
      <w:r w:rsidR="00D03E37">
        <w:rPr>
          <w:rFonts w:cstheme="majorHAnsi"/>
          <w:color w:val="000000" w:themeColor="text1"/>
        </w:rPr>
        <w:t>e</w:t>
      </w:r>
      <w:r w:rsidRPr="00BE1836">
        <w:rPr>
          <w:rFonts w:cstheme="majorHAnsi"/>
          <w:color w:val="000000" w:themeColor="text1"/>
        </w:rPr>
        <w:t xml:space="preserve">lectric vehicles, Inner West Council becomes recognised as the leader in local government </w:t>
      </w:r>
      <w:r w:rsidR="00D03E37">
        <w:rPr>
          <w:rFonts w:cstheme="majorHAnsi"/>
          <w:color w:val="000000" w:themeColor="text1"/>
        </w:rPr>
        <w:t>e</w:t>
      </w:r>
      <w:r w:rsidRPr="00BE1836">
        <w:rPr>
          <w:rFonts w:cstheme="majorHAnsi"/>
          <w:color w:val="000000" w:themeColor="text1"/>
        </w:rPr>
        <w:t xml:space="preserve">lectric </w:t>
      </w:r>
      <w:r w:rsidR="00D03E37">
        <w:rPr>
          <w:rFonts w:cstheme="majorHAnsi"/>
          <w:color w:val="000000" w:themeColor="text1"/>
        </w:rPr>
        <w:t>v</w:t>
      </w:r>
      <w:r w:rsidRPr="00BE1836">
        <w:rPr>
          <w:rFonts w:cstheme="majorHAnsi"/>
          <w:color w:val="000000" w:themeColor="text1"/>
        </w:rPr>
        <w:t>ehicle</w:t>
      </w:r>
      <w:r w:rsidR="00D03E37">
        <w:rPr>
          <w:rFonts w:cstheme="majorHAnsi"/>
          <w:color w:val="000000" w:themeColor="text1"/>
        </w:rPr>
        <w:t xml:space="preserve"> e</w:t>
      </w:r>
      <w:r w:rsidRPr="00BE1836">
        <w:rPr>
          <w:rFonts w:cstheme="majorHAnsi"/>
          <w:color w:val="000000" w:themeColor="text1"/>
        </w:rPr>
        <w:t>ncouragement and uses this to create a plan for “EV Tourism” as part of its economic development planning</w:t>
      </w:r>
      <w:r w:rsidR="00336337">
        <w:rPr>
          <w:rFonts w:cstheme="majorHAnsi"/>
          <w:color w:val="000000" w:themeColor="text1"/>
        </w:rPr>
        <w:t>;</w:t>
      </w:r>
    </w:p>
    <w:p w14:paraId="11FBE12D" w14:textId="0273BDF4" w:rsidR="00A36807" w:rsidRDefault="00DD796A" w:rsidP="18837C71">
      <w:pPr>
        <w:pStyle w:val="ListParagraph"/>
        <w:numPr>
          <w:ilvl w:val="0"/>
          <w:numId w:val="8"/>
        </w:numPr>
        <w:rPr>
          <w:rFonts w:cstheme="majorBidi"/>
          <w:color w:val="000000" w:themeColor="text1"/>
        </w:rPr>
      </w:pPr>
      <w:r w:rsidRPr="18837C71">
        <w:rPr>
          <w:rFonts w:cstheme="majorBidi"/>
          <w:color w:val="000000" w:themeColor="text1"/>
        </w:rPr>
        <w:t>Council work with c</w:t>
      </w:r>
      <w:r w:rsidR="0094538C" w:rsidRPr="18837C71">
        <w:rPr>
          <w:rFonts w:cstheme="majorBidi"/>
          <w:color w:val="000000" w:themeColor="text1"/>
        </w:rPr>
        <w:t>ar share</w:t>
      </w:r>
      <w:r w:rsidR="00AE1355">
        <w:rPr>
          <w:rFonts w:cstheme="majorBidi"/>
          <w:color w:val="000000" w:themeColor="text1"/>
        </w:rPr>
        <w:t xml:space="preserve"> operators, </w:t>
      </w:r>
      <w:r w:rsidR="004B566A">
        <w:rPr>
          <w:rFonts w:cstheme="majorBidi"/>
          <w:color w:val="000000" w:themeColor="text1"/>
        </w:rPr>
        <w:t xml:space="preserve">taxis companies, </w:t>
      </w:r>
      <w:r w:rsidR="00AE1355">
        <w:rPr>
          <w:rFonts w:cstheme="majorBidi"/>
          <w:color w:val="000000" w:themeColor="text1"/>
        </w:rPr>
        <w:t>ride share</w:t>
      </w:r>
      <w:r w:rsidR="0094538C" w:rsidRPr="18837C71">
        <w:rPr>
          <w:rFonts w:cstheme="majorBidi"/>
          <w:color w:val="000000" w:themeColor="text1"/>
        </w:rPr>
        <w:t xml:space="preserve"> operators</w:t>
      </w:r>
      <w:r w:rsidRPr="18837C71">
        <w:rPr>
          <w:rFonts w:cstheme="majorBidi"/>
          <w:color w:val="000000" w:themeColor="text1"/>
        </w:rPr>
        <w:t xml:space="preserve"> and charging providers</w:t>
      </w:r>
      <w:r w:rsidR="00336337" w:rsidRPr="18837C71">
        <w:rPr>
          <w:rFonts w:cstheme="majorBidi"/>
          <w:color w:val="000000" w:themeColor="text1"/>
        </w:rPr>
        <w:t xml:space="preserve"> to</w:t>
      </w:r>
      <w:r w:rsidR="0094538C" w:rsidRPr="18837C71">
        <w:rPr>
          <w:rFonts w:cstheme="majorBidi"/>
          <w:color w:val="000000" w:themeColor="text1"/>
        </w:rPr>
        <w:t xml:space="preserve"> introduce EVs into the Inner West fleet, supported by </w:t>
      </w:r>
      <w:r w:rsidRPr="18837C71">
        <w:rPr>
          <w:rFonts w:cstheme="majorBidi"/>
          <w:color w:val="000000" w:themeColor="text1"/>
        </w:rPr>
        <w:t xml:space="preserve">EV </w:t>
      </w:r>
      <w:r w:rsidR="0094538C" w:rsidRPr="18837C71">
        <w:rPr>
          <w:rFonts w:cstheme="majorBidi"/>
          <w:color w:val="000000" w:themeColor="text1"/>
        </w:rPr>
        <w:t>charging facilities</w:t>
      </w:r>
      <w:r w:rsidR="00336337" w:rsidRPr="18837C71">
        <w:rPr>
          <w:rFonts w:cstheme="majorBidi"/>
          <w:color w:val="000000" w:themeColor="text1"/>
        </w:rPr>
        <w:t>.</w:t>
      </w:r>
    </w:p>
    <w:p w14:paraId="39C78E29" w14:textId="2960B87A" w:rsidR="00690DF3" w:rsidRPr="00690DF3" w:rsidRDefault="00690DF3" w:rsidP="000071C2">
      <w:pPr>
        <w:pStyle w:val="ListParagraph"/>
        <w:numPr>
          <w:ilvl w:val="0"/>
          <w:numId w:val="8"/>
        </w:numPr>
        <w:rPr>
          <w:rFonts w:cstheme="majorHAnsi"/>
          <w:color w:val="000000" w:themeColor="text1"/>
        </w:rPr>
      </w:pPr>
      <w:r>
        <w:rPr>
          <w:rFonts w:cstheme="majorHAnsi"/>
          <w:color w:val="000000" w:themeColor="text1"/>
        </w:rPr>
        <w:t>Transition plan for Council’s own passenger fleet is underway (Corporate EV Plan).</w:t>
      </w:r>
    </w:p>
    <w:p w14:paraId="4500024A" w14:textId="39F70921" w:rsidR="0094538C" w:rsidRPr="00356D6B" w:rsidRDefault="18470CCB" w:rsidP="006634E2">
      <w:pPr>
        <w:pStyle w:val="Heading3"/>
        <w:spacing w:after="0"/>
        <w:rPr>
          <w:color w:val="1156F6" w:themeColor="accent6"/>
        </w:rPr>
      </w:pPr>
      <w:bookmarkStart w:id="67" w:name="_Toc1514684077"/>
      <w:bookmarkStart w:id="68" w:name="_Toc114590149"/>
      <w:r w:rsidRPr="00356D6B">
        <w:rPr>
          <w:color w:val="1156F6" w:themeColor="accent6"/>
        </w:rPr>
        <w:lastRenderedPageBreak/>
        <w:t>Year 4</w:t>
      </w:r>
      <w:bookmarkEnd w:id="67"/>
      <w:bookmarkEnd w:id="68"/>
    </w:p>
    <w:p w14:paraId="2C649CF0" w14:textId="2B39D949" w:rsidR="0094538C" w:rsidRPr="00BE1836" w:rsidRDefault="0094538C" w:rsidP="000071C2">
      <w:pPr>
        <w:pStyle w:val="ListParagraph"/>
        <w:numPr>
          <w:ilvl w:val="0"/>
          <w:numId w:val="8"/>
        </w:numPr>
        <w:rPr>
          <w:rFonts w:cstheme="majorHAnsi"/>
          <w:color w:val="000000" w:themeColor="text1"/>
        </w:rPr>
      </w:pPr>
      <w:r w:rsidRPr="00BE1836">
        <w:rPr>
          <w:rFonts w:cstheme="majorHAnsi"/>
          <w:color w:val="000000" w:themeColor="text1"/>
        </w:rPr>
        <w:t>The pilot charging schemes</w:t>
      </w:r>
      <w:r w:rsidR="00DD796A" w:rsidRPr="00BE1836">
        <w:rPr>
          <w:rFonts w:cstheme="majorHAnsi"/>
          <w:color w:val="000000" w:themeColor="text1"/>
        </w:rPr>
        <w:t>,</w:t>
      </w:r>
      <w:r w:rsidRPr="00BE1836">
        <w:rPr>
          <w:rFonts w:cstheme="majorHAnsi"/>
          <w:color w:val="000000" w:themeColor="text1"/>
        </w:rPr>
        <w:t xml:space="preserve"> from </w:t>
      </w:r>
      <w:r w:rsidR="00A36807" w:rsidRPr="00BE1836">
        <w:rPr>
          <w:rFonts w:cstheme="majorHAnsi"/>
          <w:color w:val="000000" w:themeColor="text1"/>
        </w:rPr>
        <w:t>Y</w:t>
      </w:r>
      <w:r w:rsidRPr="00BE1836">
        <w:rPr>
          <w:rFonts w:cstheme="majorHAnsi"/>
          <w:color w:val="000000" w:themeColor="text1"/>
        </w:rPr>
        <w:t>ear 1</w:t>
      </w:r>
      <w:r w:rsidR="00DD796A" w:rsidRPr="00BE1836">
        <w:rPr>
          <w:rFonts w:cstheme="majorHAnsi"/>
          <w:color w:val="000000" w:themeColor="text1"/>
        </w:rPr>
        <w:t>,</w:t>
      </w:r>
      <w:r w:rsidRPr="00BE1836">
        <w:rPr>
          <w:rFonts w:cstheme="majorHAnsi"/>
          <w:color w:val="000000" w:themeColor="text1"/>
        </w:rPr>
        <w:t xml:space="preserve"> lead to </w:t>
      </w:r>
      <w:r w:rsidR="00060E9B">
        <w:rPr>
          <w:rFonts w:cstheme="majorHAnsi"/>
          <w:color w:val="000000" w:themeColor="text1"/>
        </w:rPr>
        <w:t xml:space="preserve">the </w:t>
      </w:r>
      <w:r w:rsidR="00DD796A" w:rsidRPr="00BE1836">
        <w:rPr>
          <w:rFonts w:cstheme="majorHAnsi"/>
          <w:color w:val="000000" w:themeColor="text1"/>
        </w:rPr>
        <w:t xml:space="preserve">creation of comprehensive </w:t>
      </w:r>
      <w:r w:rsidRPr="00BE1836">
        <w:rPr>
          <w:rFonts w:cstheme="majorHAnsi"/>
          <w:color w:val="000000" w:themeColor="text1"/>
        </w:rPr>
        <w:t xml:space="preserve">charging networks catering for the whole Inner West LGA </w:t>
      </w:r>
    </w:p>
    <w:p w14:paraId="4375F260" w14:textId="29882CE5" w:rsidR="00690DF3" w:rsidRPr="00BE1836" w:rsidRDefault="00690DF3" w:rsidP="000071C2">
      <w:pPr>
        <w:pStyle w:val="ListParagraph"/>
        <w:numPr>
          <w:ilvl w:val="0"/>
          <w:numId w:val="8"/>
        </w:numPr>
        <w:rPr>
          <w:rFonts w:cstheme="majorHAnsi"/>
          <w:color w:val="000000" w:themeColor="text1"/>
        </w:rPr>
      </w:pPr>
      <w:r>
        <w:rPr>
          <w:rFonts w:cstheme="majorHAnsi"/>
          <w:color w:val="000000" w:themeColor="text1"/>
        </w:rPr>
        <w:t>If successful, t</w:t>
      </w:r>
      <w:r w:rsidRPr="00BE1836">
        <w:rPr>
          <w:rFonts w:cstheme="majorHAnsi"/>
          <w:color w:val="000000" w:themeColor="text1"/>
        </w:rPr>
        <w:t>he HFC demonstration project</w:t>
      </w:r>
      <w:r>
        <w:rPr>
          <w:rFonts w:cstheme="majorHAnsi"/>
          <w:color w:val="000000" w:themeColor="text1"/>
        </w:rPr>
        <w:t xml:space="preserve"> </w:t>
      </w:r>
      <w:r w:rsidRPr="00BE1836">
        <w:rPr>
          <w:rFonts w:cstheme="majorHAnsi"/>
          <w:color w:val="000000" w:themeColor="text1"/>
        </w:rPr>
        <w:t>from Year 1</w:t>
      </w:r>
      <w:r>
        <w:rPr>
          <w:rFonts w:cstheme="majorHAnsi"/>
          <w:color w:val="000000" w:themeColor="text1"/>
        </w:rPr>
        <w:t xml:space="preserve">, </w:t>
      </w:r>
      <w:r w:rsidRPr="00BE1836">
        <w:rPr>
          <w:rFonts w:cstheme="majorHAnsi"/>
          <w:color w:val="000000" w:themeColor="text1"/>
        </w:rPr>
        <w:t>act</w:t>
      </w:r>
      <w:r w:rsidR="00060E9B">
        <w:rPr>
          <w:rFonts w:cstheme="majorHAnsi"/>
          <w:color w:val="000000" w:themeColor="text1"/>
        </w:rPr>
        <w:t>s</w:t>
      </w:r>
      <w:r w:rsidRPr="00BE1836">
        <w:rPr>
          <w:rFonts w:cstheme="majorHAnsi"/>
          <w:color w:val="000000" w:themeColor="text1"/>
        </w:rPr>
        <w:t xml:space="preserve"> as a promotional and education resource, providing data to inform the development of new pilot programs across Australia</w:t>
      </w:r>
      <w:r>
        <w:rPr>
          <w:rFonts w:cstheme="majorHAnsi"/>
          <w:color w:val="000000" w:themeColor="text1"/>
        </w:rPr>
        <w:t>.</w:t>
      </w:r>
    </w:p>
    <w:p w14:paraId="318BB25E" w14:textId="682F0DB4" w:rsidR="00DB12F1" w:rsidRPr="00BE1836" w:rsidRDefault="0094538C" w:rsidP="000071C2">
      <w:pPr>
        <w:pStyle w:val="ListParagraph"/>
        <w:numPr>
          <w:ilvl w:val="0"/>
          <w:numId w:val="8"/>
        </w:numPr>
        <w:rPr>
          <w:rFonts w:cstheme="majorHAnsi"/>
          <w:color w:val="000000" w:themeColor="text1"/>
        </w:rPr>
      </w:pPr>
      <w:r w:rsidRPr="00BE1836">
        <w:rPr>
          <w:rFonts w:cstheme="majorHAnsi"/>
          <w:color w:val="000000" w:themeColor="text1"/>
        </w:rPr>
        <w:t>All priority residential areas (areas with a significant proportion of dwelling</w:t>
      </w:r>
      <w:r w:rsidR="00060E9B">
        <w:rPr>
          <w:rFonts w:cstheme="majorHAnsi"/>
          <w:color w:val="000000" w:themeColor="text1"/>
        </w:rPr>
        <w:t>s</w:t>
      </w:r>
      <w:r w:rsidRPr="00BE1836">
        <w:rPr>
          <w:rFonts w:cstheme="majorHAnsi"/>
          <w:color w:val="000000" w:themeColor="text1"/>
        </w:rPr>
        <w:t xml:space="preserve"> not having their own off-street parking) have public charging unit</w:t>
      </w:r>
      <w:r w:rsidR="00A36807" w:rsidRPr="00BE1836">
        <w:rPr>
          <w:rFonts w:cstheme="majorHAnsi"/>
          <w:color w:val="000000" w:themeColor="text1"/>
        </w:rPr>
        <w:t>s</w:t>
      </w:r>
      <w:r w:rsidRPr="00BE1836">
        <w:rPr>
          <w:rFonts w:cstheme="majorHAnsi"/>
          <w:color w:val="000000" w:themeColor="text1"/>
        </w:rPr>
        <w:t xml:space="preserve"> </w:t>
      </w:r>
    </w:p>
    <w:p w14:paraId="129B4B1C" w14:textId="5FDCEA21" w:rsidR="00A36807" w:rsidRPr="00BE1836" w:rsidRDefault="00DB12F1" w:rsidP="000071C2">
      <w:pPr>
        <w:pStyle w:val="ListParagraph"/>
        <w:numPr>
          <w:ilvl w:val="0"/>
          <w:numId w:val="8"/>
        </w:numPr>
        <w:rPr>
          <w:rFonts w:cstheme="majorHAnsi"/>
          <w:color w:val="000000" w:themeColor="text1"/>
        </w:rPr>
      </w:pPr>
      <w:r w:rsidRPr="00BE1836">
        <w:rPr>
          <w:rFonts w:cstheme="majorHAnsi"/>
          <w:color w:val="000000" w:themeColor="text1"/>
        </w:rPr>
        <w:t>Council’s EV education and awareness program has grown to include a series of annual events</w:t>
      </w:r>
    </w:p>
    <w:p w14:paraId="788E08FE" w14:textId="4C2FAED0" w:rsidR="00690DF3" w:rsidRPr="00BE1836" w:rsidRDefault="00690DF3" w:rsidP="000071C2">
      <w:pPr>
        <w:pStyle w:val="ListParagraph"/>
        <w:numPr>
          <w:ilvl w:val="0"/>
          <w:numId w:val="8"/>
        </w:numPr>
        <w:rPr>
          <w:rFonts w:cstheme="majorHAnsi"/>
          <w:color w:val="000000" w:themeColor="text1"/>
        </w:rPr>
      </w:pPr>
      <w:r>
        <w:rPr>
          <w:rFonts w:cstheme="majorHAnsi"/>
          <w:color w:val="000000" w:themeColor="text1"/>
        </w:rPr>
        <w:t>Transition plan for Council’s own passenger fleet continues (Corporate EV Plan).</w:t>
      </w:r>
    </w:p>
    <w:p w14:paraId="273952D7" w14:textId="32EAA02A" w:rsidR="0094538C" w:rsidRPr="00356D6B" w:rsidRDefault="18470CCB" w:rsidP="006634E2">
      <w:pPr>
        <w:pStyle w:val="Heading3"/>
        <w:spacing w:after="0"/>
        <w:rPr>
          <w:color w:val="1156F6" w:themeColor="accent6"/>
        </w:rPr>
      </w:pPr>
      <w:bookmarkStart w:id="69" w:name="_Toc850710260"/>
      <w:bookmarkStart w:id="70" w:name="_Toc114590150"/>
      <w:r w:rsidRPr="00356D6B">
        <w:rPr>
          <w:color w:val="1156F6" w:themeColor="accent6"/>
        </w:rPr>
        <w:t>Year 5</w:t>
      </w:r>
      <w:bookmarkEnd w:id="69"/>
      <w:bookmarkEnd w:id="70"/>
    </w:p>
    <w:p w14:paraId="4428A405" w14:textId="702D9B4A" w:rsidR="00DD796A" w:rsidRPr="00BE1836" w:rsidRDefault="00DD796A" w:rsidP="000071C2">
      <w:pPr>
        <w:pStyle w:val="ListParagraph"/>
        <w:numPr>
          <w:ilvl w:val="0"/>
          <w:numId w:val="8"/>
        </w:numPr>
        <w:rPr>
          <w:rFonts w:cstheme="majorHAnsi"/>
          <w:color w:val="000000" w:themeColor="text1"/>
        </w:rPr>
      </w:pPr>
      <w:r w:rsidRPr="00BE1836">
        <w:rPr>
          <w:rFonts w:cstheme="majorHAnsi"/>
          <w:color w:val="000000" w:themeColor="text1"/>
        </w:rPr>
        <w:t xml:space="preserve">The pilot charging schemes from </w:t>
      </w:r>
      <w:r w:rsidR="00900F8C" w:rsidRPr="00BE1836">
        <w:rPr>
          <w:rFonts w:cstheme="majorHAnsi"/>
          <w:color w:val="000000" w:themeColor="text1"/>
        </w:rPr>
        <w:t>Y</w:t>
      </w:r>
      <w:r w:rsidRPr="00BE1836">
        <w:rPr>
          <w:rFonts w:cstheme="majorHAnsi"/>
          <w:color w:val="000000" w:themeColor="text1"/>
        </w:rPr>
        <w:t xml:space="preserve">ear 1 </w:t>
      </w:r>
      <w:r w:rsidR="00DB12F1" w:rsidRPr="00BE1836">
        <w:rPr>
          <w:rFonts w:cstheme="majorHAnsi"/>
          <w:color w:val="000000" w:themeColor="text1"/>
        </w:rPr>
        <w:t>move from a pilot scheme to a series of permanent networks</w:t>
      </w:r>
    </w:p>
    <w:p w14:paraId="5D2BC77D" w14:textId="77777777" w:rsidR="0094538C" w:rsidRPr="00BE1836" w:rsidRDefault="0094538C" w:rsidP="000071C2">
      <w:pPr>
        <w:pStyle w:val="ListParagraph"/>
        <w:numPr>
          <w:ilvl w:val="0"/>
          <w:numId w:val="8"/>
        </w:numPr>
        <w:rPr>
          <w:rFonts w:cstheme="majorHAnsi"/>
          <w:color w:val="000000" w:themeColor="text1"/>
        </w:rPr>
      </w:pPr>
      <w:r w:rsidRPr="00BE1836">
        <w:rPr>
          <w:rFonts w:cstheme="majorHAnsi"/>
          <w:color w:val="000000" w:themeColor="text1"/>
        </w:rPr>
        <w:t>Council reviews its EV Encouragement Strategy with a view to introducing new incentives and exploring new initiatives</w:t>
      </w:r>
    </w:p>
    <w:p w14:paraId="7390E7E4" w14:textId="585F0AEC" w:rsidR="0094538C" w:rsidRPr="00BE1836" w:rsidRDefault="00DD796A" w:rsidP="000071C2">
      <w:pPr>
        <w:pStyle w:val="ListParagraph"/>
        <w:numPr>
          <w:ilvl w:val="0"/>
          <w:numId w:val="8"/>
        </w:numPr>
        <w:rPr>
          <w:rFonts w:cstheme="majorHAnsi"/>
          <w:color w:val="000000" w:themeColor="text1"/>
        </w:rPr>
      </w:pPr>
      <w:r w:rsidRPr="00BE1836">
        <w:rPr>
          <w:rFonts w:cstheme="majorHAnsi"/>
          <w:color w:val="000000" w:themeColor="text1"/>
        </w:rPr>
        <w:t>C</w:t>
      </w:r>
      <w:r w:rsidR="0094538C" w:rsidRPr="00BE1836">
        <w:rPr>
          <w:rFonts w:cstheme="majorHAnsi"/>
          <w:color w:val="000000" w:themeColor="text1"/>
        </w:rPr>
        <w:t xml:space="preserve">ouncil reviews </w:t>
      </w:r>
      <w:r w:rsidR="00060E9B">
        <w:rPr>
          <w:rFonts w:cstheme="majorHAnsi"/>
          <w:color w:val="000000" w:themeColor="text1"/>
        </w:rPr>
        <w:t xml:space="preserve">the </w:t>
      </w:r>
      <w:r w:rsidR="0094538C" w:rsidRPr="00BE1836">
        <w:rPr>
          <w:rFonts w:cstheme="majorHAnsi"/>
          <w:color w:val="000000" w:themeColor="text1"/>
        </w:rPr>
        <w:t>HFC demonstration project to consider future expansion of HFC technology into Council fleet</w:t>
      </w:r>
      <w:r w:rsidRPr="00BE1836">
        <w:rPr>
          <w:rFonts w:cstheme="majorHAnsi"/>
          <w:color w:val="000000" w:themeColor="text1"/>
        </w:rPr>
        <w:t xml:space="preserve"> and opportunities to assist other Councils in developing similar programs</w:t>
      </w:r>
    </w:p>
    <w:p w14:paraId="191CFBBC" w14:textId="03FAEAE9" w:rsidR="0094538C" w:rsidRDefault="0094538C" w:rsidP="000071C2">
      <w:pPr>
        <w:pStyle w:val="ListParagraph"/>
        <w:numPr>
          <w:ilvl w:val="0"/>
          <w:numId w:val="8"/>
        </w:numPr>
        <w:rPr>
          <w:rFonts w:cstheme="majorHAnsi"/>
          <w:color w:val="000000" w:themeColor="text1"/>
        </w:rPr>
      </w:pPr>
      <w:r w:rsidRPr="00BE1836">
        <w:rPr>
          <w:rFonts w:cstheme="majorHAnsi"/>
          <w:color w:val="000000" w:themeColor="text1"/>
        </w:rPr>
        <w:t>EVs represent at least 10% of cars in the Inner West</w:t>
      </w:r>
      <w:r w:rsidR="00DD796A" w:rsidRPr="00BE1836">
        <w:rPr>
          <w:rFonts w:cstheme="majorHAnsi"/>
          <w:color w:val="000000" w:themeColor="text1"/>
        </w:rPr>
        <w:t>.</w:t>
      </w:r>
    </w:p>
    <w:p w14:paraId="39A3A7DB" w14:textId="5732BBC5" w:rsidR="009A004B" w:rsidRDefault="009A004B"/>
    <w:p w14:paraId="35E02209" w14:textId="77777777" w:rsidR="00BA4DC6" w:rsidRDefault="00BA4DC6">
      <w:pPr>
        <w:rPr>
          <w:rFonts w:eastAsiaTheme="majorEastAsia" w:cstheme="majorBidi"/>
          <w:color w:val="1156F6" w:themeColor="accent6"/>
          <w:sz w:val="48"/>
          <w:szCs w:val="36"/>
        </w:rPr>
      </w:pPr>
      <w:r>
        <w:rPr>
          <w:color w:val="1156F6" w:themeColor="accent6"/>
        </w:rPr>
        <w:br w:type="page"/>
      </w:r>
    </w:p>
    <w:p w14:paraId="35154DE7" w14:textId="27C29A8D" w:rsidR="00CD06DA" w:rsidRPr="006B2A0B" w:rsidRDefault="00CD06DA" w:rsidP="009A004B">
      <w:pPr>
        <w:pStyle w:val="Heading1"/>
        <w:rPr>
          <w:color w:val="1156F6" w:themeColor="accent6"/>
        </w:rPr>
      </w:pPr>
      <w:bookmarkStart w:id="71" w:name="_Toc114590151"/>
      <w:r w:rsidRPr="009A004B">
        <w:rPr>
          <w:color w:val="1156F6" w:themeColor="accent6"/>
        </w:rPr>
        <w:lastRenderedPageBreak/>
        <w:t>The Draft Action Plan</w:t>
      </w:r>
      <w:bookmarkEnd w:id="71"/>
    </w:p>
    <w:p w14:paraId="2E6C354F" w14:textId="17E4093F" w:rsidR="00CD06DA" w:rsidRPr="007248CD" w:rsidRDefault="007248CD" w:rsidP="00CD06DA">
      <w:pPr>
        <w:rPr>
          <w:i/>
          <w:iCs/>
        </w:rPr>
      </w:pPr>
      <w:r w:rsidRPr="007248CD">
        <w:rPr>
          <w:i/>
          <w:iCs/>
        </w:rPr>
        <w:t xml:space="preserve">In reviewing this </w:t>
      </w:r>
      <w:r w:rsidR="00682577" w:rsidRPr="007248CD">
        <w:rPr>
          <w:i/>
          <w:iCs/>
        </w:rPr>
        <w:t xml:space="preserve">Draft Action </w:t>
      </w:r>
      <w:r w:rsidR="00177D9A" w:rsidRPr="007248CD">
        <w:rPr>
          <w:i/>
          <w:iCs/>
        </w:rPr>
        <w:t>Plan,</w:t>
      </w:r>
      <w:r w:rsidR="00682577" w:rsidRPr="007248CD">
        <w:rPr>
          <w:i/>
          <w:iCs/>
        </w:rPr>
        <w:t xml:space="preserve"> </w:t>
      </w:r>
      <w:r w:rsidRPr="007248CD">
        <w:rPr>
          <w:i/>
          <w:iCs/>
        </w:rPr>
        <w:t xml:space="preserve">it is essential to note that the </w:t>
      </w:r>
      <w:r w:rsidR="00682577">
        <w:rPr>
          <w:i/>
          <w:iCs/>
        </w:rPr>
        <w:t>43</w:t>
      </w:r>
      <w:r w:rsidRPr="007248CD">
        <w:rPr>
          <w:i/>
          <w:iCs/>
        </w:rPr>
        <w:t xml:space="preserve"> actions proposed </w:t>
      </w:r>
      <w:r w:rsidR="00682577">
        <w:rPr>
          <w:i/>
          <w:iCs/>
        </w:rPr>
        <w:t>could</w:t>
      </w:r>
      <w:r w:rsidRPr="007248CD">
        <w:rPr>
          <w:i/>
          <w:iCs/>
        </w:rPr>
        <w:t xml:space="preserve"> not be simultaneously implement</w:t>
      </w:r>
      <w:r w:rsidR="00682577">
        <w:rPr>
          <w:i/>
          <w:iCs/>
        </w:rPr>
        <w:t>ed</w:t>
      </w:r>
      <w:r w:rsidRPr="007248CD">
        <w:rPr>
          <w:i/>
          <w:iCs/>
        </w:rPr>
        <w:t xml:space="preserve">. Consequently, feedback is specifically sought </w:t>
      </w:r>
      <w:r w:rsidR="009D68B6">
        <w:rPr>
          <w:i/>
          <w:iCs/>
        </w:rPr>
        <w:t xml:space="preserve">(during the draft Strategy’s Community Consultation Phase) </w:t>
      </w:r>
      <w:r w:rsidRPr="007248CD">
        <w:rPr>
          <w:i/>
          <w:iCs/>
        </w:rPr>
        <w:t>on the comparative priorities of the various actions (</w:t>
      </w:r>
      <w:r w:rsidR="00EE4028" w:rsidRPr="007248CD">
        <w:rPr>
          <w:i/>
          <w:iCs/>
        </w:rPr>
        <w:t>e.g.,</w:t>
      </w:r>
      <w:r w:rsidRPr="007248CD">
        <w:rPr>
          <w:i/>
          <w:iCs/>
        </w:rPr>
        <w:t xml:space="preserve"> Short, Medium and Long Term</w:t>
      </w:r>
      <w:r w:rsidR="00177D9A" w:rsidRPr="007248CD">
        <w:rPr>
          <w:i/>
          <w:iCs/>
        </w:rPr>
        <w:t>).</w:t>
      </w:r>
    </w:p>
    <w:p w14:paraId="7B9CF5E3" w14:textId="437BDFED" w:rsidR="0071092F" w:rsidRPr="009A004B" w:rsidRDefault="23E82E2A" w:rsidP="009A004B">
      <w:pPr>
        <w:pStyle w:val="Heading2"/>
        <w:rPr>
          <w:color w:val="1156F6" w:themeColor="accent6"/>
        </w:rPr>
      </w:pPr>
      <w:bookmarkStart w:id="72" w:name="_Toc1227216784"/>
      <w:bookmarkStart w:id="73" w:name="_Toc114590152"/>
      <w:r w:rsidRPr="009A004B">
        <w:rPr>
          <w:color w:val="1156F6" w:themeColor="accent6"/>
        </w:rPr>
        <w:t>Principle 1 (Public Charging)</w:t>
      </w:r>
      <w:bookmarkEnd w:id="72"/>
      <w:bookmarkEnd w:id="73"/>
    </w:p>
    <w:p w14:paraId="4F920238" w14:textId="77777777" w:rsidR="0071092F" w:rsidRPr="005C7F11" w:rsidRDefault="0071092F" w:rsidP="00023687">
      <w:pPr>
        <w:rPr>
          <w:i/>
          <w:iCs/>
          <w:color w:val="1156F6" w:themeColor="accent6"/>
        </w:rPr>
      </w:pPr>
      <w:r w:rsidRPr="005C7F11">
        <w:rPr>
          <w:i/>
          <w:iCs/>
          <w:color w:val="1156F6" w:themeColor="accent6"/>
        </w:rPr>
        <w:t xml:space="preserve">Charging facilities should be provided for use by the Community, particularly in areas where off-street access to residential properties is limited. </w:t>
      </w:r>
    </w:p>
    <w:p w14:paraId="605BBBDC" w14:textId="63341826" w:rsidR="00C55447" w:rsidRPr="009A004B" w:rsidRDefault="18445385" w:rsidP="000A77DB">
      <w:pPr>
        <w:pStyle w:val="Heading3"/>
        <w:spacing w:after="0"/>
        <w:rPr>
          <w:color w:val="1156F6" w:themeColor="accent6"/>
        </w:rPr>
      </w:pPr>
      <w:bookmarkStart w:id="74" w:name="_Toc114590153"/>
      <w:r w:rsidRPr="009A004B">
        <w:rPr>
          <w:color w:val="1156F6" w:themeColor="accent6"/>
        </w:rPr>
        <w:t>Action 1</w:t>
      </w:r>
      <w:r w:rsidR="00BA4DC6">
        <w:rPr>
          <w:color w:val="1156F6" w:themeColor="accent6"/>
        </w:rPr>
        <w:t>.1</w:t>
      </w:r>
      <w:bookmarkStart w:id="75" w:name="_Toc128886249"/>
      <w:bookmarkEnd w:id="74"/>
      <w:r w:rsidRPr="009A004B">
        <w:rPr>
          <w:color w:val="1156F6" w:themeColor="accent6"/>
        </w:rPr>
        <w:t xml:space="preserve">  </w:t>
      </w:r>
      <w:bookmarkEnd w:id="75"/>
    </w:p>
    <w:p w14:paraId="4A894E11" w14:textId="77777777" w:rsidR="00847BEC" w:rsidRDefault="00847BEC" w:rsidP="00847BEC">
      <w:r w:rsidRPr="007E7F4A">
        <w:t>Council works with</w:t>
      </w:r>
      <w:r w:rsidRPr="00BE1836">
        <w:t xml:space="preserve"> charging providers to develop pilot program</w:t>
      </w:r>
      <w:r>
        <w:t>s</w:t>
      </w:r>
      <w:r w:rsidRPr="00BE1836">
        <w:t xml:space="preserve"> to </w:t>
      </w:r>
      <w:r>
        <w:t xml:space="preserve">initiate the phased-in provision of </w:t>
      </w:r>
      <w:r w:rsidRPr="00BE1836">
        <w:t xml:space="preserve">charging facilities in </w:t>
      </w:r>
      <w:r>
        <w:t xml:space="preserve">each </w:t>
      </w:r>
      <w:r w:rsidR="00C55447" w:rsidRPr="00BE1836">
        <w:t>of Council’s public off-street parking areas</w:t>
      </w:r>
      <w:r>
        <w:t xml:space="preserve">. These programs should aim at providing </w:t>
      </w:r>
      <w:r w:rsidR="00C55447" w:rsidRPr="00BE1836">
        <w:t xml:space="preserve">a minimum of 2 bays </w:t>
      </w:r>
      <w:r w:rsidR="000D1850" w:rsidRPr="00BE1836">
        <w:t xml:space="preserve">(1 charging unit) </w:t>
      </w:r>
      <w:r w:rsidR="00C55447" w:rsidRPr="00BE1836">
        <w:t>dedicated to electric vehicle charging</w:t>
      </w:r>
      <w:r>
        <w:t xml:space="preserve"> in each off-street parking area that has 20 or more car spaces </w:t>
      </w:r>
      <w:r w:rsidR="00B22FAE" w:rsidRPr="00BE1836">
        <w:t>.</w:t>
      </w:r>
      <w:r w:rsidR="00A30EBC">
        <w:t xml:space="preserve"> </w:t>
      </w:r>
    </w:p>
    <w:p w14:paraId="3A42CCAD" w14:textId="39140E1A" w:rsidR="00C55447" w:rsidRPr="00BE1836" w:rsidRDefault="00847BEC" w:rsidP="00847BEC">
      <w:r>
        <w:t>The programs s</w:t>
      </w:r>
      <w:r w:rsidR="00A30EBC" w:rsidRPr="00A30EBC">
        <w:t>hould be designed in a manner which rolls out additional</w:t>
      </w:r>
      <w:r w:rsidR="00A30EBC">
        <w:t xml:space="preserve"> </w:t>
      </w:r>
      <w:r w:rsidR="00A30EBC" w:rsidRPr="00A30EBC">
        <w:t xml:space="preserve">electric vehicle charging spaces each year </w:t>
      </w:r>
      <w:r w:rsidR="00A30EBC">
        <w:t>b</w:t>
      </w:r>
      <w:r w:rsidR="00A30EBC" w:rsidRPr="00A30EBC">
        <w:t xml:space="preserve">ased on a combination of current usage and anticipated growth </w:t>
      </w:r>
      <w:r w:rsidR="00C57B28">
        <w:t>in</w:t>
      </w:r>
      <w:r w:rsidR="00A30EBC" w:rsidRPr="00A30EBC">
        <w:t xml:space="preserve"> demand</w:t>
      </w:r>
      <w:r w:rsidR="00A552B9">
        <w:t xml:space="preserve">. </w:t>
      </w:r>
      <w:r>
        <w:t xml:space="preserve">Ultimately, these </w:t>
      </w:r>
      <w:r w:rsidR="00F811DF">
        <w:t>program</w:t>
      </w:r>
      <w:r>
        <w:t>s sh</w:t>
      </w:r>
      <w:r w:rsidR="00F811DF">
        <w:t>ould also include the provision of electric vehicle charging adjacent to</w:t>
      </w:r>
      <w:r>
        <w:t xml:space="preserve"> </w:t>
      </w:r>
      <w:r w:rsidR="00F811DF">
        <w:t>other Council facilities (</w:t>
      </w:r>
      <w:r w:rsidR="00344D9B">
        <w:t>e.g.</w:t>
      </w:r>
      <w:r w:rsidR="00F811DF">
        <w:t xml:space="preserve"> community centres) </w:t>
      </w:r>
    </w:p>
    <w:p w14:paraId="7E3919E3" w14:textId="5053057E" w:rsidR="00C55447" w:rsidRPr="009A004B" w:rsidRDefault="18445385" w:rsidP="000A77DB">
      <w:pPr>
        <w:pStyle w:val="Heading3"/>
        <w:spacing w:after="0"/>
        <w:rPr>
          <w:color w:val="1156F6" w:themeColor="accent6"/>
        </w:rPr>
      </w:pPr>
      <w:bookmarkStart w:id="76" w:name="_Toc1785948021"/>
      <w:bookmarkStart w:id="77" w:name="_Toc114590154"/>
      <w:r w:rsidRPr="009A004B">
        <w:rPr>
          <w:color w:val="1156F6" w:themeColor="accent6"/>
        </w:rPr>
        <w:t xml:space="preserve">Action </w:t>
      </w:r>
      <w:r w:rsidR="00BA4DC6">
        <w:rPr>
          <w:color w:val="1156F6" w:themeColor="accent6"/>
        </w:rPr>
        <w:t>1.</w:t>
      </w:r>
      <w:bookmarkEnd w:id="76"/>
      <w:r w:rsidR="00E07ADA">
        <w:rPr>
          <w:color w:val="1156F6" w:themeColor="accent6"/>
        </w:rPr>
        <w:t>2</w:t>
      </w:r>
      <w:bookmarkEnd w:id="77"/>
    </w:p>
    <w:p w14:paraId="6FA32414" w14:textId="0AE6D541" w:rsidR="00C55447" w:rsidRPr="00BE1836" w:rsidRDefault="00C55447" w:rsidP="004802F4">
      <w:r w:rsidRPr="007E7F4A">
        <w:t xml:space="preserve">Council </w:t>
      </w:r>
      <w:r w:rsidR="002A30ED" w:rsidRPr="007E7F4A">
        <w:t xml:space="preserve">works </w:t>
      </w:r>
      <w:r w:rsidR="00B22FAE" w:rsidRPr="007E7F4A">
        <w:t>with</w:t>
      </w:r>
      <w:r w:rsidR="00B22FAE" w:rsidRPr="00BE1836">
        <w:t xml:space="preserve"> charging providers to develop pilot program</w:t>
      </w:r>
      <w:r w:rsidR="005C7F11">
        <w:t>s</w:t>
      </w:r>
      <w:r w:rsidR="00B22FAE" w:rsidRPr="00BE1836">
        <w:t xml:space="preserve"> to </w:t>
      </w:r>
      <w:r w:rsidR="00C57B28">
        <w:t xml:space="preserve">initiate the phased-in provision of </w:t>
      </w:r>
      <w:r w:rsidRPr="00BE1836">
        <w:t xml:space="preserve">kerbside charging facilities in areas where housing does not generally have driveways/off-street access </w:t>
      </w:r>
      <w:r w:rsidR="00B22FAE" w:rsidRPr="00BE1836">
        <w:t>(</w:t>
      </w:r>
      <w:r w:rsidRPr="00BE1836">
        <w:t>and consequently residents are unable to provide their own on-site charging facilities</w:t>
      </w:r>
      <w:r w:rsidR="00B22FAE" w:rsidRPr="00BE1836">
        <w:t xml:space="preserve">).  </w:t>
      </w:r>
      <w:r w:rsidR="00B22FAE" w:rsidRPr="00BE1836">
        <w:rPr>
          <w:i/>
          <w:iCs/>
        </w:rPr>
        <w:t xml:space="preserve">NOTE - </w:t>
      </w:r>
      <w:r w:rsidRPr="00BE1836">
        <w:rPr>
          <w:i/>
          <w:iCs/>
        </w:rPr>
        <w:t xml:space="preserve">In order to do this Council should </w:t>
      </w:r>
      <w:r w:rsidR="006B3EE0">
        <w:rPr>
          <w:i/>
          <w:iCs/>
        </w:rPr>
        <w:t>finalise</w:t>
      </w:r>
      <w:r w:rsidRPr="00BE1836">
        <w:rPr>
          <w:i/>
          <w:iCs/>
        </w:rPr>
        <w:t xml:space="preserve"> a set of site selection criteria</w:t>
      </w:r>
      <w:r w:rsidR="00B22FAE" w:rsidRPr="00BE1836">
        <w:rPr>
          <w:i/>
          <w:iCs/>
        </w:rPr>
        <w:t xml:space="preserve"> … see Appendix </w:t>
      </w:r>
      <w:r w:rsidR="0032390E">
        <w:rPr>
          <w:i/>
          <w:iCs/>
        </w:rPr>
        <w:t>B</w:t>
      </w:r>
      <w:r w:rsidR="00B22FAE" w:rsidRPr="00BE1836">
        <w:rPr>
          <w:i/>
          <w:iCs/>
        </w:rPr>
        <w:t xml:space="preserve"> for Draft Site Selection Criteria</w:t>
      </w:r>
      <w:r w:rsidR="00B22FAE" w:rsidRPr="00BE1836">
        <w:t>.</w:t>
      </w:r>
    </w:p>
    <w:p w14:paraId="44AD31C1" w14:textId="00BBA511" w:rsidR="00C55447" w:rsidRPr="009A004B" w:rsidRDefault="18445385" w:rsidP="000A77DB">
      <w:pPr>
        <w:pStyle w:val="Heading3"/>
        <w:spacing w:after="0"/>
        <w:rPr>
          <w:color w:val="1156F6" w:themeColor="accent6"/>
        </w:rPr>
      </w:pPr>
      <w:bookmarkStart w:id="78" w:name="_Toc1748313928"/>
      <w:bookmarkStart w:id="79" w:name="_Toc114590155"/>
      <w:r w:rsidRPr="009A004B">
        <w:rPr>
          <w:color w:val="1156F6" w:themeColor="accent6"/>
        </w:rPr>
        <w:t xml:space="preserve">Action </w:t>
      </w:r>
      <w:r w:rsidR="00BA4DC6">
        <w:rPr>
          <w:color w:val="1156F6" w:themeColor="accent6"/>
        </w:rPr>
        <w:t>1.</w:t>
      </w:r>
      <w:bookmarkEnd w:id="78"/>
      <w:r w:rsidR="00C57B28">
        <w:rPr>
          <w:color w:val="1156F6" w:themeColor="accent6"/>
        </w:rPr>
        <w:t>3</w:t>
      </w:r>
      <w:bookmarkEnd w:id="79"/>
    </w:p>
    <w:p w14:paraId="105D44AC" w14:textId="77777777" w:rsidR="00671CEA" w:rsidRPr="00BE1836" w:rsidRDefault="00671CEA" w:rsidP="00671CEA">
      <w:r>
        <w:t>P</w:t>
      </w:r>
      <w:r w:rsidRPr="00BE1836">
        <w:t>ublic off-street charging facilities should use only renewable energy sources</w:t>
      </w:r>
      <w:r>
        <w:t xml:space="preserve"> wherever practical</w:t>
      </w:r>
      <w:r w:rsidRPr="00BE1836">
        <w:t>.</w:t>
      </w:r>
    </w:p>
    <w:p w14:paraId="2F0A5EBB" w14:textId="6ACD613A" w:rsidR="0041226C" w:rsidRDefault="327F405B" w:rsidP="000A77DB">
      <w:pPr>
        <w:pStyle w:val="Heading3"/>
        <w:spacing w:after="0"/>
        <w:rPr>
          <w:color w:val="1156F6" w:themeColor="accent6"/>
        </w:rPr>
      </w:pPr>
      <w:bookmarkStart w:id="80" w:name="_Toc755633494"/>
      <w:bookmarkStart w:id="81" w:name="_Toc114590156"/>
      <w:r w:rsidRPr="009A004B">
        <w:rPr>
          <w:color w:val="1156F6" w:themeColor="accent6"/>
        </w:rPr>
        <w:t>Action</w:t>
      </w:r>
      <w:r w:rsidR="7088DA03" w:rsidRPr="009A004B">
        <w:rPr>
          <w:color w:val="1156F6" w:themeColor="accent6"/>
        </w:rPr>
        <w:t xml:space="preserve"> </w:t>
      </w:r>
      <w:r w:rsidR="00BA4DC6">
        <w:rPr>
          <w:color w:val="1156F6" w:themeColor="accent6"/>
        </w:rPr>
        <w:t>1.</w:t>
      </w:r>
      <w:bookmarkEnd w:id="80"/>
      <w:r w:rsidR="00C57B28">
        <w:rPr>
          <w:color w:val="1156F6" w:themeColor="accent6"/>
        </w:rPr>
        <w:t>4</w:t>
      </w:r>
      <w:bookmarkEnd w:id="81"/>
    </w:p>
    <w:p w14:paraId="6AA3E916" w14:textId="6C3E2DE4" w:rsidR="00E07ADA" w:rsidRPr="00BE1836" w:rsidRDefault="00E07ADA" w:rsidP="00E07ADA">
      <w:r w:rsidRPr="00BE1836">
        <w:t xml:space="preserve">Council should work with existing local service stations providers to include EV </w:t>
      </w:r>
      <w:r w:rsidR="00C57B28">
        <w:t xml:space="preserve">charging </w:t>
      </w:r>
      <w:r w:rsidRPr="00BE1836">
        <w:t>facilities</w:t>
      </w:r>
      <w:r>
        <w:t xml:space="preserve"> </w:t>
      </w:r>
      <w:r w:rsidR="00C57B28">
        <w:t>in existing and</w:t>
      </w:r>
      <w:r w:rsidRPr="00BE1836">
        <w:t xml:space="preserve"> new service station</w:t>
      </w:r>
      <w:r w:rsidR="00C57B28">
        <w:t>s.</w:t>
      </w:r>
    </w:p>
    <w:p w14:paraId="790A1EC6" w14:textId="018AAE4E" w:rsidR="0041226C" w:rsidRDefault="327F405B" w:rsidP="000A77DB">
      <w:pPr>
        <w:pStyle w:val="Heading3"/>
        <w:spacing w:after="0"/>
        <w:rPr>
          <w:color w:val="1156F6" w:themeColor="accent6"/>
        </w:rPr>
      </w:pPr>
      <w:bookmarkStart w:id="82" w:name="_Toc1838424311"/>
      <w:bookmarkStart w:id="83" w:name="_Toc114590157"/>
      <w:r w:rsidRPr="009A004B">
        <w:rPr>
          <w:color w:val="1156F6" w:themeColor="accent6"/>
        </w:rPr>
        <w:t>Action</w:t>
      </w:r>
      <w:r w:rsidR="7088DA03" w:rsidRPr="009A004B">
        <w:rPr>
          <w:color w:val="1156F6" w:themeColor="accent6"/>
        </w:rPr>
        <w:t xml:space="preserve"> </w:t>
      </w:r>
      <w:r w:rsidR="00BA4DC6">
        <w:rPr>
          <w:color w:val="1156F6" w:themeColor="accent6"/>
        </w:rPr>
        <w:t>1.</w:t>
      </w:r>
      <w:bookmarkEnd w:id="82"/>
      <w:r w:rsidR="00C57B28">
        <w:rPr>
          <w:color w:val="1156F6" w:themeColor="accent6"/>
        </w:rPr>
        <w:t>5</w:t>
      </w:r>
      <w:bookmarkEnd w:id="83"/>
    </w:p>
    <w:p w14:paraId="05E0AC0C" w14:textId="6FFC4F2E" w:rsidR="00671CEA" w:rsidRDefault="00671CEA" w:rsidP="00671CEA">
      <w:r w:rsidRPr="00BE1836">
        <w:t>EV charging units for cars should provide charging opportunities for the charging of electric micro-mobility devices (e.g. e-bikes and e-PMDs)</w:t>
      </w:r>
      <w:r w:rsidR="00AA4890">
        <w:t xml:space="preserve">. </w:t>
      </w:r>
      <w:r w:rsidR="00847BEC">
        <w:t xml:space="preserve"> Ultimately</w:t>
      </w:r>
      <w:r w:rsidR="00C57B28">
        <w:t>,</w:t>
      </w:r>
      <w:r w:rsidR="00847BEC">
        <w:t xml:space="preserve"> C</w:t>
      </w:r>
      <w:r w:rsidR="00847BEC" w:rsidRPr="00BE1836">
        <w:t xml:space="preserve">ouncil should examine whether there is a </w:t>
      </w:r>
      <w:r w:rsidR="001A1D3B">
        <w:t>sufficient demand to warrant the provision of</w:t>
      </w:r>
      <w:r w:rsidR="00847BEC" w:rsidRPr="00BE1836">
        <w:t xml:space="preserve"> charging facilities exclusively for </w:t>
      </w:r>
      <w:r w:rsidR="00C57B28">
        <w:t>e</w:t>
      </w:r>
      <w:r w:rsidR="00847BEC" w:rsidRPr="00BE1836">
        <w:t>-bikes and other electric micro-mobility devices</w:t>
      </w:r>
      <w:r w:rsidR="001A1D3B">
        <w:t>. If the analysis proves that sufficient demand exists,</w:t>
      </w:r>
      <w:r w:rsidR="00847BEC" w:rsidRPr="007E7F4A">
        <w:t xml:space="preserve"> </w:t>
      </w:r>
      <w:r w:rsidR="001A1D3B" w:rsidRPr="008A6EB6">
        <w:t>Council should establish micro</w:t>
      </w:r>
      <w:r w:rsidR="001A1D3B">
        <w:t>-</w:t>
      </w:r>
      <w:r w:rsidR="001A1D3B" w:rsidRPr="008A6EB6">
        <w:t>mobility charging hubs at key locations</w:t>
      </w:r>
      <w:r w:rsidR="001A1D3B">
        <w:t xml:space="preserve">, </w:t>
      </w:r>
      <w:r w:rsidR="001A1D3B" w:rsidRPr="008A6EB6">
        <w:t xml:space="preserve">where several </w:t>
      </w:r>
      <w:r w:rsidR="001A1D3B">
        <w:t xml:space="preserve">e-bikes </w:t>
      </w:r>
      <w:r w:rsidR="001A1D3B" w:rsidRPr="008A6EB6">
        <w:t xml:space="preserve">and </w:t>
      </w:r>
      <w:r w:rsidR="001A1D3B">
        <w:t xml:space="preserve">PMDs </w:t>
      </w:r>
      <w:r w:rsidR="001A1D3B" w:rsidRPr="008A6EB6">
        <w:t>can be simultaneously charged</w:t>
      </w:r>
      <w:r w:rsidR="001A1D3B">
        <w:t>.</w:t>
      </w:r>
    </w:p>
    <w:p w14:paraId="134120C4" w14:textId="7DF85C60" w:rsidR="00AE1304" w:rsidRDefault="7E0B8637" w:rsidP="000A77DB">
      <w:pPr>
        <w:pStyle w:val="Heading3"/>
        <w:spacing w:after="0"/>
        <w:rPr>
          <w:color w:val="1156F6" w:themeColor="accent6"/>
        </w:rPr>
      </w:pPr>
      <w:bookmarkStart w:id="84" w:name="_Toc915642040"/>
      <w:bookmarkStart w:id="85" w:name="_Toc114590158"/>
      <w:r w:rsidRPr="00DF174F">
        <w:rPr>
          <w:color w:val="1156F6" w:themeColor="accent6"/>
        </w:rPr>
        <w:lastRenderedPageBreak/>
        <w:t>Action</w:t>
      </w:r>
      <w:r w:rsidR="7088DA03" w:rsidRPr="00DF174F">
        <w:rPr>
          <w:color w:val="1156F6" w:themeColor="accent6"/>
        </w:rPr>
        <w:t xml:space="preserve"> </w:t>
      </w:r>
      <w:r w:rsidR="00BA4DC6">
        <w:rPr>
          <w:color w:val="1156F6" w:themeColor="accent6"/>
        </w:rPr>
        <w:t>1.</w:t>
      </w:r>
      <w:bookmarkEnd w:id="84"/>
      <w:r w:rsidR="00C57B28">
        <w:rPr>
          <w:color w:val="1156F6" w:themeColor="accent6"/>
        </w:rPr>
        <w:t>6</w:t>
      </w:r>
      <w:bookmarkEnd w:id="85"/>
    </w:p>
    <w:p w14:paraId="6C4B86DC" w14:textId="6F981129" w:rsidR="00E07ADA" w:rsidRDefault="00E07ADA" w:rsidP="00E07ADA">
      <w:r w:rsidRPr="00FB4705">
        <w:t>Council should explore funding models</w:t>
      </w:r>
      <w:r>
        <w:t>, including Government Grants and private enterprise initiatives</w:t>
      </w:r>
      <w:r w:rsidRPr="00FB4705">
        <w:t xml:space="preserve"> for the provision of public electric vehicle charging stations</w:t>
      </w:r>
      <w:r w:rsidR="00C57B28">
        <w:t xml:space="preserve">. In </w:t>
      </w:r>
      <w:r w:rsidRPr="00FB4705">
        <w:t>particular</w:t>
      </w:r>
      <w:r w:rsidR="00C57B28">
        <w:t xml:space="preserve"> Council should examine</w:t>
      </w:r>
      <w:r w:rsidRPr="00FB4705">
        <w:t xml:space="preserve"> options which are available to provide quality charging facilities, </w:t>
      </w:r>
      <w:r w:rsidR="00C57B28">
        <w:t xml:space="preserve">that are </w:t>
      </w:r>
      <w:r w:rsidRPr="00FB4705">
        <w:t xml:space="preserve">affordable for residents, employees, and visitors to the LGA while having no direct cost to </w:t>
      </w:r>
      <w:r>
        <w:t>C</w:t>
      </w:r>
      <w:r w:rsidRPr="00FB4705">
        <w:t>ouncil</w:t>
      </w:r>
      <w:r w:rsidRPr="00F866B0">
        <w:t xml:space="preserve"> </w:t>
      </w:r>
    </w:p>
    <w:p w14:paraId="6CB3680F" w14:textId="6D647B37" w:rsidR="008A6EB6" w:rsidRDefault="327F405B" w:rsidP="000A77DB">
      <w:pPr>
        <w:pStyle w:val="Heading3"/>
        <w:spacing w:after="0"/>
        <w:rPr>
          <w:color w:val="1156F6" w:themeColor="accent6"/>
        </w:rPr>
      </w:pPr>
      <w:bookmarkStart w:id="86" w:name="_Toc1120928145"/>
      <w:bookmarkStart w:id="87" w:name="_Toc114590159"/>
      <w:r w:rsidRPr="00DF174F">
        <w:rPr>
          <w:color w:val="1156F6" w:themeColor="accent6"/>
        </w:rPr>
        <w:t>Action</w:t>
      </w:r>
      <w:r w:rsidR="7088DA03" w:rsidRPr="00DF174F">
        <w:rPr>
          <w:color w:val="1156F6" w:themeColor="accent6"/>
        </w:rPr>
        <w:t xml:space="preserve"> </w:t>
      </w:r>
      <w:r w:rsidR="00BA4DC6">
        <w:rPr>
          <w:color w:val="1156F6" w:themeColor="accent6"/>
        </w:rPr>
        <w:t>1.</w:t>
      </w:r>
      <w:bookmarkEnd w:id="86"/>
      <w:r w:rsidR="00C57B28">
        <w:rPr>
          <w:color w:val="1156F6" w:themeColor="accent6"/>
        </w:rPr>
        <w:t>7</w:t>
      </w:r>
      <w:bookmarkEnd w:id="87"/>
    </w:p>
    <w:p w14:paraId="05E41DA7" w14:textId="2DADC0B2" w:rsidR="00E07ADA" w:rsidRPr="00AF2494" w:rsidRDefault="00E07ADA" w:rsidP="00E07ADA">
      <w:r>
        <w:t>A</w:t>
      </w:r>
      <w:r w:rsidRPr="00AF2494">
        <w:t xml:space="preserve">s part of Council’s future parking meter renewal and street furniture programs, a proportion </w:t>
      </w:r>
      <w:r w:rsidR="00CE3246">
        <w:t xml:space="preserve">of </w:t>
      </w:r>
      <w:r w:rsidRPr="00AF2494">
        <w:t>the suitable assets should be capable of charging electric vehicles</w:t>
      </w:r>
    </w:p>
    <w:p w14:paraId="56D5A791" w14:textId="6FEC9ED1" w:rsidR="008F66B0" w:rsidRPr="00DF174F" w:rsidRDefault="74070556" w:rsidP="000A77DB">
      <w:pPr>
        <w:pStyle w:val="Heading3"/>
        <w:spacing w:after="0"/>
        <w:rPr>
          <w:color w:val="1156F6" w:themeColor="accent6"/>
        </w:rPr>
      </w:pPr>
      <w:bookmarkStart w:id="88" w:name="_Toc1495839067"/>
      <w:bookmarkStart w:id="89" w:name="_Toc114590160"/>
      <w:r w:rsidRPr="00DF174F">
        <w:rPr>
          <w:color w:val="1156F6" w:themeColor="accent6"/>
        </w:rPr>
        <w:t>Action</w:t>
      </w:r>
      <w:r w:rsidR="7088DA03" w:rsidRPr="00DF174F">
        <w:rPr>
          <w:color w:val="1156F6" w:themeColor="accent6"/>
        </w:rPr>
        <w:t xml:space="preserve"> </w:t>
      </w:r>
      <w:r w:rsidR="00BA4DC6">
        <w:rPr>
          <w:color w:val="1156F6" w:themeColor="accent6"/>
        </w:rPr>
        <w:t>1.</w:t>
      </w:r>
      <w:bookmarkEnd w:id="88"/>
      <w:r w:rsidR="00C57B28">
        <w:rPr>
          <w:color w:val="1156F6" w:themeColor="accent6"/>
        </w:rPr>
        <w:t>8</w:t>
      </w:r>
      <w:bookmarkEnd w:id="89"/>
    </w:p>
    <w:p w14:paraId="30DC7436" w14:textId="37D756F8" w:rsidR="00E07ADA" w:rsidRPr="00BE1836" w:rsidRDefault="00E07ADA" w:rsidP="00E07ADA">
      <w:bookmarkStart w:id="90" w:name="_Toc794952818"/>
      <w:r>
        <w:t>Council should work with Ausgrid to ensure that, s</w:t>
      </w:r>
      <w:r w:rsidRPr="007E7F4A">
        <w:t xml:space="preserve">ubject to the delivery of suitable lighting pole designs </w:t>
      </w:r>
      <w:r>
        <w:t xml:space="preserve">(e.g. </w:t>
      </w:r>
      <w:r w:rsidRPr="007E7F4A">
        <w:t>recognising the local character including heritage considerations</w:t>
      </w:r>
      <w:r>
        <w:t xml:space="preserve">) at least 20% of </w:t>
      </w:r>
      <w:r w:rsidRPr="00BE1836">
        <w:t>new lighting poles in the Inner West LGA should be capable of accommodating EV charging units</w:t>
      </w:r>
      <w:r>
        <w:t>.</w:t>
      </w:r>
    </w:p>
    <w:p w14:paraId="32ADDFBD" w14:textId="75AF2EC1" w:rsidR="00366560" w:rsidRDefault="00E07ADA" w:rsidP="000A77DB">
      <w:pPr>
        <w:pStyle w:val="Heading3"/>
        <w:spacing w:after="0"/>
        <w:rPr>
          <w:color w:val="1156F6" w:themeColor="accent6"/>
        </w:rPr>
      </w:pPr>
      <w:bookmarkStart w:id="91" w:name="_Toc114590161"/>
      <w:r>
        <w:rPr>
          <w:color w:val="1156F6" w:themeColor="accent6"/>
        </w:rPr>
        <w:t>Action 1.</w:t>
      </w:r>
      <w:r w:rsidR="00C57B28">
        <w:rPr>
          <w:color w:val="1156F6" w:themeColor="accent6"/>
        </w:rPr>
        <w:t>9</w:t>
      </w:r>
      <w:bookmarkEnd w:id="91"/>
    </w:p>
    <w:p w14:paraId="21E618A9" w14:textId="2C44F07C" w:rsidR="00E07ADA" w:rsidRPr="00BE1836" w:rsidRDefault="00E07ADA" w:rsidP="00E07ADA">
      <w:r w:rsidRPr="00AD32FA">
        <w:t xml:space="preserve">Council should develop a simple, equitable approval pathway for the establishment of public vehicle charging facilities (Noting that </w:t>
      </w:r>
      <w:r>
        <w:t>the State Government’s</w:t>
      </w:r>
      <w:r w:rsidRPr="00AD32FA">
        <w:t xml:space="preserve"> Infrastructure SEPP </w:t>
      </w:r>
      <w:r w:rsidR="00C57B28">
        <w:t>a</w:t>
      </w:r>
      <w:r w:rsidRPr="00AD32FA">
        <w:t>lready provides opportunities for an approval pathway</w:t>
      </w:r>
      <w:r>
        <w:t xml:space="preserve">- Appendix </w:t>
      </w:r>
      <w:r w:rsidR="0032390E">
        <w:t>C</w:t>
      </w:r>
      <w:r w:rsidRPr="00AD32FA">
        <w:t>)</w:t>
      </w:r>
    </w:p>
    <w:p w14:paraId="5D8A47FB" w14:textId="3BD7CBDC" w:rsidR="008F66B0" w:rsidRPr="00DF174F" w:rsidRDefault="74070556" w:rsidP="000A77DB">
      <w:pPr>
        <w:pStyle w:val="Heading3"/>
        <w:spacing w:after="0"/>
        <w:rPr>
          <w:color w:val="1156F6" w:themeColor="accent6"/>
        </w:rPr>
      </w:pPr>
      <w:bookmarkStart w:id="92" w:name="_Toc114590162"/>
      <w:r w:rsidRPr="00DF174F">
        <w:rPr>
          <w:color w:val="1156F6" w:themeColor="accent6"/>
        </w:rPr>
        <w:t>Action</w:t>
      </w:r>
      <w:r w:rsidR="7088DA03" w:rsidRPr="00DF174F">
        <w:rPr>
          <w:color w:val="1156F6" w:themeColor="accent6"/>
        </w:rPr>
        <w:t xml:space="preserve"> </w:t>
      </w:r>
      <w:r w:rsidR="00BA4DC6">
        <w:rPr>
          <w:color w:val="1156F6" w:themeColor="accent6"/>
        </w:rPr>
        <w:t>1.</w:t>
      </w:r>
      <w:r w:rsidR="7088DA03" w:rsidRPr="00DF174F">
        <w:rPr>
          <w:color w:val="1156F6" w:themeColor="accent6"/>
        </w:rPr>
        <w:t>1</w:t>
      </w:r>
      <w:bookmarkEnd w:id="90"/>
      <w:r w:rsidR="00C57B28">
        <w:rPr>
          <w:color w:val="1156F6" w:themeColor="accent6"/>
        </w:rPr>
        <w:t>0</w:t>
      </w:r>
      <w:bookmarkEnd w:id="92"/>
    </w:p>
    <w:p w14:paraId="2BE1D41A" w14:textId="5280BB44" w:rsidR="008F66B0" w:rsidRDefault="008F66B0" w:rsidP="000A77DB">
      <w:r w:rsidRPr="00BE1836">
        <w:t>Council should work with charging providers and the community at large, to develop an enforcement regime to ensure that EVs do not overstay their charging time in designated spaces and that non-EVs do not use EV charging spaces</w:t>
      </w:r>
      <w:r w:rsidR="006145EB">
        <w:t xml:space="preserve"> with </w:t>
      </w:r>
      <w:r w:rsidR="000A77DB">
        <w:t xml:space="preserve">the </w:t>
      </w:r>
      <w:r w:rsidR="000A77DB" w:rsidRPr="00BE1836">
        <w:t>incorporation</w:t>
      </w:r>
      <w:r w:rsidR="006145EB">
        <w:t xml:space="preserve"> of a</w:t>
      </w:r>
      <w:r w:rsidR="005B69B0" w:rsidRPr="00BE1836">
        <w:t xml:space="preserve"> public awareness campaign.</w:t>
      </w:r>
    </w:p>
    <w:p w14:paraId="20BA0B70" w14:textId="6F100D51" w:rsidR="00E07ADA" w:rsidRDefault="00E07ADA" w:rsidP="000A77DB"/>
    <w:p w14:paraId="3B829F40" w14:textId="081CCD11" w:rsidR="00C55447" w:rsidRPr="00DF174F" w:rsidRDefault="485F0BC6" w:rsidP="00DF174F">
      <w:pPr>
        <w:pStyle w:val="Heading2"/>
        <w:rPr>
          <w:color w:val="1156F6" w:themeColor="accent6"/>
        </w:rPr>
      </w:pPr>
      <w:bookmarkStart w:id="93" w:name="_Toc599540404"/>
      <w:bookmarkStart w:id="94" w:name="_Toc114590163"/>
      <w:r w:rsidRPr="00DF174F">
        <w:rPr>
          <w:color w:val="1156F6" w:themeColor="accent6"/>
        </w:rPr>
        <w:t xml:space="preserve">Principle 2 </w:t>
      </w:r>
      <w:r w:rsidR="54217652" w:rsidRPr="00DF174F">
        <w:rPr>
          <w:color w:val="1156F6" w:themeColor="accent6"/>
        </w:rPr>
        <w:t>(Private Charging)</w:t>
      </w:r>
      <w:r w:rsidR="007E7F4A" w:rsidRPr="00A8085A">
        <w:rPr>
          <w:rStyle w:val="FootnoteReference"/>
          <w:color w:val="1156F6" w:themeColor="accent6"/>
        </w:rPr>
        <w:footnoteReference w:id="2"/>
      </w:r>
      <w:bookmarkEnd w:id="93"/>
      <w:bookmarkEnd w:id="94"/>
    </w:p>
    <w:p w14:paraId="1D242C99" w14:textId="6DC6DB26" w:rsidR="00C55447" w:rsidRPr="005C7F11" w:rsidRDefault="00B22FAE" w:rsidP="005E7AFB">
      <w:pPr>
        <w:rPr>
          <w:i/>
          <w:iCs/>
          <w:color w:val="1156F6" w:themeColor="accent6"/>
        </w:rPr>
      </w:pPr>
      <w:r w:rsidRPr="005C7F11">
        <w:rPr>
          <w:i/>
          <w:iCs/>
          <w:color w:val="1156F6" w:themeColor="accent6"/>
        </w:rPr>
        <w:t>The ability to provide c</w:t>
      </w:r>
      <w:r w:rsidR="00C55447" w:rsidRPr="005C7F11">
        <w:rPr>
          <w:i/>
          <w:iCs/>
          <w:color w:val="1156F6" w:themeColor="accent6"/>
        </w:rPr>
        <w:t xml:space="preserve">harging </w:t>
      </w:r>
      <w:r w:rsidRPr="005C7F11">
        <w:rPr>
          <w:i/>
          <w:iCs/>
          <w:color w:val="1156F6" w:themeColor="accent6"/>
        </w:rPr>
        <w:t>f</w:t>
      </w:r>
      <w:r w:rsidR="00C55447" w:rsidRPr="005C7F11">
        <w:rPr>
          <w:i/>
          <w:iCs/>
          <w:color w:val="1156F6" w:themeColor="accent6"/>
        </w:rPr>
        <w:t>acilities</w:t>
      </w:r>
      <w:r w:rsidRPr="005C7F11">
        <w:rPr>
          <w:i/>
          <w:iCs/>
          <w:color w:val="1156F6" w:themeColor="accent6"/>
        </w:rPr>
        <w:t xml:space="preserve"> in all private developments should be easily achieved.</w:t>
      </w:r>
    </w:p>
    <w:p w14:paraId="357307CD" w14:textId="1BCB7593" w:rsidR="00852DAF" w:rsidRDefault="454524E5" w:rsidP="005E7AFB">
      <w:pPr>
        <w:spacing w:after="0"/>
        <w:rPr>
          <w:rStyle w:val="Heading3Char"/>
          <w:color w:val="1156F6" w:themeColor="accent6"/>
        </w:rPr>
      </w:pPr>
      <w:bookmarkStart w:id="95" w:name="_Toc114590164"/>
      <w:r w:rsidRPr="00DF174F">
        <w:rPr>
          <w:rStyle w:val="Heading3Char"/>
          <w:color w:val="1156F6" w:themeColor="accent6"/>
        </w:rPr>
        <w:t xml:space="preserve">Action </w:t>
      </w:r>
      <w:r w:rsidR="00BA4DC6">
        <w:rPr>
          <w:rStyle w:val="Heading3Char"/>
          <w:color w:val="1156F6" w:themeColor="accent6"/>
        </w:rPr>
        <w:t>2.1</w:t>
      </w:r>
      <w:r w:rsidRPr="00DF174F">
        <w:rPr>
          <w:rStyle w:val="Heading3Char"/>
          <w:color w:val="1156F6" w:themeColor="accent6"/>
        </w:rPr>
        <w:t xml:space="preserve"> </w:t>
      </w:r>
      <w:r w:rsidR="00852DAF" w:rsidRPr="005E7AFB">
        <w:rPr>
          <w:rStyle w:val="Heading3Char"/>
        </w:rPr>
        <w:t>DCP Requirements – Residential</w:t>
      </w:r>
      <w:bookmarkStart w:id="96" w:name="_Toc2012054060"/>
      <w:bookmarkEnd w:id="95"/>
    </w:p>
    <w:bookmarkEnd w:id="96"/>
    <w:p w14:paraId="56DCF337" w14:textId="77777777" w:rsidR="00852DAF" w:rsidRDefault="008A6EB6" w:rsidP="005E7AFB">
      <w:pPr>
        <w:pStyle w:val="ListParagraph"/>
        <w:numPr>
          <w:ilvl w:val="0"/>
          <w:numId w:val="26"/>
        </w:numPr>
        <w:spacing w:after="240"/>
      </w:pPr>
      <w:r w:rsidRPr="005E7AFB">
        <w:t xml:space="preserve">All new car spaces </w:t>
      </w:r>
      <w:r w:rsidR="00FB4705" w:rsidRPr="005E7AFB">
        <w:t>for</w:t>
      </w:r>
      <w:r w:rsidRPr="005E7AFB">
        <w:t xml:space="preserve"> single dwelling</w:t>
      </w:r>
      <w:r w:rsidR="00927892" w:rsidRPr="005E7AFB">
        <w:t>s</w:t>
      </w:r>
      <w:r w:rsidRPr="005E7AFB">
        <w:t xml:space="preserve">, </w:t>
      </w:r>
      <w:r w:rsidR="00BF2790" w:rsidRPr="005E7AFB">
        <w:t>i</w:t>
      </w:r>
      <w:r w:rsidRPr="005E7AFB">
        <w:t>ncluding</w:t>
      </w:r>
      <w:r w:rsidRPr="18837C71">
        <w:t xml:space="preserve"> alterations and additions</w:t>
      </w:r>
      <w:r w:rsidR="00927892" w:rsidRPr="18837C71">
        <w:t>,</w:t>
      </w:r>
      <w:r w:rsidRPr="18837C71">
        <w:t xml:space="preserve"> (where car spaces are permitted) should be provided as electric vehicle charging spaces (Level one or faster)</w:t>
      </w:r>
    </w:p>
    <w:p w14:paraId="0DA11DCB" w14:textId="77777777" w:rsidR="00852DAF" w:rsidRDefault="008A6EB6" w:rsidP="005E7AFB">
      <w:pPr>
        <w:pStyle w:val="ListParagraph"/>
        <w:numPr>
          <w:ilvl w:val="0"/>
          <w:numId w:val="26"/>
        </w:numPr>
        <w:spacing w:after="240"/>
      </w:pPr>
      <w:r w:rsidRPr="00FB4705">
        <w:t xml:space="preserve">All car spaces to be provided for new dwelling house developments including alterations and additions (where car spaces are permitted) should be provided as electric vehicle charging spaces (Level one or faster) prior to occupation of the building or subdivision of the property whichever occurs first. </w:t>
      </w:r>
    </w:p>
    <w:p w14:paraId="50EE43F7" w14:textId="77777777" w:rsidR="00852DAF" w:rsidRDefault="00C55447" w:rsidP="005E7AFB">
      <w:pPr>
        <w:pStyle w:val="ListParagraph"/>
        <w:numPr>
          <w:ilvl w:val="0"/>
          <w:numId w:val="26"/>
        </w:numPr>
        <w:spacing w:after="240"/>
      </w:pPr>
      <w:r w:rsidRPr="00FB4705">
        <w:t>All new multi-unit residential developments should provide electric vehicle charging</w:t>
      </w:r>
      <w:r w:rsidR="009E4811" w:rsidRPr="00FB4705">
        <w:t xml:space="preserve"> </w:t>
      </w:r>
      <w:r w:rsidRPr="00FB4705">
        <w:t>spaces</w:t>
      </w:r>
      <w:r w:rsidR="00B22FAE" w:rsidRPr="00FB4705">
        <w:t xml:space="preserve"> </w:t>
      </w:r>
      <w:r w:rsidR="009E4811" w:rsidRPr="00FB4705">
        <w:t xml:space="preserve">(Level 1 or faster) </w:t>
      </w:r>
      <w:r w:rsidR="00AF1BD4" w:rsidRPr="00FB4705">
        <w:t>for no</w:t>
      </w:r>
      <w:r w:rsidRPr="00FB4705">
        <w:t xml:space="preserve"> less </w:t>
      </w:r>
      <w:r w:rsidRPr="007525F6">
        <w:t>than 20%</w:t>
      </w:r>
      <w:r w:rsidR="00B22FAE" w:rsidRPr="007525F6">
        <w:t xml:space="preserve"> </w:t>
      </w:r>
      <w:r w:rsidRPr="00FB4705">
        <w:t>of all car spaces</w:t>
      </w:r>
      <w:r w:rsidR="00B22FAE" w:rsidRPr="00FB4705">
        <w:t>.</w:t>
      </w:r>
    </w:p>
    <w:p w14:paraId="783CB88C" w14:textId="7B01D701" w:rsidR="00852DAF" w:rsidRDefault="009E4811" w:rsidP="00852DAF">
      <w:pPr>
        <w:pStyle w:val="ListParagraph"/>
        <w:numPr>
          <w:ilvl w:val="0"/>
          <w:numId w:val="26"/>
        </w:numPr>
        <w:spacing w:after="240"/>
      </w:pPr>
      <w:r w:rsidRPr="00FB4705">
        <w:lastRenderedPageBreak/>
        <w:t xml:space="preserve">Parking spaces in new multi-unit residential developments </w:t>
      </w:r>
      <w:r w:rsidR="00B22FAE" w:rsidRPr="00FB4705">
        <w:t>should</w:t>
      </w:r>
      <w:r w:rsidRPr="00FB4705">
        <w:t xml:space="preserve"> be future-proof</w:t>
      </w:r>
      <w:r w:rsidR="00E32556" w:rsidRPr="00FB4705">
        <w:t>ed</w:t>
      </w:r>
      <w:r w:rsidR="007525F6">
        <w:t>/EV Ready</w:t>
      </w:r>
      <w:r w:rsidR="007525F6">
        <w:rPr>
          <w:rStyle w:val="FootnoteReference"/>
          <w:rFonts w:asciiTheme="majorHAnsi" w:hAnsiTheme="majorHAnsi" w:cs="Calibri"/>
          <w:color w:val="000000" w:themeColor="text1"/>
        </w:rPr>
        <w:footnoteReference w:id="3"/>
      </w:r>
      <w:r w:rsidRPr="00FB4705">
        <w:t xml:space="preserve"> </w:t>
      </w:r>
      <w:r w:rsidR="00B22FAE" w:rsidRPr="00FB4705">
        <w:t xml:space="preserve"> </w:t>
      </w:r>
      <w:r w:rsidRPr="00852DAF">
        <w:rPr>
          <w:rFonts w:cstheme="majorHAnsi"/>
        </w:rPr>
        <w:t>through the provision of conduits and cables to ALL car spaces (t</w:t>
      </w:r>
      <w:r w:rsidRPr="00FB4705">
        <w:t xml:space="preserve">o permit residents to </w:t>
      </w:r>
      <w:r w:rsidR="00AF1BD4" w:rsidRPr="00FB4705">
        <w:t xml:space="preserve">readily add charging units </w:t>
      </w:r>
      <w:r w:rsidRPr="00FB4705">
        <w:t>to individual bays).</w:t>
      </w:r>
      <w:r w:rsidR="00852DAF">
        <w:t xml:space="preserve"> </w:t>
      </w:r>
      <w:r w:rsidR="7B29993C" w:rsidRPr="5886E6B1">
        <w:t xml:space="preserve">Further, the development must </w:t>
      </w:r>
      <w:r w:rsidR="32A4A5DE" w:rsidRPr="5886E6B1">
        <w:t>be</w:t>
      </w:r>
      <w:r w:rsidR="7B29993C" w:rsidRPr="5886E6B1">
        <w:t xml:space="preserve"> able to demonstrate that its proposed electrical infrastructure is sized to support a</w:t>
      </w:r>
      <w:r w:rsidR="32A4A5DE" w:rsidRPr="5886E6B1">
        <w:t xml:space="preserve"> </w:t>
      </w:r>
      <w:r w:rsidR="7B29993C" w:rsidRPr="5886E6B1">
        <w:t xml:space="preserve">future scenario where </w:t>
      </w:r>
      <w:r w:rsidR="2C21670C" w:rsidRPr="5886E6B1">
        <w:t>100%</w:t>
      </w:r>
      <w:r w:rsidR="32A4A5DE" w:rsidRPr="5886E6B1">
        <w:t xml:space="preserve"> of </w:t>
      </w:r>
      <w:r w:rsidR="7B29993C" w:rsidRPr="5886E6B1">
        <w:t xml:space="preserve">all spaces </w:t>
      </w:r>
      <w:r w:rsidR="1A0EC811" w:rsidRPr="5886E6B1">
        <w:t>are used for EV</w:t>
      </w:r>
      <w:r w:rsidR="32A4A5DE" w:rsidRPr="5886E6B1">
        <w:t xml:space="preserve"> charging</w:t>
      </w:r>
      <w:r w:rsidR="1A0EC811" w:rsidRPr="5886E6B1">
        <w:t xml:space="preserve"> simultaneously</w:t>
      </w:r>
      <w:r w:rsidR="7B29993C" w:rsidRPr="5886E6B1">
        <w:t xml:space="preserve">. </w:t>
      </w:r>
    </w:p>
    <w:p w14:paraId="1F5E6FAC" w14:textId="77777777" w:rsidR="00462217" w:rsidRDefault="00440075" w:rsidP="00462217">
      <w:pPr>
        <w:pStyle w:val="ListParagraph"/>
        <w:numPr>
          <w:ilvl w:val="0"/>
          <w:numId w:val="26"/>
        </w:numPr>
        <w:spacing w:after="240"/>
      </w:pPr>
      <w:r w:rsidRPr="00FB4705">
        <w:t xml:space="preserve">All new multi-unit residential developments should provide electric vehicle charging spaces (Level 1 or faster) for no less </w:t>
      </w:r>
      <w:r w:rsidRPr="007525F6">
        <w:t xml:space="preserve">than </w:t>
      </w:r>
      <w:r>
        <w:t>1</w:t>
      </w:r>
      <w:r w:rsidRPr="007525F6">
        <w:t xml:space="preserve">0% </w:t>
      </w:r>
      <w:r w:rsidRPr="00FB4705">
        <w:t xml:space="preserve">of all </w:t>
      </w:r>
      <w:r>
        <w:t>vis</w:t>
      </w:r>
      <w:r w:rsidR="000B363C">
        <w:t xml:space="preserve">itor </w:t>
      </w:r>
      <w:r w:rsidRPr="00FB4705">
        <w:t>car spaces</w:t>
      </w:r>
      <w:r w:rsidR="00115086">
        <w:t xml:space="preserve"> (or a minimum of 1 space if less than 10 visitor spaces are to be provided)</w:t>
      </w:r>
    </w:p>
    <w:p w14:paraId="77B6A97D" w14:textId="4FA245D9" w:rsidR="009E4811" w:rsidRPr="00FB4705" w:rsidRDefault="2AC1EE8D" w:rsidP="00462217">
      <w:pPr>
        <w:pStyle w:val="ListParagraph"/>
        <w:numPr>
          <w:ilvl w:val="0"/>
          <w:numId w:val="26"/>
        </w:numPr>
        <w:spacing w:after="240"/>
      </w:pPr>
      <w:r w:rsidRPr="5886E6B1">
        <w:t xml:space="preserve">All new </w:t>
      </w:r>
      <w:r w:rsidR="76D6CA48" w:rsidRPr="5886E6B1">
        <w:t>multi-dwelling r</w:t>
      </w:r>
      <w:r w:rsidRPr="5886E6B1">
        <w:t xml:space="preserve">esidential developments shall provide ready-to-use charging points, in areas dedicated to bicycle parking, for no less than </w:t>
      </w:r>
      <w:r w:rsidR="5963A4A0" w:rsidRPr="5886E6B1">
        <w:t>50</w:t>
      </w:r>
      <w:r w:rsidRPr="5886E6B1">
        <w:t>% of bicycle spaces.</w:t>
      </w:r>
    </w:p>
    <w:p w14:paraId="22D12133" w14:textId="2D2A563D" w:rsidR="009E4811" w:rsidRPr="00FB4705" w:rsidRDefault="2D6190A2" w:rsidP="005E7AFB">
      <w:pPr>
        <w:spacing w:before="240" w:after="0"/>
      </w:pPr>
      <w:bookmarkStart w:id="97" w:name="_Toc522474019"/>
      <w:bookmarkStart w:id="98" w:name="_Toc114590165"/>
      <w:r w:rsidRPr="00DF174F">
        <w:rPr>
          <w:rStyle w:val="Heading3Char"/>
          <w:color w:val="1156F6" w:themeColor="accent6"/>
        </w:rPr>
        <w:t xml:space="preserve">Action </w:t>
      </w:r>
      <w:r w:rsidR="4F79448F" w:rsidRPr="00DF174F">
        <w:rPr>
          <w:rStyle w:val="Heading3Char"/>
          <w:color w:val="1156F6" w:themeColor="accent6"/>
        </w:rPr>
        <w:t>2</w:t>
      </w:r>
      <w:bookmarkEnd w:id="97"/>
      <w:r w:rsidR="00462217">
        <w:rPr>
          <w:rStyle w:val="Heading3Char"/>
          <w:color w:val="1156F6" w:themeColor="accent6"/>
        </w:rPr>
        <w:t xml:space="preserve">.2 </w:t>
      </w:r>
      <w:r w:rsidRPr="005E7AFB">
        <w:rPr>
          <w:rStyle w:val="Heading3Char"/>
        </w:rPr>
        <w:t xml:space="preserve"> DCP Requirements</w:t>
      </w:r>
      <w:r w:rsidR="464556B9" w:rsidRPr="005E7AFB">
        <w:rPr>
          <w:rStyle w:val="Heading3Char"/>
        </w:rPr>
        <w:t xml:space="preserve"> – Non-Residential</w:t>
      </w:r>
      <w:bookmarkEnd w:id="98"/>
    </w:p>
    <w:p w14:paraId="7FAE9422" w14:textId="77777777" w:rsidR="00462217" w:rsidRPr="00462217" w:rsidRDefault="7B29993C" w:rsidP="00462217">
      <w:pPr>
        <w:pStyle w:val="ListParagraph"/>
        <w:numPr>
          <w:ilvl w:val="0"/>
          <w:numId w:val="27"/>
        </w:numPr>
      </w:pPr>
      <w:r w:rsidRPr="5886E6B1">
        <w:t>All new non-residential developments should provide</w:t>
      </w:r>
      <w:r w:rsidR="1A0EC811" w:rsidRPr="5886E6B1">
        <w:t xml:space="preserve"> ready-to-use</w:t>
      </w:r>
      <w:r w:rsidRPr="5886E6B1">
        <w:t xml:space="preserve"> electric vehicle charging spaces (Level 3 or faster) </w:t>
      </w:r>
      <w:r w:rsidR="1A0EC811" w:rsidRPr="5886E6B1">
        <w:t>for</w:t>
      </w:r>
      <w:r w:rsidRPr="5886E6B1">
        <w:t xml:space="preserve"> no less than </w:t>
      </w:r>
      <w:r w:rsidR="4A421D8B" w:rsidRPr="5886E6B1">
        <w:t>1</w:t>
      </w:r>
      <w:r w:rsidRPr="5886E6B1">
        <w:t>0%</w:t>
      </w:r>
      <w:r w:rsidR="72DA5B9E" w:rsidRPr="5886E6B1">
        <w:t xml:space="preserve"> </w:t>
      </w:r>
      <w:r w:rsidRPr="5886E6B1">
        <w:t>of all car spaces</w:t>
      </w:r>
      <w:r w:rsidRPr="00462217">
        <w:rPr>
          <w:rFonts w:asciiTheme="majorHAnsi" w:hAnsiTheme="majorHAnsi" w:cs="Calibri"/>
          <w:color w:val="000000" w:themeColor="text1"/>
        </w:rPr>
        <w:t>.</w:t>
      </w:r>
    </w:p>
    <w:p w14:paraId="6ED79ED6" w14:textId="77777777" w:rsidR="00462217" w:rsidRDefault="00E32556" w:rsidP="00462217">
      <w:pPr>
        <w:pStyle w:val="ListParagraph"/>
        <w:numPr>
          <w:ilvl w:val="0"/>
          <w:numId w:val="27"/>
        </w:numPr>
      </w:pPr>
      <w:r w:rsidRPr="00FB4705">
        <w:t>Parking spaces in new non-residential developments should be future-proofed</w:t>
      </w:r>
      <w:r w:rsidR="007525F6">
        <w:t>/EV Ready</w:t>
      </w:r>
      <w:r w:rsidR="007525F6" w:rsidRPr="007525F6">
        <w:rPr>
          <w:vertAlign w:val="superscript"/>
        </w:rPr>
        <w:t>3</w:t>
      </w:r>
      <w:r w:rsidRPr="007525F6">
        <w:rPr>
          <w:vertAlign w:val="superscript"/>
        </w:rPr>
        <w:t xml:space="preserve"> </w:t>
      </w:r>
      <w:r w:rsidRPr="00FB4705">
        <w:t xml:space="preserve"> </w:t>
      </w:r>
      <w:r w:rsidRPr="00FB4705">
        <w:rPr>
          <w:rFonts w:cstheme="majorHAnsi"/>
        </w:rPr>
        <w:t xml:space="preserve">through the provision of conduits and cables to </w:t>
      </w:r>
      <w:r w:rsidR="007525F6">
        <w:rPr>
          <w:rFonts w:cstheme="majorHAnsi"/>
        </w:rPr>
        <w:t>50% of</w:t>
      </w:r>
      <w:r w:rsidRPr="00FB4705">
        <w:rPr>
          <w:rFonts w:cstheme="majorHAnsi"/>
        </w:rPr>
        <w:t xml:space="preserve"> </w:t>
      </w:r>
      <w:r w:rsidR="00B97C8A">
        <w:rPr>
          <w:rFonts w:cstheme="majorHAnsi"/>
        </w:rPr>
        <w:t xml:space="preserve">all </w:t>
      </w:r>
      <w:r w:rsidRPr="00FB4705">
        <w:rPr>
          <w:rFonts w:cstheme="majorHAnsi"/>
        </w:rPr>
        <w:t>car spaces (t</w:t>
      </w:r>
      <w:r w:rsidRPr="00FB4705">
        <w:t xml:space="preserve">o permit owners/tenants to </w:t>
      </w:r>
      <w:r w:rsidR="00AF1BD4" w:rsidRPr="00FB4705">
        <w:t>readily add charging units</w:t>
      </w:r>
      <w:r w:rsidRPr="00FB4705">
        <w:t xml:space="preserve"> to individual bays</w:t>
      </w:r>
      <w:r w:rsidR="00AF1BD4" w:rsidRPr="00FB4705">
        <w:t>)</w:t>
      </w:r>
      <w:r w:rsidRPr="00FB4705">
        <w:t>.</w:t>
      </w:r>
      <w:r w:rsidR="00462217">
        <w:t xml:space="preserve"> </w:t>
      </w:r>
      <w:r w:rsidRPr="3FD692E8">
        <w:t>Further, the development must be able to able to demonstrate that its proposed electrical infrastructure is sized to support a future scenario where at least 50% of all spaces</w:t>
      </w:r>
      <w:r w:rsidR="00AF1BD4" w:rsidRPr="3FD692E8">
        <w:t xml:space="preserve"> are used for charging simultaneously.</w:t>
      </w:r>
    </w:p>
    <w:p w14:paraId="576A4A43" w14:textId="77777777" w:rsidR="00462217" w:rsidRDefault="000B363C" w:rsidP="00462217">
      <w:pPr>
        <w:pStyle w:val="ListParagraph"/>
        <w:numPr>
          <w:ilvl w:val="0"/>
          <w:numId w:val="27"/>
        </w:numPr>
      </w:pPr>
      <w:r w:rsidRPr="00FB4705">
        <w:t xml:space="preserve">All new non-residential developments should provide electric vehicle charging spaces (Level </w:t>
      </w:r>
      <w:r>
        <w:t>3</w:t>
      </w:r>
      <w:r w:rsidRPr="00FB4705">
        <w:t xml:space="preserve"> or faster) for no less </w:t>
      </w:r>
      <w:r w:rsidRPr="007525F6">
        <w:t xml:space="preserve">than </w:t>
      </w:r>
      <w:r>
        <w:t>1</w:t>
      </w:r>
      <w:r w:rsidRPr="007525F6">
        <w:t xml:space="preserve">0% </w:t>
      </w:r>
      <w:r w:rsidRPr="00FB4705">
        <w:t xml:space="preserve">of all </w:t>
      </w:r>
      <w:r>
        <w:t xml:space="preserve">visitor </w:t>
      </w:r>
      <w:r w:rsidRPr="00FB4705">
        <w:t>car spaces.</w:t>
      </w:r>
    </w:p>
    <w:p w14:paraId="0463DEB4" w14:textId="088AFF21" w:rsidR="00BF2790" w:rsidRPr="00BE1836" w:rsidRDefault="12E6897D" w:rsidP="00462217">
      <w:pPr>
        <w:pStyle w:val="ListParagraph"/>
        <w:numPr>
          <w:ilvl w:val="0"/>
          <w:numId w:val="27"/>
        </w:numPr>
      </w:pPr>
      <w:r w:rsidRPr="5886E6B1">
        <w:t xml:space="preserve">All new </w:t>
      </w:r>
      <w:r w:rsidR="474EB47D" w:rsidRPr="5886E6B1">
        <w:t xml:space="preserve">non-residential </w:t>
      </w:r>
      <w:r w:rsidRPr="5886E6B1">
        <w:t>developments shall provide ready-to-use charging points, in areas dedicated to bicycle parking, for no less than 2</w:t>
      </w:r>
      <w:r w:rsidR="26EBB8D7" w:rsidRPr="5886E6B1">
        <w:t>5</w:t>
      </w:r>
      <w:r w:rsidRPr="5886E6B1">
        <w:t xml:space="preserve">% of bicycle spaces. </w:t>
      </w:r>
    </w:p>
    <w:p w14:paraId="1B63F594" w14:textId="109C701C" w:rsidR="00C55447" w:rsidRPr="00DF174F" w:rsidRDefault="18445385" w:rsidP="00A8085A">
      <w:pPr>
        <w:pStyle w:val="Heading3"/>
        <w:spacing w:after="0"/>
        <w:rPr>
          <w:color w:val="1156F6" w:themeColor="accent6"/>
        </w:rPr>
      </w:pPr>
      <w:bookmarkStart w:id="99" w:name="_Toc1428225542"/>
      <w:bookmarkStart w:id="100" w:name="_Toc114590166"/>
      <w:r w:rsidRPr="00DF174F">
        <w:rPr>
          <w:color w:val="1156F6" w:themeColor="accent6"/>
        </w:rPr>
        <w:t xml:space="preserve">Action </w:t>
      </w:r>
      <w:r w:rsidR="4ED09456" w:rsidRPr="00DF174F">
        <w:rPr>
          <w:color w:val="1156F6" w:themeColor="accent6"/>
        </w:rPr>
        <w:t>2</w:t>
      </w:r>
      <w:r w:rsidR="00462217">
        <w:rPr>
          <w:color w:val="1156F6" w:themeColor="accent6"/>
        </w:rPr>
        <w:t>.3</w:t>
      </w:r>
      <w:bookmarkEnd w:id="99"/>
      <w:bookmarkEnd w:id="100"/>
    </w:p>
    <w:p w14:paraId="6402F051" w14:textId="10A22DCA" w:rsidR="005D5C3D" w:rsidRPr="00BE1836" w:rsidRDefault="005D5C3D" w:rsidP="00A8085A">
      <w:pPr>
        <w:spacing w:after="240"/>
      </w:pPr>
      <w:r w:rsidRPr="00BE1836">
        <w:t>Private developers should be encouraged to use renewable energy as the power source for their electric vehicle charging wherever possible.</w:t>
      </w:r>
    </w:p>
    <w:p w14:paraId="525BFFFB" w14:textId="61E56232" w:rsidR="00C55447" w:rsidRPr="00DF174F" w:rsidRDefault="18445385" w:rsidP="00A8085A">
      <w:pPr>
        <w:pStyle w:val="Heading3"/>
        <w:spacing w:after="0"/>
        <w:rPr>
          <w:color w:val="1156F6" w:themeColor="accent6"/>
        </w:rPr>
      </w:pPr>
      <w:bookmarkStart w:id="101" w:name="_Toc2073990458"/>
      <w:bookmarkStart w:id="102" w:name="_Toc114590167"/>
      <w:r w:rsidRPr="00DF174F">
        <w:rPr>
          <w:color w:val="1156F6" w:themeColor="accent6"/>
        </w:rPr>
        <w:t xml:space="preserve">Action </w:t>
      </w:r>
      <w:r w:rsidR="4ED09456" w:rsidRPr="00DF174F">
        <w:rPr>
          <w:color w:val="1156F6" w:themeColor="accent6"/>
        </w:rPr>
        <w:t>2</w:t>
      </w:r>
      <w:bookmarkEnd w:id="101"/>
      <w:r w:rsidR="00462217">
        <w:rPr>
          <w:color w:val="1156F6" w:themeColor="accent6"/>
        </w:rPr>
        <w:t>.4</w:t>
      </w:r>
      <w:bookmarkEnd w:id="102"/>
    </w:p>
    <w:p w14:paraId="531A8C5D" w14:textId="51140AE9" w:rsidR="00C55447" w:rsidRPr="00BE1836" w:rsidRDefault="005211F0" w:rsidP="005211F0">
      <w:r w:rsidRPr="00BE1836">
        <w:t>Council should work with car share providers</w:t>
      </w:r>
      <w:r w:rsidR="001A1D3B">
        <w:t>, ride share providers and taxi companies</w:t>
      </w:r>
      <w:r>
        <w:t xml:space="preserve"> </w:t>
      </w:r>
      <w:r w:rsidR="001A1D3B">
        <w:t>(</w:t>
      </w:r>
      <w:r>
        <w:t>including peer-to-peer car share</w:t>
      </w:r>
      <w:r w:rsidR="001A1D3B">
        <w:t>),</w:t>
      </w:r>
      <w:r w:rsidRPr="00BE1836">
        <w:t xml:space="preserve"> to encourage the use of </w:t>
      </w:r>
      <w:r w:rsidR="001A1D3B">
        <w:t>electric</w:t>
      </w:r>
      <w:r w:rsidRPr="00BE1836">
        <w:t xml:space="preserve"> vehicles</w:t>
      </w:r>
      <w:r w:rsidR="001A1D3B">
        <w:t>. This should include th</w:t>
      </w:r>
      <w:r w:rsidRPr="00BE1836">
        <w:t>e development of a fast</w:t>
      </w:r>
      <w:r>
        <w:t>-</w:t>
      </w:r>
      <w:r w:rsidRPr="00BE1836">
        <w:t>track process for approval of charging facilities</w:t>
      </w:r>
      <w:r w:rsidR="001A1D3B">
        <w:t xml:space="preserve"> for such operations</w:t>
      </w:r>
      <w:r>
        <w:t>. Simultaneously</w:t>
      </w:r>
      <w:r w:rsidR="001A1D3B">
        <w:t xml:space="preserve">,  </w:t>
      </w:r>
      <w:r w:rsidR="005D5C3D" w:rsidRPr="00BE1836">
        <w:t xml:space="preserve">Council should work with carshare operators and charging providers to introduce </w:t>
      </w:r>
      <w:r w:rsidR="00A73D3A">
        <w:t xml:space="preserve">and </w:t>
      </w:r>
      <w:r>
        <w:t xml:space="preserve">ensure adequate provision of charging facilities for electric car share </w:t>
      </w:r>
      <w:r w:rsidR="005D5C3D" w:rsidRPr="00BE1836">
        <w:t xml:space="preserve">vehicles in the </w:t>
      </w:r>
      <w:r>
        <w:t>I</w:t>
      </w:r>
      <w:r w:rsidR="005D5C3D" w:rsidRPr="00BE1836">
        <w:t xml:space="preserve">nner West </w:t>
      </w:r>
    </w:p>
    <w:p w14:paraId="37141966" w14:textId="594854F4" w:rsidR="005D5C3D" w:rsidRPr="00DF174F" w:rsidRDefault="327F405B" w:rsidP="00A8085A">
      <w:pPr>
        <w:pStyle w:val="Heading3"/>
        <w:spacing w:after="0"/>
        <w:rPr>
          <w:color w:val="1156F6" w:themeColor="accent6"/>
        </w:rPr>
      </w:pPr>
      <w:bookmarkStart w:id="103" w:name="_Toc434935315"/>
      <w:bookmarkStart w:id="104" w:name="_Toc114590168"/>
      <w:r w:rsidRPr="00DF174F">
        <w:rPr>
          <w:color w:val="1156F6" w:themeColor="accent6"/>
        </w:rPr>
        <w:t xml:space="preserve">Action </w:t>
      </w:r>
      <w:r w:rsidR="7088DA03" w:rsidRPr="00DF174F">
        <w:rPr>
          <w:color w:val="1156F6" w:themeColor="accent6"/>
        </w:rPr>
        <w:t>2</w:t>
      </w:r>
      <w:bookmarkEnd w:id="103"/>
      <w:r w:rsidR="00462217">
        <w:rPr>
          <w:color w:val="1156F6" w:themeColor="accent6"/>
        </w:rPr>
        <w:t>.5</w:t>
      </w:r>
      <w:bookmarkEnd w:id="104"/>
    </w:p>
    <w:p w14:paraId="3E23654D" w14:textId="432D2637" w:rsidR="00AE1304" w:rsidRPr="00BE1836" w:rsidRDefault="00AE1304" w:rsidP="00EE4028">
      <w:pPr>
        <w:spacing w:after="240"/>
      </w:pPr>
      <w:r w:rsidRPr="00BE1836">
        <w:t>Council should develop a simple, equitable</w:t>
      </w:r>
      <w:r w:rsidR="005211F0">
        <w:t>,</w:t>
      </w:r>
      <w:r w:rsidRPr="00BE1836">
        <w:t xml:space="preserve"> approval pathway for the establishment of private electric vehicle charging facilities</w:t>
      </w:r>
      <w:r w:rsidR="005211F0">
        <w:t xml:space="preserve"> including a </w:t>
      </w:r>
      <w:r w:rsidR="005211F0" w:rsidRPr="00BE1836">
        <w:t>streamlined approval process for the assessment of retrofitted electric vehicle charging in existing developments</w:t>
      </w:r>
      <w:r w:rsidR="005211F0">
        <w:t>.</w:t>
      </w:r>
    </w:p>
    <w:p w14:paraId="59F82B82" w14:textId="452237D0" w:rsidR="00AE1304" w:rsidRPr="00DF174F" w:rsidRDefault="7E0B8637" w:rsidP="00A8085A">
      <w:pPr>
        <w:pStyle w:val="Heading3"/>
        <w:spacing w:after="0"/>
        <w:rPr>
          <w:color w:val="1156F6" w:themeColor="accent6"/>
        </w:rPr>
      </w:pPr>
      <w:bookmarkStart w:id="105" w:name="_Toc918058117"/>
      <w:bookmarkStart w:id="106" w:name="_Toc114590169"/>
      <w:r w:rsidRPr="00DF174F">
        <w:rPr>
          <w:color w:val="1156F6" w:themeColor="accent6"/>
        </w:rPr>
        <w:lastRenderedPageBreak/>
        <w:t>Action</w:t>
      </w:r>
      <w:r w:rsidR="7088DA03" w:rsidRPr="00DF174F">
        <w:rPr>
          <w:color w:val="1156F6" w:themeColor="accent6"/>
        </w:rPr>
        <w:t xml:space="preserve"> 2</w:t>
      </w:r>
      <w:bookmarkEnd w:id="105"/>
      <w:r w:rsidR="00462217">
        <w:rPr>
          <w:color w:val="1156F6" w:themeColor="accent6"/>
        </w:rPr>
        <w:t>.6</w:t>
      </w:r>
      <w:bookmarkEnd w:id="106"/>
    </w:p>
    <w:p w14:paraId="54F2BB2E" w14:textId="13D5C98F" w:rsidR="002A240F" w:rsidRPr="00BE1836" w:rsidRDefault="00A53E78" w:rsidP="00EE4028">
      <w:pPr>
        <w:spacing w:after="240"/>
      </w:pPr>
      <w:bookmarkStart w:id="107" w:name="_Hlk112061361"/>
      <w:r>
        <w:t>Council should e</w:t>
      </w:r>
      <w:r w:rsidR="00DA2DE7" w:rsidRPr="00DA2DE7">
        <w:t xml:space="preserve">xplore </w:t>
      </w:r>
      <w:r>
        <w:t>it</w:t>
      </w:r>
      <w:r w:rsidRPr="00DA2DE7">
        <w:t>s</w:t>
      </w:r>
      <w:r w:rsidR="00DA2DE7" w:rsidRPr="00DA2DE7">
        <w:t xml:space="preserve"> role in EV </w:t>
      </w:r>
      <w:r w:rsidR="00DA2DE7">
        <w:t xml:space="preserve">demand and asset </w:t>
      </w:r>
      <w:r w:rsidR="00DA2DE7" w:rsidRPr="00DA2DE7">
        <w:t xml:space="preserve">management programs in conjunction with the State Government and grid managers </w:t>
      </w:r>
      <w:r w:rsidR="00DA2DE7">
        <w:t>(s</w:t>
      </w:r>
      <w:r w:rsidR="00DA2DE7" w:rsidRPr="00DA2DE7">
        <w:t xml:space="preserve">uch as </w:t>
      </w:r>
      <w:r w:rsidR="00DA2DE7">
        <w:t>Ausgrid). T</w:t>
      </w:r>
      <w:r w:rsidR="00DA2DE7" w:rsidRPr="00DA2DE7">
        <w:t xml:space="preserve">his would include </w:t>
      </w:r>
      <w:r w:rsidR="00DA2DE7">
        <w:t>p</w:t>
      </w:r>
      <w:r w:rsidR="00DA2DE7" w:rsidRPr="00DA2DE7">
        <w:t xml:space="preserve">otential for </w:t>
      </w:r>
      <w:r w:rsidR="00DA2DE7">
        <w:t>Vehicle</w:t>
      </w:r>
      <w:r w:rsidR="00DA2DE7" w:rsidRPr="00DA2DE7">
        <w:t xml:space="preserve"> to </w:t>
      </w:r>
      <w:r w:rsidR="00DA2DE7">
        <w:t>H</w:t>
      </w:r>
      <w:r w:rsidR="00DA2DE7" w:rsidRPr="00DA2DE7">
        <w:t>ome</w:t>
      </w:r>
      <w:r w:rsidR="00DA2DE7">
        <w:t xml:space="preserve"> (V2H), V</w:t>
      </w:r>
      <w:r w:rsidR="00DA2DE7" w:rsidRPr="00DA2DE7">
        <w:t xml:space="preserve">ehicle to </w:t>
      </w:r>
      <w:r w:rsidR="00DA2DE7">
        <w:t>G</w:t>
      </w:r>
      <w:r w:rsidR="00DA2DE7" w:rsidRPr="00DA2DE7">
        <w:t>rid</w:t>
      </w:r>
      <w:r w:rsidR="00DA2DE7">
        <w:t xml:space="preserve"> (V2G)</w:t>
      </w:r>
      <w:r w:rsidR="00DA2DE7" w:rsidRPr="00DA2DE7">
        <w:t xml:space="preserve"> and </w:t>
      </w:r>
      <w:r w:rsidR="00DA2DE7">
        <w:t>V</w:t>
      </w:r>
      <w:r w:rsidR="00DA2DE7" w:rsidRPr="00DA2DE7">
        <w:t xml:space="preserve">irtual Power Plant </w:t>
      </w:r>
      <w:r w:rsidR="00DA2DE7">
        <w:t>(V</w:t>
      </w:r>
      <w:r w:rsidR="002A240F" w:rsidRPr="00BE1836">
        <w:t>PP</w:t>
      </w:r>
      <w:r w:rsidR="00DA2DE7">
        <w:t>) asset management</w:t>
      </w:r>
      <w:r w:rsidR="002A240F" w:rsidRPr="00BE1836">
        <w:t xml:space="preserve"> programs.</w:t>
      </w:r>
    </w:p>
    <w:p w14:paraId="643027F1" w14:textId="312872BF" w:rsidR="00BF2790" w:rsidRPr="00DF174F" w:rsidRDefault="211FD9A5" w:rsidP="00A8085A">
      <w:pPr>
        <w:pStyle w:val="Heading3"/>
        <w:spacing w:after="0"/>
        <w:rPr>
          <w:color w:val="1156F6" w:themeColor="accent6"/>
        </w:rPr>
      </w:pPr>
      <w:bookmarkStart w:id="108" w:name="_Toc899480446"/>
      <w:bookmarkStart w:id="109" w:name="_Toc114590170"/>
      <w:bookmarkEnd w:id="107"/>
      <w:r w:rsidRPr="00DF174F">
        <w:rPr>
          <w:color w:val="1156F6" w:themeColor="accent6"/>
        </w:rPr>
        <w:t xml:space="preserve">Action </w:t>
      </w:r>
      <w:r w:rsidR="4ED09456" w:rsidRPr="00DF174F">
        <w:rPr>
          <w:color w:val="1156F6" w:themeColor="accent6"/>
        </w:rPr>
        <w:t>2</w:t>
      </w:r>
      <w:bookmarkEnd w:id="108"/>
      <w:r w:rsidR="00462217">
        <w:rPr>
          <w:color w:val="1156F6" w:themeColor="accent6"/>
        </w:rPr>
        <w:t>.</w:t>
      </w:r>
      <w:r w:rsidR="005211F0">
        <w:rPr>
          <w:color w:val="1156F6" w:themeColor="accent6"/>
        </w:rPr>
        <w:t>7</w:t>
      </w:r>
      <w:bookmarkEnd w:id="109"/>
    </w:p>
    <w:p w14:paraId="6BE9A99E" w14:textId="746AD9A5" w:rsidR="00BF2790" w:rsidRPr="00BF2790" w:rsidRDefault="00BF2790" w:rsidP="00EE4028">
      <w:pPr>
        <w:spacing w:after="240"/>
      </w:pPr>
      <w:r>
        <w:t xml:space="preserve">Council should explore opportunities to develop guidelines for </w:t>
      </w:r>
      <w:r w:rsidR="00914800">
        <w:t xml:space="preserve">the </w:t>
      </w:r>
      <w:r>
        <w:t xml:space="preserve">safe </w:t>
      </w:r>
      <w:r w:rsidR="00914800">
        <w:t xml:space="preserve">charging of </w:t>
      </w:r>
      <w:r>
        <w:t>EV</w:t>
      </w:r>
      <w:r w:rsidR="00914800">
        <w:t>s</w:t>
      </w:r>
      <w:r>
        <w:t xml:space="preserve"> for residents who do not have off-street access or a nearby public charging unit</w:t>
      </w:r>
      <w:r w:rsidR="00914800">
        <w:t>.</w:t>
      </w:r>
    </w:p>
    <w:p w14:paraId="7C748954" w14:textId="78EFA4F1" w:rsidR="00250906" w:rsidRDefault="00250906" w:rsidP="00C55447">
      <w:pPr>
        <w:rPr>
          <w:rFonts w:asciiTheme="majorHAnsi" w:hAnsiTheme="majorHAnsi"/>
          <w:b/>
          <w:bCs/>
          <w:color w:val="073DBD" w:themeColor="accent6" w:themeShade="BF"/>
        </w:rPr>
      </w:pPr>
    </w:p>
    <w:p w14:paraId="409DA0F7" w14:textId="77777777" w:rsidR="00E101A6" w:rsidRDefault="00E101A6">
      <w:pPr>
        <w:rPr>
          <w:rFonts w:asciiTheme="majorHAnsi" w:eastAsiaTheme="majorEastAsia" w:hAnsiTheme="majorHAnsi" w:cstheme="majorBidi"/>
          <w:b/>
          <w:bCs/>
          <w:caps/>
          <w:color w:val="0070C0"/>
          <w:sz w:val="28"/>
          <w:szCs w:val="28"/>
        </w:rPr>
      </w:pPr>
      <w:r>
        <w:rPr>
          <w:b/>
          <w:bCs/>
          <w:color w:val="0070C0"/>
        </w:rPr>
        <w:br w:type="page"/>
      </w:r>
    </w:p>
    <w:p w14:paraId="3DC3DBF3" w14:textId="6CFE2D86" w:rsidR="00C55447" w:rsidRPr="00D00441" w:rsidRDefault="485F0BC6" w:rsidP="00D00441">
      <w:pPr>
        <w:pStyle w:val="Heading2"/>
        <w:rPr>
          <w:color w:val="1156F6" w:themeColor="accent6"/>
        </w:rPr>
      </w:pPr>
      <w:bookmarkStart w:id="110" w:name="_Toc1165080311"/>
      <w:bookmarkStart w:id="111" w:name="_Toc114590171"/>
      <w:r w:rsidRPr="00D00441">
        <w:rPr>
          <w:color w:val="1156F6" w:themeColor="accent6"/>
        </w:rPr>
        <w:lastRenderedPageBreak/>
        <w:t xml:space="preserve">Principle 3 </w:t>
      </w:r>
      <w:r w:rsidR="7088DA03" w:rsidRPr="00D00441">
        <w:rPr>
          <w:color w:val="1156F6" w:themeColor="accent6"/>
        </w:rPr>
        <w:t>(</w:t>
      </w:r>
      <w:r w:rsidR="18445385" w:rsidRPr="00D00441">
        <w:rPr>
          <w:color w:val="1156F6" w:themeColor="accent6"/>
        </w:rPr>
        <w:t>Incentives and Encouragements</w:t>
      </w:r>
      <w:r w:rsidR="7088DA03" w:rsidRPr="00D00441">
        <w:rPr>
          <w:color w:val="1156F6" w:themeColor="accent6"/>
        </w:rPr>
        <w:t>)</w:t>
      </w:r>
      <w:bookmarkEnd w:id="110"/>
      <w:bookmarkEnd w:id="111"/>
    </w:p>
    <w:p w14:paraId="1CFC00C4" w14:textId="4FABE4E5" w:rsidR="00FB787B" w:rsidRPr="005C7F11" w:rsidRDefault="00BC163D" w:rsidP="004C6790">
      <w:pPr>
        <w:rPr>
          <w:i/>
          <w:iCs/>
          <w:color w:val="1156F6" w:themeColor="accent6"/>
        </w:rPr>
      </w:pPr>
      <w:r w:rsidRPr="005C7F11">
        <w:rPr>
          <w:i/>
          <w:iCs/>
          <w:color w:val="1156F6" w:themeColor="accent6"/>
        </w:rPr>
        <w:t xml:space="preserve">Community awareness of the diversity of benefits associated with </w:t>
      </w:r>
      <w:r w:rsidR="00CD634B" w:rsidRPr="005C7F11">
        <w:rPr>
          <w:i/>
          <w:iCs/>
          <w:color w:val="1156F6" w:themeColor="accent6"/>
        </w:rPr>
        <w:t>e</w:t>
      </w:r>
      <w:r w:rsidRPr="005C7F11">
        <w:rPr>
          <w:i/>
          <w:iCs/>
          <w:color w:val="1156F6" w:themeColor="accent6"/>
        </w:rPr>
        <w:t>lectric vehicles encourages increased uptake and appreciation of electric vehicles</w:t>
      </w:r>
    </w:p>
    <w:p w14:paraId="1690E2A6" w14:textId="0A2CAF1F" w:rsidR="00601620" w:rsidRPr="00D00441" w:rsidRDefault="1CEB0155" w:rsidP="00A83E74">
      <w:pPr>
        <w:pStyle w:val="Heading3"/>
        <w:spacing w:after="0"/>
        <w:rPr>
          <w:color w:val="1156F6" w:themeColor="accent6"/>
        </w:rPr>
      </w:pPr>
      <w:bookmarkStart w:id="112" w:name="_Toc1841750285"/>
      <w:bookmarkStart w:id="113" w:name="_Toc114590172"/>
      <w:r w:rsidRPr="00D00441">
        <w:rPr>
          <w:color w:val="1156F6" w:themeColor="accent6"/>
        </w:rPr>
        <w:t xml:space="preserve">Action </w:t>
      </w:r>
      <w:bookmarkEnd w:id="112"/>
      <w:r w:rsidR="00462217">
        <w:rPr>
          <w:color w:val="1156F6" w:themeColor="accent6"/>
        </w:rPr>
        <w:t>3.</w:t>
      </w:r>
      <w:r w:rsidR="008179AE">
        <w:rPr>
          <w:color w:val="1156F6" w:themeColor="accent6"/>
        </w:rPr>
        <w:t>1</w:t>
      </w:r>
      <w:bookmarkEnd w:id="113"/>
    </w:p>
    <w:p w14:paraId="1EA8B3ED" w14:textId="77777777" w:rsidR="001A1D3B" w:rsidRDefault="0041226C" w:rsidP="001A1D3B">
      <w:r w:rsidRPr="00BE1836">
        <w:t>Council should develop a community-based EV awareness and education campaign to increase awareness of the benefits of Electric Vehicle ownership</w:t>
      </w:r>
      <w:r w:rsidR="00885C9B">
        <w:t xml:space="preserve">. </w:t>
      </w:r>
      <w:r w:rsidR="00885C9B" w:rsidRPr="00885C9B">
        <w:t>Such a campaign should include consideration of the overall benefits</w:t>
      </w:r>
      <w:r w:rsidR="00885C9B">
        <w:t xml:space="preserve">, </w:t>
      </w:r>
      <w:r w:rsidR="00885C9B" w:rsidRPr="00885C9B">
        <w:t>including reduced noise</w:t>
      </w:r>
      <w:r w:rsidR="00885C9B">
        <w:t xml:space="preserve">, </w:t>
      </w:r>
      <w:r w:rsidR="00885C9B" w:rsidRPr="00885C9B">
        <w:t>improve public health and enhanced local environment</w:t>
      </w:r>
      <w:r w:rsidR="00885C9B">
        <w:t xml:space="preserve">. </w:t>
      </w:r>
      <w:bookmarkStart w:id="114" w:name="_Toc77561138"/>
    </w:p>
    <w:bookmarkEnd w:id="114"/>
    <w:p w14:paraId="47BFB22A" w14:textId="38DB1ACE" w:rsidR="001A1D3B" w:rsidRPr="00BE1836" w:rsidRDefault="001A1D3B" w:rsidP="001A1D3B">
      <w:r>
        <w:t xml:space="preserve">The awareness campaign could include </w:t>
      </w:r>
      <w:r w:rsidRPr="00BE1836">
        <w:t>incorporation into events such as its “Footprints Festival”</w:t>
      </w:r>
      <w:r>
        <w:t>, and creation of a “Spare the Air” day campaign</w:t>
      </w:r>
    </w:p>
    <w:p w14:paraId="39061A1C" w14:textId="5EBC1DFB" w:rsidR="00601620" w:rsidRDefault="327F405B" w:rsidP="00A83E74">
      <w:pPr>
        <w:pStyle w:val="Heading3"/>
        <w:spacing w:after="0"/>
        <w:rPr>
          <w:color w:val="1156F6" w:themeColor="accent6"/>
        </w:rPr>
      </w:pPr>
      <w:bookmarkStart w:id="115" w:name="_Toc1944103953"/>
      <w:bookmarkStart w:id="116" w:name="_Toc114590173"/>
      <w:r w:rsidRPr="00D00441">
        <w:rPr>
          <w:color w:val="1156F6" w:themeColor="accent6"/>
        </w:rPr>
        <w:t>Action</w:t>
      </w:r>
      <w:r w:rsidR="7BB7AA63" w:rsidRPr="00D00441">
        <w:rPr>
          <w:color w:val="1156F6" w:themeColor="accent6"/>
        </w:rPr>
        <w:t xml:space="preserve"> </w:t>
      </w:r>
      <w:r w:rsidR="4ED09456" w:rsidRPr="00D00441">
        <w:rPr>
          <w:color w:val="1156F6" w:themeColor="accent6"/>
        </w:rPr>
        <w:t>3</w:t>
      </w:r>
      <w:bookmarkEnd w:id="115"/>
      <w:r w:rsidR="00462217">
        <w:rPr>
          <w:color w:val="1156F6" w:themeColor="accent6"/>
        </w:rPr>
        <w:t>.</w:t>
      </w:r>
      <w:r w:rsidR="008179AE">
        <w:rPr>
          <w:color w:val="1156F6" w:themeColor="accent6"/>
        </w:rPr>
        <w:t>2</w:t>
      </w:r>
      <w:bookmarkEnd w:id="116"/>
    </w:p>
    <w:p w14:paraId="2135EB94" w14:textId="14888E01" w:rsidR="008179AE" w:rsidRDefault="008179AE" w:rsidP="008179AE">
      <w:r w:rsidRPr="00BE1836">
        <w:t xml:space="preserve">Council </w:t>
      </w:r>
      <w:r>
        <w:t xml:space="preserve">should </w:t>
      </w:r>
      <w:r w:rsidRPr="00BE1836">
        <w:t>develop an “EV Tourism” promotion campaign through its Economic Development Team in which semi-regular electric vehicle special events are supported (e.g.</w:t>
      </w:r>
      <w:r>
        <w:t xml:space="preserve"> featuring of EVs in Inner West Events such as EDGE</w:t>
      </w:r>
      <w:r w:rsidRPr="00BE1836">
        <w:t>)</w:t>
      </w:r>
      <w:r>
        <w:t xml:space="preserve">. </w:t>
      </w:r>
      <w:r w:rsidRPr="00CA4287">
        <w:t xml:space="preserve">Such day tourism should include projects which foster better understanding of </w:t>
      </w:r>
      <w:r>
        <w:t>EVs (</w:t>
      </w:r>
      <w:r w:rsidRPr="00CA4287">
        <w:t>mythbusting</w:t>
      </w:r>
      <w:r>
        <w:t>), e</w:t>
      </w:r>
      <w:r w:rsidRPr="00CA4287">
        <w:t xml:space="preserve">ncouraging EV demonstration days </w:t>
      </w:r>
      <w:r>
        <w:t>(test drives) a</w:t>
      </w:r>
      <w:r w:rsidRPr="00CA4287">
        <w:t xml:space="preserve">nd </w:t>
      </w:r>
      <w:r>
        <w:t xml:space="preserve">general </w:t>
      </w:r>
      <w:r w:rsidRPr="00CA4287">
        <w:t>information sessions</w:t>
      </w:r>
      <w:r>
        <w:t>.</w:t>
      </w:r>
    </w:p>
    <w:p w14:paraId="4BB00DD1" w14:textId="4FEE33E5" w:rsidR="008179AE" w:rsidRPr="00D00441" w:rsidRDefault="008179AE" w:rsidP="008179AE">
      <w:pPr>
        <w:pStyle w:val="Heading3"/>
        <w:spacing w:after="0"/>
        <w:rPr>
          <w:color w:val="1156F6" w:themeColor="accent6"/>
        </w:rPr>
      </w:pPr>
      <w:bookmarkStart w:id="117" w:name="_Toc1771707009"/>
      <w:bookmarkStart w:id="118" w:name="_Toc114590174"/>
      <w:r w:rsidRPr="00D00441">
        <w:rPr>
          <w:color w:val="1156F6" w:themeColor="accent6"/>
        </w:rPr>
        <w:t xml:space="preserve">Action </w:t>
      </w:r>
      <w:bookmarkEnd w:id="117"/>
      <w:r>
        <w:rPr>
          <w:color w:val="1156F6" w:themeColor="accent6"/>
        </w:rPr>
        <w:t>3.3</w:t>
      </w:r>
      <w:bookmarkEnd w:id="118"/>
    </w:p>
    <w:p w14:paraId="3C0EEEE1" w14:textId="505F26FF" w:rsidR="008179AE" w:rsidRDefault="008179AE" w:rsidP="008179AE">
      <w:r>
        <w:t>Council should e</w:t>
      </w:r>
      <w:r w:rsidRPr="00885C9B">
        <w:t xml:space="preserve">xamine opportunities </w:t>
      </w:r>
      <w:r>
        <w:t xml:space="preserve">to </w:t>
      </w:r>
      <w:r w:rsidRPr="00885C9B">
        <w:t xml:space="preserve">encourage the manufacturing of </w:t>
      </w:r>
      <w:r>
        <w:t xml:space="preserve">EVs and EV </w:t>
      </w:r>
      <w:r w:rsidRPr="00885C9B">
        <w:t>components</w:t>
      </w:r>
      <w:r w:rsidR="007724F2">
        <w:t xml:space="preserve">, </w:t>
      </w:r>
      <w:r w:rsidR="007724F2" w:rsidRPr="008B4F46">
        <w:t>as well as conversion of classic cars to EV drives,</w:t>
      </w:r>
      <w:r w:rsidRPr="008B4F46">
        <w:t xml:space="preserve"> in its</w:t>
      </w:r>
      <w:r w:rsidRPr="00885C9B">
        <w:t xml:space="preserve"> various industrial areas</w:t>
      </w:r>
      <w:r>
        <w:t xml:space="preserve">, </w:t>
      </w:r>
      <w:r w:rsidRPr="00885C9B">
        <w:t xml:space="preserve">through refinements to land use </w:t>
      </w:r>
      <w:r>
        <w:t xml:space="preserve">zoning and/or </w:t>
      </w:r>
      <w:r w:rsidRPr="00885C9B">
        <w:t xml:space="preserve">Incentive schemes </w:t>
      </w:r>
    </w:p>
    <w:p w14:paraId="041A0698" w14:textId="28374DD7" w:rsidR="0041226C" w:rsidRPr="00D00441" w:rsidRDefault="327F405B" w:rsidP="00A83E74">
      <w:pPr>
        <w:pStyle w:val="Heading3"/>
        <w:spacing w:after="0"/>
        <w:rPr>
          <w:color w:val="1156F6" w:themeColor="accent6"/>
        </w:rPr>
      </w:pPr>
      <w:bookmarkStart w:id="119" w:name="_Toc626759156"/>
      <w:bookmarkStart w:id="120" w:name="_Toc114590175"/>
      <w:r w:rsidRPr="00D00441">
        <w:rPr>
          <w:color w:val="1156F6" w:themeColor="accent6"/>
        </w:rPr>
        <w:t>Action</w:t>
      </w:r>
      <w:r w:rsidR="7BB7AA63" w:rsidRPr="00D00441">
        <w:rPr>
          <w:color w:val="1156F6" w:themeColor="accent6"/>
        </w:rPr>
        <w:t xml:space="preserve"> </w:t>
      </w:r>
      <w:r w:rsidR="4ED09456" w:rsidRPr="00D00441">
        <w:rPr>
          <w:color w:val="1156F6" w:themeColor="accent6"/>
        </w:rPr>
        <w:t>3</w:t>
      </w:r>
      <w:bookmarkEnd w:id="119"/>
      <w:r w:rsidR="00462217">
        <w:rPr>
          <w:color w:val="1156F6" w:themeColor="accent6"/>
        </w:rPr>
        <w:t>.</w:t>
      </w:r>
      <w:r w:rsidR="008179AE">
        <w:rPr>
          <w:color w:val="1156F6" w:themeColor="accent6"/>
        </w:rPr>
        <w:t>4</w:t>
      </w:r>
      <w:bookmarkEnd w:id="120"/>
    </w:p>
    <w:p w14:paraId="460B09D0" w14:textId="7D074EE7" w:rsidR="008179AE" w:rsidRDefault="008179AE" w:rsidP="008179AE">
      <w:r w:rsidRPr="00BE1836">
        <w:t xml:space="preserve">Council should continue to convert its fleet to EVs and so lead by example while at the same time assisting in growing the proportion of EVs in the used vehicle market (thus making EVs more readily affordable). </w:t>
      </w:r>
      <w:r>
        <w:t>The passenger fleet transition plan should also include opportunities for electric bikes/PMEVs, and consider the potential for Virtual Power Plants when this is supported by energy market rules</w:t>
      </w:r>
    </w:p>
    <w:p w14:paraId="7A19BC10" w14:textId="2B2DC161" w:rsidR="00640175" w:rsidRPr="00D00441" w:rsidRDefault="31E8B2FB" w:rsidP="00A83E74">
      <w:pPr>
        <w:pStyle w:val="Heading3"/>
        <w:spacing w:after="0"/>
        <w:rPr>
          <w:color w:val="1156F6" w:themeColor="accent6"/>
        </w:rPr>
      </w:pPr>
      <w:bookmarkStart w:id="121" w:name="_Toc437794619"/>
      <w:bookmarkStart w:id="122" w:name="_Toc114590176"/>
      <w:r w:rsidRPr="00D00441">
        <w:rPr>
          <w:color w:val="1156F6" w:themeColor="accent6"/>
        </w:rPr>
        <w:t>Action</w:t>
      </w:r>
      <w:r w:rsidR="7BB7AA63" w:rsidRPr="00D00441">
        <w:rPr>
          <w:color w:val="1156F6" w:themeColor="accent6"/>
        </w:rPr>
        <w:t xml:space="preserve"> </w:t>
      </w:r>
      <w:r w:rsidR="4ED09456" w:rsidRPr="00D00441">
        <w:rPr>
          <w:color w:val="1156F6" w:themeColor="accent6"/>
        </w:rPr>
        <w:t>3</w:t>
      </w:r>
      <w:bookmarkEnd w:id="121"/>
      <w:r w:rsidR="00462217">
        <w:rPr>
          <w:color w:val="1156F6" w:themeColor="accent6"/>
        </w:rPr>
        <w:t>.</w:t>
      </w:r>
      <w:r w:rsidR="008179AE">
        <w:rPr>
          <w:color w:val="1156F6" w:themeColor="accent6"/>
        </w:rPr>
        <w:t>5</w:t>
      </w:r>
      <w:bookmarkEnd w:id="122"/>
    </w:p>
    <w:p w14:paraId="3F5F0A51" w14:textId="78DA31B2" w:rsidR="008238AF" w:rsidRPr="00BE1836" w:rsidRDefault="001A1D3B" w:rsidP="004C6790">
      <w:r w:rsidRPr="00BE1836">
        <w:t xml:space="preserve">Council should work with SSROC and adjacent </w:t>
      </w:r>
      <w:r w:rsidR="008179AE">
        <w:t>Council</w:t>
      </w:r>
      <w:r w:rsidRPr="00BE1836">
        <w:t xml:space="preserve">s to develop </w:t>
      </w:r>
      <w:r>
        <w:t xml:space="preserve">a unified approach to the </w:t>
      </w:r>
      <w:r w:rsidRPr="00BE1836">
        <w:t>encourage</w:t>
      </w:r>
      <w:r>
        <w:t>ment of</w:t>
      </w:r>
      <w:r w:rsidRPr="00BE1836">
        <w:t xml:space="preserve"> EV uptake, possibly through the establishment of a </w:t>
      </w:r>
      <w:r>
        <w:t>sub-</w:t>
      </w:r>
      <w:r w:rsidRPr="00BE1836">
        <w:t>regional</w:t>
      </w:r>
      <w:r>
        <w:t xml:space="preserve"> </w:t>
      </w:r>
      <w:r w:rsidRPr="00BE1836">
        <w:t>working group.</w:t>
      </w:r>
      <w:r>
        <w:t xml:space="preserve"> Such collaboration could include </w:t>
      </w:r>
      <w:r w:rsidRPr="18837C71">
        <w:t>work</w:t>
      </w:r>
      <w:r>
        <w:t>ing</w:t>
      </w:r>
      <w:r w:rsidRPr="18837C71">
        <w:t xml:space="preserve"> with </w:t>
      </w:r>
      <w:r>
        <w:t xml:space="preserve"> SSROC, </w:t>
      </w:r>
      <w:r w:rsidRPr="18837C71">
        <w:t>the State Government</w:t>
      </w:r>
      <w:r>
        <w:t xml:space="preserve"> </w:t>
      </w:r>
      <w:r w:rsidRPr="18837C71">
        <w:t>and other Councils to encourage the use of electric public transport that uses renewable energy sources</w:t>
      </w:r>
    </w:p>
    <w:p w14:paraId="7BA8CC0D" w14:textId="3773BE81" w:rsidR="0041226C" w:rsidRPr="00D00441" w:rsidRDefault="327F405B" w:rsidP="00A83E74">
      <w:pPr>
        <w:pStyle w:val="Heading3"/>
        <w:spacing w:after="0"/>
        <w:rPr>
          <w:color w:val="1156F6" w:themeColor="accent6"/>
        </w:rPr>
      </w:pPr>
      <w:bookmarkStart w:id="123" w:name="_Toc45804816"/>
      <w:bookmarkStart w:id="124" w:name="_Toc114590177"/>
      <w:r w:rsidRPr="00D00441">
        <w:rPr>
          <w:color w:val="1156F6" w:themeColor="accent6"/>
        </w:rPr>
        <w:t>Action</w:t>
      </w:r>
      <w:r w:rsidR="7BB7AA63" w:rsidRPr="00D00441">
        <w:rPr>
          <w:color w:val="1156F6" w:themeColor="accent6"/>
        </w:rPr>
        <w:t xml:space="preserve"> 3</w:t>
      </w:r>
      <w:bookmarkEnd w:id="123"/>
      <w:r w:rsidR="00462217">
        <w:rPr>
          <w:color w:val="1156F6" w:themeColor="accent6"/>
        </w:rPr>
        <w:t>.</w:t>
      </w:r>
      <w:r w:rsidR="008179AE">
        <w:rPr>
          <w:color w:val="1156F6" w:themeColor="accent6"/>
        </w:rPr>
        <w:t>6</w:t>
      </w:r>
      <w:bookmarkEnd w:id="124"/>
    </w:p>
    <w:p w14:paraId="435BE6D4" w14:textId="0128E97E" w:rsidR="00AE1304" w:rsidRPr="00BE1836" w:rsidRDefault="00AE1304" w:rsidP="00784215">
      <w:r w:rsidRPr="00BE1836">
        <w:t xml:space="preserve">Council </w:t>
      </w:r>
      <w:r w:rsidR="00A53E78">
        <w:t xml:space="preserve">should </w:t>
      </w:r>
      <w:r w:rsidR="00BA2C64" w:rsidRPr="00BE1836">
        <w:t>examine</w:t>
      </w:r>
      <w:r w:rsidRPr="00BE1836">
        <w:t xml:space="preserve"> opportunities to </w:t>
      </w:r>
      <w:r w:rsidR="002A30ED" w:rsidRPr="007B357C">
        <w:rPr>
          <w:rFonts w:asciiTheme="majorHAnsi" w:hAnsiTheme="majorHAnsi" w:cstheme="majorHAnsi"/>
        </w:rPr>
        <w:t>work with</w:t>
      </w:r>
      <w:r w:rsidR="002A30ED">
        <w:rPr>
          <w:rFonts w:asciiTheme="majorHAnsi" w:hAnsiTheme="majorHAnsi" w:cstheme="majorHAnsi"/>
        </w:rPr>
        <w:t xml:space="preserve"> </w:t>
      </w:r>
      <w:r w:rsidRPr="00BE1836">
        <w:t>organisations/companies to develop an EV Energy Asset Management System, possibly including development of a Virtual Power Plant (VPP) project using a combination of Council’s own vehicle fleet, EVs belonging to local businesses and new (or retrofitted) residential developments</w:t>
      </w:r>
      <w:r w:rsidR="001A1D3B">
        <w:t xml:space="preserve">. To facilitate this </w:t>
      </w:r>
      <w:r w:rsidR="001A1D3B" w:rsidRPr="00BE1836">
        <w:t xml:space="preserve">Council </w:t>
      </w:r>
      <w:r w:rsidR="001A1D3B">
        <w:t xml:space="preserve">should </w:t>
      </w:r>
      <w:r w:rsidR="001A1D3B" w:rsidRPr="00BE1836">
        <w:t xml:space="preserve">work with key stakeholders, including the Federal Government to explore opportunities to modify Australian Standard 4777 (or to develop a new stand-alone standard) to permit and encourage the development of energy asset </w:t>
      </w:r>
      <w:r w:rsidR="001A1D3B" w:rsidRPr="00BE1836">
        <w:lastRenderedPageBreak/>
        <w:t>management systems such as Vehicle to Grid (V2G), Vehicle to Home (V2H) and Virtual Power Plant (VPP) projects.</w:t>
      </w:r>
    </w:p>
    <w:p w14:paraId="4C02B09C" w14:textId="30B18A4E" w:rsidR="0015239D" w:rsidRDefault="3D2EDB37" w:rsidP="00A83E74">
      <w:pPr>
        <w:pStyle w:val="Heading3"/>
        <w:spacing w:after="0"/>
        <w:rPr>
          <w:color w:val="1156F6" w:themeColor="accent6"/>
        </w:rPr>
      </w:pPr>
      <w:bookmarkStart w:id="125" w:name="_Toc630829628"/>
      <w:bookmarkStart w:id="126" w:name="_Toc114590178"/>
      <w:r w:rsidRPr="00D00441">
        <w:rPr>
          <w:color w:val="1156F6" w:themeColor="accent6"/>
        </w:rPr>
        <w:t>Action 3</w:t>
      </w:r>
      <w:bookmarkEnd w:id="125"/>
      <w:r w:rsidR="00462217">
        <w:rPr>
          <w:color w:val="1156F6" w:themeColor="accent6"/>
        </w:rPr>
        <w:t>.</w:t>
      </w:r>
      <w:r w:rsidR="008179AE">
        <w:rPr>
          <w:color w:val="1156F6" w:themeColor="accent6"/>
        </w:rPr>
        <w:t>7</w:t>
      </w:r>
      <w:bookmarkEnd w:id="126"/>
    </w:p>
    <w:p w14:paraId="374FAD2C" w14:textId="77777777" w:rsidR="001A1D3B" w:rsidRPr="00BE1836" w:rsidRDefault="001A1D3B" w:rsidP="001A1D3B">
      <w:r w:rsidRPr="18837C71">
        <w:t>Should Council introduce fee-based resident parking scheme permits, a trial should be introduced where electric vehicles are provided with permits at a discounted rate.</w:t>
      </w:r>
    </w:p>
    <w:p w14:paraId="1CEA3523" w14:textId="4EF0C69E" w:rsidR="0041226C" w:rsidRPr="00D00441" w:rsidRDefault="327F405B" w:rsidP="00A83E74">
      <w:pPr>
        <w:pStyle w:val="Heading3"/>
        <w:spacing w:after="0"/>
        <w:rPr>
          <w:color w:val="1156F6" w:themeColor="accent6"/>
        </w:rPr>
      </w:pPr>
      <w:bookmarkStart w:id="127" w:name="_Toc1663303407"/>
      <w:bookmarkStart w:id="128" w:name="_Toc114590179"/>
      <w:r w:rsidRPr="00D00441">
        <w:rPr>
          <w:color w:val="1156F6" w:themeColor="accent6"/>
        </w:rPr>
        <w:t>Action</w:t>
      </w:r>
      <w:r w:rsidR="7BB7AA63" w:rsidRPr="00D00441">
        <w:rPr>
          <w:color w:val="1156F6" w:themeColor="accent6"/>
        </w:rPr>
        <w:t xml:space="preserve"> </w:t>
      </w:r>
      <w:bookmarkEnd w:id="127"/>
      <w:r w:rsidR="00462217">
        <w:rPr>
          <w:color w:val="1156F6" w:themeColor="accent6"/>
        </w:rPr>
        <w:t>3.</w:t>
      </w:r>
      <w:r w:rsidR="008179AE">
        <w:rPr>
          <w:color w:val="1156F6" w:themeColor="accent6"/>
        </w:rPr>
        <w:t>8</w:t>
      </w:r>
      <w:bookmarkEnd w:id="128"/>
    </w:p>
    <w:p w14:paraId="09E7DFA4" w14:textId="0FEBD8B6" w:rsidR="00DE71F1" w:rsidRDefault="00640175" w:rsidP="00784215">
      <w:r w:rsidRPr="18837C71">
        <w:t xml:space="preserve">To ensure equity and parity between EVs and ICEs, Council should advocate the State Government to </w:t>
      </w:r>
      <w:r w:rsidR="00CA4287" w:rsidRPr="18837C71">
        <w:t xml:space="preserve">discourage </w:t>
      </w:r>
      <w:r w:rsidR="00952B1C" w:rsidRPr="18837C71">
        <w:t>t</w:t>
      </w:r>
      <w:r w:rsidR="00CA4287" w:rsidRPr="18837C71">
        <w:t>he introduction of a Road User Charge (RUC) for EVs</w:t>
      </w:r>
      <w:r w:rsidR="00952B1C" w:rsidRPr="18837C71">
        <w:t>,(including questioning the proposed nexus between the existing fuel excise and road maintenance expenditure). I</w:t>
      </w:r>
      <w:r w:rsidR="00CA4287" w:rsidRPr="18837C71">
        <w:t xml:space="preserve">f an RUC </w:t>
      </w:r>
      <w:r w:rsidRPr="18837C71">
        <w:t>is introduced for electric vehicles</w:t>
      </w:r>
      <w:r w:rsidR="005915A3" w:rsidRPr="18837C71">
        <w:t xml:space="preserve"> (</w:t>
      </w:r>
      <w:r w:rsidRPr="18837C71">
        <w:t xml:space="preserve">as outlined in </w:t>
      </w:r>
      <w:r w:rsidR="005915A3" w:rsidRPr="18837C71">
        <w:t>the</w:t>
      </w:r>
      <w:r w:rsidRPr="18837C71">
        <w:t xml:space="preserve"> NSW Electric Vehicle Strategy </w:t>
      </w:r>
      <w:r w:rsidR="005915A3" w:rsidRPr="18837C71">
        <w:t xml:space="preserve">- </w:t>
      </w:r>
      <w:r w:rsidRPr="18837C71">
        <w:t xml:space="preserve">2027 or once 30% of new car sales are </w:t>
      </w:r>
      <w:r w:rsidRPr="008B4F46">
        <w:t>electric vehicles)</w:t>
      </w:r>
      <w:r w:rsidR="00B0153A" w:rsidRPr="008B4F46">
        <w:t>,</w:t>
      </w:r>
      <w:r w:rsidR="00300C7C" w:rsidRPr="008B4F46">
        <w:t xml:space="preserve"> </w:t>
      </w:r>
      <w:r w:rsidR="00952B1C" w:rsidRPr="008B4F46">
        <w:t xml:space="preserve">Council Should advocate for </w:t>
      </w:r>
      <w:r w:rsidRPr="008B4F46">
        <w:t xml:space="preserve">this RUC </w:t>
      </w:r>
      <w:r w:rsidR="00952B1C" w:rsidRPr="008B4F46">
        <w:t>to be</w:t>
      </w:r>
      <w:r w:rsidRPr="008B4F46">
        <w:t xml:space="preserve"> applied to all vehicles (</w:t>
      </w:r>
      <w:r w:rsidR="00BA2C64" w:rsidRPr="008B4F46">
        <w:t>i.e.</w:t>
      </w:r>
      <w:r w:rsidRPr="008B4F46">
        <w:t xml:space="preserve"> </w:t>
      </w:r>
      <w:r w:rsidR="005915A3" w:rsidRPr="008B4F46">
        <w:t xml:space="preserve">including </w:t>
      </w:r>
      <w:r w:rsidRPr="008B4F46">
        <w:t>ICEs) rather than presenting a split system</w:t>
      </w:r>
      <w:r w:rsidR="00924D79" w:rsidRPr="008B4F46">
        <w:t>. Simultaneously Council should advocate for national fuel efficiency standards to be applied to all motor vehicles</w:t>
      </w:r>
    </w:p>
    <w:p w14:paraId="130C6D39" w14:textId="77777777" w:rsidR="00924D79" w:rsidRPr="00BE1836" w:rsidRDefault="00924D79" w:rsidP="00784215">
      <w:pPr>
        <w:rPr>
          <w:b/>
          <w:bCs/>
          <w:color w:val="0070C0"/>
        </w:rPr>
      </w:pPr>
    </w:p>
    <w:p w14:paraId="22A765EC" w14:textId="32955239" w:rsidR="00601620" w:rsidRPr="00D00441" w:rsidRDefault="27C4D3B0" w:rsidP="000B64AF">
      <w:pPr>
        <w:pStyle w:val="Heading2"/>
        <w:rPr>
          <w:color w:val="1156F6" w:themeColor="accent6"/>
        </w:rPr>
      </w:pPr>
      <w:bookmarkStart w:id="129" w:name="_Toc114590180"/>
      <w:bookmarkStart w:id="130" w:name="_Toc286324372"/>
      <w:r w:rsidRPr="00D00441">
        <w:rPr>
          <w:color w:val="1156F6" w:themeColor="accent6"/>
        </w:rPr>
        <w:t>Key Projects</w:t>
      </w:r>
      <w:bookmarkEnd w:id="129"/>
      <w:r w:rsidR="6861A052" w:rsidRPr="00D00441">
        <w:rPr>
          <w:color w:val="1156F6" w:themeColor="accent6"/>
        </w:rPr>
        <w:t xml:space="preserve"> </w:t>
      </w:r>
      <w:bookmarkEnd w:id="130"/>
    </w:p>
    <w:p w14:paraId="689A5EDC" w14:textId="0E0A2F0F" w:rsidR="008D08FC" w:rsidRDefault="00601620" w:rsidP="008D08FC">
      <w:pPr>
        <w:pStyle w:val="ListParagraph"/>
        <w:numPr>
          <w:ilvl w:val="0"/>
          <w:numId w:val="25"/>
        </w:numPr>
        <w:spacing w:after="240"/>
        <w:ind w:left="714" w:hanging="357"/>
      </w:pPr>
      <w:r w:rsidRPr="18837C71">
        <w:t xml:space="preserve">Council should </w:t>
      </w:r>
      <w:r w:rsidR="002A30ED" w:rsidRPr="18837C71">
        <w:t xml:space="preserve">work with </w:t>
      </w:r>
      <w:r w:rsidRPr="18837C71">
        <w:t xml:space="preserve">power providers and charging providers to establish a </w:t>
      </w:r>
      <w:r w:rsidR="003C0449" w:rsidRPr="18837C71">
        <w:t>minimum of 3</w:t>
      </w:r>
      <w:r w:rsidRPr="18837C71">
        <w:t xml:space="preserve"> pilot </w:t>
      </w:r>
      <w:r w:rsidR="00D73DFF">
        <w:t>programs</w:t>
      </w:r>
      <w:r w:rsidRPr="18837C71">
        <w:t xml:space="preserve"> for the provision of electric vehicle charging facilities in </w:t>
      </w:r>
      <w:r w:rsidR="00336337" w:rsidRPr="18837C71">
        <w:t>C</w:t>
      </w:r>
      <w:r w:rsidRPr="18837C71">
        <w:t>ouncil</w:t>
      </w:r>
      <w:r w:rsidR="00336337" w:rsidRPr="18837C71">
        <w:t>’</w:t>
      </w:r>
      <w:r w:rsidRPr="18837C71">
        <w:t>s off-street public parking areas</w:t>
      </w:r>
      <w:r w:rsidR="00581D0A">
        <w:t xml:space="preserve"> and other </w:t>
      </w:r>
      <w:r w:rsidR="008179AE">
        <w:t>C</w:t>
      </w:r>
      <w:r w:rsidR="00581D0A">
        <w:t xml:space="preserve">ouncil </w:t>
      </w:r>
      <w:r w:rsidR="008179AE">
        <w:t>facilities</w:t>
      </w:r>
      <w:r w:rsidR="0011088D" w:rsidRPr="18837C71">
        <w:t>.</w:t>
      </w:r>
      <w:r w:rsidR="003C0449" w:rsidRPr="18837C71">
        <w:t xml:space="preserve"> Each pilot program should run for a minimum of 5 years and should be monitored, reviewed and adapted to provide the greatest possible benefit for the Inner West Community. </w:t>
      </w:r>
    </w:p>
    <w:p w14:paraId="661D3399" w14:textId="6C27319D" w:rsidR="0011088D" w:rsidRPr="008D08FC" w:rsidRDefault="00601620" w:rsidP="008D08FC">
      <w:pPr>
        <w:pStyle w:val="ListParagraph"/>
        <w:numPr>
          <w:ilvl w:val="0"/>
          <w:numId w:val="25"/>
        </w:numPr>
        <w:spacing w:after="240"/>
        <w:ind w:left="714" w:hanging="357"/>
      </w:pPr>
      <w:r w:rsidRPr="008D08FC">
        <w:rPr>
          <w:rFonts w:cstheme="majorHAnsi"/>
        </w:rPr>
        <w:t xml:space="preserve">Council should </w:t>
      </w:r>
      <w:r w:rsidR="002A30ED" w:rsidRPr="008D08FC">
        <w:rPr>
          <w:rFonts w:cstheme="majorHAnsi"/>
        </w:rPr>
        <w:t xml:space="preserve">work with </w:t>
      </w:r>
      <w:r w:rsidRPr="008D08FC">
        <w:rPr>
          <w:rFonts w:cstheme="majorHAnsi"/>
        </w:rPr>
        <w:t xml:space="preserve">power providers and charging providers to establish a </w:t>
      </w:r>
      <w:r w:rsidR="003C0449" w:rsidRPr="008D08FC">
        <w:rPr>
          <w:rFonts w:cstheme="majorHAnsi"/>
        </w:rPr>
        <w:t>minimum of 3</w:t>
      </w:r>
      <w:r w:rsidRPr="008D08FC">
        <w:rPr>
          <w:rFonts w:cstheme="majorHAnsi"/>
        </w:rPr>
        <w:t xml:space="preserve"> pilot </w:t>
      </w:r>
      <w:r w:rsidR="00D73DFF">
        <w:rPr>
          <w:rFonts w:cstheme="majorHAnsi"/>
        </w:rPr>
        <w:t>programs</w:t>
      </w:r>
      <w:r w:rsidRPr="008D08FC">
        <w:rPr>
          <w:rFonts w:cstheme="majorHAnsi"/>
        </w:rPr>
        <w:t xml:space="preserve"> for the provision of electric vehicle charging facilities in neighbourhoods where a significant proportion of houses do not have driveways/off-street access</w:t>
      </w:r>
      <w:r w:rsidR="0011088D" w:rsidRPr="008D08FC">
        <w:rPr>
          <w:rFonts w:cstheme="majorHAnsi"/>
        </w:rPr>
        <w:t>.</w:t>
      </w:r>
      <w:r w:rsidR="00B92F10" w:rsidRPr="008D08FC">
        <w:rPr>
          <w:rFonts w:cstheme="majorHAnsi"/>
        </w:rPr>
        <w:t xml:space="preserve"> </w:t>
      </w:r>
      <w:r w:rsidR="003C0449" w:rsidRPr="008D08FC">
        <w:rPr>
          <w:rFonts w:cstheme="majorHAnsi"/>
        </w:rPr>
        <w:t>Each pilot program should run for a minimum of 5 years and should be monitored, reviewed and adapted to provide the greatest possible benefit for the Inner West Community.</w:t>
      </w:r>
    </w:p>
    <w:p w14:paraId="0F19BCD8" w14:textId="04853D63" w:rsidR="0011088D" w:rsidRPr="00691E20" w:rsidRDefault="00601620" w:rsidP="008D08FC">
      <w:pPr>
        <w:pStyle w:val="ListParagraph"/>
        <w:numPr>
          <w:ilvl w:val="0"/>
          <w:numId w:val="25"/>
        </w:numPr>
        <w:spacing w:after="240"/>
        <w:ind w:left="714" w:hanging="357"/>
        <w:rPr>
          <w:rFonts w:cstheme="majorHAnsi"/>
        </w:rPr>
      </w:pPr>
      <w:r w:rsidRPr="00691E20">
        <w:rPr>
          <w:rFonts w:cstheme="majorHAnsi"/>
        </w:rPr>
        <w:t>Council should examine opportunities to establish a hydrogen fuel cell demonstration project, potentially including a production facility powered by renewable energy sources and an FCEV community bus.</w:t>
      </w:r>
    </w:p>
    <w:p w14:paraId="5733FCF5" w14:textId="7810F13A" w:rsidR="0032390E" w:rsidRPr="0069558B" w:rsidRDefault="002A240F" w:rsidP="000B64AF">
      <w:pPr>
        <w:pStyle w:val="Heading1"/>
        <w:rPr>
          <w:sz w:val="44"/>
          <w:szCs w:val="32"/>
        </w:rPr>
      </w:pPr>
      <w:r w:rsidRPr="0069558B">
        <w:rPr>
          <w:rFonts w:ascii="Arial-BoldMT" w:hAnsi="Arial-BoldMT" w:cs="Arial-BoldMT"/>
          <w:b/>
          <w:bCs/>
          <w:sz w:val="22"/>
          <w:szCs w:val="22"/>
        </w:rPr>
        <w:br w:type="page"/>
      </w:r>
      <w:bookmarkStart w:id="131" w:name="_Toc114590181"/>
      <w:r w:rsidR="0032390E" w:rsidRPr="0069558B">
        <w:rPr>
          <w:sz w:val="44"/>
          <w:szCs w:val="32"/>
        </w:rPr>
        <w:lastRenderedPageBreak/>
        <w:t xml:space="preserve">APPENDIX A - </w:t>
      </w:r>
      <w:r w:rsidR="00F66CD5" w:rsidRPr="0069558B">
        <w:rPr>
          <w:sz w:val="44"/>
          <w:szCs w:val="32"/>
        </w:rPr>
        <w:t xml:space="preserve">MAYORAL ROUNDTABLE OUTCOMES SUMMARY </w:t>
      </w:r>
      <w:r w:rsidR="0032390E" w:rsidRPr="0069558B">
        <w:rPr>
          <w:sz w:val="44"/>
          <w:szCs w:val="32"/>
        </w:rPr>
        <w:t xml:space="preserve">(24 </w:t>
      </w:r>
      <w:r w:rsidR="00BD6513" w:rsidRPr="0069558B">
        <w:rPr>
          <w:sz w:val="44"/>
          <w:szCs w:val="32"/>
        </w:rPr>
        <w:t>August</w:t>
      </w:r>
      <w:r w:rsidR="0032390E" w:rsidRPr="0069558B">
        <w:rPr>
          <w:sz w:val="44"/>
          <w:szCs w:val="32"/>
        </w:rPr>
        <w:t xml:space="preserve"> 2022)</w:t>
      </w:r>
      <w:bookmarkEnd w:id="131"/>
    </w:p>
    <w:tbl>
      <w:tblPr>
        <w:tblStyle w:val="TableGrid"/>
        <w:tblW w:w="0" w:type="auto"/>
        <w:jc w:val="center"/>
        <w:tblCellMar>
          <w:left w:w="0" w:type="dxa"/>
          <w:right w:w="0" w:type="dxa"/>
        </w:tblCellMar>
        <w:tblLook w:val="04A0" w:firstRow="1" w:lastRow="0" w:firstColumn="1" w:lastColumn="0" w:noHBand="0" w:noVBand="1"/>
      </w:tblPr>
      <w:tblGrid>
        <w:gridCol w:w="9061"/>
      </w:tblGrid>
      <w:tr w:rsidR="0069558B" w14:paraId="5A463E6B" w14:textId="77777777" w:rsidTr="0069558B">
        <w:trPr>
          <w:jc w:val="center"/>
        </w:trPr>
        <w:tc>
          <w:tcPr>
            <w:tcW w:w="9061" w:type="dxa"/>
            <w:vAlign w:val="center"/>
          </w:tcPr>
          <w:p w14:paraId="3E1C2F10" w14:textId="482158DA" w:rsidR="0069558B" w:rsidRDefault="0069558B" w:rsidP="0069558B">
            <w:pPr>
              <w:jc w:val="center"/>
            </w:pPr>
            <w:r>
              <w:rPr>
                <w:noProof/>
              </w:rPr>
              <w:drawing>
                <wp:inline distT="0" distB="0" distL="0" distR="0" wp14:anchorId="425A8607" wp14:editId="37DDEB79">
                  <wp:extent cx="5508000" cy="779136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8000" cy="7791360"/>
                          </a:xfrm>
                          <a:prstGeom prst="rect">
                            <a:avLst/>
                          </a:prstGeom>
                          <a:noFill/>
                          <a:ln>
                            <a:noFill/>
                          </a:ln>
                        </pic:spPr>
                      </pic:pic>
                    </a:graphicData>
                  </a:graphic>
                </wp:inline>
              </w:drawing>
            </w:r>
          </w:p>
        </w:tc>
      </w:tr>
      <w:tr w:rsidR="0069558B" w14:paraId="41660E84" w14:textId="77777777" w:rsidTr="0069558B">
        <w:trPr>
          <w:jc w:val="center"/>
        </w:trPr>
        <w:tc>
          <w:tcPr>
            <w:tcW w:w="9061" w:type="dxa"/>
            <w:vAlign w:val="center"/>
          </w:tcPr>
          <w:p w14:paraId="53D58542" w14:textId="4AAA86BA" w:rsidR="0069558B" w:rsidRDefault="0069558B" w:rsidP="0069558B">
            <w:pPr>
              <w:jc w:val="center"/>
            </w:pPr>
            <w:r>
              <w:rPr>
                <w:noProof/>
              </w:rPr>
              <w:lastRenderedPageBreak/>
              <w:drawing>
                <wp:inline distT="0" distB="0" distL="0" distR="0" wp14:anchorId="5CCB44FD" wp14:editId="04584DBA">
                  <wp:extent cx="5760085" cy="8147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tc>
      </w:tr>
      <w:tr w:rsidR="0069558B" w14:paraId="71BBD468" w14:textId="77777777" w:rsidTr="0069558B">
        <w:trPr>
          <w:jc w:val="center"/>
        </w:trPr>
        <w:tc>
          <w:tcPr>
            <w:tcW w:w="9061" w:type="dxa"/>
            <w:vAlign w:val="center"/>
          </w:tcPr>
          <w:p w14:paraId="0347BA1E" w14:textId="083DE65C" w:rsidR="0069558B" w:rsidRDefault="0069558B" w:rsidP="0069558B">
            <w:pPr>
              <w:jc w:val="center"/>
            </w:pPr>
            <w:r>
              <w:rPr>
                <w:noProof/>
              </w:rPr>
              <w:lastRenderedPageBreak/>
              <w:drawing>
                <wp:inline distT="0" distB="0" distL="0" distR="0" wp14:anchorId="04CDBD4D" wp14:editId="38D2C0DE">
                  <wp:extent cx="5760085" cy="8147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tc>
      </w:tr>
      <w:tr w:rsidR="0069558B" w14:paraId="54B937ED" w14:textId="77777777" w:rsidTr="0069558B">
        <w:trPr>
          <w:jc w:val="center"/>
        </w:trPr>
        <w:tc>
          <w:tcPr>
            <w:tcW w:w="9061" w:type="dxa"/>
            <w:vAlign w:val="center"/>
          </w:tcPr>
          <w:p w14:paraId="4DD08CDF" w14:textId="01AFAFF9" w:rsidR="0069558B" w:rsidRDefault="0069558B" w:rsidP="0069558B">
            <w:pPr>
              <w:jc w:val="center"/>
            </w:pPr>
            <w:r>
              <w:rPr>
                <w:noProof/>
              </w:rPr>
              <w:lastRenderedPageBreak/>
              <w:drawing>
                <wp:inline distT="0" distB="0" distL="0" distR="0" wp14:anchorId="3D73937E" wp14:editId="4BFE9223">
                  <wp:extent cx="5760085" cy="8147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tc>
      </w:tr>
      <w:tr w:rsidR="0069558B" w14:paraId="79CDB05C" w14:textId="77777777" w:rsidTr="0069558B">
        <w:trPr>
          <w:jc w:val="center"/>
        </w:trPr>
        <w:tc>
          <w:tcPr>
            <w:tcW w:w="9061" w:type="dxa"/>
            <w:vAlign w:val="center"/>
          </w:tcPr>
          <w:p w14:paraId="60A37508" w14:textId="003928C8" w:rsidR="0069558B" w:rsidRDefault="0069558B" w:rsidP="0069558B">
            <w:pPr>
              <w:jc w:val="center"/>
            </w:pPr>
            <w:r>
              <w:rPr>
                <w:noProof/>
              </w:rPr>
              <w:lastRenderedPageBreak/>
              <w:drawing>
                <wp:inline distT="0" distB="0" distL="0" distR="0" wp14:anchorId="2BDE1F87" wp14:editId="036C5198">
                  <wp:extent cx="5759450" cy="8147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a:ln>
                            <a:noFill/>
                          </a:ln>
                        </pic:spPr>
                      </pic:pic>
                    </a:graphicData>
                  </a:graphic>
                </wp:inline>
              </w:drawing>
            </w:r>
          </w:p>
        </w:tc>
      </w:tr>
      <w:tr w:rsidR="0069558B" w14:paraId="3972F453" w14:textId="77777777" w:rsidTr="0069558B">
        <w:trPr>
          <w:jc w:val="center"/>
        </w:trPr>
        <w:tc>
          <w:tcPr>
            <w:tcW w:w="9061" w:type="dxa"/>
            <w:vAlign w:val="center"/>
          </w:tcPr>
          <w:p w14:paraId="62F3AE4F" w14:textId="1C96C864" w:rsidR="0069558B" w:rsidRDefault="0069558B" w:rsidP="0069558B">
            <w:pPr>
              <w:jc w:val="center"/>
            </w:pPr>
            <w:r>
              <w:rPr>
                <w:noProof/>
              </w:rPr>
              <w:lastRenderedPageBreak/>
              <w:drawing>
                <wp:inline distT="0" distB="0" distL="0" distR="0" wp14:anchorId="3668AEA8" wp14:editId="6E506099">
                  <wp:extent cx="5760085" cy="81470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tc>
      </w:tr>
      <w:tr w:rsidR="0069558B" w14:paraId="141F319C" w14:textId="77777777" w:rsidTr="0069558B">
        <w:trPr>
          <w:jc w:val="center"/>
        </w:trPr>
        <w:tc>
          <w:tcPr>
            <w:tcW w:w="9061" w:type="dxa"/>
            <w:vAlign w:val="center"/>
          </w:tcPr>
          <w:p w14:paraId="3AD18D1C" w14:textId="2135F781" w:rsidR="0069558B" w:rsidRDefault="0069558B" w:rsidP="0069558B">
            <w:pPr>
              <w:jc w:val="center"/>
            </w:pPr>
            <w:r>
              <w:rPr>
                <w:noProof/>
              </w:rPr>
              <w:lastRenderedPageBreak/>
              <w:drawing>
                <wp:inline distT="0" distB="0" distL="0" distR="0" wp14:anchorId="3FEDEC6E" wp14:editId="1A574670">
                  <wp:extent cx="5760085" cy="8147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147050"/>
                          </a:xfrm>
                          <a:prstGeom prst="rect">
                            <a:avLst/>
                          </a:prstGeom>
                          <a:noFill/>
                          <a:ln>
                            <a:noFill/>
                          </a:ln>
                        </pic:spPr>
                      </pic:pic>
                    </a:graphicData>
                  </a:graphic>
                </wp:inline>
              </w:drawing>
            </w:r>
          </w:p>
        </w:tc>
      </w:tr>
    </w:tbl>
    <w:p w14:paraId="00DF6481" w14:textId="77777777" w:rsidR="0069558B" w:rsidRDefault="0069558B">
      <w:bookmarkStart w:id="132" w:name="_Toc1138068760"/>
      <w:r>
        <w:br w:type="page"/>
      </w:r>
    </w:p>
    <w:p w14:paraId="5666128E" w14:textId="70A8226D" w:rsidR="00A0283B" w:rsidRPr="00A0283B" w:rsidRDefault="66207337" w:rsidP="00D00441">
      <w:pPr>
        <w:pStyle w:val="Heading1"/>
      </w:pPr>
      <w:bookmarkStart w:id="133" w:name="_Toc114590182"/>
      <w:r w:rsidRPr="00D00441">
        <w:lastRenderedPageBreak/>
        <w:t>A</w:t>
      </w:r>
      <w:r w:rsidR="0751581D" w:rsidRPr="00D00441">
        <w:t>PP</w:t>
      </w:r>
      <w:r w:rsidR="4E9F76C6" w:rsidRPr="00D00441">
        <w:t xml:space="preserve">ENDIX </w:t>
      </w:r>
      <w:r w:rsidR="0032390E">
        <w:t>B</w:t>
      </w:r>
      <w:r w:rsidR="28590392" w:rsidRPr="00D00441">
        <w:t xml:space="preserve"> </w:t>
      </w:r>
      <w:r w:rsidR="4973DA1D" w:rsidRPr="00D00441">
        <w:t>–</w:t>
      </w:r>
      <w:r w:rsidR="28590392" w:rsidRPr="00D00441">
        <w:t xml:space="preserve"> </w:t>
      </w:r>
      <w:r w:rsidR="00BD6513" w:rsidRPr="00D00441">
        <w:t xml:space="preserve">DRAFT SITE SELECTION GUIDELINES FOR KERBSIDE RESIDENTIAL CHARGING FACILITIES </w:t>
      </w:r>
      <w:r w:rsidR="33BDCE59" w:rsidRPr="00D00441">
        <w:t>(</w:t>
      </w:r>
      <w:r w:rsidR="00BD6513">
        <w:t>for c</w:t>
      </w:r>
      <w:r w:rsidR="33BDCE59" w:rsidRPr="00D00441">
        <w:t>harger and</w:t>
      </w:r>
      <w:r w:rsidR="37808465" w:rsidRPr="00D00441">
        <w:t xml:space="preserve"> </w:t>
      </w:r>
      <w:r w:rsidR="00BD6513">
        <w:t>dedicated</w:t>
      </w:r>
      <w:r w:rsidR="33BDCE59" w:rsidRPr="00D00441">
        <w:t xml:space="preserve"> car space)</w:t>
      </w:r>
      <w:bookmarkEnd w:id="132"/>
      <w:bookmarkEnd w:id="133"/>
    </w:p>
    <w:p w14:paraId="09D975D9" w14:textId="77777777" w:rsidR="00870F59" w:rsidRPr="00BE1836" w:rsidRDefault="00870F59" w:rsidP="008D08FC">
      <w:r w:rsidRPr="00BE1836">
        <w:t>Selection of suitable sites for the provision of kerbside electric vehicle charging facilities within a residential area will be based on consideration of the following criteria:</w:t>
      </w:r>
    </w:p>
    <w:p w14:paraId="768ACBD0" w14:textId="05A5B0FB" w:rsidR="00870F59" w:rsidRPr="008D08FC" w:rsidRDefault="00870F59" w:rsidP="004457D3">
      <w:pPr>
        <w:pStyle w:val="ListParagraph"/>
        <w:numPr>
          <w:ilvl w:val="0"/>
          <w:numId w:val="5"/>
        </w:numPr>
        <w:spacing w:after="120" w:line="240" w:lineRule="auto"/>
        <w:rPr>
          <w:rFonts w:cs="Poppins"/>
          <w:bCs/>
        </w:rPr>
      </w:pPr>
      <w:r w:rsidRPr="008D08FC">
        <w:rPr>
          <w:rFonts w:cs="Poppins"/>
          <w:bCs/>
        </w:rPr>
        <w:t>The site is included in an area designated as an EV Charging Priority Neighbourhood</w:t>
      </w:r>
      <w:r w:rsidR="000C31F3" w:rsidRPr="008D08FC">
        <w:rPr>
          <w:rFonts w:cs="Poppins"/>
          <w:bCs/>
        </w:rPr>
        <w:t xml:space="preserve"> (based on likely demand and proportion of properties without off-street access)</w:t>
      </w:r>
      <w:r w:rsidRPr="008D08FC">
        <w:rPr>
          <w:rFonts w:cs="Poppins"/>
          <w:bCs/>
        </w:rPr>
        <w:t xml:space="preserve"> by Council and permitted under relevant legislation</w:t>
      </w:r>
      <w:r w:rsidR="004457D3">
        <w:rPr>
          <w:rFonts w:cs="Poppins"/>
          <w:bCs/>
        </w:rPr>
        <w:br/>
      </w:r>
    </w:p>
    <w:p w14:paraId="30485FE3" w14:textId="50AF4E01" w:rsidR="003C0449" w:rsidRPr="008D08FC" w:rsidRDefault="00727308" w:rsidP="004457D3">
      <w:pPr>
        <w:pStyle w:val="ListParagraph"/>
        <w:numPr>
          <w:ilvl w:val="0"/>
          <w:numId w:val="5"/>
        </w:numPr>
        <w:spacing w:after="120" w:line="240" w:lineRule="auto"/>
        <w:rPr>
          <w:rFonts w:cs="Poppins"/>
          <w:bCs/>
        </w:rPr>
      </w:pPr>
      <w:r w:rsidRPr="008D08FC">
        <w:rPr>
          <w:rFonts w:cs="Poppins"/>
          <w:bCs/>
        </w:rPr>
        <w:t>A safety audit is conducted and the site is deemed safe and appropriate</w:t>
      </w:r>
      <w:r w:rsidR="003C0449" w:rsidRPr="008D08FC">
        <w:rPr>
          <w:rFonts w:cs="Poppins"/>
          <w:bCs/>
        </w:rPr>
        <w:t>. The safety audit should include, but not be limited to, consideration of:</w:t>
      </w:r>
    </w:p>
    <w:p w14:paraId="5A1A41B5" w14:textId="08F982B8" w:rsidR="003C0449" w:rsidRPr="008D08FC" w:rsidRDefault="003C0449" w:rsidP="004457D3">
      <w:pPr>
        <w:pStyle w:val="ListParagraph"/>
        <w:numPr>
          <w:ilvl w:val="1"/>
          <w:numId w:val="5"/>
        </w:numPr>
        <w:spacing w:after="120" w:line="240" w:lineRule="auto"/>
        <w:rPr>
          <w:rFonts w:cs="Poppins"/>
          <w:bCs/>
        </w:rPr>
      </w:pPr>
      <w:r w:rsidRPr="008D08FC">
        <w:rPr>
          <w:rFonts w:cs="Poppins"/>
          <w:bCs/>
        </w:rPr>
        <w:t>Sightlines</w:t>
      </w:r>
    </w:p>
    <w:p w14:paraId="7FF6270D" w14:textId="77777777" w:rsidR="00DD2364" w:rsidRPr="008D08FC" w:rsidRDefault="00DD2364" w:rsidP="004457D3">
      <w:pPr>
        <w:pStyle w:val="ListParagraph"/>
        <w:numPr>
          <w:ilvl w:val="1"/>
          <w:numId w:val="5"/>
        </w:numPr>
        <w:spacing w:after="120" w:line="240" w:lineRule="auto"/>
        <w:rPr>
          <w:rFonts w:cs="Poppins"/>
          <w:bCs/>
        </w:rPr>
      </w:pPr>
      <w:r w:rsidRPr="008D08FC">
        <w:rPr>
          <w:rFonts w:cs="Poppins"/>
          <w:bCs/>
        </w:rPr>
        <w:t>Manoeuvring space</w:t>
      </w:r>
    </w:p>
    <w:p w14:paraId="22E522FB" w14:textId="5603ED41" w:rsidR="003C0449" w:rsidRPr="008D08FC" w:rsidRDefault="003C0449" w:rsidP="004457D3">
      <w:pPr>
        <w:pStyle w:val="ListParagraph"/>
        <w:numPr>
          <w:ilvl w:val="1"/>
          <w:numId w:val="5"/>
        </w:numPr>
        <w:spacing w:after="120" w:line="240" w:lineRule="auto"/>
        <w:rPr>
          <w:rFonts w:cs="Poppins"/>
          <w:bCs/>
        </w:rPr>
      </w:pPr>
      <w:r w:rsidRPr="008D08FC">
        <w:rPr>
          <w:rFonts w:cs="Poppins"/>
          <w:bCs/>
        </w:rPr>
        <w:t>Impedance of bike lanes</w:t>
      </w:r>
    </w:p>
    <w:p w14:paraId="23D6D1E3" w14:textId="40E3A232" w:rsidR="00C722DB" w:rsidRPr="008D08FC" w:rsidRDefault="00C722DB" w:rsidP="004457D3">
      <w:pPr>
        <w:pStyle w:val="ListParagraph"/>
        <w:numPr>
          <w:ilvl w:val="1"/>
          <w:numId w:val="5"/>
        </w:numPr>
        <w:spacing w:after="120" w:line="240" w:lineRule="auto"/>
        <w:rPr>
          <w:rFonts w:cs="Poppins"/>
          <w:bCs/>
        </w:rPr>
      </w:pPr>
      <w:r w:rsidRPr="008D08FC">
        <w:rPr>
          <w:rFonts w:cs="Poppins"/>
          <w:bCs/>
        </w:rPr>
        <w:t>Public safety including pedestrian and cycle impacts (particularly noting impacts of the station hardware and cables), including trip hazards)</w:t>
      </w:r>
    </w:p>
    <w:p w14:paraId="1EF08EF0" w14:textId="026AF3B5" w:rsidR="003C0449" w:rsidRPr="008D08FC" w:rsidRDefault="003C0449" w:rsidP="004457D3">
      <w:pPr>
        <w:pStyle w:val="ListParagraph"/>
        <w:numPr>
          <w:ilvl w:val="1"/>
          <w:numId w:val="5"/>
        </w:numPr>
        <w:spacing w:after="120" w:line="240" w:lineRule="auto"/>
        <w:rPr>
          <w:rFonts w:cs="Poppins"/>
          <w:bCs/>
        </w:rPr>
      </w:pPr>
      <w:r w:rsidRPr="008D08FC">
        <w:rPr>
          <w:rFonts w:cs="Poppins"/>
          <w:bCs/>
        </w:rPr>
        <w:t>Impact on footpaths</w:t>
      </w:r>
      <w:r w:rsidR="00C722DB" w:rsidRPr="008D08FC">
        <w:rPr>
          <w:rFonts w:cs="Poppins"/>
          <w:bCs/>
        </w:rPr>
        <w:t>, inducing any reduction of footpath widths</w:t>
      </w:r>
    </w:p>
    <w:p w14:paraId="68E67F13" w14:textId="1518DBBB" w:rsidR="00DD2364" w:rsidRPr="008D08FC" w:rsidRDefault="00DD2364" w:rsidP="004457D3">
      <w:pPr>
        <w:pStyle w:val="ListParagraph"/>
        <w:numPr>
          <w:ilvl w:val="1"/>
          <w:numId w:val="5"/>
        </w:numPr>
        <w:spacing w:after="120" w:line="240" w:lineRule="auto"/>
        <w:rPr>
          <w:rFonts w:cs="Poppins"/>
          <w:bCs/>
        </w:rPr>
      </w:pPr>
      <w:r w:rsidRPr="008D08FC">
        <w:rPr>
          <w:rFonts w:cs="Poppins"/>
          <w:bCs/>
        </w:rPr>
        <w:t>Impact on waste/garbage removal</w:t>
      </w:r>
    </w:p>
    <w:p w14:paraId="75B24D34" w14:textId="27A03523" w:rsidR="00DD2364" w:rsidRPr="008D08FC" w:rsidRDefault="00C722DB" w:rsidP="004457D3">
      <w:pPr>
        <w:pStyle w:val="ListParagraph"/>
        <w:numPr>
          <w:ilvl w:val="1"/>
          <w:numId w:val="5"/>
        </w:numPr>
        <w:spacing w:after="120" w:line="240" w:lineRule="auto"/>
        <w:rPr>
          <w:rFonts w:cs="Poppins"/>
          <w:bCs/>
        </w:rPr>
      </w:pPr>
      <w:r w:rsidRPr="008D08FC">
        <w:rPr>
          <w:rFonts w:cs="Poppins"/>
          <w:bCs/>
        </w:rPr>
        <w:t>Potential for passive surveillance (including street lighting)</w:t>
      </w:r>
    </w:p>
    <w:p w14:paraId="631B3CB2" w14:textId="40834CA6" w:rsidR="00727308" w:rsidRPr="008D08FC" w:rsidRDefault="00DD2364" w:rsidP="004457D3">
      <w:pPr>
        <w:pStyle w:val="ListParagraph"/>
        <w:numPr>
          <w:ilvl w:val="1"/>
          <w:numId w:val="5"/>
        </w:numPr>
        <w:spacing w:after="120" w:line="240" w:lineRule="auto"/>
        <w:rPr>
          <w:rFonts w:cs="Poppins"/>
          <w:bCs/>
        </w:rPr>
      </w:pPr>
      <w:r w:rsidRPr="008D08FC">
        <w:rPr>
          <w:rFonts w:cs="Poppins"/>
          <w:bCs/>
        </w:rPr>
        <w:t>Other impacts on public safety</w:t>
      </w:r>
      <w:r w:rsidR="004457D3">
        <w:rPr>
          <w:rFonts w:cs="Poppins"/>
          <w:bCs/>
        </w:rPr>
        <w:br/>
      </w:r>
    </w:p>
    <w:p w14:paraId="41B47603" w14:textId="08205061" w:rsidR="00727308" w:rsidRPr="008D08FC" w:rsidRDefault="00727308" w:rsidP="004457D3">
      <w:pPr>
        <w:pStyle w:val="ListParagraph"/>
        <w:numPr>
          <w:ilvl w:val="0"/>
          <w:numId w:val="5"/>
        </w:numPr>
        <w:spacing w:after="120" w:line="240" w:lineRule="auto"/>
        <w:rPr>
          <w:rFonts w:cs="Poppins"/>
          <w:bCs/>
        </w:rPr>
      </w:pPr>
      <w:r w:rsidRPr="008D08FC">
        <w:rPr>
          <w:rFonts w:cs="Poppins"/>
          <w:bCs/>
        </w:rPr>
        <w:t>There will be no functional reduction in the width of the existing footpath</w:t>
      </w:r>
      <w:r w:rsidR="004457D3">
        <w:rPr>
          <w:rFonts w:cs="Poppins"/>
          <w:bCs/>
        </w:rPr>
        <w:br/>
      </w:r>
    </w:p>
    <w:p w14:paraId="43653269" w14:textId="5503B8F2" w:rsidR="000C31F3" w:rsidRPr="008D08FC" w:rsidRDefault="00870F59" w:rsidP="004457D3">
      <w:pPr>
        <w:pStyle w:val="ListParagraph"/>
        <w:numPr>
          <w:ilvl w:val="0"/>
          <w:numId w:val="5"/>
        </w:numPr>
        <w:spacing w:after="120" w:line="240" w:lineRule="auto"/>
        <w:rPr>
          <w:rFonts w:cs="Poppins"/>
          <w:bCs/>
        </w:rPr>
      </w:pPr>
      <w:r w:rsidRPr="008D08FC">
        <w:rPr>
          <w:rFonts w:cs="Poppins"/>
          <w:bCs/>
        </w:rPr>
        <w:t>Appropriate adjacent land uses</w:t>
      </w:r>
      <w:r w:rsidR="000C31F3" w:rsidRPr="008D08FC">
        <w:rPr>
          <w:rFonts w:cs="Poppins"/>
          <w:bCs/>
        </w:rPr>
        <w:t>, based on the following prioritised hierarchy</w:t>
      </w:r>
      <w:r w:rsidR="00727308" w:rsidRPr="008D08FC">
        <w:rPr>
          <w:rStyle w:val="EndnoteReference"/>
          <w:rFonts w:cs="Poppins"/>
          <w:bCs/>
        </w:rPr>
        <w:endnoteReference w:id="2"/>
      </w:r>
      <w:r w:rsidR="000C31F3" w:rsidRPr="008D08FC">
        <w:rPr>
          <w:rFonts w:cs="Poppins"/>
          <w:bCs/>
        </w:rPr>
        <w:t>:</w:t>
      </w:r>
    </w:p>
    <w:p w14:paraId="2F67481B" w14:textId="0456C90A" w:rsidR="00727308" w:rsidRPr="008D08FC" w:rsidRDefault="00870F59" w:rsidP="004457D3">
      <w:pPr>
        <w:pStyle w:val="ListParagraph"/>
        <w:numPr>
          <w:ilvl w:val="1"/>
          <w:numId w:val="5"/>
        </w:numPr>
        <w:spacing w:after="120" w:line="240" w:lineRule="auto"/>
        <w:rPr>
          <w:rFonts w:cs="Poppins"/>
          <w:bCs/>
        </w:rPr>
      </w:pPr>
      <w:r w:rsidRPr="008D08FC">
        <w:rPr>
          <w:rFonts w:cs="Poppins"/>
          <w:bCs/>
        </w:rPr>
        <w:t xml:space="preserve">not directly outside a </w:t>
      </w:r>
      <w:r w:rsidR="000C31F3" w:rsidRPr="008D08FC">
        <w:rPr>
          <w:rFonts w:cs="Poppins"/>
          <w:bCs/>
        </w:rPr>
        <w:t xml:space="preserve">private </w:t>
      </w:r>
      <w:r w:rsidRPr="008D08FC">
        <w:rPr>
          <w:rFonts w:cs="Poppins"/>
          <w:bCs/>
        </w:rPr>
        <w:t>dwelling</w:t>
      </w:r>
      <w:r w:rsidR="00727308" w:rsidRPr="008D08FC">
        <w:rPr>
          <w:rFonts w:cs="Poppins"/>
          <w:bCs/>
        </w:rPr>
        <w:t xml:space="preserve"> (unless written agreement is provided by the householder, and householders on either side of the chosen site);</w:t>
      </w:r>
    </w:p>
    <w:p w14:paraId="3EC72C1C" w14:textId="1D9879CA" w:rsidR="000C31F3" w:rsidRPr="008D08FC" w:rsidRDefault="00727308" w:rsidP="004457D3">
      <w:pPr>
        <w:pStyle w:val="ListParagraph"/>
        <w:numPr>
          <w:ilvl w:val="1"/>
          <w:numId w:val="5"/>
        </w:numPr>
        <w:spacing w:after="120" w:line="240" w:lineRule="auto"/>
        <w:rPr>
          <w:rFonts w:cs="Poppins"/>
          <w:bCs/>
        </w:rPr>
      </w:pPr>
      <w:r w:rsidRPr="008D08FC">
        <w:rPr>
          <w:rFonts w:cs="Poppins"/>
          <w:bCs/>
        </w:rPr>
        <w:t>not directly outside a</w:t>
      </w:r>
      <w:r w:rsidR="00CA37C2" w:rsidRPr="008D08FC">
        <w:rPr>
          <w:rFonts w:cs="Poppins"/>
          <w:bCs/>
        </w:rPr>
        <w:t xml:space="preserve"> child-care centre</w:t>
      </w:r>
    </w:p>
    <w:p w14:paraId="20E85107" w14:textId="7D30C51F" w:rsidR="00CA37C2" w:rsidRPr="008D08FC" w:rsidRDefault="00CA37C2" w:rsidP="004457D3">
      <w:pPr>
        <w:pStyle w:val="ListParagraph"/>
        <w:numPr>
          <w:ilvl w:val="1"/>
          <w:numId w:val="5"/>
        </w:numPr>
        <w:spacing w:after="120" w:line="240" w:lineRule="auto"/>
        <w:rPr>
          <w:rFonts w:cs="Poppins"/>
          <w:bCs/>
        </w:rPr>
      </w:pPr>
      <w:r w:rsidRPr="008D08FC">
        <w:rPr>
          <w:rFonts w:cs="Poppins"/>
          <w:bCs/>
        </w:rPr>
        <w:t>not directly outside single retail or commercial premises located in residential areas</w:t>
      </w:r>
    </w:p>
    <w:p w14:paraId="475A1CC3" w14:textId="77777777" w:rsidR="000C31F3" w:rsidRPr="008D08FC" w:rsidRDefault="000C31F3" w:rsidP="004457D3">
      <w:pPr>
        <w:pStyle w:val="ListParagraph"/>
        <w:numPr>
          <w:ilvl w:val="1"/>
          <w:numId w:val="5"/>
        </w:numPr>
        <w:spacing w:after="120" w:line="240" w:lineRule="auto"/>
        <w:rPr>
          <w:rStyle w:val="normaltextrun"/>
          <w:rFonts w:cs="Poppins"/>
          <w:bCs/>
        </w:rPr>
      </w:pPr>
      <w:r w:rsidRPr="008D08FC">
        <w:rPr>
          <w:rFonts w:cs="Poppins"/>
          <w:bCs/>
        </w:rPr>
        <w:t>a</w:t>
      </w:r>
      <w:r w:rsidRPr="008D08FC">
        <w:rPr>
          <w:rStyle w:val="normaltextrun"/>
          <w:rFonts w:cs="Poppins"/>
        </w:rPr>
        <w:t>djacent to public land</w:t>
      </w:r>
      <w:r w:rsidRPr="008D08FC">
        <w:rPr>
          <w:rStyle w:val="normaltextrun"/>
          <w:rFonts w:ascii="Times New Roman" w:hAnsi="Times New Roman" w:cs="Times New Roman"/>
        </w:rPr>
        <w:t> </w:t>
      </w:r>
      <w:r w:rsidRPr="008D08FC">
        <w:rPr>
          <w:rStyle w:val="normaltextrun"/>
          <w:rFonts w:cs="Poppins"/>
        </w:rPr>
        <w:t>such as a park</w:t>
      </w:r>
    </w:p>
    <w:p w14:paraId="6FF951B7" w14:textId="003BCD1D" w:rsidR="000C31F3" w:rsidRPr="008D08FC" w:rsidRDefault="000C31F3" w:rsidP="004457D3">
      <w:pPr>
        <w:pStyle w:val="ListParagraph"/>
        <w:numPr>
          <w:ilvl w:val="1"/>
          <w:numId w:val="5"/>
        </w:numPr>
        <w:spacing w:after="120" w:line="240" w:lineRule="auto"/>
        <w:rPr>
          <w:rStyle w:val="normaltextrun"/>
          <w:rFonts w:cs="Poppins"/>
          <w:bCs/>
        </w:rPr>
      </w:pPr>
      <w:r w:rsidRPr="008D08FC">
        <w:rPr>
          <w:rStyle w:val="normaltextrun"/>
          <w:rFonts w:cs="Poppins"/>
        </w:rPr>
        <w:t>adjacent to a public facility</w:t>
      </w:r>
      <w:r w:rsidRPr="008D08FC">
        <w:rPr>
          <w:rStyle w:val="normaltextrun"/>
          <w:rFonts w:ascii="Times New Roman" w:hAnsi="Times New Roman" w:cs="Times New Roman"/>
        </w:rPr>
        <w:t> </w:t>
      </w:r>
      <w:r w:rsidRPr="008D08FC">
        <w:rPr>
          <w:rStyle w:val="normaltextrun"/>
          <w:rFonts w:cs="Poppins"/>
        </w:rPr>
        <w:t>such as a</w:t>
      </w:r>
      <w:r w:rsidRPr="008D08FC">
        <w:rPr>
          <w:rStyle w:val="normaltextrun"/>
          <w:rFonts w:ascii="Times New Roman" w:hAnsi="Times New Roman" w:cs="Times New Roman"/>
        </w:rPr>
        <w:t> </w:t>
      </w:r>
      <w:r w:rsidR="00CA37C2" w:rsidRPr="008D08FC">
        <w:rPr>
          <w:rStyle w:val="normaltextrun"/>
          <w:rFonts w:cs="Poppins"/>
        </w:rPr>
        <w:t>Council administration centre, community centre, l</w:t>
      </w:r>
      <w:r w:rsidRPr="008D08FC">
        <w:rPr>
          <w:rStyle w:val="normaltextrun"/>
          <w:rFonts w:cs="Poppins"/>
        </w:rPr>
        <w:t>eisure centre</w:t>
      </w:r>
      <w:r w:rsidR="00CA37C2" w:rsidRPr="008D08FC">
        <w:rPr>
          <w:rStyle w:val="normaltextrun"/>
          <w:rFonts w:cs="Poppins"/>
        </w:rPr>
        <w:t>, school</w:t>
      </w:r>
      <w:r w:rsidRPr="008D08FC">
        <w:rPr>
          <w:rStyle w:val="normaltextrun"/>
          <w:rFonts w:ascii="Times New Roman" w:hAnsi="Times New Roman" w:cs="Times New Roman"/>
        </w:rPr>
        <w:t> </w:t>
      </w:r>
      <w:r w:rsidRPr="008D08FC">
        <w:rPr>
          <w:rStyle w:val="normaltextrun"/>
          <w:rFonts w:cs="Poppins"/>
        </w:rPr>
        <w:t>or</w:t>
      </w:r>
      <w:r w:rsidRPr="008D08FC">
        <w:rPr>
          <w:rStyle w:val="normaltextrun"/>
          <w:rFonts w:ascii="Times New Roman" w:hAnsi="Times New Roman" w:cs="Times New Roman"/>
        </w:rPr>
        <w:t> </w:t>
      </w:r>
      <w:r w:rsidRPr="008D08FC">
        <w:rPr>
          <w:rStyle w:val="normaltextrun"/>
          <w:rFonts w:cs="Poppins"/>
        </w:rPr>
        <w:t>library</w:t>
      </w:r>
    </w:p>
    <w:p w14:paraId="36A72316" w14:textId="113881F1" w:rsidR="000C31F3" w:rsidRPr="008D08FC" w:rsidRDefault="000C31F3" w:rsidP="004457D3">
      <w:pPr>
        <w:pStyle w:val="ListParagraph"/>
        <w:numPr>
          <w:ilvl w:val="1"/>
          <w:numId w:val="5"/>
        </w:numPr>
        <w:spacing w:after="120" w:line="240" w:lineRule="auto"/>
        <w:rPr>
          <w:rStyle w:val="normaltextrun"/>
          <w:rFonts w:cs="Poppins"/>
          <w:bCs/>
        </w:rPr>
      </w:pPr>
      <w:r w:rsidRPr="008D08FC">
        <w:rPr>
          <w:rStyle w:val="normaltextrun"/>
          <w:rFonts w:cs="Poppins"/>
        </w:rPr>
        <w:t>adjacent to the side boundary of</w:t>
      </w:r>
      <w:r w:rsidRPr="008D08FC">
        <w:rPr>
          <w:rStyle w:val="normaltextrun"/>
          <w:rFonts w:ascii="Times New Roman" w:hAnsi="Times New Roman" w:cs="Times New Roman"/>
        </w:rPr>
        <w:t> </w:t>
      </w:r>
      <w:r w:rsidRPr="008D08FC">
        <w:rPr>
          <w:rStyle w:val="normaltextrun"/>
          <w:rFonts w:cs="Poppins"/>
        </w:rPr>
        <w:t>single dwellings</w:t>
      </w:r>
    </w:p>
    <w:p w14:paraId="3FDDBB11" w14:textId="5AB84512" w:rsidR="00CA37C2" w:rsidRPr="008D08FC" w:rsidRDefault="00CA37C2" w:rsidP="004457D3">
      <w:pPr>
        <w:pStyle w:val="ListParagraph"/>
        <w:numPr>
          <w:ilvl w:val="1"/>
          <w:numId w:val="5"/>
        </w:numPr>
        <w:spacing w:after="120" w:line="240" w:lineRule="auto"/>
        <w:rPr>
          <w:rFonts w:cs="Poppins"/>
          <w:bCs/>
        </w:rPr>
      </w:pPr>
      <w:r w:rsidRPr="008D08FC">
        <w:rPr>
          <w:rStyle w:val="normaltextrun"/>
          <w:rFonts w:cs="Poppins"/>
        </w:rPr>
        <w:t>Adjacent to existing residential flat buildings</w:t>
      </w:r>
      <w:r w:rsidR="004457D3">
        <w:rPr>
          <w:rStyle w:val="normaltextrun"/>
          <w:rFonts w:cs="Poppins"/>
        </w:rPr>
        <w:br/>
      </w:r>
    </w:p>
    <w:p w14:paraId="09E2A655" w14:textId="4DF2C177" w:rsidR="004457D3" w:rsidRDefault="00870F59" w:rsidP="004457D3">
      <w:pPr>
        <w:pStyle w:val="ListParagraph"/>
        <w:numPr>
          <w:ilvl w:val="0"/>
          <w:numId w:val="5"/>
        </w:numPr>
        <w:spacing w:after="120" w:line="240" w:lineRule="auto"/>
        <w:rPr>
          <w:rFonts w:cs="Poppins"/>
          <w:i/>
          <w:iCs/>
        </w:rPr>
      </w:pPr>
      <w:r w:rsidRPr="008D08FC">
        <w:rPr>
          <w:rFonts w:cs="Poppins"/>
          <w:bCs/>
        </w:rPr>
        <w:t xml:space="preserve">Must be supported by the power provider to ensure sufficient capacity on the local power grid or </w:t>
      </w:r>
      <w:r w:rsidRPr="008D08FC">
        <w:rPr>
          <w:rFonts w:cs="Poppins"/>
        </w:rPr>
        <w:t>can be reasonably upgraded</w:t>
      </w:r>
      <w:r w:rsidRPr="008D08FC">
        <w:rPr>
          <w:rFonts w:cs="Poppins"/>
          <w:i/>
          <w:iCs/>
        </w:rPr>
        <w:t>. (Noting that Council will bear no cost or responsibility for the provision of, or upgrade to, electrical supply infrastructure to service a proposed EV charging site, unless subject to a specific prior agreement);</w:t>
      </w:r>
      <w:r w:rsidR="004457D3">
        <w:rPr>
          <w:rFonts w:cs="Poppins"/>
          <w:i/>
          <w:iCs/>
        </w:rPr>
        <w:br/>
      </w:r>
    </w:p>
    <w:p w14:paraId="74F4C177" w14:textId="77777777" w:rsidR="004457D3" w:rsidRDefault="004457D3">
      <w:pPr>
        <w:rPr>
          <w:rFonts w:cs="Poppins"/>
          <w:i/>
          <w:iCs/>
        </w:rPr>
      </w:pPr>
      <w:r>
        <w:rPr>
          <w:rFonts w:cs="Poppins"/>
          <w:i/>
          <w:iCs/>
        </w:rPr>
        <w:br w:type="page"/>
      </w:r>
    </w:p>
    <w:p w14:paraId="5713CF36" w14:textId="46FDE52F" w:rsidR="00870F59" w:rsidRPr="008D08FC" w:rsidRDefault="00870F59" w:rsidP="004457D3">
      <w:pPr>
        <w:pStyle w:val="ListParagraph"/>
        <w:numPr>
          <w:ilvl w:val="0"/>
          <w:numId w:val="5"/>
        </w:numPr>
        <w:spacing w:after="120" w:line="240" w:lineRule="auto"/>
        <w:rPr>
          <w:rFonts w:cs="Poppins"/>
          <w:bCs/>
        </w:rPr>
      </w:pPr>
      <w:r w:rsidRPr="008D08FC">
        <w:rPr>
          <w:rFonts w:cs="Poppins"/>
        </w:rPr>
        <w:lastRenderedPageBreak/>
        <w:t xml:space="preserve">The energy source for the charger </w:t>
      </w:r>
      <w:r w:rsidR="00A6289B" w:rsidRPr="008D08FC">
        <w:rPr>
          <w:rFonts w:cs="Poppins"/>
        </w:rPr>
        <w:t>should</w:t>
      </w:r>
      <w:r w:rsidRPr="008D08FC">
        <w:rPr>
          <w:rFonts w:cs="Poppins"/>
        </w:rPr>
        <w:t xml:space="preserve"> </w:t>
      </w:r>
      <w:r w:rsidR="00A6289B" w:rsidRPr="008D08FC">
        <w:rPr>
          <w:rFonts w:cs="Poppins"/>
        </w:rPr>
        <w:t xml:space="preserve">use </w:t>
      </w:r>
      <w:r w:rsidRPr="008D08FC">
        <w:rPr>
          <w:rFonts w:cs="Poppins"/>
        </w:rPr>
        <w:t>renewable</w:t>
      </w:r>
      <w:r w:rsidR="00A6289B" w:rsidRPr="008D08FC">
        <w:rPr>
          <w:rFonts w:cs="Poppins"/>
        </w:rPr>
        <w:t xml:space="preserve"> energy;</w:t>
      </w:r>
      <w:r w:rsidR="000038A7">
        <w:rPr>
          <w:rFonts w:cs="Poppins"/>
        </w:rPr>
        <w:br/>
      </w:r>
    </w:p>
    <w:p w14:paraId="2E013DA2" w14:textId="154E1A43" w:rsidR="00870F59" w:rsidRPr="008D08FC" w:rsidRDefault="00870F59" w:rsidP="004457D3">
      <w:pPr>
        <w:pStyle w:val="ListParagraph"/>
        <w:numPr>
          <w:ilvl w:val="0"/>
          <w:numId w:val="5"/>
        </w:numPr>
        <w:spacing w:after="120" w:line="240" w:lineRule="auto"/>
        <w:rPr>
          <w:rFonts w:cs="Poppins"/>
          <w:bCs/>
        </w:rPr>
      </w:pPr>
      <w:r w:rsidRPr="008D08FC">
        <w:rPr>
          <w:rFonts w:cs="Poppins"/>
        </w:rPr>
        <w:t>The facility is compliant with relevant Australian Standards and Regulations for occupational health and safety. Further, the charging facility hardware must be located a safe distance away from hazards (e.g. dangerous goods and fuels); and</w:t>
      </w:r>
      <w:r w:rsidR="000038A7">
        <w:rPr>
          <w:rFonts w:cs="Poppins"/>
        </w:rPr>
        <w:br/>
      </w:r>
    </w:p>
    <w:p w14:paraId="00A642BA" w14:textId="70523C2D" w:rsidR="00870F59" w:rsidRPr="008D08FC" w:rsidRDefault="006C0963" w:rsidP="004457D3">
      <w:pPr>
        <w:pStyle w:val="ListParagraph"/>
        <w:numPr>
          <w:ilvl w:val="0"/>
          <w:numId w:val="5"/>
        </w:numPr>
        <w:spacing w:after="120" w:line="240" w:lineRule="auto"/>
        <w:rPr>
          <w:rFonts w:cs="Poppins"/>
          <w:bCs/>
        </w:rPr>
      </w:pPr>
      <w:r w:rsidRPr="008D08FC">
        <w:rPr>
          <w:rFonts w:cs="Poppins"/>
          <w:bCs/>
        </w:rPr>
        <w:t>A</w:t>
      </w:r>
      <w:r w:rsidR="00870F59" w:rsidRPr="008D08FC">
        <w:rPr>
          <w:rFonts w:cs="Poppins"/>
          <w:bCs/>
        </w:rPr>
        <w:t xml:space="preserve">t least </w:t>
      </w:r>
      <w:r w:rsidRPr="008D08FC">
        <w:rPr>
          <w:rFonts w:cs="Poppins"/>
          <w:bCs/>
        </w:rPr>
        <w:t>30</w:t>
      </w:r>
      <w:r w:rsidR="00870F59" w:rsidRPr="008D08FC">
        <w:rPr>
          <w:rFonts w:cs="Poppins"/>
          <w:bCs/>
        </w:rPr>
        <w:t>% of dwellings in the street should have no off-street access/driveways;</w:t>
      </w:r>
      <w:r w:rsidR="000038A7">
        <w:rPr>
          <w:rFonts w:cs="Poppins"/>
          <w:bCs/>
        </w:rPr>
        <w:br/>
      </w:r>
    </w:p>
    <w:p w14:paraId="7D469E03" w14:textId="1DDB8143" w:rsidR="00870F59" w:rsidRPr="008D08FC" w:rsidRDefault="009B4DE7" w:rsidP="004457D3">
      <w:pPr>
        <w:pStyle w:val="ListParagraph"/>
        <w:numPr>
          <w:ilvl w:val="0"/>
          <w:numId w:val="5"/>
        </w:numPr>
        <w:spacing w:after="120" w:line="240" w:lineRule="auto"/>
        <w:rPr>
          <w:rFonts w:cs="Poppins"/>
          <w:bCs/>
        </w:rPr>
      </w:pPr>
      <w:r w:rsidRPr="008D08FC">
        <w:rPr>
          <w:rFonts w:cs="Poppins"/>
          <w:bCs/>
        </w:rPr>
        <w:t>Consultation is undertaken with adjacent premises with m</w:t>
      </w:r>
      <w:r w:rsidR="00870F59" w:rsidRPr="008D08FC">
        <w:rPr>
          <w:rFonts w:cs="Poppins"/>
          <w:bCs/>
        </w:rPr>
        <w:t xml:space="preserve">ore than </w:t>
      </w:r>
      <w:r w:rsidR="00D26D25" w:rsidRPr="008D08FC">
        <w:rPr>
          <w:rFonts w:cs="Poppins"/>
          <w:bCs/>
        </w:rPr>
        <w:t>66</w:t>
      </w:r>
      <w:r w:rsidR="00870F59" w:rsidRPr="008D08FC">
        <w:rPr>
          <w:rFonts w:cs="Poppins"/>
          <w:bCs/>
        </w:rPr>
        <w:t>% of households in the street</w:t>
      </w:r>
      <w:r w:rsidR="001E3750" w:rsidRPr="008D08FC">
        <w:rPr>
          <w:rFonts w:cs="Poppins"/>
          <w:bCs/>
        </w:rPr>
        <w:t>, responding to the survey,</w:t>
      </w:r>
      <w:r w:rsidR="00870F59" w:rsidRPr="008D08FC">
        <w:rPr>
          <w:rFonts w:cs="Poppins"/>
          <w:bCs/>
        </w:rPr>
        <w:t xml:space="preserve"> support</w:t>
      </w:r>
      <w:r w:rsidRPr="008D08FC">
        <w:rPr>
          <w:rFonts w:cs="Poppins"/>
          <w:bCs/>
        </w:rPr>
        <w:t>ing</w:t>
      </w:r>
      <w:r w:rsidR="00870F59" w:rsidRPr="008D08FC">
        <w:rPr>
          <w:rFonts w:cs="Poppins"/>
          <w:bCs/>
        </w:rPr>
        <w:t xml:space="preserve"> the provision of an EV charging unit within the street;</w:t>
      </w:r>
      <w:r w:rsidR="000038A7">
        <w:rPr>
          <w:rFonts w:cs="Poppins"/>
          <w:bCs/>
        </w:rPr>
        <w:br/>
      </w:r>
    </w:p>
    <w:p w14:paraId="1928DCB3" w14:textId="08FAA502" w:rsidR="00870F59" w:rsidRPr="008D08FC" w:rsidRDefault="00870F59" w:rsidP="004457D3">
      <w:pPr>
        <w:pStyle w:val="ListParagraph"/>
        <w:numPr>
          <w:ilvl w:val="0"/>
          <w:numId w:val="5"/>
        </w:numPr>
        <w:spacing w:after="120" w:line="240" w:lineRule="auto"/>
        <w:rPr>
          <w:rFonts w:cs="Poppins"/>
          <w:bCs/>
        </w:rPr>
      </w:pPr>
      <w:r w:rsidRPr="008D08FC">
        <w:rPr>
          <w:rFonts w:cs="Poppins"/>
          <w:bCs/>
        </w:rPr>
        <w:t>Should be a public road</w:t>
      </w:r>
      <w:r w:rsidR="00EF51F7" w:rsidRPr="008D08FC">
        <w:rPr>
          <w:rFonts w:cs="Poppins"/>
          <w:bCs/>
        </w:rPr>
        <w:t xml:space="preserve"> under the care and control of Council</w:t>
      </w:r>
      <w:r w:rsidRPr="008D08FC">
        <w:rPr>
          <w:rFonts w:cs="Poppins"/>
          <w:bCs/>
        </w:rPr>
        <w:t>;</w:t>
      </w:r>
      <w:r w:rsidR="000038A7">
        <w:rPr>
          <w:rFonts w:cs="Poppins"/>
          <w:bCs/>
        </w:rPr>
        <w:br/>
      </w:r>
    </w:p>
    <w:p w14:paraId="4FA78024" w14:textId="12990403" w:rsidR="00870F59" w:rsidRPr="008D08FC" w:rsidRDefault="00870F59" w:rsidP="004457D3">
      <w:pPr>
        <w:pStyle w:val="ListParagraph"/>
        <w:numPr>
          <w:ilvl w:val="0"/>
          <w:numId w:val="5"/>
        </w:numPr>
        <w:spacing w:after="120" w:line="240" w:lineRule="auto"/>
        <w:rPr>
          <w:rFonts w:cs="Poppins"/>
          <w:bCs/>
        </w:rPr>
      </w:pPr>
      <w:r w:rsidRPr="008D08FC">
        <w:rPr>
          <w:rFonts w:cs="Poppins"/>
          <w:bCs/>
        </w:rPr>
        <w:t>Can the facility be located in a manner which permits the associated charging bay to be DDA compliant;</w:t>
      </w:r>
      <w:r w:rsidR="000038A7">
        <w:rPr>
          <w:rFonts w:cs="Poppins"/>
          <w:bCs/>
        </w:rPr>
        <w:br/>
      </w:r>
    </w:p>
    <w:p w14:paraId="5924F942" w14:textId="1C5FA723" w:rsidR="00870F59" w:rsidRPr="008D08FC" w:rsidRDefault="00870F59" w:rsidP="004457D3">
      <w:pPr>
        <w:pStyle w:val="ListParagraph"/>
        <w:numPr>
          <w:ilvl w:val="0"/>
          <w:numId w:val="5"/>
        </w:numPr>
        <w:spacing w:after="120" w:line="240" w:lineRule="auto"/>
        <w:rPr>
          <w:rFonts w:cs="Poppins"/>
          <w:bCs/>
        </w:rPr>
      </w:pPr>
      <w:r w:rsidRPr="008D08FC">
        <w:rPr>
          <w:rFonts w:cs="Poppins"/>
          <w:bCs/>
        </w:rPr>
        <w:t>Access to the facility should be available 24/7</w:t>
      </w:r>
      <w:r w:rsidR="000038A7">
        <w:rPr>
          <w:rFonts w:cs="Poppins"/>
          <w:bCs/>
        </w:rPr>
        <w:br/>
      </w:r>
    </w:p>
    <w:p w14:paraId="7A7B4505" w14:textId="77777777" w:rsidR="00870F59" w:rsidRPr="008D08FC" w:rsidRDefault="00870F59" w:rsidP="004457D3">
      <w:pPr>
        <w:pStyle w:val="ListParagraph"/>
        <w:numPr>
          <w:ilvl w:val="0"/>
          <w:numId w:val="5"/>
        </w:numPr>
        <w:spacing w:after="120" w:line="240" w:lineRule="auto"/>
        <w:rPr>
          <w:rFonts w:cs="Poppins"/>
          <w:bCs/>
        </w:rPr>
      </w:pPr>
      <w:r w:rsidRPr="008D08FC">
        <w:rPr>
          <w:rFonts w:cs="Poppins"/>
          <w:bCs/>
        </w:rPr>
        <w:t>Consider:</w:t>
      </w:r>
    </w:p>
    <w:p w14:paraId="49FE82D3" w14:textId="77777777" w:rsidR="00870F59" w:rsidRPr="008D08FC" w:rsidRDefault="00870F59" w:rsidP="004457D3">
      <w:pPr>
        <w:pStyle w:val="ListParagraph"/>
        <w:numPr>
          <w:ilvl w:val="1"/>
          <w:numId w:val="5"/>
        </w:numPr>
        <w:spacing w:after="120" w:line="240" w:lineRule="auto"/>
        <w:rPr>
          <w:rFonts w:cs="Poppins"/>
          <w:bCs/>
        </w:rPr>
      </w:pPr>
      <w:r w:rsidRPr="008D08FC">
        <w:rPr>
          <w:rFonts w:cs="Poppins"/>
          <w:bCs/>
        </w:rPr>
        <w:t>relevant environmental, public domain and streetscape impacts</w:t>
      </w:r>
    </w:p>
    <w:p w14:paraId="12274EF7" w14:textId="1C9B9E51" w:rsidR="00870F59" w:rsidRPr="008D08FC" w:rsidRDefault="00870F59" w:rsidP="004457D3">
      <w:pPr>
        <w:pStyle w:val="ListParagraph"/>
        <w:numPr>
          <w:ilvl w:val="1"/>
          <w:numId w:val="5"/>
        </w:numPr>
        <w:spacing w:after="120" w:line="240" w:lineRule="auto"/>
        <w:rPr>
          <w:rFonts w:cs="Poppins"/>
          <w:bCs/>
        </w:rPr>
      </w:pPr>
      <w:r w:rsidRPr="008D08FC">
        <w:rPr>
          <w:rFonts w:cs="Poppins"/>
          <w:bCs/>
        </w:rPr>
        <w:t>whether it is possible to convert the facility from a single car space to two car spaces if future demand warrants</w:t>
      </w:r>
      <w:r w:rsidR="000038A7">
        <w:rPr>
          <w:rFonts w:cs="Poppins"/>
          <w:bCs/>
        </w:rPr>
        <w:br/>
      </w:r>
    </w:p>
    <w:p w14:paraId="090D0B90" w14:textId="19155089" w:rsidR="00870F59" w:rsidRPr="008D08FC" w:rsidRDefault="00870F59" w:rsidP="004457D3">
      <w:pPr>
        <w:pStyle w:val="ListParagraph"/>
        <w:numPr>
          <w:ilvl w:val="0"/>
          <w:numId w:val="5"/>
        </w:numPr>
        <w:spacing w:after="120" w:line="240" w:lineRule="auto"/>
        <w:rPr>
          <w:rFonts w:cs="Poppins"/>
          <w:bCs/>
        </w:rPr>
      </w:pPr>
      <w:r w:rsidRPr="008D08FC">
        <w:rPr>
          <w:rFonts w:cs="Poppins"/>
          <w:bCs/>
        </w:rPr>
        <w:t>Applicants should identify potential demand (existing and /or future demand)</w:t>
      </w:r>
      <w:r w:rsidR="000038A7">
        <w:rPr>
          <w:rFonts w:cs="Poppins"/>
          <w:bCs/>
        </w:rPr>
        <w:br/>
      </w:r>
    </w:p>
    <w:p w14:paraId="54813EC5" w14:textId="61BF59B4" w:rsidR="00870F59" w:rsidRPr="008D08FC" w:rsidRDefault="00870F59" w:rsidP="004457D3">
      <w:pPr>
        <w:pStyle w:val="ListParagraph"/>
        <w:numPr>
          <w:ilvl w:val="0"/>
          <w:numId w:val="5"/>
        </w:numPr>
        <w:spacing w:after="120" w:line="240" w:lineRule="auto"/>
        <w:rPr>
          <w:rFonts w:cs="Poppins"/>
          <w:bCs/>
        </w:rPr>
      </w:pPr>
      <w:r w:rsidRPr="008D08FC">
        <w:rPr>
          <w:rFonts w:cs="Poppins"/>
          <w:bCs/>
        </w:rPr>
        <w:t>The site must be clearly visible, linked to an appropriate booking/management app and supported by appropriate Wayfinding</w:t>
      </w:r>
      <w:r w:rsidR="000038A7">
        <w:rPr>
          <w:rFonts w:cs="Poppins"/>
          <w:bCs/>
        </w:rPr>
        <w:br/>
      </w:r>
    </w:p>
    <w:p w14:paraId="60EE13D8" w14:textId="2531F4C5" w:rsidR="00727308" w:rsidRPr="008D08FC" w:rsidRDefault="00727308" w:rsidP="004457D3">
      <w:pPr>
        <w:pStyle w:val="ListParagraph"/>
        <w:numPr>
          <w:ilvl w:val="0"/>
          <w:numId w:val="5"/>
        </w:numPr>
        <w:spacing w:after="120" w:line="240" w:lineRule="auto"/>
        <w:rPr>
          <w:rFonts w:cs="Poppins"/>
          <w:bCs/>
        </w:rPr>
      </w:pPr>
      <w:r w:rsidRPr="008D08FC">
        <w:rPr>
          <w:rFonts w:cs="Poppins"/>
          <w:bCs/>
        </w:rPr>
        <w:t>The operator agrees to taken on all liability issues associated with the charging unit</w:t>
      </w:r>
    </w:p>
    <w:p w14:paraId="456EDB3F" w14:textId="7F2A99F5" w:rsidR="00DA7C3B" w:rsidRDefault="00870F59" w:rsidP="004457D3">
      <w:pPr>
        <w:spacing w:before="360" w:after="120" w:line="240" w:lineRule="auto"/>
        <w:rPr>
          <w:rFonts w:ascii="Bradley Hand ITC" w:hAnsi="Bradley Hand ITC"/>
          <w:b/>
          <w:bCs/>
        </w:rPr>
      </w:pPr>
      <w:r w:rsidRPr="008D08FC">
        <w:rPr>
          <w:rFonts w:cs="Poppins"/>
          <w:bCs/>
          <w:i/>
          <w:iCs/>
        </w:rPr>
        <w:t>It should be noted that Council’s approval of a charging facility at any given location will not exclude other providers from establishing facilities nearby, nor does it establish a precedent for approval at nearby locations.  Each applicat</w:t>
      </w:r>
      <w:r w:rsidR="008C1C0F" w:rsidRPr="008D08FC">
        <w:rPr>
          <w:rFonts w:cs="Poppins"/>
          <w:bCs/>
          <w:i/>
          <w:iCs/>
        </w:rPr>
        <w:t>ion</w:t>
      </w:r>
      <w:r w:rsidRPr="008D08FC">
        <w:rPr>
          <w:rFonts w:cs="Poppins"/>
          <w:bCs/>
          <w:i/>
          <w:iCs/>
        </w:rPr>
        <w:t xml:space="preserve"> will be dealt with based on its own merits and its ability to satisfy all or most of the above criteria.</w:t>
      </w:r>
      <w:r w:rsidR="00DA7C3B" w:rsidRPr="00BE1836">
        <w:rPr>
          <w:rFonts w:ascii="Bradley Hand ITC" w:hAnsi="Bradley Hand ITC"/>
          <w:b/>
          <w:bCs/>
        </w:rPr>
        <w:br w:type="page"/>
      </w:r>
    </w:p>
    <w:p w14:paraId="20615952" w14:textId="094D6317" w:rsidR="003673E3" w:rsidRDefault="003673E3" w:rsidP="00D00441">
      <w:pPr>
        <w:pStyle w:val="Heading1"/>
      </w:pPr>
      <w:bookmarkStart w:id="134" w:name="_Toc114590183"/>
      <w:r w:rsidRPr="00A0283B">
        <w:rPr>
          <w:caps/>
        </w:rPr>
        <w:lastRenderedPageBreak/>
        <w:t xml:space="preserve">APPENDIX </w:t>
      </w:r>
      <w:r w:rsidR="0032390E">
        <w:rPr>
          <w:caps/>
        </w:rPr>
        <w:t>C</w:t>
      </w:r>
      <w:r w:rsidRPr="00A0283B">
        <w:rPr>
          <w:caps/>
        </w:rPr>
        <w:t xml:space="preserve"> – </w:t>
      </w:r>
      <w:r w:rsidR="007E7F4A" w:rsidRPr="00A0283B">
        <w:rPr>
          <w:caps/>
        </w:rPr>
        <w:t>Infrastructure State Environmental Planning Policy (Part 3, Division 17</w:t>
      </w:r>
      <w:r w:rsidR="007E7F4A" w:rsidRPr="00727308">
        <w:t>)</w:t>
      </w:r>
      <w:bookmarkEnd w:id="134"/>
    </w:p>
    <w:p w14:paraId="74FEA012" w14:textId="28B741FD" w:rsidR="00C25FE4" w:rsidRDefault="007E7F4A" w:rsidP="00AC0059">
      <w:pPr>
        <w:spacing w:before="360" w:after="0" w:line="240" w:lineRule="auto"/>
        <w:rPr>
          <w:rFonts w:asciiTheme="majorHAnsi" w:eastAsiaTheme="majorEastAsia" w:hAnsiTheme="majorHAnsi" w:cstheme="majorBidi"/>
          <w:b/>
          <w:bCs/>
          <w:color w:val="0070C0"/>
          <w:sz w:val="36"/>
          <w:szCs w:val="36"/>
        </w:rPr>
      </w:pPr>
      <w:r>
        <w:rPr>
          <w:noProof/>
        </w:rPr>
        <w:drawing>
          <wp:inline distT="0" distB="0" distL="0" distR="0" wp14:anchorId="15249E0A" wp14:editId="20113A74">
            <wp:extent cx="5760085" cy="3431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3431540"/>
                    </a:xfrm>
                    <a:prstGeom prst="rect">
                      <a:avLst/>
                    </a:prstGeom>
                  </pic:spPr>
                </pic:pic>
              </a:graphicData>
            </a:graphic>
          </wp:inline>
        </w:drawing>
      </w:r>
    </w:p>
    <w:p w14:paraId="196B46C0" w14:textId="3F233ABC" w:rsidR="00C25FE4" w:rsidRDefault="00C25FE4">
      <w:pPr>
        <w:rPr>
          <w:rFonts w:asciiTheme="majorHAnsi" w:eastAsiaTheme="majorEastAsia" w:hAnsiTheme="majorHAnsi" w:cstheme="majorBidi"/>
          <w:b/>
          <w:bCs/>
          <w:color w:val="0070C0"/>
          <w:sz w:val="36"/>
          <w:szCs w:val="36"/>
        </w:rPr>
      </w:pPr>
    </w:p>
    <w:sectPr w:rsidR="00C25FE4" w:rsidSect="00FD6431">
      <w:type w:val="continuous"/>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7F53F" w14:textId="77777777" w:rsidR="008378C4" w:rsidRDefault="008378C4" w:rsidP="00AA3549">
      <w:pPr>
        <w:spacing w:after="0" w:line="240" w:lineRule="auto"/>
      </w:pPr>
      <w:r>
        <w:separator/>
      </w:r>
    </w:p>
  </w:endnote>
  <w:endnote w:type="continuationSeparator" w:id="0">
    <w:p w14:paraId="0E441BD0" w14:textId="77777777" w:rsidR="008378C4" w:rsidRDefault="008378C4" w:rsidP="00AA3549">
      <w:pPr>
        <w:spacing w:after="0" w:line="240" w:lineRule="auto"/>
      </w:pPr>
      <w:r>
        <w:continuationSeparator/>
      </w:r>
    </w:p>
  </w:endnote>
  <w:endnote w:type="continuationNotice" w:id="1">
    <w:p w14:paraId="1D978646" w14:textId="77777777" w:rsidR="008378C4" w:rsidRDefault="008378C4">
      <w:pPr>
        <w:spacing w:after="0" w:line="240" w:lineRule="auto"/>
      </w:pPr>
    </w:p>
  </w:endnote>
  <w:endnote w:id="2">
    <w:p w14:paraId="0ADB0E42" w14:textId="256985BE" w:rsidR="009D68B6" w:rsidRPr="00E44678" w:rsidRDefault="009D68B6" w:rsidP="00E4467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0752" w14:textId="02193318" w:rsidR="00B67D85" w:rsidRPr="00154399" w:rsidRDefault="00B67D85" w:rsidP="0015439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2F81" w14:textId="77777777" w:rsidR="00B67D85" w:rsidRPr="00154399" w:rsidRDefault="00B67D85" w:rsidP="00154399">
    <w:pPr>
      <w:pStyle w:val="Footer"/>
      <w:jc w:val="right"/>
    </w:pP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5081" w14:textId="77777777" w:rsidR="009D68B6" w:rsidRDefault="009D68B6" w:rsidP="00154399">
    <w:pPr>
      <w:pStyle w:val="Footer"/>
      <w:jc w:val="right"/>
    </w:pPr>
    <w:r>
      <w:fldChar w:fldCharType="begin"/>
    </w:r>
    <w:r>
      <w:instrText xml:space="preserve"> PAGE   \* MERGEFORMAT </w:instrText>
    </w:r>
    <w:r>
      <w:fldChar w:fldCharType="separate"/>
    </w:r>
    <w:r>
      <w:rPr>
        <w:noProof/>
      </w:rPr>
      <w:t>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807827"/>
      <w:docPartObj>
        <w:docPartGallery w:val="Page Numbers (Bottom of Page)"/>
        <w:docPartUnique/>
      </w:docPartObj>
    </w:sdtPr>
    <w:sdtEndPr>
      <w:rPr>
        <w:noProof/>
      </w:rPr>
    </w:sdtEndPr>
    <w:sdtContent>
      <w:p w14:paraId="0B79382F" w14:textId="77777777" w:rsidR="009D68B6" w:rsidRDefault="009D68B6">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446D1BB8" w14:textId="77777777" w:rsidR="009D68B6" w:rsidRDefault="009D68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C547" w14:textId="77777777" w:rsidR="009D68B6" w:rsidRDefault="009D68B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650370"/>
      <w:docPartObj>
        <w:docPartGallery w:val="Page Numbers (Bottom of Page)"/>
        <w:docPartUnique/>
      </w:docPartObj>
    </w:sdtPr>
    <w:sdtEndPr>
      <w:rPr>
        <w:noProof/>
      </w:rPr>
    </w:sdtEndPr>
    <w:sdtContent>
      <w:p w14:paraId="64686AA4" w14:textId="5B2870AD" w:rsidR="009D68B6" w:rsidRDefault="009D68B6" w:rsidP="003847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4502D" w14:textId="77777777" w:rsidR="009D68B6" w:rsidRDefault="009D6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06DB0" w14:textId="77777777" w:rsidR="008378C4" w:rsidRDefault="008378C4" w:rsidP="00AA3549">
      <w:pPr>
        <w:spacing w:after="0" w:line="240" w:lineRule="auto"/>
      </w:pPr>
      <w:r>
        <w:separator/>
      </w:r>
    </w:p>
  </w:footnote>
  <w:footnote w:type="continuationSeparator" w:id="0">
    <w:p w14:paraId="3806E5B0" w14:textId="77777777" w:rsidR="008378C4" w:rsidRDefault="008378C4" w:rsidP="00AA3549">
      <w:pPr>
        <w:spacing w:after="0" w:line="240" w:lineRule="auto"/>
      </w:pPr>
      <w:r>
        <w:continuationSeparator/>
      </w:r>
    </w:p>
  </w:footnote>
  <w:footnote w:type="continuationNotice" w:id="1">
    <w:p w14:paraId="3B01DE77" w14:textId="77777777" w:rsidR="008378C4" w:rsidRDefault="008378C4">
      <w:pPr>
        <w:spacing w:after="0" w:line="240" w:lineRule="auto"/>
      </w:pPr>
    </w:p>
  </w:footnote>
  <w:footnote w:id="2">
    <w:p w14:paraId="21E0049D" w14:textId="3D13DBED" w:rsidR="009D68B6" w:rsidRPr="007525F6" w:rsidRDefault="009D68B6" w:rsidP="005E7AFB">
      <w:r w:rsidRPr="007525F6">
        <w:rPr>
          <w:rStyle w:val="FootnoteReference"/>
          <w:rFonts w:ascii="Calibri" w:hAnsi="Calibri" w:cs="Calibri"/>
        </w:rPr>
        <w:footnoteRef/>
      </w:r>
      <w:r w:rsidRPr="007525F6">
        <w:t xml:space="preserve"> In calculating the r</w:t>
      </w:r>
      <w:r w:rsidR="008F65C6">
        <w:t>ates</w:t>
      </w:r>
      <w:r w:rsidRPr="007525F6">
        <w:t xml:space="preserve"> of provision of electric vehicle charging spaces</w:t>
      </w:r>
      <w:r w:rsidR="00C57B28">
        <w:t>,</w:t>
      </w:r>
      <w:r w:rsidRPr="007525F6">
        <w:t xml:space="preserve"> the requirement should be rounded up and a minimum of one electric vehicle charging space should be provided in any new development</w:t>
      </w:r>
      <w:r w:rsidR="00C57B28">
        <w:t>.</w:t>
      </w:r>
    </w:p>
  </w:footnote>
  <w:footnote w:id="3">
    <w:p w14:paraId="641EFEC3" w14:textId="2A959B37" w:rsidR="009D68B6" w:rsidRDefault="009D68B6" w:rsidP="005E7AFB">
      <w:r w:rsidRPr="007525F6">
        <w:rPr>
          <w:rStyle w:val="FootnoteReference"/>
          <w:rFonts w:ascii="Calibri" w:hAnsi="Calibri" w:cs="Calibri"/>
        </w:rPr>
        <w:footnoteRef/>
      </w:r>
      <w:r w:rsidRPr="007525F6">
        <w:t xml:space="preserve"> EV-ready parking space: cabling to the space, and spatial allowance for GPO or charging head unit are provided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9FD7" w14:textId="4860B37C" w:rsidR="00B67D85" w:rsidRDefault="00B67D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C861" w14:textId="77777777" w:rsidR="009D68B6" w:rsidRDefault="009D68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A58BA" w14:textId="70048E8C" w:rsidR="009D68B6" w:rsidRDefault="009D68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7ADA" w14:textId="77777777" w:rsidR="009D68B6" w:rsidRDefault="009D68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14922"/>
    <w:multiLevelType w:val="hybridMultilevel"/>
    <w:tmpl w:val="A3F21C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51210D"/>
    <w:multiLevelType w:val="hybridMultilevel"/>
    <w:tmpl w:val="32D479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09000A"/>
    <w:multiLevelType w:val="hybridMultilevel"/>
    <w:tmpl w:val="7510664C"/>
    <w:lvl w:ilvl="0" w:tplc="8480C9F0">
      <w:start w:val="1"/>
      <w:numFmt w:val="bullet"/>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A80E13"/>
    <w:multiLevelType w:val="hybridMultilevel"/>
    <w:tmpl w:val="61A42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221A69"/>
    <w:multiLevelType w:val="hybridMultilevel"/>
    <w:tmpl w:val="C5D06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965D37"/>
    <w:multiLevelType w:val="hybridMultilevel"/>
    <w:tmpl w:val="A42CAF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CB1652"/>
    <w:multiLevelType w:val="hybridMultilevel"/>
    <w:tmpl w:val="1E3EA8AE"/>
    <w:lvl w:ilvl="0" w:tplc="02D04B6E">
      <w:start w:val="1"/>
      <w:numFmt w:val="bullet"/>
      <w:lvlText w:val=""/>
      <w:lvlJc w:val="left"/>
      <w:pPr>
        <w:ind w:left="397" w:hanging="284"/>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B47216D"/>
    <w:multiLevelType w:val="hybridMultilevel"/>
    <w:tmpl w:val="FD56537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80121B"/>
    <w:multiLevelType w:val="hybridMultilevel"/>
    <w:tmpl w:val="AC9A1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2F79E8"/>
    <w:multiLevelType w:val="hybridMultilevel"/>
    <w:tmpl w:val="7E02B00C"/>
    <w:lvl w:ilvl="0" w:tplc="BB48662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DE460A"/>
    <w:multiLevelType w:val="hybridMultilevel"/>
    <w:tmpl w:val="7F1E3178"/>
    <w:lvl w:ilvl="0" w:tplc="7D6AE2CE">
      <w:start w:val="2"/>
      <w:numFmt w:val="bullet"/>
      <w:lvlText w:val=""/>
      <w:lvlJc w:val="left"/>
      <w:pPr>
        <w:ind w:left="720" w:hanging="360"/>
      </w:pPr>
      <w:rPr>
        <w:rFonts w:ascii="Symbol" w:eastAsiaTheme="minorEastAsia" w:hAnsi="Symbol" w:cstheme="majorHAns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F50354"/>
    <w:multiLevelType w:val="hybridMultilevel"/>
    <w:tmpl w:val="5A84CB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913024"/>
    <w:multiLevelType w:val="hybridMultilevel"/>
    <w:tmpl w:val="16D2E5C2"/>
    <w:lvl w:ilvl="0" w:tplc="B2CE065A">
      <w:start w:val="1"/>
      <w:numFmt w:val="decimal"/>
      <w:lvlText w:val="%1."/>
      <w:lvlJc w:val="left"/>
      <w:pPr>
        <w:ind w:left="357" w:hanging="357"/>
      </w:pPr>
      <w:rPr>
        <w:rFonts w:hint="default"/>
      </w:rPr>
    </w:lvl>
    <w:lvl w:ilvl="1" w:tplc="D89C7FE6">
      <w:start w:val="1"/>
      <w:numFmt w:val="lowerLetter"/>
      <w:lvlText w:val="%2."/>
      <w:lvlJc w:val="left"/>
      <w:pPr>
        <w:ind w:left="1077" w:hanging="35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6B712D"/>
    <w:multiLevelType w:val="hybridMultilevel"/>
    <w:tmpl w:val="35D6B08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334B0CB9"/>
    <w:multiLevelType w:val="hybridMultilevel"/>
    <w:tmpl w:val="A45AB8E4"/>
    <w:lvl w:ilvl="0" w:tplc="8480C9F0">
      <w:start w:val="1"/>
      <w:numFmt w:val="bullet"/>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196F29"/>
    <w:multiLevelType w:val="hybridMultilevel"/>
    <w:tmpl w:val="89840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D32C05"/>
    <w:multiLevelType w:val="hybridMultilevel"/>
    <w:tmpl w:val="F3DCE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97664E"/>
    <w:multiLevelType w:val="hybridMultilevel"/>
    <w:tmpl w:val="FB6AC99E"/>
    <w:lvl w:ilvl="0" w:tplc="D89C7F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4CA234F"/>
    <w:multiLevelType w:val="hybridMultilevel"/>
    <w:tmpl w:val="9DFE94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3069BF"/>
    <w:multiLevelType w:val="hybridMultilevel"/>
    <w:tmpl w:val="3BD6EE4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561C311E"/>
    <w:multiLevelType w:val="hybridMultilevel"/>
    <w:tmpl w:val="34CE3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F46F9D"/>
    <w:multiLevelType w:val="hybridMultilevel"/>
    <w:tmpl w:val="E2CA0A4E"/>
    <w:lvl w:ilvl="0" w:tplc="8480C9F0">
      <w:start w:val="1"/>
      <w:numFmt w:val="bullet"/>
      <w:lvlText w:val=""/>
      <w:lvlJc w:val="left"/>
      <w:pPr>
        <w:ind w:left="720" w:hanging="363"/>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6016064D"/>
    <w:multiLevelType w:val="multilevel"/>
    <w:tmpl w:val="84F4EE80"/>
    <w:lvl w:ilvl="0">
      <w:start w:val="1"/>
      <w:numFmt w:val="bullet"/>
      <w:pStyle w:val="ListBullet"/>
      <w:lvlText w:val="&gt;"/>
      <w:lvlJc w:val="left"/>
      <w:pPr>
        <w:tabs>
          <w:tab w:val="num" w:pos="284"/>
        </w:tabs>
        <w:ind w:left="284" w:hanging="284"/>
      </w:pPr>
      <w:rPr>
        <w:rFonts w:ascii="Helvetica" w:hAnsi="Helvetica" w:hint="default"/>
        <w:b w:val="0"/>
        <w:i w:val="0"/>
        <w:color w:val="1156F6" w:themeColor="accent3"/>
        <w:sz w:val="20"/>
      </w:rPr>
    </w:lvl>
    <w:lvl w:ilvl="1">
      <w:start w:val="1"/>
      <w:numFmt w:val="bullet"/>
      <w:lvlText w:val="-"/>
      <w:lvlJc w:val="left"/>
      <w:pPr>
        <w:tabs>
          <w:tab w:val="num" w:pos="567"/>
        </w:tabs>
        <w:ind w:left="567" w:hanging="283"/>
      </w:pPr>
      <w:rPr>
        <w:rFonts w:ascii="Courier" w:hAnsi="Courier" w:hint="default"/>
        <w:color w:val="1156F6" w:themeColor="accent3"/>
        <w:sz w:val="20"/>
      </w:rPr>
    </w:lvl>
    <w:lvl w:ilvl="2">
      <w:start w:val="1"/>
      <w:numFmt w:val="bullet"/>
      <w:lvlText w:val=""/>
      <w:lvlJc w:val="left"/>
      <w:pPr>
        <w:tabs>
          <w:tab w:val="num" w:pos="851"/>
        </w:tabs>
        <w:ind w:left="851" w:hanging="284"/>
      </w:pPr>
      <w:rPr>
        <w:rFonts w:ascii="Symbol" w:hAnsi="Symbol" w:hint="default"/>
        <w:color w:val="1156F6" w:themeColor="accent3"/>
        <w:sz w:val="20"/>
      </w:rPr>
    </w:lvl>
    <w:lvl w:ilvl="3">
      <w:start w:val="1"/>
      <w:numFmt w:val="bullet"/>
      <w:lvlText w:val="&gt;"/>
      <w:lvlJc w:val="left"/>
      <w:pPr>
        <w:tabs>
          <w:tab w:val="num" w:pos="1134"/>
        </w:tabs>
        <w:ind w:left="1134" w:hanging="283"/>
      </w:pPr>
      <w:rPr>
        <w:rFonts w:ascii="Arial" w:hAnsi="Arial" w:hint="default"/>
        <w:color w:val="1156F6" w:themeColor="accent3"/>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23" w15:restartNumberingAfterBreak="0">
    <w:nsid w:val="68AA037E"/>
    <w:multiLevelType w:val="hybridMultilevel"/>
    <w:tmpl w:val="413607F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4" w15:restartNumberingAfterBreak="0">
    <w:nsid w:val="6D8C58B5"/>
    <w:multiLevelType w:val="hybridMultilevel"/>
    <w:tmpl w:val="D2CED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C32F30"/>
    <w:multiLevelType w:val="hybridMultilevel"/>
    <w:tmpl w:val="F4E0D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A56600"/>
    <w:multiLevelType w:val="hybridMultilevel"/>
    <w:tmpl w:val="ACD03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7B5A4F"/>
    <w:multiLevelType w:val="hybridMultilevel"/>
    <w:tmpl w:val="9EAEDF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5"/>
  </w:num>
  <w:num w:numId="2">
    <w:abstractNumId w:val="21"/>
  </w:num>
  <w:num w:numId="3">
    <w:abstractNumId w:val="8"/>
  </w:num>
  <w:num w:numId="4">
    <w:abstractNumId w:val="11"/>
  </w:num>
  <w:num w:numId="5">
    <w:abstractNumId w:val="12"/>
  </w:num>
  <w:num w:numId="6">
    <w:abstractNumId w:val="26"/>
  </w:num>
  <w:num w:numId="7">
    <w:abstractNumId w:val="22"/>
  </w:num>
  <w:num w:numId="8">
    <w:abstractNumId w:val="10"/>
  </w:num>
  <w:num w:numId="9">
    <w:abstractNumId w:val="0"/>
  </w:num>
  <w:num w:numId="10">
    <w:abstractNumId w:val="25"/>
  </w:num>
  <w:num w:numId="11">
    <w:abstractNumId w:val="27"/>
  </w:num>
  <w:num w:numId="12">
    <w:abstractNumId w:val="15"/>
  </w:num>
  <w:num w:numId="13">
    <w:abstractNumId w:val="9"/>
  </w:num>
  <w:num w:numId="14">
    <w:abstractNumId w:val="16"/>
  </w:num>
  <w:num w:numId="15">
    <w:abstractNumId w:val="6"/>
  </w:num>
  <w:num w:numId="16">
    <w:abstractNumId w:val="3"/>
  </w:num>
  <w:num w:numId="17">
    <w:abstractNumId w:val="13"/>
  </w:num>
  <w:num w:numId="18">
    <w:abstractNumId w:val="19"/>
  </w:num>
  <w:num w:numId="19">
    <w:abstractNumId w:val="1"/>
  </w:num>
  <w:num w:numId="20">
    <w:abstractNumId w:val="20"/>
  </w:num>
  <w:num w:numId="21">
    <w:abstractNumId w:val="4"/>
  </w:num>
  <w:num w:numId="22">
    <w:abstractNumId w:val="24"/>
  </w:num>
  <w:num w:numId="23">
    <w:abstractNumId w:val="2"/>
  </w:num>
  <w:num w:numId="24">
    <w:abstractNumId w:val="14"/>
  </w:num>
  <w:num w:numId="25">
    <w:abstractNumId w:val="17"/>
  </w:num>
  <w:num w:numId="26">
    <w:abstractNumId w:val="18"/>
  </w:num>
  <w:num w:numId="27">
    <w:abstractNumId w:val="7"/>
  </w:num>
  <w:num w:numId="28">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5448B9C-AEB2-4696-9F69-B56AC1BE9F0A}"/>
    <w:docVar w:name="dgnword-eventsink" w:val="2863937944704"/>
  </w:docVars>
  <w:rsids>
    <w:rsidRoot w:val="00AA3549"/>
    <w:rsid w:val="000036B1"/>
    <w:rsid w:val="000038A7"/>
    <w:rsid w:val="00004074"/>
    <w:rsid w:val="000044CE"/>
    <w:rsid w:val="0000612E"/>
    <w:rsid w:val="00006CF3"/>
    <w:rsid w:val="000071C2"/>
    <w:rsid w:val="00007C41"/>
    <w:rsid w:val="00016268"/>
    <w:rsid w:val="00023687"/>
    <w:rsid w:val="000259A0"/>
    <w:rsid w:val="00027131"/>
    <w:rsid w:val="0003065D"/>
    <w:rsid w:val="00032DB6"/>
    <w:rsid w:val="000338AF"/>
    <w:rsid w:val="0003400A"/>
    <w:rsid w:val="00034C37"/>
    <w:rsid w:val="00042916"/>
    <w:rsid w:val="0004312B"/>
    <w:rsid w:val="00044008"/>
    <w:rsid w:val="000447CE"/>
    <w:rsid w:val="000448EB"/>
    <w:rsid w:val="00046216"/>
    <w:rsid w:val="000465F9"/>
    <w:rsid w:val="000504F0"/>
    <w:rsid w:val="00052FA2"/>
    <w:rsid w:val="00054B63"/>
    <w:rsid w:val="00057BBA"/>
    <w:rsid w:val="00060E9B"/>
    <w:rsid w:val="00061963"/>
    <w:rsid w:val="000631D9"/>
    <w:rsid w:val="00063DDF"/>
    <w:rsid w:val="000738A3"/>
    <w:rsid w:val="000761F2"/>
    <w:rsid w:val="00080678"/>
    <w:rsid w:val="000874F3"/>
    <w:rsid w:val="00094F9D"/>
    <w:rsid w:val="000A01C7"/>
    <w:rsid w:val="000A0995"/>
    <w:rsid w:val="000A1A77"/>
    <w:rsid w:val="000A4EFC"/>
    <w:rsid w:val="000A5215"/>
    <w:rsid w:val="000A669E"/>
    <w:rsid w:val="000A77DB"/>
    <w:rsid w:val="000A7DFF"/>
    <w:rsid w:val="000B00B1"/>
    <w:rsid w:val="000B251D"/>
    <w:rsid w:val="000B363C"/>
    <w:rsid w:val="000B3834"/>
    <w:rsid w:val="000B64AF"/>
    <w:rsid w:val="000C09DB"/>
    <w:rsid w:val="000C31F3"/>
    <w:rsid w:val="000C3CA8"/>
    <w:rsid w:val="000C460D"/>
    <w:rsid w:val="000C7851"/>
    <w:rsid w:val="000D1850"/>
    <w:rsid w:val="000E0EC4"/>
    <w:rsid w:val="000F3507"/>
    <w:rsid w:val="000F700E"/>
    <w:rsid w:val="000F7CFB"/>
    <w:rsid w:val="001008F6"/>
    <w:rsid w:val="00107770"/>
    <w:rsid w:val="0011088D"/>
    <w:rsid w:val="00115086"/>
    <w:rsid w:val="001166E3"/>
    <w:rsid w:val="00116D3D"/>
    <w:rsid w:val="001204CB"/>
    <w:rsid w:val="00124794"/>
    <w:rsid w:val="00132376"/>
    <w:rsid w:val="0013472D"/>
    <w:rsid w:val="0013775C"/>
    <w:rsid w:val="00137943"/>
    <w:rsid w:val="00140FA7"/>
    <w:rsid w:val="00145CBE"/>
    <w:rsid w:val="0015052F"/>
    <w:rsid w:val="00151E9E"/>
    <w:rsid w:val="0015239D"/>
    <w:rsid w:val="00154399"/>
    <w:rsid w:val="001552F8"/>
    <w:rsid w:val="00155CDB"/>
    <w:rsid w:val="00161483"/>
    <w:rsid w:val="00162309"/>
    <w:rsid w:val="00170C41"/>
    <w:rsid w:val="00170E23"/>
    <w:rsid w:val="00176DC1"/>
    <w:rsid w:val="001779CE"/>
    <w:rsid w:val="00177D9A"/>
    <w:rsid w:val="00185518"/>
    <w:rsid w:val="001863DF"/>
    <w:rsid w:val="00191AB4"/>
    <w:rsid w:val="00192444"/>
    <w:rsid w:val="001963E2"/>
    <w:rsid w:val="001A1D3B"/>
    <w:rsid w:val="001A3859"/>
    <w:rsid w:val="001A74B1"/>
    <w:rsid w:val="001B1E31"/>
    <w:rsid w:val="001B764C"/>
    <w:rsid w:val="001C7A46"/>
    <w:rsid w:val="001D04FE"/>
    <w:rsid w:val="001D25CA"/>
    <w:rsid w:val="001D3E7C"/>
    <w:rsid w:val="001D41AD"/>
    <w:rsid w:val="001D5DBA"/>
    <w:rsid w:val="001E0954"/>
    <w:rsid w:val="001E1AF8"/>
    <w:rsid w:val="001E1D9F"/>
    <w:rsid w:val="001E3181"/>
    <w:rsid w:val="001E3750"/>
    <w:rsid w:val="001E5A4E"/>
    <w:rsid w:val="001E6F22"/>
    <w:rsid w:val="001F3066"/>
    <w:rsid w:val="001F39B1"/>
    <w:rsid w:val="001F3C8C"/>
    <w:rsid w:val="001F4671"/>
    <w:rsid w:val="001F4F42"/>
    <w:rsid w:val="001F5159"/>
    <w:rsid w:val="001F72F4"/>
    <w:rsid w:val="001F74DE"/>
    <w:rsid w:val="00202875"/>
    <w:rsid w:val="00202C99"/>
    <w:rsid w:val="002031E6"/>
    <w:rsid w:val="00213C7D"/>
    <w:rsid w:val="0021448E"/>
    <w:rsid w:val="002229E6"/>
    <w:rsid w:val="002317A1"/>
    <w:rsid w:val="002359AE"/>
    <w:rsid w:val="00237647"/>
    <w:rsid w:val="0024008E"/>
    <w:rsid w:val="00240445"/>
    <w:rsid w:val="00241B20"/>
    <w:rsid w:val="00247BCC"/>
    <w:rsid w:val="00250906"/>
    <w:rsid w:val="00251C4D"/>
    <w:rsid w:val="002520B0"/>
    <w:rsid w:val="0025577B"/>
    <w:rsid w:val="0025631F"/>
    <w:rsid w:val="0025727B"/>
    <w:rsid w:val="00257618"/>
    <w:rsid w:val="00261CC6"/>
    <w:rsid w:val="002652F5"/>
    <w:rsid w:val="002660DB"/>
    <w:rsid w:val="00271A2D"/>
    <w:rsid w:val="002724AC"/>
    <w:rsid w:val="00276324"/>
    <w:rsid w:val="002800FB"/>
    <w:rsid w:val="00290D50"/>
    <w:rsid w:val="00291EBE"/>
    <w:rsid w:val="00295826"/>
    <w:rsid w:val="002968FC"/>
    <w:rsid w:val="00296FDE"/>
    <w:rsid w:val="002A026B"/>
    <w:rsid w:val="002A2357"/>
    <w:rsid w:val="002A240F"/>
    <w:rsid w:val="002A30ED"/>
    <w:rsid w:val="002A374F"/>
    <w:rsid w:val="002B0C23"/>
    <w:rsid w:val="002B64D1"/>
    <w:rsid w:val="002B7DAE"/>
    <w:rsid w:val="002C4CC0"/>
    <w:rsid w:val="002C723D"/>
    <w:rsid w:val="002D28DE"/>
    <w:rsid w:val="002D34C1"/>
    <w:rsid w:val="002D416E"/>
    <w:rsid w:val="002D56BD"/>
    <w:rsid w:val="002D70E1"/>
    <w:rsid w:val="002D7E78"/>
    <w:rsid w:val="002E280E"/>
    <w:rsid w:val="002E3FAF"/>
    <w:rsid w:val="002E5B0F"/>
    <w:rsid w:val="002E600E"/>
    <w:rsid w:val="002F0CFB"/>
    <w:rsid w:val="002F32A8"/>
    <w:rsid w:val="002F37A6"/>
    <w:rsid w:val="002F6BE3"/>
    <w:rsid w:val="00300772"/>
    <w:rsid w:val="00300C7C"/>
    <w:rsid w:val="00301119"/>
    <w:rsid w:val="0030118D"/>
    <w:rsid w:val="00301ED7"/>
    <w:rsid w:val="00305220"/>
    <w:rsid w:val="00314737"/>
    <w:rsid w:val="0031604B"/>
    <w:rsid w:val="00321B74"/>
    <w:rsid w:val="00323280"/>
    <w:rsid w:val="0032390E"/>
    <w:rsid w:val="0032452C"/>
    <w:rsid w:val="00324BA8"/>
    <w:rsid w:val="00325A6E"/>
    <w:rsid w:val="00336337"/>
    <w:rsid w:val="00337810"/>
    <w:rsid w:val="0033784E"/>
    <w:rsid w:val="003418BB"/>
    <w:rsid w:val="00342B5B"/>
    <w:rsid w:val="00342F69"/>
    <w:rsid w:val="00344D9B"/>
    <w:rsid w:val="00351AF0"/>
    <w:rsid w:val="00356D2F"/>
    <w:rsid w:val="00356D6B"/>
    <w:rsid w:val="003570A6"/>
    <w:rsid w:val="00357113"/>
    <w:rsid w:val="003602C2"/>
    <w:rsid w:val="003605E4"/>
    <w:rsid w:val="00364C08"/>
    <w:rsid w:val="00366560"/>
    <w:rsid w:val="003673E3"/>
    <w:rsid w:val="0037415C"/>
    <w:rsid w:val="003753D4"/>
    <w:rsid w:val="003758D5"/>
    <w:rsid w:val="003804B7"/>
    <w:rsid w:val="00380AD5"/>
    <w:rsid w:val="00382017"/>
    <w:rsid w:val="00382352"/>
    <w:rsid w:val="00384769"/>
    <w:rsid w:val="00385D02"/>
    <w:rsid w:val="00390059"/>
    <w:rsid w:val="00390A61"/>
    <w:rsid w:val="00393DEB"/>
    <w:rsid w:val="003A0423"/>
    <w:rsid w:val="003A7EDB"/>
    <w:rsid w:val="003B0979"/>
    <w:rsid w:val="003B1D9C"/>
    <w:rsid w:val="003B4DDE"/>
    <w:rsid w:val="003B6941"/>
    <w:rsid w:val="003C0449"/>
    <w:rsid w:val="003C0973"/>
    <w:rsid w:val="003C2A7F"/>
    <w:rsid w:val="003C60E6"/>
    <w:rsid w:val="003C78DA"/>
    <w:rsid w:val="003D1985"/>
    <w:rsid w:val="003E2C63"/>
    <w:rsid w:val="003E66B7"/>
    <w:rsid w:val="003E68B3"/>
    <w:rsid w:val="003F2122"/>
    <w:rsid w:val="003F589B"/>
    <w:rsid w:val="003F5BE7"/>
    <w:rsid w:val="003F698E"/>
    <w:rsid w:val="003F6A88"/>
    <w:rsid w:val="003F762E"/>
    <w:rsid w:val="00406258"/>
    <w:rsid w:val="0041226C"/>
    <w:rsid w:val="00413140"/>
    <w:rsid w:val="00414A53"/>
    <w:rsid w:val="004172E0"/>
    <w:rsid w:val="00417921"/>
    <w:rsid w:val="004217C6"/>
    <w:rsid w:val="004246AF"/>
    <w:rsid w:val="004254A5"/>
    <w:rsid w:val="004279EF"/>
    <w:rsid w:val="00440075"/>
    <w:rsid w:val="0044283C"/>
    <w:rsid w:val="0044446D"/>
    <w:rsid w:val="004457D3"/>
    <w:rsid w:val="00452A1E"/>
    <w:rsid w:val="00452F36"/>
    <w:rsid w:val="00455CF8"/>
    <w:rsid w:val="00460F09"/>
    <w:rsid w:val="00462217"/>
    <w:rsid w:val="004641EC"/>
    <w:rsid w:val="0046573D"/>
    <w:rsid w:val="00465B5F"/>
    <w:rsid w:val="00470B6C"/>
    <w:rsid w:val="00471A37"/>
    <w:rsid w:val="004754B3"/>
    <w:rsid w:val="00476FC0"/>
    <w:rsid w:val="004771C5"/>
    <w:rsid w:val="004802F4"/>
    <w:rsid w:val="00480D20"/>
    <w:rsid w:val="00483D75"/>
    <w:rsid w:val="00484EB2"/>
    <w:rsid w:val="004864FC"/>
    <w:rsid w:val="004A503B"/>
    <w:rsid w:val="004A5F16"/>
    <w:rsid w:val="004B0DB0"/>
    <w:rsid w:val="004B42D1"/>
    <w:rsid w:val="004B566A"/>
    <w:rsid w:val="004C2C52"/>
    <w:rsid w:val="004C3E90"/>
    <w:rsid w:val="004C6790"/>
    <w:rsid w:val="004C7A66"/>
    <w:rsid w:val="004C7FEE"/>
    <w:rsid w:val="004D2722"/>
    <w:rsid w:val="004D3D0B"/>
    <w:rsid w:val="004E3E4B"/>
    <w:rsid w:val="004E71B9"/>
    <w:rsid w:val="004F2493"/>
    <w:rsid w:val="004F59E1"/>
    <w:rsid w:val="0050061F"/>
    <w:rsid w:val="00500894"/>
    <w:rsid w:val="00514F1C"/>
    <w:rsid w:val="005157AE"/>
    <w:rsid w:val="0051605F"/>
    <w:rsid w:val="005168FD"/>
    <w:rsid w:val="005206D9"/>
    <w:rsid w:val="00520BB7"/>
    <w:rsid w:val="00521040"/>
    <w:rsid w:val="005211F0"/>
    <w:rsid w:val="00521FE1"/>
    <w:rsid w:val="005233F3"/>
    <w:rsid w:val="0053712A"/>
    <w:rsid w:val="005379DC"/>
    <w:rsid w:val="00541638"/>
    <w:rsid w:val="00541E3C"/>
    <w:rsid w:val="00547072"/>
    <w:rsid w:val="00552362"/>
    <w:rsid w:val="0055732A"/>
    <w:rsid w:val="00560B1B"/>
    <w:rsid w:val="00562C39"/>
    <w:rsid w:val="0056401C"/>
    <w:rsid w:val="005667E6"/>
    <w:rsid w:val="005712D1"/>
    <w:rsid w:val="0057133C"/>
    <w:rsid w:val="0057296D"/>
    <w:rsid w:val="0057488D"/>
    <w:rsid w:val="00575A55"/>
    <w:rsid w:val="00576FA2"/>
    <w:rsid w:val="00581D0A"/>
    <w:rsid w:val="005840FD"/>
    <w:rsid w:val="00584984"/>
    <w:rsid w:val="00584FC4"/>
    <w:rsid w:val="00590A69"/>
    <w:rsid w:val="005914CC"/>
    <w:rsid w:val="005915A3"/>
    <w:rsid w:val="00591641"/>
    <w:rsid w:val="005916F5"/>
    <w:rsid w:val="00592287"/>
    <w:rsid w:val="00592B70"/>
    <w:rsid w:val="00593A6D"/>
    <w:rsid w:val="00593BB2"/>
    <w:rsid w:val="005953C3"/>
    <w:rsid w:val="005A1324"/>
    <w:rsid w:val="005B20B9"/>
    <w:rsid w:val="005B46BA"/>
    <w:rsid w:val="005B69B0"/>
    <w:rsid w:val="005C07E8"/>
    <w:rsid w:val="005C352D"/>
    <w:rsid w:val="005C7F11"/>
    <w:rsid w:val="005D0134"/>
    <w:rsid w:val="005D45D2"/>
    <w:rsid w:val="005D516E"/>
    <w:rsid w:val="005D5C3D"/>
    <w:rsid w:val="005E33FE"/>
    <w:rsid w:val="005E7AFB"/>
    <w:rsid w:val="005F07B8"/>
    <w:rsid w:val="005F4000"/>
    <w:rsid w:val="005F44AF"/>
    <w:rsid w:val="005F506D"/>
    <w:rsid w:val="005F5366"/>
    <w:rsid w:val="005F6A80"/>
    <w:rsid w:val="00601620"/>
    <w:rsid w:val="006016B6"/>
    <w:rsid w:val="00601DF0"/>
    <w:rsid w:val="006145EB"/>
    <w:rsid w:val="006157E0"/>
    <w:rsid w:val="00627F8A"/>
    <w:rsid w:val="006336BF"/>
    <w:rsid w:val="00635076"/>
    <w:rsid w:val="006379E0"/>
    <w:rsid w:val="00640175"/>
    <w:rsid w:val="006419D5"/>
    <w:rsid w:val="006504D6"/>
    <w:rsid w:val="006532C8"/>
    <w:rsid w:val="00661177"/>
    <w:rsid w:val="006634E2"/>
    <w:rsid w:val="006659A4"/>
    <w:rsid w:val="00671CEA"/>
    <w:rsid w:val="00674554"/>
    <w:rsid w:val="00676CC7"/>
    <w:rsid w:val="0067750C"/>
    <w:rsid w:val="006822DD"/>
    <w:rsid w:val="00682577"/>
    <w:rsid w:val="00684889"/>
    <w:rsid w:val="00690DF3"/>
    <w:rsid w:val="0069198D"/>
    <w:rsid w:val="00691E20"/>
    <w:rsid w:val="0069558B"/>
    <w:rsid w:val="006A3D8A"/>
    <w:rsid w:val="006A5C1B"/>
    <w:rsid w:val="006B07CC"/>
    <w:rsid w:val="006B194C"/>
    <w:rsid w:val="006B1CBB"/>
    <w:rsid w:val="006B2419"/>
    <w:rsid w:val="006B2A0B"/>
    <w:rsid w:val="006B3EE0"/>
    <w:rsid w:val="006B6B6C"/>
    <w:rsid w:val="006C0963"/>
    <w:rsid w:val="006C1BA1"/>
    <w:rsid w:val="006C4F54"/>
    <w:rsid w:val="006C7838"/>
    <w:rsid w:val="006D024E"/>
    <w:rsid w:val="006D566A"/>
    <w:rsid w:val="006E4602"/>
    <w:rsid w:val="006E4603"/>
    <w:rsid w:val="006E7440"/>
    <w:rsid w:val="006F1C1E"/>
    <w:rsid w:val="006F3E6D"/>
    <w:rsid w:val="006F4CF1"/>
    <w:rsid w:val="006F54C1"/>
    <w:rsid w:val="006F6C9A"/>
    <w:rsid w:val="0070184A"/>
    <w:rsid w:val="00701D2C"/>
    <w:rsid w:val="00704677"/>
    <w:rsid w:val="00704BB3"/>
    <w:rsid w:val="00705AA4"/>
    <w:rsid w:val="00705AD5"/>
    <w:rsid w:val="007069D6"/>
    <w:rsid w:val="0071092F"/>
    <w:rsid w:val="00715799"/>
    <w:rsid w:val="007201F8"/>
    <w:rsid w:val="00722954"/>
    <w:rsid w:val="00722C2E"/>
    <w:rsid w:val="007248CD"/>
    <w:rsid w:val="00727308"/>
    <w:rsid w:val="00735D48"/>
    <w:rsid w:val="0073635F"/>
    <w:rsid w:val="007418C5"/>
    <w:rsid w:val="00750ECC"/>
    <w:rsid w:val="007525F6"/>
    <w:rsid w:val="00756AE6"/>
    <w:rsid w:val="00764B85"/>
    <w:rsid w:val="00764D69"/>
    <w:rsid w:val="007654EE"/>
    <w:rsid w:val="00765B21"/>
    <w:rsid w:val="00765F0A"/>
    <w:rsid w:val="00766DA9"/>
    <w:rsid w:val="00770FCD"/>
    <w:rsid w:val="007724F2"/>
    <w:rsid w:val="00774C3C"/>
    <w:rsid w:val="00781FAE"/>
    <w:rsid w:val="00784215"/>
    <w:rsid w:val="00787471"/>
    <w:rsid w:val="00790459"/>
    <w:rsid w:val="007939CC"/>
    <w:rsid w:val="007939EC"/>
    <w:rsid w:val="007942AB"/>
    <w:rsid w:val="00796494"/>
    <w:rsid w:val="007A2143"/>
    <w:rsid w:val="007A6D55"/>
    <w:rsid w:val="007B179D"/>
    <w:rsid w:val="007B34A9"/>
    <w:rsid w:val="007B357C"/>
    <w:rsid w:val="007B5581"/>
    <w:rsid w:val="007B5D20"/>
    <w:rsid w:val="007C1876"/>
    <w:rsid w:val="007C510D"/>
    <w:rsid w:val="007C5BE7"/>
    <w:rsid w:val="007D137C"/>
    <w:rsid w:val="007D35FD"/>
    <w:rsid w:val="007D3912"/>
    <w:rsid w:val="007D4139"/>
    <w:rsid w:val="007D4334"/>
    <w:rsid w:val="007D79D9"/>
    <w:rsid w:val="007E167E"/>
    <w:rsid w:val="007E2783"/>
    <w:rsid w:val="007E2F1D"/>
    <w:rsid w:val="007E3EB3"/>
    <w:rsid w:val="007E5C72"/>
    <w:rsid w:val="007E5D6D"/>
    <w:rsid w:val="007E7F4A"/>
    <w:rsid w:val="007F02EB"/>
    <w:rsid w:val="007F2466"/>
    <w:rsid w:val="007F5EAF"/>
    <w:rsid w:val="008128A5"/>
    <w:rsid w:val="00812DB6"/>
    <w:rsid w:val="00812E45"/>
    <w:rsid w:val="00813AF5"/>
    <w:rsid w:val="00814DAC"/>
    <w:rsid w:val="00816FC3"/>
    <w:rsid w:val="008171CF"/>
    <w:rsid w:val="008179AE"/>
    <w:rsid w:val="00817AFE"/>
    <w:rsid w:val="00820BF0"/>
    <w:rsid w:val="008238AF"/>
    <w:rsid w:val="00827B93"/>
    <w:rsid w:val="00831446"/>
    <w:rsid w:val="008323EF"/>
    <w:rsid w:val="00833964"/>
    <w:rsid w:val="00836A88"/>
    <w:rsid w:val="008378C4"/>
    <w:rsid w:val="00841576"/>
    <w:rsid w:val="0084299A"/>
    <w:rsid w:val="008457C7"/>
    <w:rsid w:val="00847BEC"/>
    <w:rsid w:val="00852BF5"/>
    <w:rsid w:val="00852DAF"/>
    <w:rsid w:val="00854239"/>
    <w:rsid w:val="00857809"/>
    <w:rsid w:val="00862AE0"/>
    <w:rsid w:val="00865D23"/>
    <w:rsid w:val="00866C10"/>
    <w:rsid w:val="00870F59"/>
    <w:rsid w:val="00871624"/>
    <w:rsid w:val="00872415"/>
    <w:rsid w:val="008752AB"/>
    <w:rsid w:val="00875E0C"/>
    <w:rsid w:val="00876B9A"/>
    <w:rsid w:val="00877552"/>
    <w:rsid w:val="00882197"/>
    <w:rsid w:val="00885C9B"/>
    <w:rsid w:val="00887547"/>
    <w:rsid w:val="0089298D"/>
    <w:rsid w:val="0089485C"/>
    <w:rsid w:val="008A0354"/>
    <w:rsid w:val="008A2A71"/>
    <w:rsid w:val="008A6C69"/>
    <w:rsid w:val="008A6EB6"/>
    <w:rsid w:val="008B12F8"/>
    <w:rsid w:val="008B133E"/>
    <w:rsid w:val="008B30AC"/>
    <w:rsid w:val="008B4F46"/>
    <w:rsid w:val="008B7141"/>
    <w:rsid w:val="008C1C0F"/>
    <w:rsid w:val="008C34B2"/>
    <w:rsid w:val="008C3AE2"/>
    <w:rsid w:val="008D08FC"/>
    <w:rsid w:val="008D34D5"/>
    <w:rsid w:val="008D5D72"/>
    <w:rsid w:val="008D6805"/>
    <w:rsid w:val="008D6BEF"/>
    <w:rsid w:val="008E2C92"/>
    <w:rsid w:val="008E3E50"/>
    <w:rsid w:val="008F1B7C"/>
    <w:rsid w:val="008F204E"/>
    <w:rsid w:val="008F2C43"/>
    <w:rsid w:val="008F52AC"/>
    <w:rsid w:val="008F65C6"/>
    <w:rsid w:val="008F66B0"/>
    <w:rsid w:val="008F77D9"/>
    <w:rsid w:val="00900F8C"/>
    <w:rsid w:val="00903D12"/>
    <w:rsid w:val="00911CBE"/>
    <w:rsid w:val="00912593"/>
    <w:rsid w:val="0091405A"/>
    <w:rsid w:val="00914800"/>
    <w:rsid w:val="00915AEB"/>
    <w:rsid w:val="00915E47"/>
    <w:rsid w:val="00922604"/>
    <w:rsid w:val="00924D79"/>
    <w:rsid w:val="00927892"/>
    <w:rsid w:val="00930EF5"/>
    <w:rsid w:val="00933B1A"/>
    <w:rsid w:val="00940760"/>
    <w:rsid w:val="00944056"/>
    <w:rsid w:val="0094538C"/>
    <w:rsid w:val="0094548C"/>
    <w:rsid w:val="00945AC6"/>
    <w:rsid w:val="0094681D"/>
    <w:rsid w:val="00952B1C"/>
    <w:rsid w:val="009620BE"/>
    <w:rsid w:val="00973508"/>
    <w:rsid w:val="00984CAE"/>
    <w:rsid w:val="009904DD"/>
    <w:rsid w:val="00991B10"/>
    <w:rsid w:val="00993EAE"/>
    <w:rsid w:val="009977F5"/>
    <w:rsid w:val="009A004B"/>
    <w:rsid w:val="009A0A35"/>
    <w:rsid w:val="009A0B6A"/>
    <w:rsid w:val="009A48B0"/>
    <w:rsid w:val="009A628C"/>
    <w:rsid w:val="009B4DE7"/>
    <w:rsid w:val="009C3C23"/>
    <w:rsid w:val="009C45FC"/>
    <w:rsid w:val="009C4A9D"/>
    <w:rsid w:val="009C662E"/>
    <w:rsid w:val="009C7D36"/>
    <w:rsid w:val="009D05CA"/>
    <w:rsid w:val="009D0D12"/>
    <w:rsid w:val="009D2A3C"/>
    <w:rsid w:val="009D2D0B"/>
    <w:rsid w:val="009D45FB"/>
    <w:rsid w:val="009D58AC"/>
    <w:rsid w:val="009D68B6"/>
    <w:rsid w:val="009D71BC"/>
    <w:rsid w:val="009E1CF3"/>
    <w:rsid w:val="009E28E7"/>
    <w:rsid w:val="009E3D77"/>
    <w:rsid w:val="009E41E0"/>
    <w:rsid w:val="009E4811"/>
    <w:rsid w:val="009E50EC"/>
    <w:rsid w:val="009E56FC"/>
    <w:rsid w:val="009E7461"/>
    <w:rsid w:val="009F6E3F"/>
    <w:rsid w:val="009F77D9"/>
    <w:rsid w:val="00A0283B"/>
    <w:rsid w:val="00A1076A"/>
    <w:rsid w:val="00A12D8D"/>
    <w:rsid w:val="00A2385F"/>
    <w:rsid w:val="00A25ED8"/>
    <w:rsid w:val="00A30EBC"/>
    <w:rsid w:val="00A35D51"/>
    <w:rsid w:val="00A36807"/>
    <w:rsid w:val="00A36B25"/>
    <w:rsid w:val="00A4248D"/>
    <w:rsid w:val="00A43E0A"/>
    <w:rsid w:val="00A44E23"/>
    <w:rsid w:val="00A45E14"/>
    <w:rsid w:val="00A46CD9"/>
    <w:rsid w:val="00A50F86"/>
    <w:rsid w:val="00A53E78"/>
    <w:rsid w:val="00A552B9"/>
    <w:rsid w:val="00A607B2"/>
    <w:rsid w:val="00A61985"/>
    <w:rsid w:val="00A6289B"/>
    <w:rsid w:val="00A63B5E"/>
    <w:rsid w:val="00A73C97"/>
    <w:rsid w:val="00A73D3A"/>
    <w:rsid w:val="00A75EFE"/>
    <w:rsid w:val="00A8085A"/>
    <w:rsid w:val="00A8111D"/>
    <w:rsid w:val="00A83819"/>
    <w:rsid w:val="00A83E74"/>
    <w:rsid w:val="00A86BB7"/>
    <w:rsid w:val="00A8752E"/>
    <w:rsid w:val="00A92B81"/>
    <w:rsid w:val="00A979DD"/>
    <w:rsid w:val="00AA2192"/>
    <w:rsid w:val="00AA3549"/>
    <w:rsid w:val="00AA3E94"/>
    <w:rsid w:val="00AA4890"/>
    <w:rsid w:val="00AA4AE7"/>
    <w:rsid w:val="00AA4C7F"/>
    <w:rsid w:val="00AA526E"/>
    <w:rsid w:val="00AA5BB7"/>
    <w:rsid w:val="00AA728E"/>
    <w:rsid w:val="00AA7F8A"/>
    <w:rsid w:val="00AB3464"/>
    <w:rsid w:val="00AB490E"/>
    <w:rsid w:val="00AB578C"/>
    <w:rsid w:val="00AB72C5"/>
    <w:rsid w:val="00AC0059"/>
    <w:rsid w:val="00AC170D"/>
    <w:rsid w:val="00AC1D2B"/>
    <w:rsid w:val="00AC2173"/>
    <w:rsid w:val="00AC35A7"/>
    <w:rsid w:val="00AC576C"/>
    <w:rsid w:val="00AC605E"/>
    <w:rsid w:val="00AC6AE0"/>
    <w:rsid w:val="00AC6B87"/>
    <w:rsid w:val="00AC7059"/>
    <w:rsid w:val="00AD2011"/>
    <w:rsid w:val="00AD32FA"/>
    <w:rsid w:val="00AD37CF"/>
    <w:rsid w:val="00AD4383"/>
    <w:rsid w:val="00AD4865"/>
    <w:rsid w:val="00AE0E65"/>
    <w:rsid w:val="00AE1304"/>
    <w:rsid w:val="00AE1355"/>
    <w:rsid w:val="00AE2282"/>
    <w:rsid w:val="00AE35B2"/>
    <w:rsid w:val="00AE4804"/>
    <w:rsid w:val="00AE56D8"/>
    <w:rsid w:val="00AE7F96"/>
    <w:rsid w:val="00AF1BD4"/>
    <w:rsid w:val="00AF2494"/>
    <w:rsid w:val="00B0153A"/>
    <w:rsid w:val="00B056A6"/>
    <w:rsid w:val="00B10E98"/>
    <w:rsid w:val="00B1179F"/>
    <w:rsid w:val="00B16244"/>
    <w:rsid w:val="00B16A43"/>
    <w:rsid w:val="00B17ADD"/>
    <w:rsid w:val="00B21A52"/>
    <w:rsid w:val="00B22FAE"/>
    <w:rsid w:val="00B33465"/>
    <w:rsid w:val="00B33BD7"/>
    <w:rsid w:val="00B35E0A"/>
    <w:rsid w:val="00B44915"/>
    <w:rsid w:val="00B45CB0"/>
    <w:rsid w:val="00B475BC"/>
    <w:rsid w:val="00B51579"/>
    <w:rsid w:val="00B5274E"/>
    <w:rsid w:val="00B56E63"/>
    <w:rsid w:val="00B63370"/>
    <w:rsid w:val="00B66128"/>
    <w:rsid w:val="00B67D85"/>
    <w:rsid w:val="00B75BA5"/>
    <w:rsid w:val="00B76B30"/>
    <w:rsid w:val="00B77960"/>
    <w:rsid w:val="00B811A9"/>
    <w:rsid w:val="00B8280F"/>
    <w:rsid w:val="00B83DE5"/>
    <w:rsid w:val="00B86371"/>
    <w:rsid w:val="00B92E09"/>
    <w:rsid w:val="00B92F10"/>
    <w:rsid w:val="00B95127"/>
    <w:rsid w:val="00B973AE"/>
    <w:rsid w:val="00B97C8A"/>
    <w:rsid w:val="00BA048C"/>
    <w:rsid w:val="00BA2C64"/>
    <w:rsid w:val="00BA37FF"/>
    <w:rsid w:val="00BA4144"/>
    <w:rsid w:val="00BA4DC6"/>
    <w:rsid w:val="00BA6D66"/>
    <w:rsid w:val="00BC082D"/>
    <w:rsid w:val="00BC10EA"/>
    <w:rsid w:val="00BC163D"/>
    <w:rsid w:val="00BD1A72"/>
    <w:rsid w:val="00BD2AD1"/>
    <w:rsid w:val="00BD2BE8"/>
    <w:rsid w:val="00BD6513"/>
    <w:rsid w:val="00BE1262"/>
    <w:rsid w:val="00BE1836"/>
    <w:rsid w:val="00BE403F"/>
    <w:rsid w:val="00BF2790"/>
    <w:rsid w:val="00BF45F0"/>
    <w:rsid w:val="00C03CD9"/>
    <w:rsid w:val="00C074E5"/>
    <w:rsid w:val="00C1252D"/>
    <w:rsid w:val="00C23916"/>
    <w:rsid w:val="00C24538"/>
    <w:rsid w:val="00C25FE4"/>
    <w:rsid w:val="00C263A5"/>
    <w:rsid w:val="00C33BE1"/>
    <w:rsid w:val="00C426D6"/>
    <w:rsid w:val="00C50EE2"/>
    <w:rsid w:val="00C5213F"/>
    <w:rsid w:val="00C52960"/>
    <w:rsid w:val="00C52C16"/>
    <w:rsid w:val="00C541D8"/>
    <w:rsid w:val="00C55210"/>
    <w:rsid w:val="00C55447"/>
    <w:rsid w:val="00C57B28"/>
    <w:rsid w:val="00C6182C"/>
    <w:rsid w:val="00C63701"/>
    <w:rsid w:val="00C66330"/>
    <w:rsid w:val="00C663EC"/>
    <w:rsid w:val="00C66643"/>
    <w:rsid w:val="00C67A26"/>
    <w:rsid w:val="00C70AAA"/>
    <w:rsid w:val="00C71A02"/>
    <w:rsid w:val="00C722DB"/>
    <w:rsid w:val="00C7299C"/>
    <w:rsid w:val="00C746DC"/>
    <w:rsid w:val="00C7550A"/>
    <w:rsid w:val="00C7575A"/>
    <w:rsid w:val="00C80037"/>
    <w:rsid w:val="00C8080B"/>
    <w:rsid w:val="00C8106A"/>
    <w:rsid w:val="00C8683B"/>
    <w:rsid w:val="00C87366"/>
    <w:rsid w:val="00C90A76"/>
    <w:rsid w:val="00C910F4"/>
    <w:rsid w:val="00C93272"/>
    <w:rsid w:val="00C95F3F"/>
    <w:rsid w:val="00CA191E"/>
    <w:rsid w:val="00CA2E63"/>
    <w:rsid w:val="00CA37C2"/>
    <w:rsid w:val="00CA4252"/>
    <w:rsid w:val="00CA4287"/>
    <w:rsid w:val="00CB72CC"/>
    <w:rsid w:val="00CC0207"/>
    <w:rsid w:val="00CC169B"/>
    <w:rsid w:val="00CC1B29"/>
    <w:rsid w:val="00CC2FA0"/>
    <w:rsid w:val="00CD06DA"/>
    <w:rsid w:val="00CD0D75"/>
    <w:rsid w:val="00CD2175"/>
    <w:rsid w:val="00CD2471"/>
    <w:rsid w:val="00CD634B"/>
    <w:rsid w:val="00CE3246"/>
    <w:rsid w:val="00CE385C"/>
    <w:rsid w:val="00CE594F"/>
    <w:rsid w:val="00CF26CA"/>
    <w:rsid w:val="00CF3AE5"/>
    <w:rsid w:val="00CF498C"/>
    <w:rsid w:val="00CF7FFE"/>
    <w:rsid w:val="00D00441"/>
    <w:rsid w:val="00D02E97"/>
    <w:rsid w:val="00D03E37"/>
    <w:rsid w:val="00D05565"/>
    <w:rsid w:val="00D07178"/>
    <w:rsid w:val="00D12C28"/>
    <w:rsid w:val="00D15029"/>
    <w:rsid w:val="00D26D25"/>
    <w:rsid w:val="00D40A76"/>
    <w:rsid w:val="00D43ECC"/>
    <w:rsid w:val="00D50E6F"/>
    <w:rsid w:val="00D53438"/>
    <w:rsid w:val="00D54F46"/>
    <w:rsid w:val="00D56FD2"/>
    <w:rsid w:val="00D57565"/>
    <w:rsid w:val="00D577CD"/>
    <w:rsid w:val="00D6474E"/>
    <w:rsid w:val="00D676B2"/>
    <w:rsid w:val="00D73DFF"/>
    <w:rsid w:val="00D74616"/>
    <w:rsid w:val="00D75275"/>
    <w:rsid w:val="00D75A1B"/>
    <w:rsid w:val="00D80C3A"/>
    <w:rsid w:val="00D81467"/>
    <w:rsid w:val="00D821A8"/>
    <w:rsid w:val="00D82274"/>
    <w:rsid w:val="00D82C48"/>
    <w:rsid w:val="00D83BE6"/>
    <w:rsid w:val="00D93739"/>
    <w:rsid w:val="00D938E1"/>
    <w:rsid w:val="00D96F01"/>
    <w:rsid w:val="00D97206"/>
    <w:rsid w:val="00DA0125"/>
    <w:rsid w:val="00DA0723"/>
    <w:rsid w:val="00DA2DE7"/>
    <w:rsid w:val="00DA3204"/>
    <w:rsid w:val="00DA5B23"/>
    <w:rsid w:val="00DA77DF"/>
    <w:rsid w:val="00DA7C3B"/>
    <w:rsid w:val="00DB12F1"/>
    <w:rsid w:val="00DB172A"/>
    <w:rsid w:val="00DB3412"/>
    <w:rsid w:val="00DB6DE6"/>
    <w:rsid w:val="00DC0C9B"/>
    <w:rsid w:val="00DC4B8D"/>
    <w:rsid w:val="00DC6152"/>
    <w:rsid w:val="00DC6C33"/>
    <w:rsid w:val="00DD2364"/>
    <w:rsid w:val="00DD6B96"/>
    <w:rsid w:val="00DD796A"/>
    <w:rsid w:val="00DE1AC9"/>
    <w:rsid w:val="00DE42BF"/>
    <w:rsid w:val="00DE71F1"/>
    <w:rsid w:val="00DE73A6"/>
    <w:rsid w:val="00DE7426"/>
    <w:rsid w:val="00DF0380"/>
    <w:rsid w:val="00DF174F"/>
    <w:rsid w:val="00E02912"/>
    <w:rsid w:val="00E05A1B"/>
    <w:rsid w:val="00E07ADA"/>
    <w:rsid w:val="00E101A6"/>
    <w:rsid w:val="00E127D0"/>
    <w:rsid w:val="00E147B3"/>
    <w:rsid w:val="00E20E6C"/>
    <w:rsid w:val="00E219AA"/>
    <w:rsid w:val="00E24ADC"/>
    <w:rsid w:val="00E24CE6"/>
    <w:rsid w:val="00E24E9E"/>
    <w:rsid w:val="00E30F08"/>
    <w:rsid w:val="00E32394"/>
    <w:rsid w:val="00E32556"/>
    <w:rsid w:val="00E34188"/>
    <w:rsid w:val="00E377E9"/>
    <w:rsid w:val="00E37BA8"/>
    <w:rsid w:val="00E40E13"/>
    <w:rsid w:val="00E410A6"/>
    <w:rsid w:val="00E44678"/>
    <w:rsid w:val="00E519CA"/>
    <w:rsid w:val="00E531B6"/>
    <w:rsid w:val="00E545D1"/>
    <w:rsid w:val="00E55ACF"/>
    <w:rsid w:val="00E561E0"/>
    <w:rsid w:val="00E56B01"/>
    <w:rsid w:val="00E56B33"/>
    <w:rsid w:val="00E576EC"/>
    <w:rsid w:val="00E57AE2"/>
    <w:rsid w:val="00E60809"/>
    <w:rsid w:val="00E663D5"/>
    <w:rsid w:val="00E67030"/>
    <w:rsid w:val="00E700C1"/>
    <w:rsid w:val="00E7200A"/>
    <w:rsid w:val="00E7511B"/>
    <w:rsid w:val="00E75479"/>
    <w:rsid w:val="00E773DD"/>
    <w:rsid w:val="00E864EC"/>
    <w:rsid w:val="00E9294B"/>
    <w:rsid w:val="00E96138"/>
    <w:rsid w:val="00EA0721"/>
    <w:rsid w:val="00EA3877"/>
    <w:rsid w:val="00EA3A43"/>
    <w:rsid w:val="00EA632D"/>
    <w:rsid w:val="00EA7C5D"/>
    <w:rsid w:val="00EA7FBE"/>
    <w:rsid w:val="00EB05D4"/>
    <w:rsid w:val="00EB4A22"/>
    <w:rsid w:val="00EB5846"/>
    <w:rsid w:val="00EB7823"/>
    <w:rsid w:val="00EC26DB"/>
    <w:rsid w:val="00EC3014"/>
    <w:rsid w:val="00EC51C0"/>
    <w:rsid w:val="00EC67A1"/>
    <w:rsid w:val="00EC6C14"/>
    <w:rsid w:val="00ED20A0"/>
    <w:rsid w:val="00ED3085"/>
    <w:rsid w:val="00ED3A1A"/>
    <w:rsid w:val="00ED6B4F"/>
    <w:rsid w:val="00ED7AA0"/>
    <w:rsid w:val="00EE11B5"/>
    <w:rsid w:val="00EE3B27"/>
    <w:rsid w:val="00EE4028"/>
    <w:rsid w:val="00EE59CE"/>
    <w:rsid w:val="00EE61A4"/>
    <w:rsid w:val="00EF43B3"/>
    <w:rsid w:val="00EF51F7"/>
    <w:rsid w:val="00EF5BE3"/>
    <w:rsid w:val="00F0020A"/>
    <w:rsid w:val="00F01B3C"/>
    <w:rsid w:val="00F021AC"/>
    <w:rsid w:val="00F070C3"/>
    <w:rsid w:val="00F10916"/>
    <w:rsid w:val="00F11EDD"/>
    <w:rsid w:val="00F2004C"/>
    <w:rsid w:val="00F20948"/>
    <w:rsid w:val="00F22CDA"/>
    <w:rsid w:val="00F24614"/>
    <w:rsid w:val="00F33914"/>
    <w:rsid w:val="00F40917"/>
    <w:rsid w:val="00F4223A"/>
    <w:rsid w:val="00F43419"/>
    <w:rsid w:val="00F477AB"/>
    <w:rsid w:val="00F502C6"/>
    <w:rsid w:val="00F54C5C"/>
    <w:rsid w:val="00F66CA9"/>
    <w:rsid w:val="00F66CD5"/>
    <w:rsid w:val="00F70176"/>
    <w:rsid w:val="00F70250"/>
    <w:rsid w:val="00F710ED"/>
    <w:rsid w:val="00F728BF"/>
    <w:rsid w:val="00F74196"/>
    <w:rsid w:val="00F75C26"/>
    <w:rsid w:val="00F811DF"/>
    <w:rsid w:val="00F84265"/>
    <w:rsid w:val="00F866B0"/>
    <w:rsid w:val="00F877C8"/>
    <w:rsid w:val="00F90F3B"/>
    <w:rsid w:val="00F945EF"/>
    <w:rsid w:val="00F950CA"/>
    <w:rsid w:val="00FA0E2A"/>
    <w:rsid w:val="00FA2908"/>
    <w:rsid w:val="00FA2F93"/>
    <w:rsid w:val="00FA305B"/>
    <w:rsid w:val="00FB4705"/>
    <w:rsid w:val="00FB4F0C"/>
    <w:rsid w:val="00FB787B"/>
    <w:rsid w:val="00FC54D8"/>
    <w:rsid w:val="00FC6051"/>
    <w:rsid w:val="00FD1E0A"/>
    <w:rsid w:val="00FD6431"/>
    <w:rsid w:val="00FD6978"/>
    <w:rsid w:val="00FD7176"/>
    <w:rsid w:val="00FE06CD"/>
    <w:rsid w:val="00FE2622"/>
    <w:rsid w:val="00FF14F1"/>
    <w:rsid w:val="00FF54E5"/>
    <w:rsid w:val="00FF5C5D"/>
    <w:rsid w:val="028348AB"/>
    <w:rsid w:val="030C556F"/>
    <w:rsid w:val="03E9D38F"/>
    <w:rsid w:val="0751581D"/>
    <w:rsid w:val="077243E1"/>
    <w:rsid w:val="086406F7"/>
    <w:rsid w:val="0949089B"/>
    <w:rsid w:val="09E0C152"/>
    <w:rsid w:val="0AEB1CEC"/>
    <w:rsid w:val="0BA1489C"/>
    <w:rsid w:val="0E6A2E48"/>
    <w:rsid w:val="1278404A"/>
    <w:rsid w:val="12E6897D"/>
    <w:rsid w:val="15302182"/>
    <w:rsid w:val="15397695"/>
    <w:rsid w:val="16530F0F"/>
    <w:rsid w:val="170242F6"/>
    <w:rsid w:val="1735F535"/>
    <w:rsid w:val="17C1432F"/>
    <w:rsid w:val="1824AD30"/>
    <w:rsid w:val="18445385"/>
    <w:rsid w:val="18470CCB"/>
    <w:rsid w:val="18837C71"/>
    <w:rsid w:val="18E1DD96"/>
    <w:rsid w:val="18FD20FF"/>
    <w:rsid w:val="1A0EC811"/>
    <w:rsid w:val="1A1926F8"/>
    <w:rsid w:val="1A98F160"/>
    <w:rsid w:val="1B2BE058"/>
    <w:rsid w:val="1C4A6766"/>
    <w:rsid w:val="1CA2C7FB"/>
    <w:rsid w:val="1CEB0155"/>
    <w:rsid w:val="1E6F2036"/>
    <w:rsid w:val="211FD9A5"/>
    <w:rsid w:val="219B4EDB"/>
    <w:rsid w:val="23E82E2A"/>
    <w:rsid w:val="25937001"/>
    <w:rsid w:val="25B2F3EC"/>
    <w:rsid w:val="25BC2C9E"/>
    <w:rsid w:val="26935D2E"/>
    <w:rsid w:val="26EBB8D7"/>
    <w:rsid w:val="27C4D3B0"/>
    <w:rsid w:val="2828DB42"/>
    <w:rsid w:val="28590392"/>
    <w:rsid w:val="2976EDD5"/>
    <w:rsid w:val="29E4075E"/>
    <w:rsid w:val="2A445E89"/>
    <w:rsid w:val="2A4E9CA2"/>
    <w:rsid w:val="2AC1EE8D"/>
    <w:rsid w:val="2B46EE78"/>
    <w:rsid w:val="2C21670C"/>
    <w:rsid w:val="2C2F7D86"/>
    <w:rsid w:val="2C80E0D6"/>
    <w:rsid w:val="2D6190A2"/>
    <w:rsid w:val="2F6D051C"/>
    <w:rsid w:val="30C0AC19"/>
    <w:rsid w:val="30EAAFB5"/>
    <w:rsid w:val="30FE9C6F"/>
    <w:rsid w:val="3108D57D"/>
    <w:rsid w:val="314A2540"/>
    <w:rsid w:val="31E8B2FB"/>
    <w:rsid w:val="32014CFA"/>
    <w:rsid w:val="327F405B"/>
    <w:rsid w:val="32A4A5DE"/>
    <w:rsid w:val="33BDCE59"/>
    <w:rsid w:val="34546DEE"/>
    <w:rsid w:val="363243A9"/>
    <w:rsid w:val="3637F848"/>
    <w:rsid w:val="3717E760"/>
    <w:rsid w:val="375F46C7"/>
    <w:rsid w:val="37808465"/>
    <w:rsid w:val="3BD0BA63"/>
    <w:rsid w:val="3D2EDB37"/>
    <w:rsid w:val="3D391435"/>
    <w:rsid w:val="3E0B628B"/>
    <w:rsid w:val="3ECEB2D7"/>
    <w:rsid w:val="3F881337"/>
    <w:rsid w:val="3FD692E8"/>
    <w:rsid w:val="42C2B72E"/>
    <w:rsid w:val="438FD047"/>
    <w:rsid w:val="43B495D3"/>
    <w:rsid w:val="43EA5403"/>
    <w:rsid w:val="454524E5"/>
    <w:rsid w:val="463B6FCF"/>
    <w:rsid w:val="464556B9"/>
    <w:rsid w:val="474EB47D"/>
    <w:rsid w:val="485F0BC6"/>
    <w:rsid w:val="48D7FAC7"/>
    <w:rsid w:val="4973DA1D"/>
    <w:rsid w:val="4A421D8B"/>
    <w:rsid w:val="4BC870F5"/>
    <w:rsid w:val="4CFE9824"/>
    <w:rsid w:val="4E9F76C6"/>
    <w:rsid w:val="4ED09456"/>
    <w:rsid w:val="4EF92CC8"/>
    <w:rsid w:val="4F79448F"/>
    <w:rsid w:val="4FB84B60"/>
    <w:rsid w:val="5002F2C0"/>
    <w:rsid w:val="5297430B"/>
    <w:rsid w:val="54217652"/>
    <w:rsid w:val="5662AC45"/>
    <w:rsid w:val="567943F1"/>
    <w:rsid w:val="5886E6B1"/>
    <w:rsid w:val="590A9FF2"/>
    <w:rsid w:val="5963A4A0"/>
    <w:rsid w:val="59B895A0"/>
    <w:rsid w:val="5A616B36"/>
    <w:rsid w:val="5B72CE6F"/>
    <w:rsid w:val="5C52E93C"/>
    <w:rsid w:val="5D140567"/>
    <w:rsid w:val="60670C90"/>
    <w:rsid w:val="609B3ED8"/>
    <w:rsid w:val="6103954F"/>
    <w:rsid w:val="61C4E2EE"/>
    <w:rsid w:val="63A970CB"/>
    <w:rsid w:val="63C99958"/>
    <w:rsid w:val="66207337"/>
    <w:rsid w:val="675063F2"/>
    <w:rsid w:val="6861A052"/>
    <w:rsid w:val="6A72CD4D"/>
    <w:rsid w:val="6DD943D5"/>
    <w:rsid w:val="7088DA03"/>
    <w:rsid w:val="7122CC65"/>
    <w:rsid w:val="72DA5B9E"/>
    <w:rsid w:val="74070556"/>
    <w:rsid w:val="74A4C6CD"/>
    <w:rsid w:val="74E270A9"/>
    <w:rsid w:val="75621BC4"/>
    <w:rsid w:val="76D6CA48"/>
    <w:rsid w:val="7805D845"/>
    <w:rsid w:val="79B5F1FC"/>
    <w:rsid w:val="7A0426CB"/>
    <w:rsid w:val="7B29993C"/>
    <w:rsid w:val="7B3A3DC2"/>
    <w:rsid w:val="7B5C0B75"/>
    <w:rsid w:val="7BB7AA63"/>
    <w:rsid w:val="7BF31A78"/>
    <w:rsid w:val="7C0E30E0"/>
    <w:rsid w:val="7CD79EA7"/>
    <w:rsid w:val="7D434BDF"/>
    <w:rsid w:val="7E0B8637"/>
    <w:rsid w:val="7E64C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B60A2"/>
  <w15:chartTrackingRefBased/>
  <w15:docId w15:val="{F5F96EE7-7AB1-4E87-A4AA-5E1FDBD0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CC7"/>
    <w:rPr>
      <w:rFonts w:ascii="Poppins" w:hAnsi="Poppins"/>
      <w:sz w:val="18"/>
    </w:rPr>
  </w:style>
  <w:style w:type="paragraph" w:styleId="Heading1">
    <w:name w:val="heading 1"/>
    <w:basedOn w:val="Normal"/>
    <w:next w:val="Normal"/>
    <w:link w:val="Heading1Char"/>
    <w:uiPriority w:val="9"/>
    <w:qFormat/>
    <w:rsid w:val="00385D02"/>
    <w:pPr>
      <w:keepNext/>
      <w:keepLines/>
      <w:spacing w:before="240" w:after="240" w:line="240" w:lineRule="auto"/>
      <w:outlineLvl w:val="0"/>
    </w:pPr>
    <w:rPr>
      <w:rFonts w:eastAsiaTheme="majorEastAsia" w:cstheme="majorBidi"/>
      <w:sz w:val="48"/>
      <w:szCs w:val="36"/>
    </w:rPr>
  </w:style>
  <w:style w:type="paragraph" w:styleId="Heading2">
    <w:name w:val="heading 2"/>
    <w:basedOn w:val="Normal"/>
    <w:next w:val="Normal"/>
    <w:link w:val="Heading2Char"/>
    <w:uiPriority w:val="9"/>
    <w:unhideWhenUsed/>
    <w:qFormat/>
    <w:rsid w:val="00FD1E0A"/>
    <w:pPr>
      <w:keepNext/>
      <w:keepLines/>
      <w:spacing w:before="240" w:after="240" w:line="240" w:lineRule="auto"/>
      <w:outlineLvl w:val="1"/>
    </w:pPr>
    <w:rPr>
      <w:rFonts w:eastAsiaTheme="majorEastAsia" w:cstheme="majorBidi"/>
      <w:sz w:val="36"/>
      <w:szCs w:val="28"/>
    </w:rPr>
  </w:style>
  <w:style w:type="paragraph" w:styleId="Heading3">
    <w:name w:val="heading 3"/>
    <w:basedOn w:val="Normal"/>
    <w:next w:val="Normal"/>
    <w:link w:val="Heading3Char"/>
    <w:uiPriority w:val="9"/>
    <w:unhideWhenUsed/>
    <w:qFormat/>
    <w:rsid w:val="00385D02"/>
    <w:pPr>
      <w:keepNext/>
      <w:keepLines/>
      <w:spacing w:before="240" w:after="240" w:line="240" w:lineRule="auto"/>
      <w:outlineLvl w:val="2"/>
    </w:pPr>
    <w:rPr>
      <w:rFonts w:eastAsiaTheme="majorEastAsia" w:cstheme="majorBidi"/>
      <w:sz w:val="24"/>
      <w:szCs w:val="28"/>
      <w:u w:val="single"/>
    </w:rPr>
  </w:style>
  <w:style w:type="paragraph" w:styleId="Heading4">
    <w:name w:val="heading 4"/>
    <w:basedOn w:val="Normal"/>
    <w:next w:val="Normal"/>
    <w:link w:val="Heading4Char"/>
    <w:uiPriority w:val="9"/>
    <w:semiHidden/>
    <w:unhideWhenUsed/>
    <w:qFormat/>
    <w:rsid w:val="00A0283B"/>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A0283B"/>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A0283B"/>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A0283B"/>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A0283B"/>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A0283B"/>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D02"/>
    <w:rPr>
      <w:rFonts w:ascii="Poppins" w:eastAsiaTheme="majorEastAsia" w:hAnsi="Poppins" w:cstheme="majorBidi"/>
      <w:sz w:val="48"/>
      <w:szCs w:val="36"/>
    </w:rPr>
  </w:style>
  <w:style w:type="character" w:customStyle="1" w:styleId="Heading2Char">
    <w:name w:val="Heading 2 Char"/>
    <w:basedOn w:val="DefaultParagraphFont"/>
    <w:link w:val="Heading2"/>
    <w:uiPriority w:val="9"/>
    <w:rsid w:val="00FD1E0A"/>
    <w:rPr>
      <w:rFonts w:ascii="Poppins" w:eastAsiaTheme="majorEastAsia" w:hAnsi="Poppins" w:cstheme="majorBidi"/>
      <w:sz w:val="36"/>
      <w:szCs w:val="28"/>
    </w:rPr>
  </w:style>
  <w:style w:type="character" w:customStyle="1" w:styleId="Heading3Char">
    <w:name w:val="Heading 3 Char"/>
    <w:basedOn w:val="DefaultParagraphFont"/>
    <w:link w:val="Heading3"/>
    <w:uiPriority w:val="9"/>
    <w:rsid w:val="00385D02"/>
    <w:rPr>
      <w:rFonts w:ascii="Poppins" w:eastAsiaTheme="majorEastAsia" w:hAnsi="Poppins" w:cstheme="majorBidi"/>
      <w:sz w:val="24"/>
      <w:szCs w:val="28"/>
      <w:u w:val="single"/>
    </w:rPr>
  </w:style>
  <w:style w:type="character" w:customStyle="1" w:styleId="Heading4Char">
    <w:name w:val="Heading 4 Char"/>
    <w:basedOn w:val="DefaultParagraphFont"/>
    <w:link w:val="Heading4"/>
    <w:uiPriority w:val="9"/>
    <w:semiHidden/>
    <w:rsid w:val="00A0283B"/>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A0283B"/>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A0283B"/>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A0283B"/>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A0283B"/>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A0283B"/>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A0283B"/>
    <w:pPr>
      <w:spacing w:line="240" w:lineRule="auto"/>
    </w:pPr>
    <w:rPr>
      <w:b/>
      <w:bCs/>
      <w:smallCaps/>
      <w:color w:val="595959" w:themeColor="text1" w:themeTint="A6"/>
    </w:rPr>
  </w:style>
  <w:style w:type="paragraph" w:styleId="Title">
    <w:name w:val="Title"/>
    <w:basedOn w:val="Normal"/>
    <w:next w:val="Normal"/>
    <w:link w:val="TitleChar"/>
    <w:uiPriority w:val="10"/>
    <w:qFormat/>
    <w:rsid w:val="00A0283B"/>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A0283B"/>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A0283B"/>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A0283B"/>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A0283B"/>
    <w:rPr>
      <w:b/>
      <w:bCs/>
    </w:rPr>
  </w:style>
  <w:style w:type="character" w:styleId="Emphasis">
    <w:name w:val="Emphasis"/>
    <w:basedOn w:val="DefaultParagraphFont"/>
    <w:uiPriority w:val="20"/>
    <w:qFormat/>
    <w:rsid w:val="00A0283B"/>
    <w:rPr>
      <w:i/>
      <w:iCs/>
    </w:rPr>
  </w:style>
  <w:style w:type="paragraph" w:styleId="NoSpacing">
    <w:name w:val="No Spacing"/>
    <w:link w:val="NoSpacingChar"/>
    <w:uiPriority w:val="1"/>
    <w:qFormat/>
    <w:rsid w:val="00A0283B"/>
    <w:pPr>
      <w:spacing w:after="0" w:line="240" w:lineRule="auto"/>
    </w:pPr>
  </w:style>
  <w:style w:type="paragraph" w:styleId="Quote">
    <w:name w:val="Quote"/>
    <w:basedOn w:val="Normal"/>
    <w:next w:val="Normal"/>
    <w:link w:val="QuoteChar"/>
    <w:uiPriority w:val="29"/>
    <w:qFormat/>
    <w:rsid w:val="00A0283B"/>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A0283B"/>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A0283B"/>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A0283B"/>
    <w:rPr>
      <w:color w:val="404040" w:themeColor="text1" w:themeTint="BF"/>
      <w:sz w:val="32"/>
      <w:szCs w:val="32"/>
    </w:rPr>
  </w:style>
  <w:style w:type="character" w:styleId="SubtleEmphasis">
    <w:name w:val="Subtle Emphasis"/>
    <w:basedOn w:val="DefaultParagraphFont"/>
    <w:uiPriority w:val="19"/>
    <w:qFormat/>
    <w:rsid w:val="00A0283B"/>
    <w:rPr>
      <w:i/>
      <w:iCs/>
      <w:color w:val="595959" w:themeColor="text1" w:themeTint="A6"/>
    </w:rPr>
  </w:style>
  <w:style w:type="character" w:styleId="IntenseEmphasis">
    <w:name w:val="Intense Emphasis"/>
    <w:basedOn w:val="DefaultParagraphFont"/>
    <w:uiPriority w:val="21"/>
    <w:qFormat/>
    <w:rsid w:val="00A0283B"/>
    <w:rPr>
      <w:b/>
      <w:bCs/>
      <w:i/>
      <w:iCs/>
    </w:rPr>
  </w:style>
  <w:style w:type="character" w:styleId="SubtleReference">
    <w:name w:val="Subtle Reference"/>
    <w:basedOn w:val="DefaultParagraphFont"/>
    <w:uiPriority w:val="31"/>
    <w:qFormat/>
    <w:rsid w:val="00A0283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0283B"/>
    <w:rPr>
      <w:b/>
      <w:bCs/>
      <w:caps w:val="0"/>
      <w:smallCaps/>
      <w:color w:val="auto"/>
      <w:spacing w:val="3"/>
      <w:u w:val="single"/>
    </w:rPr>
  </w:style>
  <w:style w:type="character" w:styleId="BookTitle">
    <w:name w:val="Book Title"/>
    <w:basedOn w:val="DefaultParagraphFont"/>
    <w:uiPriority w:val="33"/>
    <w:qFormat/>
    <w:rsid w:val="00A0283B"/>
    <w:rPr>
      <w:b/>
      <w:bCs/>
      <w:smallCaps/>
      <w:spacing w:val="7"/>
    </w:rPr>
  </w:style>
  <w:style w:type="paragraph" w:styleId="TOCHeading">
    <w:name w:val="TOC Heading"/>
    <w:basedOn w:val="Heading1"/>
    <w:next w:val="Normal"/>
    <w:uiPriority w:val="39"/>
    <w:unhideWhenUsed/>
    <w:qFormat/>
    <w:rsid w:val="00A0283B"/>
    <w:pPr>
      <w:outlineLvl w:val="9"/>
    </w:pPr>
  </w:style>
  <w:style w:type="paragraph" w:styleId="Header">
    <w:name w:val="header"/>
    <w:basedOn w:val="Normal"/>
    <w:link w:val="HeaderChar"/>
    <w:uiPriority w:val="99"/>
    <w:unhideWhenUsed/>
    <w:rsid w:val="00AA35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549"/>
  </w:style>
  <w:style w:type="paragraph" w:styleId="Footer">
    <w:name w:val="footer"/>
    <w:basedOn w:val="Normal"/>
    <w:link w:val="FooterChar"/>
    <w:uiPriority w:val="99"/>
    <w:unhideWhenUsed/>
    <w:rsid w:val="00AA35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549"/>
  </w:style>
  <w:style w:type="paragraph" w:styleId="ListParagraph">
    <w:name w:val="List Paragraph"/>
    <w:basedOn w:val="Normal"/>
    <w:uiPriority w:val="34"/>
    <w:qFormat/>
    <w:rsid w:val="00AA3549"/>
    <w:pPr>
      <w:ind w:left="720"/>
      <w:contextualSpacing/>
    </w:pPr>
  </w:style>
  <w:style w:type="paragraph" w:styleId="TOC1">
    <w:name w:val="toc 1"/>
    <w:basedOn w:val="Normal"/>
    <w:next w:val="Normal"/>
    <w:autoRedefine/>
    <w:uiPriority w:val="39"/>
    <w:unhideWhenUsed/>
    <w:rsid w:val="00790459"/>
    <w:pPr>
      <w:tabs>
        <w:tab w:val="right" w:leader="dot" w:pos="10206"/>
      </w:tabs>
      <w:spacing w:after="100" w:line="240" w:lineRule="auto"/>
      <w:ind w:left="425" w:hanging="425"/>
    </w:pPr>
    <w:rPr>
      <w:b/>
      <w:bCs/>
      <w:noProof/>
      <w:color w:val="0070C0"/>
    </w:rPr>
  </w:style>
  <w:style w:type="paragraph" w:styleId="TOC2">
    <w:name w:val="toc 2"/>
    <w:basedOn w:val="Normal"/>
    <w:next w:val="Normal"/>
    <w:autoRedefine/>
    <w:uiPriority w:val="39"/>
    <w:unhideWhenUsed/>
    <w:rsid w:val="00DE42BF"/>
    <w:pPr>
      <w:tabs>
        <w:tab w:val="right" w:leader="dot" w:pos="10206"/>
      </w:tabs>
      <w:spacing w:after="100" w:line="240" w:lineRule="auto"/>
      <w:ind w:left="221"/>
    </w:pPr>
    <w:rPr>
      <w:b/>
      <w:color w:val="0070C0"/>
    </w:rPr>
  </w:style>
  <w:style w:type="character" w:styleId="Hyperlink">
    <w:name w:val="Hyperlink"/>
    <w:basedOn w:val="DefaultParagraphFont"/>
    <w:uiPriority w:val="99"/>
    <w:unhideWhenUsed/>
    <w:rsid w:val="00155CDB"/>
    <w:rPr>
      <w:color w:val="FF3F49" w:themeColor="hyperlink"/>
      <w:u w:val="single"/>
    </w:rPr>
  </w:style>
  <w:style w:type="table" w:styleId="TableGrid">
    <w:name w:val="Table Grid"/>
    <w:basedOn w:val="TableNormal"/>
    <w:uiPriority w:val="39"/>
    <w:rsid w:val="005C0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ampleTEXT">
    <w:name w:val="exampleTEXT"/>
    <w:basedOn w:val="Normal"/>
    <w:rsid w:val="00D81467"/>
    <w:pPr>
      <w:spacing w:after="0" w:line="240" w:lineRule="auto"/>
    </w:pPr>
    <w:rPr>
      <w:rFonts w:ascii="Calibri" w:eastAsia="Times New Roman" w:hAnsi="Calibri" w:cs="Times New Roman"/>
      <w:i/>
      <w:color w:val="C00000"/>
      <w:lang w:eastAsia="en-AU"/>
    </w:rPr>
  </w:style>
  <w:style w:type="paragraph" w:customStyle="1" w:styleId="Indented">
    <w:name w:val="Indented"/>
    <w:basedOn w:val="Normal"/>
    <w:rsid w:val="00D81467"/>
    <w:pPr>
      <w:tabs>
        <w:tab w:val="left" w:pos="1985"/>
      </w:tabs>
      <w:spacing w:after="120" w:line="240" w:lineRule="auto"/>
      <w:ind w:left="284"/>
    </w:pPr>
    <w:rPr>
      <w:rFonts w:ascii="Calibri" w:eastAsia="Times New Roman" w:hAnsi="Calibri" w:cs="Times New Roman"/>
      <w:lang w:eastAsia="en-AU"/>
    </w:rPr>
  </w:style>
  <w:style w:type="paragraph" w:styleId="ListBullet">
    <w:name w:val="List Bullet"/>
    <w:basedOn w:val="Normal"/>
    <w:uiPriority w:val="99"/>
    <w:rsid w:val="00EB7823"/>
    <w:pPr>
      <w:numPr>
        <w:numId w:val="7"/>
      </w:numPr>
      <w:spacing w:before="120" w:after="120" w:line="240" w:lineRule="auto"/>
    </w:pPr>
    <w:rPr>
      <w:rFonts w:ascii="Arial" w:eastAsia="Times New Roman" w:hAnsi="Arial" w:cs="Times New Roman"/>
      <w:sz w:val="20"/>
      <w:lang w:eastAsia="en-AU"/>
    </w:rPr>
  </w:style>
  <w:style w:type="paragraph" w:styleId="BodyText">
    <w:name w:val="Body Text"/>
    <w:basedOn w:val="Normal"/>
    <w:link w:val="BodyTextChar"/>
    <w:rsid w:val="00B33465"/>
    <w:pPr>
      <w:spacing w:before="120" w:after="120" w:line="240" w:lineRule="auto"/>
    </w:pPr>
    <w:rPr>
      <w:rFonts w:ascii="Arial" w:eastAsia="Times New Roman" w:hAnsi="Arial" w:cs="Times New Roman"/>
      <w:sz w:val="20"/>
      <w:lang w:eastAsia="en-AU"/>
    </w:rPr>
  </w:style>
  <w:style w:type="character" w:customStyle="1" w:styleId="BodyTextChar">
    <w:name w:val="Body Text Char"/>
    <w:basedOn w:val="DefaultParagraphFont"/>
    <w:link w:val="BodyText"/>
    <w:rsid w:val="00B33465"/>
    <w:rPr>
      <w:rFonts w:ascii="Arial" w:eastAsia="Times New Roman" w:hAnsi="Arial" w:cs="Times New Roman"/>
      <w:sz w:val="20"/>
      <w:lang w:eastAsia="en-AU"/>
    </w:rPr>
  </w:style>
  <w:style w:type="paragraph" w:styleId="NormalWeb">
    <w:name w:val="Normal (Web)"/>
    <w:basedOn w:val="Normal"/>
    <w:uiPriority w:val="99"/>
    <w:semiHidden/>
    <w:unhideWhenUsed/>
    <w:rsid w:val="004864FC"/>
    <w:pPr>
      <w:spacing w:before="100" w:beforeAutospacing="1" w:after="100" w:afterAutospacing="1" w:line="240" w:lineRule="auto"/>
    </w:pPr>
    <w:rPr>
      <w:rFonts w:ascii="Calibri" w:eastAsiaTheme="minorHAnsi" w:hAnsi="Calibri" w:cs="Calibri"/>
      <w:lang w:eastAsia="en-AU"/>
    </w:rPr>
  </w:style>
  <w:style w:type="character" w:customStyle="1" w:styleId="NoSpacingChar">
    <w:name w:val="No Spacing Char"/>
    <w:basedOn w:val="DefaultParagraphFont"/>
    <w:link w:val="NoSpacing"/>
    <w:uiPriority w:val="1"/>
    <w:rsid w:val="000A7DFF"/>
  </w:style>
  <w:style w:type="paragraph" w:styleId="BalloonText">
    <w:name w:val="Balloon Text"/>
    <w:basedOn w:val="Normal"/>
    <w:link w:val="BalloonTextChar"/>
    <w:uiPriority w:val="99"/>
    <w:semiHidden/>
    <w:unhideWhenUsed/>
    <w:rsid w:val="00D80C3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80C3A"/>
    <w:rPr>
      <w:rFonts w:ascii="Segoe UI" w:hAnsi="Segoe UI" w:cs="Segoe UI"/>
      <w:sz w:val="18"/>
      <w:szCs w:val="18"/>
    </w:rPr>
  </w:style>
  <w:style w:type="table" w:customStyle="1" w:styleId="TableGrid1">
    <w:name w:val="Table Grid1"/>
    <w:basedOn w:val="TableNormal"/>
    <w:next w:val="TableGrid"/>
    <w:rsid w:val="000C31F3"/>
    <w:pPr>
      <w:spacing w:after="0" w:line="240" w:lineRule="auto"/>
    </w:pPr>
    <w:rPr>
      <w:rFonts w:ascii="Times New Roman" w:eastAsia="Times New Roman"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0C31F3"/>
  </w:style>
  <w:style w:type="character" w:customStyle="1" w:styleId="eop">
    <w:name w:val="eop"/>
    <w:rsid w:val="000C31F3"/>
  </w:style>
  <w:style w:type="paragraph" w:customStyle="1" w:styleId="paragraph">
    <w:name w:val="paragraph"/>
    <w:basedOn w:val="Normal"/>
    <w:rsid w:val="000C31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3">
    <w:name w:val="toc 3"/>
    <w:basedOn w:val="Normal"/>
    <w:next w:val="Normal"/>
    <w:autoRedefine/>
    <w:uiPriority w:val="39"/>
    <w:unhideWhenUsed/>
    <w:rsid w:val="00DE42BF"/>
    <w:pPr>
      <w:tabs>
        <w:tab w:val="right" w:leader="dot" w:pos="10206"/>
      </w:tabs>
      <w:spacing w:after="100" w:line="240" w:lineRule="auto"/>
      <w:ind w:left="442"/>
    </w:pPr>
    <w:rPr>
      <w:b/>
      <w:color w:val="0070C0"/>
    </w:rPr>
  </w:style>
  <w:style w:type="character" w:styleId="CommentReference">
    <w:name w:val="annotation reference"/>
    <w:basedOn w:val="DefaultParagraphFont"/>
    <w:uiPriority w:val="99"/>
    <w:semiHidden/>
    <w:unhideWhenUsed/>
    <w:rsid w:val="00057BBA"/>
    <w:rPr>
      <w:sz w:val="16"/>
      <w:szCs w:val="16"/>
    </w:rPr>
  </w:style>
  <w:style w:type="paragraph" w:styleId="CommentText">
    <w:name w:val="annotation text"/>
    <w:basedOn w:val="Normal"/>
    <w:link w:val="CommentTextChar"/>
    <w:uiPriority w:val="99"/>
    <w:semiHidden/>
    <w:unhideWhenUsed/>
    <w:rsid w:val="00057BBA"/>
    <w:pPr>
      <w:spacing w:line="240" w:lineRule="auto"/>
    </w:pPr>
    <w:rPr>
      <w:sz w:val="20"/>
      <w:szCs w:val="20"/>
    </w:rPr>
  </w:style>
  <w:style w:type="character" w:customStyle="1" w:styleId="CommentTextChar">
    <w:name w:val="Comment Text Char"/>
    <w:basedOn w:val="DefaultParagraphFont"/>
    <w:link w:val="CommentText"/>
    <w:uiPriority w:val="99"/>
    <w:semiHidden/>
    <w:rsid w:val="00057BBA"/>
    <w:rPr>
      <w:sz w:val="20"/>
      <w:szCs w:val="20"/>
    </w:rPr>
  </w:style>
  <w:style w:type="paragraph" w:styleId="CommentSubject">
    <w:name w:val="annotation subject"/>
    <w:basedOn w:val="CommentText"/>
    <w:next w:val="CommentText"/>
    <w:link w:val="CommentSubjectChar"/>
    <w:uiPriority w:val="99"/>
    <w:semiHidden/>
    <w:unhideWhenUsed/>
    <w:rsid w:val="00057BBA"/>
    <w:rPr>
      <w:b/>
      <w:bCs/>
    </w:rPr>
  </w:style>
  <w:style w:type="character" w:customStyle="1" w:styleId="CommentSubjectChar">
    <w:name w:val="Comment Subject Char"/>
    <w:basedOn w:val="CommentTextChar"/>
    <w:link w:val="CommentSubject"/>
    <w:uiPriority w:val="99"/>
    <w:semiHidden/>
    <w:rsid w:val="00057BBA"/>
    <w:rPr>
      <w:b/>
      <w:bCs/>
      <w:sz w:val="20"/>
      <w:szCs w:val="20"/>
    </w:rPr>
  </w:style>
  <w:style w:type="paragraph" w:styleId="Revision">
    <w:name w:val="Revision"/>
    <w:hidden/>
    <w:uiPriority w:val="99"/>
    <w:semiHidden/>
    <w:rsid w:val="005F4000"/>
    <w:pPr>
      <w:spacing w:after="0" w:line="240" w:lineRule="auto"/>
    </w:pPr>
  </w:style>
  <w:style w:type="paragraph" w:styleId="FootnoteText">
    <w:name w:val="footnote text"/>
    <w:basedOn w:val="Normal"/>
    <w:link w:val="FootnoteTextChar"/>
    <w:uiPriority w:val="99"/>
    <w:semiHidden/>
    <w:unhideWhenUsed/>
    <w:rsid w:val="007E7F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7F4A"/>
    <w:rPr>
      <w:sz w:val="20"/>
      <w:szCs w:val="20"/>
    </w:rPr>
  </w:style>
  <w:style w:type="character" w:styleId="FootnoteReference">
    <w:name w:val="footnote reference"/>
    <w:basedOn w:val="DefaultParagraphFont"/>
    <w:uiPriority w:val="99"/>
    <w:semiHidden/>
    <w:unhideWhenUsed/>
    <w:rsid w:val="007E7F4A"/>
    <w:rPr>
      <w:vertAlign w:val="superscript"/>
    </w:rPr>
  </w:style>
  <w:style w:type="paragraph" w:styleId="EndnoteText">
    <w:name w:val="endnote text"/>
    <w:basedOn w:val="Normal"/>
    <w:link w:val="EndnoteTextChar"/>
    <w:uiPriority w:val="99"/>
    <w:semiHidden/>
    <w:unhideWhenUsed/>
    <w:rsid w:val="007273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7308"/>
    <w:rPr>
      <w:sz w:val="20"/>
      <w:szCs w:val="20"/>
    </w:rPr>
  </w:style>
  <w:style w:type="character" w:styleId="EndnoteReference">
    <w:name w:val="endnote reference"/>
    <w:basedOn w:val="DefaultParagraphFont"/>
    <w:uiPriority w:val="99"/>
    <w:semiHidden/>
    <w:unhideWhenUsed/>
    <w:rsid w:val="00727308"/>
    <w:rPr>
      <w:vertAlign w:val="superscript"/>
    </w:rPr>
  </w:style>
  <w:style w:type="paragraph" w:styleId="TOC4">
    <w:name w:val="toc 4"/>
    <w:basedOn w:val="Normal"/>
    <w:next w:val="Normal"/>
    <w:autoRedefine/>
    <w:uiPriority w:val="39"/>
    <w:unhideWhenUsed/>
    <w:rsid w:val="006B2A0B"/>
    <w:pPr>
      <w:spacing w:after="100"/>
      <w:ind w:left="660"/>
    </w:pPr>
    <w:rPr>
      <w:rFonts w:asciiTheme="minorHAnsi" w:hAnsiTheme="minorHAnsi"/>
      <w:sz w:val="22"/>
      <w:lang w:eastAsia="en-AU"/>
    </w:rPr>
  </w:style>
  <w:style w:type="paragraph" w:styleId="TOC5">
    <w:name w:val="toc 5"/>
    <w:basedOn w:val="Normal"/>
    <w:next w:val="Normal"/>
    <w:autoRedefine/>
    <w:uiPriority w:val="39"/>
    <w:unhideWhenUsed/>
    <w:rsid w:val="006B2A0B"/>
    <w:pPr>
      <w:spacing w:after="100"/>
      <w:ind w:left="880"/>
    </w:pPr>
    <w:rPr>
      <w:rFonts w:asciiTheme="minorHAnsi" w:hAnsiTheme="minorHAnsi"/>
      <w:sz w:val="22"/>
      <w:lang w:eastAsia="en-AU"/>
    </w:rPr>
  </w:style>
  <w:style w:type="paragraph" w:styleId="TOC6">
    <w:name w:val="toc 6"/>
    <w:basedOn w:val="Normal"/>
    <w:next w:val="Normal"/>
    <w:autoRedefine/>
    <w:uiPriority w:val="39"/>
    <w:unhideWhenUsed/>
    <w:rsid w:val="006B2A0B"/>
    <w:pPr>
      <w:spacing w:after="100"/>
      <w:ind w:left="1100"/>
    </w:pPr>
    <w:rPr>
      <w:rFonts w:asciiTheme="minorHAnsi" w:hAnsiTheme="minorHAnsi"/>
      <w:sz w:val="22"/>
      <w:lang w:eastAsia="en-AU"/>
    </w:rPr>
  </w:style>
  <w:style w:type="paragraph" w:styleId="TOC7">
    <w:name w:val="toc 7"/>
    <w:basedOn w:val="Normal"/>
    <w:next w:val="Normal"/>
    <w:autoRedefine/>
    <w:uiPriority w:val="39"/>
    <w:unhideWhenUsed/>
    <w:rsid w:val="006B2A0B"/>
    <w:pPr>
      <w:spacing w:after="100"/>
      <w:ind w:left="1320"/>
    </w:pPr>
    <w:rPr>
      <w:rFonts w:asciiTheme="minorHAnsi" w:hAnsiTheme="minorHAnsi"/>
      <w:sz w:val="22"/>
      <w:lang w:eastAsia="en-AU"/>
    </w:rPr>
  </w:style>
  <w:style w:type="paragraph" w:styleId="TOC8">
    <w:name w:val="toc 8"/>
    <w:basedOn w:val="Normal"/>
    <w:next w:val="Normal"/>
    <w:autoRedefine/>
    <w:uiPriority w:val="39"/>
    <w:unhideWhenUsed/>
    <w:rsid w:val="006B2A0B"/>
    <w:pPr>
      <w:spacing w:after="100"/>
      <w:ind w:left="1540"/>
    </w:pPr>
    <w:rPr>
      <w:rFonts w:asciiTheme="minorHAnsi" w:hAnsiTheme="minorHAnsi"/>
      <w:sz w:val="22"/>
      <w:lang w:eastAsia="en-AU"/>
    </w:rPr>
  </w:style>
  <w:style w:type="paragraph" w:styleId="TOC9">
    <w:name w:val="toc 9"/>
    <w:basedOn w:val="Normal"/>
    <w:next w:val="Normal"/>
    <w:autoRedefine/>
    <w:uiPriority w:val="39"/>
    <w:unhideWhenUsed/>
    <w:rsid w:val="006B2A0B"/>
    <w:pPr>
      <w:spacing w:after="100"/>
      <w:ind w:left="1760"/>
    </w:pPr>
    <w:rPr>
      <w:rFonts w:asciiTheme="minorHAnsi" w:hAnsiTheme="minorHAnsi"/>
      <w:sz w:val="22"/>
      <w:lang w:eastAsia="en-AU"/>
    </w:rPr>
  </w:style>
  <w:style w:type="character" w:styleId="UnresolvedMention">
    <w:name w:val="Unresolved Mention"/>
    <w:basedOn w:val="DefaultParagraphFont"/>
    <w:uiPriority w:val="99"/>
    <w:semiHidden/>
    <w:unhideWhenUsed/>
    <w:rsid w:val="006B2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638277">
      <w:bodyDiv w:val="1"/>
      <w:marLeft w:val="0"/>
      <w:marRight w:val="0"/>
      <w:marTop w:val="0"/>
      <w:marBottom w:val="0"/>
      <w:divBdr>
        <w:top w:val="none" w:sz="0" w:space="0" w:color="auto"/>
        <w:left w:val="none" w:sz="0" w:space="0" w:color="auto"/>
        <w:bottom w:val="none" w:sz="0" w:space="0" w:color="auto"/>
        <w:right w:val="none" w:sz="0" w:space="0" w:color="auto"/>
      </w:divBdr>
    </w:div>
    <w:div w:id="1050109077">
      <w:bodyDiv w:val="1"/>
      <w:marLeft w:val="0"/>
      <w:marRight w:val="0"/>
      <w:marTop w:val="0"/>
      <w:marBottom w:val="0"/>
      <w:divBdr>
        <w:top w:val="none" w:sz="0" w:space="0" w:color="auto"/>
        <w:left w:val="none" w:sz="0" w:space="0" w:color="auto"/>
        <w:bottom w:val="none" w:sz="0" w:space="0" w:color="auto"/>
        <w:right w:val="none" w:sz="0" w:space="0" w:color="auto"/>
      </w:divBdr>
    </w:div>
    <w:div w:id="198885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footer" Target="footer6.xml"/><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jpeg"/></Relationships>
</file>

<file path=word/theme/theme1.xml><?xml version="1.0" encoding="utf-8"?>
<a:theme xmlns:a="http://schemas.openxmlformats.org/drawingml/2006/main" name="Vapor Trail">
  <a:themeElements>
    <a:clrScheme name="Custom 3">
      <a:dk1>
        <a:srgbClr val="000000"/>
      </a:dk1>
      <a:lt1>
        <a:sysClr val="window" lastClr="FFFFFF"/>
      </a:lt1>
      <a:dk2>
        <a:srgbClr val="FF613D"/>
      </a:dk2>
      <a:lt2>
        <a:srgbClr val="FFFFFF"/>
      </a:lt2>
      <a:accent1>
        <a:srgbClr val="FFFFFF"/>
      </a:accent1>
      <a:accent2>
        <a:srgbClr val="FF3F49"/>
      </a:accent2>
      <a:accent3>
        <a:srgbClr val="1156F6"/>
      </a:accent3>
      <a:accent4>
        <a:srgbClr val="66C4AE"/>
      </a:accent4>
      <a:accent5>
        <a:srgbClr val="FCD3CF"/>
      </a:accent5>
      <a:accent6>
        <a:srgbClr val="1156F6"/>
      </a:accent6>
      <a:hlink>
        <a:srgbClr val="FF3F49"/>
      </a:hlink>
      <a:folHlink>
        <a:srgbClr val="954F72"/>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DocumentDescription xmlns="410b28b9-d7f6-46be-b2ea-18e28843a960" xsi:nil="true"/>
    <o4702d0dec304602864c3977d9cd70fe xmlns="410b28b9-d7f6-46be-b2ea-18e28843a960">
      <Terms xmlns="http://schemas.microsoft.com/office/infopath/2007/PartnerControls"/>
    </o4702d0dec304602864c3977d9cd70fe>
    <Ratings xmlns="http://schemas.microsoft.com/sharepoint/v3" xsi:nil="true"/>
    <TaxKeywordTaxHTField xmlns="410b28b9-d7f6-46be-b2ea-18e28843a960">
      <Terms xmlns="http://schemas.microsoft.com/office/infopath/2007/PartnerControls"/>
    </TaxKeywordTaxHTField>
    <n7690719ed1642fb97604931fe5c3290 xmlns="410b28b9-d7f6-46be-b2ea-18e28843a960">
      <Terms xmlns="http://schemas.microsoft.com/office/infopath/2007/PartnerControls"/>
    </n7690719ed1642fb97604931fe5c3290>
    <LikedBy xmlns="http://schemas.microsoft.com/sharepoint/v3">
      <UserInfo>
        <DisplayName/>
        <AccountId xsi:nil="true"/>
        <AccountType/>
      </UserInfo>
    </LikedBy>
    <f8b7869aa2094466b1c231a3bb038c09 xmlns="410b28b9-d7f6-46be-b2ea-18e28843a960">
      <Terms xmlns="http://schemas.microsoft.com/office/infopath/2007/PartnerControls"/>
    </f8b7869aa2094466b1c231a3bb038c09>
    <TaxCatchAll xmlns="410b28b9-d7f6-46be-b2ea-18e28843a960" xsi:nil="true"/>
    <RatedBy xmlns="http://schemas.microsoft.com/sharepoint/v3">
      <UserInfo>
        <DisplayName/>
        <AccountId xsi:nil="true"/>
        <AccountType/>
      </UserInfo>
    </RatedBy>
    <SharedWithUsers xmlns="d1a90cc9-bfd7-42c1-b23f-7199a5cdfb95">
      <UserInfo>
        <DisplayName>Virginia Gomez</DisplayName>
        <AccountId>713</AccountId>
        <AccountType/>
      </UserInfo>
      <UserInfo>
        <DisplayName>Dana Santos</DisplayName>
        <AccountId>360</AccountId>
        <AccountType/>
      </UserInfo>
    </SharedWithUsers>
    <lcf76f155ced4ddcb4097134ff3c332f xmlns="0a7a0b6e-2e1e-4d4c-87f7-b4a9fd9c6b8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Intranet Document" ma:contentTypeID="0x010100FB3AD2BD7EFE4B96BEC787CA2834A48300500DFA560DF92B41B57AD5A92C56B399" ma:contentTypeVersion="15" ma:contentTypeDescription="Base content type for Intranet documents." ma:contentTypeScope="" ma:versionID="b8ad109a4a6be68ff77701508d6ebf36">
  <xsd:schema xmlns:xsd="http://www.w3.org/2001/XMLSchema" xmlns:xs="http://www.w3.org/2001/XMLSchema" xmlns:p="http://schemas.microsoft.com/office/2006/metadata/properties" xmlns:ns1="http://schemas.microsoft.com/sharepoint/v3" xmlns:ns2="410b28b9-d7f6-46be-b2ea-18e28843a960" xmlns:ns3="0a7a0b6e-2e1e-4d4c-87f7-b4a9fd9c6b8c" xmlns:ns4="d1a90cc9-bfd7-42c1-b23f-7199a5cdfb95" targetNamespace="http://schemas.microsoft.com/office/2006/metadata/properties" ma:root="true" ma:fieldsID="8977d65b01836c82473b57666b306eea" ns1:_="" ns2:_="" ns3:_="" ns4:_="">
    <xsd:import namespace="http://schemas.microsoft.com/sharepoint/v3"/>
    <xsd:import namespace="410b28b9-d7f6-46be-b2ea-18e28843a960"/>
    <xsd:import namespace="0a7a0b6e-2e1e-4d4c-87f7-b4a9fd9c6b8c"/>
    <xsd:import namespace="d1a90cc9-bfd7-42c1-b23f-7199a5cdfb95"/>
    <xsd:element name="properties">
      <xsd:complexType>
        <xsd:sequence>
          <xsd:element name="documentManagement">
            <xsd:complexType>
              <xsd:all>
                <xsd:element ref="ns2:n7690719ed1642fb97604931fe5c3290" minOccurs="0"/>
                <xsd:element ref="ns2:f8b7869aa2094466b1c231a3bb038c09" minOccurs="0"/>
                <xsd:element ref="ns2:o4702d0dec304602864c3977d9cd70fe" minOccurs="0"/>
                <xsd:element ref="ns2:DocumentDescription" minOccurs="0"/>
                <xsd:element ref="ns2:TaxCatchAll" minOccurs="0"/>
                <xsd:element ref="ns1:RatingCount" minOccurs="0"/>
                <xsd:element ref="ns1:RatedBy" minOccurs="0"/>
                <xsd:element ref="ns1:Ratings" minOccurs="0"/>
                <xsd:element ref="ns1:AverageRating" minOccurs="0"/>
                <xsd:element ref="ns1:LikedBy" minOccurs="0"/>
                <xsd:element ref="ns1:LikesCount" minOccurs="0"/>
                <xsd:element ref="ns2:TaxKeywordTaxHTFiel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ingCount" ma:index="16"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8" nillable="true" ma:displayName="User ratings" ma:description="User ratings for the item" ma:hidden="true" ma:internalName="Ratings">
      <xsd:simpleType>
        <xsd:restriction base="dms:Note"/>
      </xsd:simpleType>
    </xsd:element>
    <xsd:element name="AverageRating" ma:index="19" nillable="true" ma:displayName="Rating (0-5)" ma:decimals="2" ma:description="Average value of all the ratings that have been submitted" ma:internalName="AverageRating" ma:readOnly="true">
      <xsd:simpleType>
        <xsd:restriction base="dms:Number"/>
      </xsd:simpleType>
    </xsd:element>
    <xsd:element name="LikedBy" ma:index="2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kesCount" ma:index="21" nillable="true" ma:displayName="Number of Likes" ma:internalName="LikesCount">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0b28b9-d7f6-46be-b2ea-18e28843a960" elementFormDefault="qualified">
    <xsd:import namespace="http://schemas.microsoft.com/office/2006/documentManagement/types"/>
    <xsd:import namespace="http://schemas.microsoft.com/office/infopath/2007/PartnerControls"/>
    <xsd:element name="n7690719ed1642fb97604931fe5c3290" ma:index="8" nillable="true" ma:taxonomy="true" ma:internalName="n7690719ed1642fb97604931fe5c3290" ma:taxonomyFieldName="IntranetTaxonomy" ma:displayName="Intranet Taxonomy" ma:readOnly="false" ma:default="" ma:fieldId="{77690719-ed16-42fb-9760-4931fe5c3290}" ma:sspId="516bdea9-e600-4589-8521-3bb65543706f" ma:termSetId="80786d60-a303-4ded-b793-5bd47891494c" ma:anchorId="00000000-0000-0000-0000-000000000000" ma:open="false" ma:isKeyword="false">
      <xsd:complexType>
        <xsd:sequence>
          <xsd:element ref="pc:Terms" minOccurs="0" maxOccurs="1"/>
        </xsd:sequence>
      </xsd:complexType>
    </xsd:element>
    <xsd:element name="f8b7869aa2094466b1c231a3bb038c09" ma:index="10" nillable="true" ma:taxonomy="true" ma:internalName="f8b7869aa2094466b1c231a3bb038c09" ma:taxonomyFieldName="DocumentSecurity" ma:displayName="Document Security" ma:default="" ma:fieldId="{f8b7869a-a209-4466-b1c2-31a3bb038c09}" ma:sspId="516bdea9-e600-4589-8521-3bb65543706f" ma:termSetId="caa4c7c2-2052-4bf4-a217-2b4d0146126c" ma:anchorId="00000000-0000-0000-0000-000000000000" ma:open="false" ma:isKeyword="false">
      <xsd:complexType>
        <xsd:sequence>
          <xsd:element ref="pc:Terms" minOccurs="0" maxOccurs="1"/>
        </xsd:sequence>
      </xsd:complexType>
    </xsd:element>
    <xsd:element name="o4702d0dec304602864c3977d9cd70fe" ma:index="12" nillable="true" ma:taxonomy="true" ma:internalName="o4702d0dec304602864c3977d9cd70fe" ma:taxonomyFieldName="DocumentSource" ma:displayName="Document Source" ma:default="" ma:fieldId="{84702d0d-ec30-4602-864c-3977d9cd70fe}" ma:sspId="516bdea9-e600-4589-8521-3bb65543706f" ma:termSetId="d1baa8ce-6134-4e3a-a9c2-a45035549308" ma:anchorId="00000000-0000-0000-0000-000000000000" ma:open="false" ma:isKeyword="false">
      <xsd:complexType>
        <xsd:sequence>
          <xsd:element ref="pc:Terms" minOccurs="0" maxOccurs="1"/>
        </xsd:sequence>
      </xsd:complexType>
    </xsd:element>
    <xsd:element name="DocumentDescription" ma:index="14" nillable="true" ma:displayName="Document Description" ma:internalName="DocumentDescription">
      <xsd:simpleType>
        <xsd:restriction base="dms:Note">
          <xsd:maxLength value="255"/>
        </xsd:restriction>
      </xsd:simpleType>
    </xsd:element>
    <xsd:element name="TaxCatchAll" ma:index="15" nillable="true" ma:displayName="Taxonomy Catch All Column" ma:hidden="true" ma:list="{1e6e4b56-f453-48c6-b713-badf9501920b}" ma:internalName="TaxCatchAll" ma:showField="CatchAllData" ma:web="410b28b9-d7f6-46be-b2ea-18e28843a960">
      <xsd:complexType>
        <xsd:complexContent>
          <xsd:extension base="dms:MultiChoiceLookup">
            <xsd:sequence>
              <xsd:element name="Value" type="dms:Lookup" maxOccurs="unbounded" minOccurs="0" nillable="true"/>
            </xsd:sequence>
          </xsd:extension>
        </xsd:complexContent>
      </xsd:complexType>
    </xsd:element>
    <xsd:element name="TaxKeywordTaxHTField" ma:index="23" nillable="true" ma:taxonomy="true" ma:internalName="TaxKeywordTaxHTField" ma:taxonomyFieldName="TaxKeyword" ma:displayName="Enterprise Keywords" ma:fieldId="{23f27201-bee3-471e-b2e7-b64fd8b7ca38}" ma:taxonomyMulti="true" ma:sspId="516bdea9-e600-4589-8521-3bb65543706f"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7a0b6e-2e1e-4d4c-87f7-b4a9fd9c6b8c"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LengthInSeconds" ma:index="36" nillable="true" ma:displayName="Length (seconds)"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516bdea9-e600-4589-8521-3bb65543706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1a90cc9-bfd7-42c1-b23f-7199a5cdfb9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9DAB0-A8FA-4ECD-AA2C-533C7C24418F}">
  <ds:schemaRefs>
    <ds:schemaRef ds:uri="http://schemas.microsoft.com/sharepoint/v3/contenttype/forms"/>
  </ds:schemaRefs>
</ds:datastoreItem>
</file>

<file path=customXml/itemProps2.xml><?xml version="1.0" encoding="utf-8"?>
<ds:datastoreItem xmlns:ds="http://schemas.openxmlformats.org/officeDocument/2006/customXml" ds:itemID="{4E0D82C5-BCF0-481F-B085-BF13EA27ECB8}">
  <ds:schemaRefs>
    <ds:schemaRef ds:uri="http://schemas.microsoft.com/office/2006/metadata/properties"/>
    <ds:schemaRef ds:uri="http://schemas.microsoft.com/office/infopath/2007/PartnerControls"/>
    <ds:schemaRef ds:uri="http://schemas.microsoft.com/sharepoint/v3"/>
    <ds:schemaRef ds:uri="410b28b9-d7f6-46be-b2ea-18e28843a960"/>
    <ds:schemaRef ds:uri="d1a90cc9-bfd7-42c1-b23f-7199a5cdfb95"/>
    <ds:schemaRef ds:uri="0a7a0b6e-2e1e-4d4c-87f7-b4a9fd9c6b8c"/>
  </ds:schemaRefs>
</ds:datastoreItem>
</file>

<file path=customXml/itemProps3.xml><?xml version="1.0" encoding="utf-8"?>
<ds:datastoreItem xmlns:ds="http://schemas.openxmlformats.org/officeDocument/2006/customXml" ds:itemID="{67CC61EC-C95E-4EF0-AD0B-5CC66C54093C}">
  <ds:schemaRefs>
    <ds:schemaRef ds:uri="http://schemas.openxmlformats.org/officeDocument/2006/bibliography"/>
  </ds:schemaRefs>
</ds:datastoreItem>
</file>

<file path=customXml/itemProps4.xml><?xml version="1.0" encoding="utf-8"?>
<ds:datastoreItem xmlns:ds="http://schemas.openxmlformats.org/officeDocument/2006/customXml" ds:itemID="{83942958-AB5A-467F-B2BC-838F13100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0b28b9-d7f6-46be-b2ea-18e28843a960"/>
    <ds:schemaRef ds:uri="0a7a0b6e-2e1e-4d4c-87f7-b4a9fd9c6b8c"/>
    <ds:schemaRef ds:uri="d1a90cc9-bfd7-42c1-b23f-7199a5cdf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7828</Words>
  <Characters>43841</Characters>
  <Application>Microsoft Office Word</Application>
  <DocSecurity>0</DocSecurity>
  <Lines>953</Lines>
  <Paragraphs>593</Paragraphs>
  <ScaleCrop>false</ScaleCrop>
  <HeadingPairs>
    <vt:vector size="2" baseType="variant">
      <vt:variant>
        <vt:lpstr>Title</vt:lpstr>
      </vt:variant>
      <vt:variant>
        <vt:i4>1</vt:i4>
      </vt:variant>
    </vt:vector>
  </HeadingPairs>
  <TitlesOfParts>
    <vt:vector size="1" baseType="lpstr">
      <vt:lpstr>Prepared by Strategic Transport Planning</vt:lpstr>
    </vt:vector>
  </TitlesOfParts>
  <Company/>
  <LinksUpToDate>false</LinksUpToDate>
  <CharactersWithSpaces>51076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Prepared by Strategic Transport Planning</dc:title>
  <dc:subject>27 July 2021</dc:subject>
  <dc:creator>Ken Welsh</dc:creator>
  <cp:keywords/>
  <dc:description/>
  <cp:lastModifiedBy>Renata Krchnakova</cp:lastModifiedBy>
  <cp:revision>2</cp:revision>
  <cp:lastPrinted>2022-09-20T11:13:00Z</cp:lastPrinted>
  <dcterms:created xsi:type="dcterms:W3CDTF">2022-09-23T01:46:00Z</dcterms:created>
  <dcterms:modified xsi:type="dcterms:W3CDTF">2022-09-23T01:46:00Z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0x010100FB3AD2BD7EFE4B96BEC787CA2834A48300500DFA560DF92B41B57AD5A92C56B399</vt:lpwstr>
  </property>
  <property fmtid="{D5CDD505-2E9C-101B-9397-08002B2CF9AE}" pid="3" name="TaxKeyword">
    <vt:lpwstr/>
  </property>
  <property fmtid="{D5CDD505-2E9C-101B-9397-08002B2CF9AE}" pid="4" name="DocumentSource">
    <vt:lpwstr/>
  </property>
  <property fmtid="{D5CDD505-2E9C-101B-9397-08002B2CF9AE}" pid="5" name="DocumentSecurity">
    <vt:lpwstr/>
  </property>
  <property fmtid="{D5CDD505-2E9C-101B-9397-08002B2CF9AE}" pid="6" name="IntranetTaxonomy">
    <vt:lpwstr/>
  </property>
  <property fmtid="{D5CDD505-2E9C-101B-9397-08002B2CF9AE}" pid="7" name="MediaServiceImageTags">
    <vt:lpwstr/>
  </property>
</Properties>
</file>