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FF24" w14:textId="67912A22" w:rsidR="00231153" w:rsidRPr="000C480F" w:rsidRDefault="00231153">
      <w:pPr>
        <w:rPr>
          <w:rFonts w:ascii="Arial" w:hAnsi="Arial" w:cs="Arial"/>
          <w:b/>
          <w:sz w:val="32"/>
          <w:szCs w:val="32"/>
        </w:rPr>
      </w:pPr>
    </w:p>
    <w:tbl>
      <w:tblPr>
        <w:tblpPr w:leftFromText="180" w:rightFromText="180" w:vertAnchor="page" w:horzAnchor="margin" w:tblpY="5023"/>
        <w:tblW w:w="9074" w:type="dxa"/>
        <w:tblLayout w:type="fixed"/>
        <w:tblCellMar>
          <w:left w:w="0" w:type="dxa"/>
          <w:right w:w="0" w:type="dxa"/>
        </w:tblCellMar>
        <w:tblLook w:val="04A0" w:firstRow="1" w:lastRow="0" w:firstColumn="1" w:lastColumn="0" w:noHBand="0" w:noVBand="1"/>
      </w:tblPr>
      <w:tblGrid>
        <w:gridCol w:w="9074"/>
      </w:tblGrid>
      <w:tr w:rsidR="00BB3801" w:rsidRPr="000946E7" w14:paraId="5E2DB980" w14:textId="77777777" w:rsidTr="0064264B">
        <w:trPr>
          <w:trHeight w:hRule="exact" w:val="11320"/>
        </w:trPr>
        <w:tc>
          <w:tcPr>
            <w:tcW w:w="5000" w:type="pct"/>
            <w:shd w:val="clear" w:color="auto" w:fill="auto"/>
          </w:tcPr>
          <w:p w14:paraId="4ED04721" w14:textId="77777777" w:rsidR="00956862" w:rsidRDefault="00FB7667" w:rsidP="0064264B">
            <w:pPr>
              <w:pStyle w:val="CSTitle"/>
              <w:spacing w:line="260" w:lineRule="auto"/>
            </w:pPr>
            <w:bookmarkStart w:id="0" w:name="bmkAGREEMENTCHUNK1"/>
            <w:r>
              <w:lastRenderedPageBreak/>
              <w:t xml:space="preserve">   </w:t>
            </w:r>
          </w:p>
          <w:p w14:paraId="275A27E9" w14:textId="62EA3A6D" w:rsidR="00BB3801" w:rsidRDefault="001E4284" w:rsidP="0064264B">
            <w:pPr>
              <w:pStyle w:val="CSTitle"/>
              <w:spacing w:line="260" w:lineRule="auto"/>
            </w:pPr>
            <w:r>
              <w:t xml:space="preserve">Planning </w:t>
            </w:r>
            <w:r w:rsidR="00BB3801" w:rsidRPr="000946E7">
              <w:t>Agreement</w:t>
            </w:r>
          </w:p>
          <w:p w14:paraId="48B9D3C3" w14:textId="29B2E7C2" w:rsidR="00BB3801" w:rsidRDefault="00C94FA3" w:rsidP="0064264B">
            <w:pPr>
              <w:pStyle w:val="CSSubTitle"/>
              <w:spacing w:line="260" w:lineRule="auto"/>
            </w:pPr>
            <w:r>
              <w:t>Inner West Council</w:t>
            </w:r>
          </w:p>
          <w:p w14:paraId="4F71C448" w14:textId="54DB6F49" w:rsidR="008D0741" w:rsidRPr="008D0741" w:rsidRDefault="008D0741" w:rsidP="008D0741">
            <w:pPr>
              <w:pStyle w:val="NormalLeftAligned"/>
            </w:pPr>
            <w:r>
              <w:t xml:space="preserve">ABN </w:t>
            </w:r>
            <w:r w:rsidR="00845018">
              <w:t xml:space="preserve">19 </w:t>
            </w:r>
            <w:r w:rsidR="00BA61DA">
              <w:t>488 017 987</w:t>
            </w:r>
          </w:p>
          <w:p w14:paraId="1BFDA992" w14:textId="77777777" w:rsidR="00BB3801" w:rsidRPr="000946E7" w:rsidRDefault="00BB3801" w:rsidP="0064264B">
            <w:pPr>
              <w:pStyle w:val="NormalLeftAligned"/>
              <w:spacing w:after="0" w:line="260" w:lineRule="auto"/>
              <w:rPr>
                <w:b/>
              </w:rPr>
            </w:pPr>
          </w:p>
          <w:p w14:paraId="6D5F15AF" w14:textId="77777777" w:rsidR="00130871" w:rsidRPr="000946E7" w:rsidRDefault="00130871" w:rsidP="0064264B">
            <w:pPr>
              <w:pStyle w:val="NormalLeftAligned"/>
              <w:spacing w:after="0" w:line="260" w:lineRule="auto"/>
            </w:pPr>
          </w:p>
          <w:p w14:paraId="73CFDDFF" w14:textId="77777777" w:rsidR="00BB3801" w:rsidRPr="000946E7" w:rsidRDefault="00130871" w:rsidP="0064264B">
            <w:pPr>
              <w:pStyle w:val="CSTxt"/>
              <w:spacing w:after="0" w:line="260" w:lineRule="auto"/>
            </w:pPr>
            <w:r w:rsidRPr="000946E7">
              <w:t>a</w:t>
            </w:r>
            <w:r w:rsidR="00BB3801" w:rsidRPr="000946E7">
              <w:t>nd</w:t>
            </w:r>
          </w:p>
          <w:p w14:paraId="5BDEC73C" w14:textId="1913613F" w:rsidR="00BB3801" w:rsidRDefault="00BB3801" w:rsidP="0064264B">
            <w:pPr>
              <w:pStyle w:val="CSSubTitle"/>
              <w:spacing w:line="260" w:lineRule="auto"/>
            </w:pPr>
          </w:p>
          <w:p w14:paraId="43B436ED" w14:textId="7BBDB91E" w:rsidR="001B79A4" w:rsidRPr="008D0741" w:rsidRDefault="00E44667" w:rsidP="001B79A4">
            <w:pPr>
              <w:pStyle w:val="NormalLeftAligned"/>
              <w:rPr>
                <w:sz w:val="32"/>
                <w:szCs w:val="32"/>
              </w:rPr>
            </w:pPr>
            <w:proofErr w:type="spellStart"/>
            <w:r>
              <w:rPr>
                <w:sz w:val="32"/>
                <w:szCs w:val="32"/>
              </w:rPr>
              <w:t>Eranna</w:t>
            </w:r>
            <w:proofErr w:type="spellEnd"/>
            <w:r>
              <w:rPr>
                <w:sz w:val="32"/>
                <w:szCs w:val="32"/>
              </w:rPr>
              <w:t xml:space="preserve"> Development Pty Ltd</w:t>
            </w:r>
          </w:p>
          <w:p w14:paraId="0C8E25DC" w14:textId="5E05EACD" w:rsidR="00BB3801" w:rsidRDefault="00782726" w:rsidP="0064264B">
            <w:pPr>
              <w:pStyle w:val="NormalLeftAligned"/>
              <w:spacing w:after="0" w:line="260" w:lineRule="auto"/>
              <w:rPr>
                <w:bCs/>
              </w:rPr>
            </w:pPr>
            <w:r w:rsidRPr="008D0741">
              <w:rPr>
                <w:bCs/>
              </w:rPr>
              <w:t xml:space="preserve">ABN </w:t>
            </w:r>
            <w:r w:rsidR="00E44667">
              <w:rPr>
                <w:bCs/>
              </w:rPr>
              <w:t>44 638 578 588</w:t>
            </w:r>
          </w:p>
          <w:p w14:paraId="5A29D3EC" w14:textId="11B3E000" w:rsidR="00FA5096" w:rsidRDefault="00FA5096" w:rsidP="0064264B">
            <w:pPr>
              <w:pStyle w:val="NormalLeftAligned"/>
              <w:spacing w:after="0" w:line="260" w:lineRule="auto"/>
              <w:rPr>
                <w:bCs/>
              </w:rPr>
            </w:pPr>
          </w:p>
          <w:p w14:paraId="3CA51C9E" w14:textId="0A077C4E" w:rsidR="00FA5096" w:rsidRDefault="00550D7D" w:rsidP="0064264B">
            <w:pPr>
              <w:pStyle w:val="NormalLeftAligned"/>
              <w:spacing w:after="0" w:line="260" w:lineRule="auto"/>
              <w:rPr>
                <w:bCs/>
              </w:rPr>
            </w:pPr>
            <w:r>
              <w:rPr>
                <w:bCs/>
              </w:rPr>
              <w:t>a</w:t>
            </w:r>
            <w:r w:rsidR="00FA5096">
              <w:rPr>
                <w:bCs/>
              </w:rPr>
              <w:t>nd</w:t>
            </w:r>
          </w:p>
          <w:p w14:paraId="1D00313B" w14:textId="2E31A35D" w:rsidR="00A80A70" w:rsidRDefault="00A80A70" w:rsidP="0064264B">
            <w:pPr>
              <w:pStyle w:val="NormalLeftAligned"/>
              <w:spacing w:after="0" w:line="260" w:lineRule="auto"/>
              <w:rPr>
                <w:bCs/>
              </w:rPr>
            </w:pPr>
          </w:p>
          <w:p w14:paraId="4154E62D" w14:textId="3E1545B4" w:rsidR="00A80A70" w:rsidRPr="00550D7D" w:rsidRDefault="00A80A70" w:rsidP="0064264B">
            <w:pPr>
              <w:pStyle w:val="NormalLeftAligned"/>
              <w:spacing w:after="0" w:line="260" w:lineRule="auto"/>
              <w:rPr>
                <w:bCs/>
                <w:sz w:val="32"/>
                <w:szCs w:val="32"/>
              </w:rPr>
            </w:pPr>
            <w:r w:rsidRPr="00550D7D">
              <w:rPr>
                <w:bCs/>
                <w:sz w:val="32"/>
                <w:szCs w:val="32"/>
              </w:rPr>
              <w:t>E&amp;R Property Pty Ltd</w:t>
            </w:r>
          </w:p>
          <w:p w14:paraId="511FD8B1" w14:textId="02A87EEB" w:rsidR="00A80A70" w:rsidRPr="008D0741" w:rsidRDefault="005560E0" w:rsidP="0064264B">
            <w:pPr>
              <w:pStyle w:val="NormalLeftAligned"/>
              <w:spacing w:after="0" w:line="260" w:lineRule="auto"/>
              <w:rPr>
                <w:bCs/>
              </w:rPr>
            </w:pPr>
            <w:r>
              <w:rPr>
                <w:bCs/>
              </w:rPr>
              <w:t xml:space="preserve">ACN </w:t>
            </w:r>
            <w:r w:rsidR="00550D7D">
              <w:rPr>
                <w:bCs/>
              </w:rPr>
              <w:t>610 778 648</w:t>
            </w:r>
          </w:p>
          <w:p w14:paraId="444F3353" w14:textId="77777777" w:rsidR="00BB3801" w:rsidRPr="000946E7" w:rsidRDefault="00BB3801" w:rsidP="0064264B">
            <w:pPr>
              <w:pStyle w:val="NormalLeftAligned"/>
              <w:spacing w:after="0" w:line="260" w:lineRule="auto"/>
            </w:pPr>
          </w:p>
          <w:p w14:paraId="44A9E2B4" w14:textId="77777777" w:rsidR="00BB3801" w:rsidRDefault="00BB3801" w:rsidP="0064264B">
            <w:pPr>
              <w:pStyle w:val="NormalLeftAligned"/>
              <w:spacing w:after="0" w:line="260" w:lineRule="auto"/>
              <w:rPr>
                <w:rStyle w:val="DefinitionBold"/>
              </w:rPr>
            </w:pPr>
          </w:p>
          <w:p w14:paraId="5782E66E" w14:textId="77777777" w:rsidR="0064264B" w:rsidRPr="0064264B" w:rsidRDefault="0064264B" w:rsidP="0064264B"/>
          <w:p w14:paraId="43060125" w14:textId="77777777" w:rsidR="0064264B" w:rsidRPr="0064264B" w:rsidRDefault="0064264B" w:rsidP="0064264B"/>
          <w:p w14:paraId="7926D69A" w14:textId="77777777" w:rsidR="0064264B" w:rsidRPr="0064264B" w:rsidRDefault="0064264B" w:rsidP="0064264B"/>
          <w:p w14:paraId="458565DD" w14:textId="77777777" w:rsidR="0064264B" w:rsidRPr="0064264B" w:rsidRDefault="0064264B" w:rsidP="0064264B"/>
          <w:p w14:paraId="3BFB8A1D" w14:textId="77777777" w:rsidR="0064264B" w:rsidRPr="0064264B" w:rsidRDefault="0064264B" w:rsidP="0064264B"/>
          <w:p w14:paraId="40951F25" w14:textId="77777777" w:rsidR="0064264B" w:rsidRPr="0064264B" w:rsidRDefault="0064264B" w:rsidP="0064264B"/>
          <w:p w14:paraId="16ABE723" w14:textId="77777777" w:rsidR="0064264B" w:rsidRPr="0064264B" w:rsidRDefault="0064264B" w:rsidP="0064264B"/>
          <w:p w14:paraId="2BD73DA7" w14:textId="77777777" w:rsidR="0064264B" w:rsidRPr="0064264B" w:rsidRDefault="0064264B" w:rsidP="0064264B"/>
          <w:p w14:paraId="6C674633" w14:textId="77777777" w:rsidR="0064264B" w:rsidRPr="0064264B" w:rsidRDefault="0064264B" w:rsidP="0064264B"/>
          <w:p w14:paraId="16EFAB41" w14:textId="77777777" w:rsidR="0064264B" w:rsidRPr="0064264B" w:rsidRDefault="0064264B" w:rsidP="0064264B"/>
          <w:p w14:paraId="5018EC23" w14:textId="77777777" w:rsidR="0064264B" w:rsidRPr="0064264B" w:rsidRDefault="0064264B" w:rsidP="0064264B"/>
          <w:p w14:paraId="0093206C" w14:textId="77777777" w:rsidR="0064264B" w:rsidRDefault="0064264B" w:rsidP="0064264B">
            <w:pPr>
              <w:rPr>
                <w:rStyle w:val="DefinitionBold"/>
              </w:rPr>
            </w:pPr>
          </w:p>
          <w:p w14:paraId="2D70DF27" w14:textId="274F83FC" w:rsidR="0064264B" w:rsidRPr="0064264B" w:rsidRDefault="0064264B" w:rsidP="0064264B">
            <w:pPr>
              <w:tabs>
                <w:tab w:val="left" w:pos="1633"/>
              </w:tabs>
            </w:pPr>
            <w:r>
              <w:tab/>
            </w:r>
          </w:p>
        </w:tc>
      </w:tr>
    </w:tbl>
    <w:p w14:paraId="073C0F5F" w14:textId="3C342611" w:rsidR="0064264B" w:rsidRDefault="0064264B" w:rsidP="0064264B">
      <w:pPr>
        <w:tabs>
          <w:tab w:val="left" w:pos="7759"/>
        </w:tabs>
      </w:pPr>
    </w:p>
    <w:p w14:paraId="5CAEC6B5" w14:textId="77777777" w:rsidR="0064264B" w:rsidRDefault="0064264B" w:rsidP="0064264B">
      <w:pPr>
        <w:tabs>
          <w:tab w:val="left" w:pos="7759"/>
        </w:tabs>
      </w:pPr>
      <w:r>
        <w:tab/>
      </w:r>
    </w:p>
    <w:p w14:paraId="38362816" w14:textId="77777777" w:rsidR="00E44667" w:rsidRDefault="00E44667" w:rsidP="00EB0E3B"/>
    <w:p w14:paraId="7F7AF13E" w14:textId="77777777" w:rsidR="00EB0E3B" w:rsidRDefault="00EB0E3B" w:rsidP="00EB0E3B"/>
    <w:bookmarkEnd w:id="0"/>
    <w:p w14:paraId="710420CD" w14:textId="4F5B1AA7" w:rsidR="00BB3801" w:rsidRDefault="00BB3801"/>
    <w:p w14:paraId="751A477D" w14:textId="77777777" w:rsidR="009E4B6D" w:rsidRDefault="009E4B6D"/>
    <w:p w14:paraId="466B5D78" w14:textId="77777777" w:rsidR="00FC438A" w:rsidRDefault="00FC438A">
      <w:pPr>
        <w:pStyle w:val="CBoldCaps"/>
      </w:pPr>
      <w:r>
        <w:lastRenderedPageBreak/>
        <w:t>CONTENTS</w:t>
      </w:r>
    </w:p>
    <w:p w14:paraId="1FEDAE52" w14:textId="77777777" w:rsidR="00FC438A" w:rsidRDefault="00FC438A">
      <w:pPr>
        <w:pStyle w:val="LBoldCaps"/>
        <w:tabs>
          <w:tab w:val="right" w:pos="9072"/>
        </w:tabs>
      </w:pPr>
      <w:r>
        <w:t>CLAUSE</w:t>
      </w:r>
      <w:r>
        <w:tab/>
        <w:t>PAGE</w:t>
      </w:r>
    </w:p>
    <w:p w14:paraId="0103DEE0" w14:textId="43039F98" w:rsidR="00043547" w:rsidRDefault="005B2975">
      <w:pPr>
        <w:pStyle w:val="TOC1"/>
        <w:rPr>
          <w:rFonts w:asciiTheme="minorHAnsi" w:eastAsiaTheme="minorEastAsia" w:hAnsiTheme="minorHAnsi" w:cstheme="minorBidi"/>
          <w:caps w:val="0"/>
          <w:noProof/>
          <w:sz w:val="22"/>
          <w:szCs w:val="22"/>
          <w:lang w:eastAsia="en-AU"/>
        </w:rPr>
      </w:pPr>
      <w:r>
        <w:fldChar w:fldCharType="begin"/>
      </w:r>
      <w:r w:rsidR="00FC438A">
        <w:instrText xml:space="preserve"> TOC \h \f \z \t "Level 1.,1,Level 1.1,2" </w:instrText>
      </w:r>
      <w:r>
        <w:fldChar w:fldCharType="separate"/>
      </w:r>
      <w:hyperlink w:anchor="_Toc507663998" w:history="1">
        <w:r w:rsidR="00043547" w:rsidRPr="001D71F2">
          <w:rPr>
            <w:rStyle w:val="Hyperlink"/>
            <w:noProof/>
          </w:rPr>
          <w:t>1.</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INTERPRETATION</w:t>
        </w:r>
        <w:r w:rsidR="00043547">
          <w:rPr>
            <w:noProof/>
            <w:webHidden/>
          </w:rPr>
          <w:tab/>
        </w:r>
        <w:r w:rsidR="00043547">
          <w:rPr>
            <w:noProof/>
            <w:webHidden/>
          </w:rPr>
          <w:fldChar w:fldCharType="begin"/>
        </w:r>
        <w:r w:rsidR="00043547">
          <w:rPr>
            <w:noProof/>
            <w:webHidden/>
          </w:rPr>
          <w:instrText xml:space="preserve"> PAGEREF _Toc507663998 \h </w:instrText>
        </w:r>
        <w:r w:rsidR="00043547">
          <w:rPr>
            <w:noProof/>
            <w:webHidden/>
          </w:rPr>
        </w:r>
        <w:r w:rsidR="00043547">
          <w:rPr>
            <w:noProof/>
            <w:webHidden/>
          </w:rPr>
          <w:fldChar w:fldCharType="separate"/>
        </w:r>
        <w:r w:rsidR="00DF4FEE">
          <w:rPr>
            <w:noProof/>
            <w:webHidden/>
          </w:rPr>
          <w:t>1</w:t>
        </w:r>
        <w:r w:rsidR="00043547">
          <w:rPr>
            <w:noProof/>
            <w:webHidden/>
          </w:rPr>
          <w:fldChar w:fldCharType="end"/>
        </w:r>
      </w:hyperlink>
    </w:p>
    <w:p w14:paraId="0C89F545" w14:textId="1B60BB6B"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3999" w:history="1">
        <w:r w:rsidR="00043547" w:rsidRPr="001D71F2">
          <w:rPr>
            <w:rStyle w:val="Hyperlink"/>
            <w:noProof/>
          </w:rPr>
          <w:t>1.1</w:t>
        </w:r>
        <w:r w:rsidR="00043547">
          <w:rPr>
            <w:rFonts w:asciiTheme="minorHAnsi" w:eastAsiaTheme="minorEastAsia" w:hAnsiTheme="minorHAnsi" w:cstheme="minorBidi"/>
            <w:noProof/>
            <w:sz w:val="22"/>
            <w:szCs w:val="22"/>
            <w:lang w:eastAsia="en-AU"/>
          </w:rPr>
          <w:tab/>
        </w:r>
        <w:r w:rsidR="00043547" w:rsidRPr="001D71F2">
          <w:rPr>
            <w:rStyle w:val="Hyperlink"/>
            <w:noProof/>
          </w:rPr>
          <w:t>Definitions</w:t>
        </w:r>
        <w:r w:rsidR="00043547">
          <w:rPr>
            <w:noProof/>
            <w:webHidden/>
          </w:rPr>
          <w:tab/>
        </w:r>
        <w:r w:rsidR="00043547">
          <w:rPr>
            <w:noProof/>
            <w:webHidden/>
          </w:rPr>
          <w:fldChar w:fldCharType="begin"/>
        </w:r>
        <w:r w:rsidR="00043547">
          <w:rPr>
            <w:noProof/>
            <w:webHidden/>
          </w:rPr>
          <w:instrText xml:space="preserve"> PAGEREF _Toc507663999 \h </w:instrText>
        </w:r>
        <w:r w:rsidR="00043547">
          <w:rPr>
            <w:noProof/>
            <w:webHidden/>
          </w:rPr>
        </w:r>
        <w:r w:rsidR="00043547">
          <w:rPr>
            <w:noProof/>
            <w:webHidden/>
          </w:rPr>
          <w:fldChar w:fldCharType="separate"/>
        </w:r>
        <w:r w:rsidR="00DF4FEE">
          <w:rPr>
            <w:noProof/>
            <w:webHidden/>
          </w:rPr>
          <w:t>1</w:t>
        </w:r>
        <w:r w:rsidR="00043547">
          <w:rPr>
            <w:noProof/>
            <w:webHidden/>
          </w:rPr>
          <w:fldChar w:fldCharType="end"/>
        </w:r>
      </w:hyperlink>
    </w:p>
    <w:p w14:paraId="23930CE5" w14:textId="49DF2B1C"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00" w:history="1">
        <w:r w:rsidR="00043547" w:rsidRPr="001D71F2">
          <w:rPr>
            <w:rStyle w:val="Hyperlink"/>
            <w:noProof/>
          </w:rPr>
          <w:t>1.2</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Rules for interpreting this </w:t>
        </w:r>
        <w:r w:rsidR="00280570">
          <w:rPr>
            <w:rStyle w:val="Hyperlink"/>
            <w:noProof/>
          </w:rPr>
          <w:t>Planning Agreement</w:t>
        </w:r>
        <w:r w:rsidR="00043547">
          <w:rPr>
            <w:noProof/>
            <w:webHidden/>
          </w:rPr>
          <w:tab/>
        </w:r>
        <w:r w:rsidR="00043547">
          <w:rPr>
            <w:noProof/>
            <w:webHidden/>
          </w:rPr>
          <w:fldChar w:fldCharType="begin"/>
        </w:r>
        <w:r w:rsidR="00043547">
          <w:rPr>
            <w:noProof/>
            <w:webHidden/>
          </w:rPr>
          <w:instrText xml:space="preserve"> PAGEREF _Toc507664000 \h </w:instrText>
        </w:r>
        <w:r w:rsidR="00043547">
          <w:rPr>
            <w:noProof/>
            <w:webHidden/>
          </w:rPr>
        </w:r>
        <w:r w:rsidR="00043547">
          <w:rPr>
            <w:noProof/>
            <w:webHidden/>
          </w:rPr>
          <w:fldChar w:fldCharType="separate"/>
        </w:r>
        <w:r w:rsidR="00DF4FEE">
          <w:rPr>
            <w:noProof/>
            <w:webHidden/>
          </w:rPr>
          <w:t>6</w:t>
        </w:r>
        <w:r w:rsidR="00043547">
          <w:rPr>
            <w:noProof/>
            <w:webHidden/>
          </w:rPr>
          <w:fldChar w:fldCharType="end"/>
        </w:r>
      </w:hyperlink>
    </w:p>
    <w:p w14:paraId="5B626E57" w14:textId="64CB4CED" w:rsidR="00043547" w:rsidRDefault="008B0788">
      <w:pPr>
        <w:pStyle w:val="TOC1"/>
        <w:rPr>
          <w:rFonts w:asciiTheme="minorHAnsi" w:eastAsiaTheme="minorEastAsia" w:hAnsiTheme="minorHAnsi" w:cstheme="minorBidi"/>
          <w:caps w:val="0"/>
          <w:noProof/>
          <w:sz w:val="22"/>
          <w:szCs w:val="22"/>
          <w:lang w:eastAsia="en-AU"/>
        </w:rPr>
      </w:pPr>
      <w:hyperlink w:anchor="_Toc507664001" w:history="1">
        <w:r w:rsidR="00043547" w:rsidRPr="001D71F2">
          <w:rPr>
            <w:rStyle w:val="Hyperlink"/>
            <w:noProof/>
          </w:rPr>
          <w:t>2.</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APPLICATION OF THE ACT AND THE REGULATION</w:t>
        </w:r>
        <w:r w:rsidR="00043547">
          <w:rPr>
            <w:noProof/>
            <w:webHidden/>
          </w:rPr>
          <w:tab/>
        </w:r>
        <w:r w:rsidR="00043547">
          <w:rPr>
            <w:noProof/>
            <w:webHidden/>
          </w:rPr>
          <w:fldChar w:fldCharType="begin"/>
        </w:r>
        <w:r w:rsidR="00043547">
          <w:rPr>
            <w:noProof/>
            <w:webHidden/>
          </w:rPr>
          <w:instrText xml:space="preserve"> PAGEREF _Toc507664001 \h </w:instrText>
        </w:r>
        <w:r w:rsidR="00043547">
          <w:rPr>
            <w:noProof/>
            <w:webHidden/>
          </w:rPr>
        </w:r>
        <w:r w:rsidR="00043547">
          <w:rPr>
            <w:noProof/>
            <w:webHidden/>
          </w:rPr>
          <w:fldChar w:fldCharType="separate"/>
        </w:r>
        <w:r w:rsidR="00DF4FEE">
          <w:rPr>
            <w:noProof/>
            <w:webHidden/>
          </w:rPr>
          <w:t>7</w:t>
        </w:r>
        <w:r w:rsidR="00043547">
          <w:rPr>
            <w:noProof/>
            <w:webHidden/>
          </w:rPr>
          <w:fldChar w:fldCharType="end"/>
        </w:r>
      </w:hyperlink>
    </w:p>
    <w:p w14:paraId="6A2FEA30" w14:textId="1185BECC"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02" w:history="1">
        <w:r w:rsidR="00043547" w:rsidRPr="001D71F2">
          <w:rPr>
            <w:rStyle w:val="Hyperlink"/>
            <w:noProof/>
          </w:rPr>
          <w:t>2.1</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Application of this </w:t>
        </w:r>
        <w:r w:rsidR="00280570">
          <w:rPr>
            <w:rStyle w:val="Hyperlink"/>
            <w:noProof/>
          </w:rPr>
          <w:t>Planning Agreement</w:t>
        </w:r>
        <w:r w:rsidR="00043547">
          <w:rPr>
            <w:noProof/>
            <w:webHidden/>
          </w:rPr>
          <w:tab/>
        </w:r>
        <w:r w:rsidR="00043547">
          <w:rPr>
            <w:noProof/>
            <w:webHidden/>
          </w:rPr>
          <w:fldChar w:fldCharType="begin"/>
        </w:r>
        <w:r w:rsidR="00043547">
          <w:rPr>
            <w:noProof/>
            <w:webHidden/>
          </w:rPr>
          <w:instrText xml:space="preserve"> PAGEREF _Toc507664002 \h </w:instrText>
        </w:r>
        <w:r w:rsidR="00043547">
          <w:rPr>
            <w:noProof/>
            <w:webHidden/>
          </w:rPr>
        </w:r>
        <w:r w:rsidR="00043547">
          <w:rPr>
            <w:noProof/>
            <w:webHidden/>
          </w:rPr>
          <w:fldChar w:fldCharType="separate"/>
        </w:r>
        <w:r w:rsidR="00DF4FEE">
          <w:rPr>
            <w:noProof/>
            <w:webHidden/>
          </w:rPr>
          <w:t>7</w:t>
        </w:r>
        <w:r w:rsidR="00043547">
          <w:rPr>
            <w:noProof/>
            <w:webHidden/>
          </w:rPr>
          <w:fldChar w:fldCharType="end"/>
        </w:r>
      </w:hyperlink>
    </w:p>
    <w:p w14:paraId="4B382F38" w14:textId="6EE15C8C"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03" w:history="1">
        <w:r w:rsidR="00043547" w:rsidRPr="001D71F2">
          <w:rPr>
            <w:rStyle w:val="Hyperlink"/>
            <w:noProof/>
          </w:rPr>
          <w:t>2.2</w:t>
        </w:r>
        <w:r w:rsidR="00043547">
          <w:rPr>
            <w:rFonts w:asciiTheme="minorHAnsi" w:eastAsiaTheme="minorEastAsia" w:hAnsiTheme="minorHAnsi" w:cstheme="minorBidi"/>
            <w:noProof/>
            <w:sz w:val="22"/>
            <w:szCs w:val="22"/>
            <w:lang w:eastAsia="en-AU"/>
          </w:rPr>
          <w:tab/>
        </w:r>
        <w:r w:rsidR="00043547" w:rsidRPr="001D71F2">
          <w:rPr>
            <w:rStyle w:val="Hyperlink"/>
            <w:noProof/>
          </w:rPr>
          <w:t>Public Benefits to be made by Developer</w:t>
        </w:r>
        <w:r w:rsidR="00043547">
          <w:rPr>
            <w:noProof/>
            <w:webHidden/>
          </w:rPr>
          <w:tab/>
        </w:r>
        <w:r w:rsidR="00043547">
          <w:rPr>
            <w:noProof/>
            <w:webHidden/>
          </w:rPr>
          <w:fldChar w:fldCharType="begin"/>
        </w:r>
        <w:r w:rsidR="00043547">
          <w:rPr>
            <w:noProof/>
            <w:webHidden/>
          </w:rPr>
          <w:instrText xml:space="preserve"> PAGEREF _Toc507664003 \h </w:instrText>
        </w:r>
        <w:r w:rsidR="00043547">
          <w:rPr>
            <w:noProof/>
            <w:webHidden/>
          </w:rPr>
        </w:r>
        <w:r w:rsidR="00043547">
          <w:rPr>
            <w:noProof/>
            <w:webHidden/>
          </w:rPr>
          <w:fldChar w:fldCharType="separate"/>
        </w:r>
        <w:r w:rsidR="00DF4FEE">
          <w:rPr>
            <w:noProof/>
            <w:webHidden/>
          </w:rPr>
          <w:t>8</w:t>
        </w:r>
        <w:r w:rsidR="00043547">
          <w:rPr>
            <w:noProof/>
            <w:webHidden/>
          </w:rPr>
          <w:fldChar w:fldCharType="end"/>
        </w:r>
      </w:hyperlink>
    </w:p>
    <w:p w14:paraId="457853E1" w14:textId="157B2314"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04" w:history="1">
        <w:r w:rsidR="00043547" w:rsidRPr="001D71F2">
          <w:rPr>
            <w:rStyle w:val="Hyperlink"/>
            <w:noProof/>
          </w:rPr>
          <w:t>2.3</w:t>
        </w:r>
        <w:r w:rsidR="00043547">
          <w:rPr>
            <w:rFonts w:asciiTheme="minorHAnsi" w:eastAsiaTheme="minorEastAsia" w:hAnsiTheme="minorHAnsi" w:cstheme="minorBidi"/>
            <w:noProof/>
            <w:sz w:val="22"/>
            <w:szCs w:val="22"/>
            <w:lang w:eastAsia="en-AU"/>
          </w:rPr>
          <w:tab/>
        </w:r>
        <w:r w:rsidR="00043547" w:rsidRPr="001D71F2">
          <w:rPr>
            <w:rStyle w:val="Hyperlink"/>
            <w:noProof/>
          </w:rPr>
          <w:t>Application of sections 7.11, 7.12 and 7.24 of the Act</w:t>
        </w:r>
        <w:r w:rsidR="00043547">
          <w:rPr>
            <w:noProof/>
            <w:webHidden/>
          </w:rPr>
          <w:tab/>
        </w:r>
        <w:r w:rsidR="00043547">
          <w:rPr>
            <w:noProof/>
            <w:webHidden/>
          </w:rPr>
          <w:fldChar w:fldCharType="begin"/>
        </w:r>
        <w:r w:rsidR="00043547">
          <w:rPr>
            <w:noProof/>
            <w:webHidden/>
          </w:rPr>
          <w:instrText xml:space="preserve"> PAGEREF _Toc507664004 \h </w:instrText>
        </w:r>
        <w:r w:rsidR="00043547">
          <w:rPr>
            <w:noProof/>
            <w:webHidden/>
          </w:rPr>
        </w:r>
        <w:r w:rsidR="00043547">
          <w:rPr>
            <w:noProof/>
            <w:webHidden/>
          </w:rPr>
          <w:fldChar w:fldCharType="separate"/>
        </w:r>
        <w:r w:rsidR="00DF4FEE">
          <w:rPr>
            <w:noProof/>
            <w:webHidden/>
          </w:rPr>
          <w:t>8</w:t>
        </w:r>
        <w:r w:rsidR="00043547">
          <w:rPr>
            <w:noProof/>
            <w:webHidden/>
          </w:rPr>
          <w:fldChar w:fldCharType="end"/>
        </w:r>
      </w:hyperlink>
    </w:p>
    <w:p w14:paraId="3436C517" w14:textId="2B40E7FE"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05" w:history="1">
        <w:r w:rsidR="00043547" w:rsidRPr="001D71F2">
          <w:rPr>
            <w:rStyle w:val="Hyperlink"/>
            <w:noProof/>
          </w:rPr>
          <w:t>2.4</w:t>
        </w:r>
        <w:r w:rsidR="00043547">
          <w:rPr>
            <w:rFonts w:asciiTheme="minorHAnsi" w:eastAsiaTheme="minorEastAsia" w:hAnsiTheme="minorHAnsi" w:cstheme="minorBidi"/>
            <w:noProof/>
            <w:sz w:val="22"/>
            <w:szCs w:val="22"/>
            <w:lang w:eastAsia="en-AU"/>
          </w:rPr>
          <w:tab/>
        </w:r>
        <w:r w:rsidR="000C1B51">
          <w:rPr>
            <w:rStyle w:val="Hyperlink"/>
            <w:noProof/>
          </w:rPr>
          <w:t>Council</w:t>
        </w:r>
        <w:r w:rsidR="00043547" w:rsidRPr="001D71F2">
          <w:rPr>
            <w:rStyle w:val="Hyperlink"/>
            <w:noProof/>
          </w:rPr>
          <w:t xml:space="preserve"> rights</w:t>
        </w:r>
        <w:r w:rsidR="00043547">
          <w:rPr>
            <w:noProof/>
            <w:webHidden/>
          </w:rPr>
          <w:tab/>
        </w:r>
        <w:r w:rsidR="00043547">
          <w:rPr>
            <w:noProof/>
            <w:webHidden/>
          </w:rPr>
          <w:fldChar w:fldCharType="begin"/>
        </w:r>
        <w:r w:rsidR="00043547">
          <w:rPr>
            <w:noProof/>
            <w:webHidden/>
          </w:rPr>
          <w:instrText xml:space="preserve"> PAGEREF _Toc507664005 \h </w:instrText>
        </w:r>
        <w:r w:rsidR="00043547">
          <w:rPr>
            <w:noProof/>
            <w:webHidden/>
          </w:rPr>
        </w:r>
        <w:r w:rsidR="00043547">
          <w:rPr>
            <w:noProof/>
            <w:webHidden/>
          </w:rPr>
          <w:fldChar w:fldCharType="separate"/>
        </w:r>
        <w:r w:rsidR="00DF4FEE">
          <w:rPr>
            <w:noProof/>
            <w:webHidden/>
          </w:rPr>
          <w:t>8</w:t>
        </w:r>
        <w:r w:rsidR="00043547">
          <w:rPr>
            <w:noProof/>
            <w:webHidden/>
          </w:rPr>
          <w:fldChar w:fldCharType="end"/>
        </w:r>
      </w:hyperlink>
    </w:p>
    <w:p w14:paraId="3433E1D7" w14:textId="44DAEA8F"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06" w:history="1">
        <w:r w:rsidR="00043547" w:rsidRPr="001D71F2">
          <w:rPr>
            <w:rStyle w:val="Hyperlink"/>
            <w:noProof/>
          </w:rPr>
          <w:t>2.5</w:t>
        </w:r>
        <w:r w:rsidR="00043547">
          <w:rPr>
            <w:rFonts w:asciiTheme="minorHAnsi" w:eastAsiaTheme="minorEastAsia" w:hAnsiTheme="minorHAnsi" w:cstheme="minorBidi"/>
            <w:noProof/>
            <w:sz w:val="22"/>
            <w:szCs w:val="22"/>
            <w:lang w:eastAsia="en-AU"/>
          </w:rPr>
          <w:tab/>
        </w:r>
        <w:r w:rsidR="00043547" w:rsidRPr="001D71F2">
          <w:rPr>
            <w:rStyle w:val="Hyperlink"/>
            <w:noProof/>
          </w:rPr>
          <w:t>Explanatory note</w:t>
        </w:r>
        <w:r w:rsidR="00043547">
          <w:rPr>
            <w:noProof/>
            <w:webHidden/>
          </w:rPr>
          <w:tab/>
        </w:r>
        <w:r w:rsidR="00043547">
          <w:rPr>
            <w:noProof/>
            <w:webHidden/>
          </w:rPr>
          <w:fldChar w:fldCharType="begin"/>
        </w:r>
        <w:r w:rsidR="00043547">
          <w:rPr>
            <w:noProof/>
            <w:webHidden/>
          </w:rPr>
          <w:instrText xml:space="preserve"> PAGEREF _Toc507664006 \h </w:instrText>
        </w:r>
        <w:r w:rsidR="00043547">
          <w:rPr>
            <w:noProof/>
            <w:webHidden/>
          </w:rPr>
        </w:r>
        <w:r w:rsidR="00043547">
          <w:rPr>
            <w:noProof/>
            <w:webHidden/>
          </w:rPr>
          <w:fldChar w:fldCharType="separate"/>
        </w:r>
        <w:r w:rsidR="00DF4FEE">
          <w:rPr>
            <w:noProof/>
            <w:webHidden/>
          </w:rPr>
          <w:t>8</w:t>
        </w:r>
        <w:r w:rsidR="00043547">
          <w:rPr>
            <w:noProof/>
            <w:webHidden/>
          </w:rPr>
          <w:fldChar w:fldCharType="end"/>
        </w:r>
      </w:hyperlink>
    </w:p>
    <w:p w14:paraId="456BD0D1" w14:textId="54677E0D" w:rsidR="00043547" w:rsidRDefault="008B0788">
      <w:pPr>
        <w:pStyle w:val="TOC1"/>
        <w:rPr>
          <w:rFonts w:asciiTheme="minorHAnsi" w:eastAsiaTheme="minorEastAsia" w:hAnsiTheme="minorHAnsi" w:cstheme="minorBidi"/>
          <w:caps w:val="0"/>
          <w:noProof/>
          <w:sz w:val="22"/>
          <w:szCs w:val="22"/>
          <w:lang w:eastAsia="en-AU"/>
        </w:rPr>
      </w:pPr>
      <w:hyperlink w:anchor="_Toc507664007" w:history="1">
        <w:r w:rsidR="00043547" w:rsidRPr="001D71F2">
          <w:rPr>
            <w:rStyle w:val="Hyperlink"/>
            <w:noProof/>
            <w:lang w:val="en-GB"/>
          </w:rPr>
          <w:t>3.</w:t>
        </w:r>
        <w:r w:rsidR="00043547">
          <w:rPr>
            <w:rFonts w:asciiTheme="minorHAnsi" w:eastAsiaTheme="minorEastAsia" w:hAnsiTheme="minorHAnsi" w:cstheme="minorBidi"/>
            <w:caps w:val="0"/>
            <w:noProof/>
            <w:sz w:val="22"/>
            <w:szCs w:val="22"/>
            <w:lang w:eastAsia="en-AU"/>
          </w:rPr>
          <w:tab/>
        </w:r>
        <w:r w:rsidR="00043547" w:rsidRPr="001D71F2">
          <w:rPr>
            <w:rStyle w:val="Hyperlink"/>
            <w:noProof/>
            <w:lang w:val="en-GB"/>
          </w:rPr>
          <w:t>OPERATION OF THIS PLANNING AGREEMENT</w:t>
        </w:r>
        <w:r w:rsidR="00043547">
          <w:rPr>
            <w:noProof/>
            <w:webHidden/>
          </w:rPr>
          <w:tab/>
        </w:r>
        <w:r w:rsidR="00043547">
          <w:rPr>
            <w:noProof/>
            <w:webHidden/>
          </w:rPr>
          <w:fldChar w:fldCharType="begin"/>
        </w:r>
        <w:r w:rsidR="00043547">
          <w:rPr>
            <w:noProof/>
            <w:webHidden/>
          </w:rPr>
          <w:instrText xml:space="preserve"> PAGEREF _Toc507664007 \h </w:instrText>
        </w:r>
        <w:r w:rsidR="00043547">
          <w:rPr>
            <w:noProof/>
            <w:webHidden/>
          </w:rPr>
        </w:r>
        <w:r w:rsidR="00043547">
          <w:rPr>
            <w:noProof/>
            <w:webHidden/>
          </w:rPr>
          <w:fldChar w:fldCharType="separate"/>
        </w:r>
        <w:r w:rsidR="00DF4FEE">
          <w:rPr>
            <w:noProof/>
            <w:webHidden/>
          </w:rPr>
          <w:t>8</w:t>
        </w:r>
        <w:r w:rsidR="00043547">
          <w:rPr>
            <w:noProof/>
            <w:webHidden/>
          </w:rPr>
          <w:fldChar w:fldCharType="end"/>
        </w:r>
      </w:hyperlink>
    </w:p>
    <w:p w14:paraId="5436C85A" w14:textId="51742B96"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08" w:history="1">
        <w:r w:rsidR="00043547" w:rsidRPr="001D71F2">
          <w:rPr>
            <w:rStyle w:val="Hyperlink"/>
            <w:noProof/>
          </w:rPr>
          <w:t>3.1</w:t>
        </w:r>
        <w:r w:rsidR="00043547">
          <w:rPr>
            <w:rFonts w:asciiTheme="minorHAnsi" w:eastAsiaTheme="minorEastAsia" w:hAnsiTheme="minorHAnsi" w:cstheme="minorBidi"/>
            <w:noProof/>
            <w:sz w:val="22"/>
            <w:szCs w:val="22"/>
            <w:lang w:eastAsia="en-AU"/>
          </w:rPr>
          <w:tab/>
        </w:r>
        <w:r w:rsidR="00043547" w:rsidRPr="001D71F2">
          <w:rPr>
            <w:rStyle w:val="Hyperlink"/>
            <w:noProof/>
          </w:rPr>
          <w:t>Commencement</w:t>
        </w:r>
        <w:r w:rsidR="00043547">
          <w:rPr>
            <w:noProof/>
            <w:webHidden/>
          </w:rPr>
          <w:tab/>
        </w:r>
        <w:r w:rsidR="00043547">
          <w:rPr>
            <w:noProof/>
            <w:webHidden/>
          </w:rPr>
          <w:fldChar w:fldCharType="begin"/>
        </w:r>
        <w:r w:rsidR="00043547">
          <w:rPr>
            <w:noProof/>
            <w:webHidden/>
          </w:rPr>
          <w:instrText xml:space="preserve"> PAGEREF _Toc507664008 \h </w:instrText>
        </w:r>
        <w:r w:rsidR="00043547">
          <w:rPr>
            <w:noProof/>
            <w:webHidden/>
          </w:rPr>
        </w:r>
        <w:r w:rsidR="00043547">
          <w:rPr>
            <w:noProof/>
            <w:webHidden/>
          </w:rPr>
          <w:fldChar w:fldCharType="separate"/>
        </w:r>
        <w:r w:rsidR="00DF4FEE">
          <w:rPr>
            <w:noProof/>
            <w:webHidden/>
          </w:rPr>
          <w:t>8</w:t>
        </w:r>
        <w:r w:rsidR="00043547">
          <w:rPr>
            <w:noProof/>
            <w:webHidden/>
          </w:rPr>
          <w:fldChar w:fldCharType="end"/>
        </w:r>
      </w:hyperlink>
    </w:p>
    <w:p w14:paraId="54B10A26" w14:textId="044A3F50" w:rsidR="00043547" w:rsidRDefault="008B0788">
      <w:pPr>
        <w:pStyle w:val="TOC1"/>
        <w:rPr>
          <w:rFonts w:asciiTheme="minorHAnsi" w:eastAsiaTheme="minorEastAsia" w:hAnsiTheme="minorHAnsi" w:cstheme="minorBidi"/>
          <w:caps w:val="0"/>
          <w:noProof/>
          <w:sz w:val="22"/>
          <w:szCs w:val="22"/>
          <w:lang w:eastAsia="en-AU"/>
        </w:rPr>
      </w:pPr>
      <w:hyperlink w:anchor="_Toc507664009" w:history="1">
        <w:r w:rsidR="00043547" w:rsidRPr="001D71F2">
          <w:rPr>
            <w:rStyle w:val="Hyperlink"/>
            <w:noProof/>
          </w:rPr>
          <w:t>4.</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WARRANTIES</w:t>
        </w:r>
        <w:r w:rsidR="00043547">
          <w:rPr>
            <w:noProof/>
            <w:webHidden/>
          </w:rPr>
          <w:tab/>
        </w:r>
        <w:r w:rsidR="00043547">
          <w:rPr>
            <w:noProof/>
            <w:webHidden/>
          </w:rPr>
          <w:fldChar w:fldCharType="begin"/>
        </w:r>
        <w:r w:rsidR="00043547">
          <w:rPr>
            <w:noProof/>
            <w:webHidden/>
          </w:rPr>
          <w:instrText xml:space="preserve"> PAGEREF _Toc507664009 \h </w:instrText>
        </w:r>
        <w:r w:rsidR="00043547">
          <w:rPr>
            <w:noProof/>
            <w:webHidden/>
          </w:rPr>
        </w:r>
        <w:r w:rsidR="00043547">
          <w:rPr>
            <w:noProof/>
            <w:webHidden/>
          </w:rPr>
          <w:fldChar w:fldCharType="separate"/>
        </w:r>
        <w:r w:rsidR="00DF4FEE">
          <w:rPr>
            <w:noProof/>
            <w:webHidden/>
          </w:rPr>
          <w:t>8</w:t>
        </w:r>
        <w:r w:rsidR="00043547">
          <w:rPr>
            <w:noProof/>
            <w:webHidden/>
          </w:rPr>
          <w:fldChar w:fldCharType="end"/>
        </w:r>
      </w:hyperlink>
    </w:p>
    <w:p w14:paraId="26DF2B66" w14:textId="4A3F06E1"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10" w:history="1">
        <w:r w:rsidR="00043547" w:rsidRPr="001D71F2">
          <w:rPr>
            <w:rStyle w:val="Hyperlink"/>
            <w:noProof/>
          </w:rPr>
          <w:t>4.1</w:t>
        </w:r>
        <w:r w:rsidR="00043547">
          <w:rPr>
            <w:rFonts w:asciiTheme="minorHAnsi" w:eastAsiaTheme="minorEastAsia" w:hAnsiTheme="minorHAnsi" w:cstheme="minorBidi"/>
            <w:noProof/>
            <w:sz w:val="22"/>
            <w:szCs w:val="22"/>
            <w:lang w:eastAsia="en-AU"/>
          </w:rPr>
          <w:tab/>
        </w:r>
        <w:r w:rsidR="00043547" w:rsidRPr="001D71F2">
          <w:rPr>
            <w:rStyle w:val="Hyperlink"/>
            <w:noProof/>
          </w:rPr>
          <w:t>Mutual warranties</w:t>
        </w:r>
        <w:r w:rsidR="00043547">
          <w:rPr>
            <w:noProof/>
            <w:webHidden/>
          </w:rPr>
          <w:tab/>
        </w:r>
        <w:r w:rsidR="00043547">
          <w:rPr>
            <w:noProof/>
            <w:webHidden/>
          </w:rPr>
          <w:fldChar w:fldCharType="begin"/>
        </w:r>
        <w:r w:rsidR="00043547">
          <w:rPr>
            <w:noProof/>
            <w:webHidden/>
          </w:rPr>
          <w:instrText xml:space="preserve"> PAGEREF _Toc507664010 \h </w:instrText>
        </w:r>
        <w:r w:rsidR="00043547">
          <w:rPr>
            <w:noProof/>
            <w:webHidden/>
          </w:rPr>
        </w:r>
        <w:r w:rsidR="00043547">
          <w:rPr>
            <w:noProof/>
            <w:webHidden/>
          </w:rPr>
          <w:fldChar w:fldCharType="separate"/>
        </w:r>
        <w:r w:rsidR="00DF4FEE">
          <w:rPr>
            <w:noProof/>
            <w:webHidden/>
          </w:rPr>
          <w:t>8</w:t>
        </w:r>
        <w:r w:rsidR="00043547">
          <w:rPr>
            <w:noProof/>
            <w:webHidden/>
          </w:rPr>
          <w:fldChar w:fldCharType="end"/>
        </w:r>
      </w:hyperlink>
    </w:p>
    <w:p w14:paraId="5A90A87E" w14:textId="2F5B3B03"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11" w:history="1">
        <w:r w:rsidR="00043547" w:rsidRPr="001D71F2">
          <w:rPr>
            <w:rStyle w:val="Hyperlink"/>
            <w:noProof/>
          </w:rPr>
          <w:t>4.2</w:t>
        </w:r>
        <w:r w:rsidR="00043547">
          <w:rPr>
            <w:rFonts w:asciiTheme="minorHAnsi" w:eastAsiaTheme="minorEastAsia" w:hAnsiTheme="minorHAnsi" w:cstheme="minorBidi"/>
            <w:noProof/>
            <w:sz w:val="22"/>
            <w:szCs w:val="22"/>
            <w:lang w:eastAsia="en-AU"/>
          </w:rPr>
          <w:tab/>
        </w:r>
        <w:r w:rsidR="00043547" w:rsidRPr="001D71F2">
          <w:rPr>
            <w:rStyle w:val="Hyperlink"/>
            <w:noProof/>
          </w:rPr>
          <w:t>Developer warranties</w:t>
        </w:r>
        <w:r w:rsidR="00043547">
          <w:rPr>
            <w:noProof/>
            <w:webHidden/>
          </w:rPr>
          <w:tab/>
        </w:r>
        <w:r w:rsidR="00043547">
          <w:rPr>
            <w:noProof/>
            <w:webHidden/>
          </w:rPr>
          <w:fldChar w:fldCharType="begin"/>
        </w:r>
        <w:r w:rsidR="00043547">
          <w:rPr>
            <w:noProof/>
            <w:webHidden/>
          </w:rPr>
          <w:instrText xml:space="preserve"> PAGEREF _Toc507664011 \h </w:instrText>
        </w:r>
        <w:r w:rsidR="00043547">
          <w:rPr>
            <w:noProof/>
            <w:webHidden/>
          </w:rPr>
        </w:r>
        <w:r w:rsidR="00043547">
          <w:rPr>
            <w:noProof/>
            <w:webHidden/>
          </w:rPr>
          <w:fldChar w:fldCharType="separate"/>
        </w:r>
        <w:r w:rsidR="00DF4FEE">
          <w:rPr>
            <w:noProof/>
            <w:webHidden/>
          </w:rPr>
          <w:t>9</w:t>
        </w:r>
        <w:r w:rsidR="00043547">
          <w:rPr>
            <w:noProof/>
            <w:webHidden/>
          </w:rPr>
          <w:fldChar w:fldCharType="end"/>
        </w:r>
      </w:hyperlink>
    </w:p>
    <w:p w14:paraId="7A9CCBB4" w14:textId="730812F6" w:rsidR="00043547" w:rsidRDefault="008B0788">
      <w:pPr>
        <w:pStyle w:val="TOC1"/>
        <w:rPr>
          <w:rFonts w:asciiTheme="minorHAnsi" w:eastAsiaTheme="minorEastAsia" w:hAnsiTheme="minorHAnsi" w:cstheme="minorBidi"/>
          <w:caps w:val="0"/>
          <w:noProof/>
          <w:sz w:val="22"/>
          <w:szCs w:val="22"/>
          <w:lang w:eastAsia="en-AU"/>
        </w:rPr>
      </w:pPr>
      <w:hyperlink w:anchor="_Toc507664012" w:history="1">
        <w:r w:rsidR="00043547" w:rsidRPr="001D71F2">
          <w:rPr>
            <w:rStyle w:val="Hyperlink"/>
            <w:noProof/>
            <w:lang w:val="en-GB"/>
          </w:rPr>
          <w:t>5.</w:t>
        </w:r>
        <w:r w:rsidR="00043547">
          <w:rPr>
            <w:rFonts w:asciiTheme="minorHAnsi" w:eastAsiaTheme="minorEastAsia" w:hAnsiTheme="minorHAnsi" w:cstheme="minorBidi"/>
            <w:caps w:val="0"/>
            <w:noProof/>
            <w:sz w:val="22"/>
            <w:szCs w:val="22"/>
            <w:lang w:eastAsia="en-AU"/>
          </w:rPr>
          <w:tab/>
        </w:r>
        <w:r w:rsidR="00043547" w:rsidRPr="001D71F2">
          <w:rPr>
            <w:rStyle w:val="Hyperlink"/>
            <w:noProof/>
            <w:lang w:val="en-GB"/>
          </w:rPr>
          <w:t>Public Benefits</w:t>
        </w:r>
        <w:r w:rsidR="00043547">
          <w:rPr>
            <w:noProof/>
            <w:webHidden/>
          </w:rPr>
          <w:tab/>
        </w:r>
        <w:r w:rsidR="00043547">
          <w:rPr>
            <w:noProof/>
            <w:webHidden/>
          </w:rPr>
          <w:fldChar w:fldCharType="begin"/>
        </w:r>
        <w:r w:rsidR="00043547">
          <w:rPr>
            <w:noProof/>
            <w:webHidden/>
          </w:rPr>
          <w:instrText xml:space="preserve"> PAGEREF _Toc507664012 \h </w:instrText>
        </w:r>
        <w:r w:rsidR="00043547">
          <w:rPr>
            <w:noProof/>
            <w:webHidden/>
          </w:rPr>
        </w:r>
        <w:r w:rsidR="00043547">
          <w:rPr>
            <w:noProof/>
            <w:webHidden/>
          </w:rPr>
          <w:fldChar w:fldCharType="separate"/>
        </w:r>
        <w:r w:rsidR="00DF4FEE">
          <w:rPr>
            <w:noProof/>
            <w:webHidden/>
          </w:rPr>
          <w:t>10</w:t>
        </w:r>
        <w:r w:rsidR="00043547">
          <w:rPr>
            <w:noProof/>
            <w:webHidden/>
          </w:rPr>
          <w:fldChar w:fldCharType="end"/>
        </w:r>
      </w:hyperlink>
    </w:p>
    <w:p w14:paraId="6C3FA1BD" w14:textId="181B58E0"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13" w:history="1">
        <w:r w:rsidR="00043547" w:rsidRPr="001D71F2">
          <w:rPr>
            <w:rStyle w:val="Hyperlink"/>
            <w:noProof/>
            <w:lang w:val="en-GB"/>
          </w:rPr>
          <w:t>5.1</w:t>
        </w:r>
        <w:r w:rsidR="00043547">
          <w:rPr>
            <w:rFonts w:asciiTheme="minorHAnsi" w:eastAsiaTheme="minorEastAsia" w:hAnsiTheme="minorHAnsi" w:cstheme="minorBidi"/>
            <w:noProof/>
            <w:sz w:val="22"/>
            <w:szCs w:val="22"/>
            <w:lang w:eastAsia="en-AU"/>
          </w:rPr>
          <w:tab/>
        </w:r>
        <w:r w:rsidR="00043547" w:rsidRPr="001D71F2">
          <w:rPr>
            <w:rStyle w:val="Hyperlink"/>
            <w:noProof/>
            <w:lang w:val="en-GB"/>
          </w:rPr>
          <w:t>Developer to provide Public Benefits</w:t>
        </w:r>
        <w:r w:rsidR="00043547">
          <w:rPr>
            <w:noProof/>
            <w:webHidden/>
          </w:rPr>
          <w:tab/>
        </w:r>
        <w:r w:rsidR="00043547">
          <w:rPr>
            <w:noProof/>
            <w:webHidden/>
          </w:rPr>
          <w:fldChar w:fldCharType="begin"/>
        </w:r>
        <w:r w:rsidR="00043547">
          <w:rPr>
            <w:noProof/>
            <w:webHidden/>
          </w:rPr>
          <w:instrText xml:space="preserve"> PAGEREF _Toc507664013 \h </w:instrText>
        </w:r>
        <w:r w:rsidR="00043547">
          <w:rPr>
            <w:noProof/>
            <w:webHidden/>
          </w:rPr>
        </w:r>
        <w:r w:rsidR="00043547">
          <w:rPr>
            <w:noProof/>
            <w:webHidden/>
          </w:rPr>
          <w:fldChar w:fldCharType="separate"/>
        </w:r>
        <w:r w:rsidR="00DF4FEE">
          <w:rPr>
            <w:noProof/>
            <w:webHidden/>
          </w:rPr>
          <w:t>10</w:t>
        </w:r>
        <w:r w:rsidR="00043547">
          <w:rPr>
            <w:noProof/>
            <w:webHidden/>
          </w:rPr>
          <w:fldChar w:fldCharType="end"/>
        </w:r>
      </w:hyperlink>
    </w:p>
    <w:p w14:paraId="602CB87C" w14:textId="1F05A30D" w:rsidR="00043547" w:rsidRDefault="008B0788">
      <w:pPr>
        <w:pStyle w:val="TOC1"/>
        <w:rPr>
          <w:rFonts w:asciiTheme="minorHAnsi" w:eastAsiaTheme="minorEastAsia" w:hAnsiTheme="minorHAnsi" w:cstheme="minorBidi"/>
          <w:caps w:val="0"/>
          <w:noProof/>
          <w:sz w:val="22"/>
          <w:szCs w:val="22"/>
          <w:lang w:eastAsia="en-AU"/>
        </w:rPr>
      </w:pPr>
      <w:hyperlink w:anchor="_Toc507664014" w:history="1">
        <w:r w:rsidR="00043547" w:rsidRPr="001D71F2">
          <w:rPr>
            <w:rStyle w:val="Hyperlink"/>
            <w:noProof/>
            <w:lang w:val="en-GB"/>
          </w:rPr>
          <w:t>6.</w:t>
        </w:r>
        <w:r w:rsidR="00043547">
          <w:rPr>
            <w:rFonts w:asciiTheme="minorHAnsi" w:eastAsiaTheme="minorEastAsia" w:hAnsiTheme="minorHAnsi" w:cstheme="minorBidi"/>
            <w:caps w:val="0"/>
            <w:noProof/>
            <w:sz w:val="22"/>
            <w:szCs w:val="22"/>
            <w:lang w:eastAsia="en-AU"/>
          </w:rPr>
          <w:tab/>
        </w:r>
        <w:r w:rsidR="00043547" w:rsidRPr="001D71F2">
          <w:rPr>
            <w:rStyle w:val="Hyperlink"/>
            <w:noProof/>
            <w:lang w:val="en-GB"/>
          </w:rPr>
          <w:t>Completion</w:t>
        </w:r>
        <w:r w:rsidR="00043547">
          <w:rPr>
            <w:noProof/>
            <w:webHidden/>
          </w:rPr>
          <w:tab/>
        </w:r>
        <w:r w:rsidR="00043547">
          <w:rPr>
            <w:noProof/>
            <w:webHidden/>
          </w:rPr>
          <w:fldChar w:fldCharType="begin"/>
        </w:r>
        <w:r w:rsidR="00043547">
          <w:rPr>
            <w:noProof/>
            <w:webHidden/>
          </w:rPr>
          <w:instrText xml:space="preserve"> PAGEREF _Toc507664014 \h </w:instrText>
        </w:r>
        <w:r w:rsidR="00043547">
          <w:rPr>
            <w:noProof/>
            <w:webHidden/>
          </w:rPr>
        </w:r>
        <w:r w:rsidR="00043547">
          <w:rPr>
            <w:noProof/>
            <w:webHidden/>
          </w:rPr>
          <w:fldChar w:fldCharType="separate"/>
        </w:r>
        <w:r w:rsidR="00DF4FEE">
          <w:rPr>
            <w:noProof/>
            <w:webHidden/>
          </w:rPr>
          <w:t>10</w:t>
        </w:r>
        <w:r w:rsidR="00043547">
          <w:rPr>
            <w:noProof/>
            <w:webHidden/>
          </w:rPr>
          <w:fldChar w:fldCharType="end"/>
        </w:r>
      </w:hyperlink>
    </w:p>
    <w:p w14:paraId="2EAE4B62" w14:textId="3EB4B4DB"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15" w:history="1">
        <w:r w:rsidR="00043547" w:rsidRPr="001D71F2">
          <w:rPr>
            <w:rStyle w:val="Hyperlink"/>
            <w:noProof/>
          </w:rPr>
          <w:t>6.1</w:t>
        </w:r>
        <w:r w:rsidR="00043547">
          <w:rPr>
            <w:rFonts w:asciiTheme="minorHAnsi" w:eastAsiaTheme="minorEastAsia" w:hAnsiTheme="minorHAnsi" w:cstheme="minorBidi"/>
            <w:noProof/>
            <w:sz w:val="22"/>
            <w:szCs w:val="22"/>
            <w:lang w:eastAsia="en-AU"/>
          </w:rPr>
          <w:tab/>
        </w:r>
        <w:r w:rsidR="00043547" w:rsidRPr="001D71F2">
          <w:rPr>
            <w:rStyle w:val="Hyperlink"/>
            <w:noProof/>
          </w:rPr>
          <w:t>Date of Completion</w:t>
        </w:r>
        <w:r w:rsidR="00043547">
          <w:rPr>
            <w:noProof/>
            <w:webHidden/>
          </w:rPr>
          <w:tab/>
        </w:r>
        <w:r w:rsidR="00043547">
          <w:rPr>
            <w:noProof/>
            <w:webHidden/>
          </w:rPr>
          <w:fldChar w:fldCharType="begin"/>
        </w:r>
        <w:r w:rsidR="00043547">
          <w:rPr>
            <w:noProof/>
            <w:webHidden/>
          </w:rPr>
          <w:instrText xml:space="preserve"> PAGEREF _Toc507664015 \h </w:instrText>
        </w:r>
        <w:r w:rsidR="00043547">
          <w:rPr>
            <w:noProof/>
            <w:webHidden/>
          </w:rPr>
        </w:r>
        <w:r w:rsidR="00043547">
          <w:rPr>
            <w:noProof/>
            <w:webHidden/>
          </w:rPr>
          <w:fldChar w:fldCharType="separate"/>
        </w:r>
        <w:r w:rsidR="00DF4FEE">
          <w:rPr>
            <w:noProof/>
            <w:webHidden/>
          </w:rPr>
          <w:t>10</w:t>
        </w:r>
        <w:r w:rsidR="00043547">
          <w:rPr>
            <w:noProof/>
            <w:webHidden/>
          </w:rPr>
          <w:fldChar w:fldCharType="end"/>
        </w:r>
      </w:hyperlink>
    </w:p>
    <w:p w14:paraId="6F8EBC60" w14:textId="2F5F75D2"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16" w:history="1">
        <w:r w:rsidR="00043547" w:rsidRPr="001D71F2">
          <w:rPr>
            <w:rStyle w:val="Hyperlink"/>
            <w:noProof/>
          </w:rPr>
          <w:t>6.2</w:t>
        </w:r>
        <w:r w:rsidR="00043547">
          <w:rPr>
            <w:rFonts w:asciiTheme="minorHAnsi" w:eastAsiaTheme="minorEastAsia" w:hAnsiTheme="minorHAnsi" w:cstheme="minorBidi"/>
            <w:noProof/>
            <w:sz w:val="22"/>
            <w:szCs w:val="22"/>
            <w:lang w:eastAsia="en-AU"/>
          </w:rPr>
          <w:tab/>
        </w:r>
        <w:r w:rsidR="00043547" w:rsidRPr="001D71F2">
          <w:rPr>
            <w:rStyle w:val="Hyperlink"/>
            <w:noProof/>
          </w:rPr>
          <w:t>Developer completion notice</w:t>
        </w:r>
        <w:r w:rsidR="00043547">
          <w:rPr>
            <w:noProof/>
            <w:webHidden/>
          </w:rPr>
          <w:tab/>
        </w:r>
        <w:r w:rsidR="00043547">
          <w:rPr>
            <w:noProof/>
            <w:webHidden/>
          </w:rPr>
          <w:fldChar w:fldCharType="begin"/>
        </w:r>
        <w:r w:rsidR="00043547">
          <w:rPr>
            <w:noProof/>
            <w:webHidden/>
          </w:rPr>
          <w:instrText xml:space="preserve"> PAGEREF _Toc507664016 \h </w:instrText>
        </w:r>
        <w:r w:rsidR="00043547">
          <w:rPr>
            <w:noProof/>
            <w:webHidden/>
          </w:rPr>
        </w:r>
        <w:r w:rsidR="00043547">
          <w:rPr>
            <w:noProof/>
            <w:webHidden/>
          </w:rPr>
          <w:fldChar w:fldCharType="separate"/>
        </w:r>
        <w:r w:rsidR="00DF4FEE">
          <w:rPr>
            <w:noProof/>
            <w:webHidden/>
          </w:rPr>
          <w:t>10</w:t>
        </w:r>
        <w:r w:rsidR="00043547">
          <w:rPr>
            <w:noProof/>
            <w:webHidden/>
          </w:rPr>
          <w:fldChar w:fldCharType="end"/>
        </w:r>
      </w:hyperlink>
    </w:p>
    <w:p w14:paraId="51DD9D8B" w14:textId="009519BD"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17" w:history="1">
        <w:r w:rsidR="00043547" w:rsidRPr="001D71F2">
          <w:rPr>
            <w:rStyle w:val="Hyperlink"/>
            <w:noProof/>
          </w:rPr>
          <w:t>6.3</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Inspection by </w:t>
        </w:r>
        <w:r w:rsidR="008A582C">
          <w:rPr>
            <w:rStyle w:val="Hyperlink"/>
            <w:noProof/>
          </w:rPr>
          <w:t>Council</w:t>
        </w:r>
        <w:r w:rsidR="00043547">
          <w:rPr>
            <w:noProof/>
            <w:webHidden/>
          </w:rPr>
          <w:tab/>
        </w:r>
        <w:r w:rsidR="00043547">
          <w:rPr>
            <w:noProof/>
            <w:webHidden/>
          </w:rPr>
          <w:fldChar w:fldCharType="begin"/>
        </w:r>
        <w:r w:rsidR="00043547">
          <w:rPr>
            <w:noProof/>
            <w:webHidden/>
          </w:rPr>
          <w:instrText xml:space="preserve"> PAGEREF _Toc507664017 \h </w:instrText>
        </w:r>
        <w:r w:rsidR="00043547">
          <w:rPr>
            <w:noProof/>
            <w:webHidden/>
          </w:rPr>
        </w:r>
        <w:r w:rsidR="00043547">
          <w:rPr>
            <w:noProof/>
            <w:webHidden/>
          </w:rPr>
          <w:fldChar w:fldCharType="separate"/>
        </w:r>
        <w:r w:rsidR="00DF4FEE">
          <w:rPr>
            <w:noProof/>
            <w:webHidden/>
          </w:rPr>
          <w:t>10</w:t>
        </w:r>
        <w:r w:rsidR="00043547">
          <w:rPr>
            <w:noProof/>
            <w:webHidden/>
          </w:rPr>
          <w:fldChar w:fldCharType="end"/>
        </w:r>
      </w:hyperlink>
    </w:p>
    <w:p w14:paraId="3DF1C246" w14:textId="3FECD92E"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18" w:history="1">
        <w:r w:rsidR="00043547" w:rsidRPr="001D71F2">
          <w:rPr>
            <w:rStyle w:val="Hyperlink"/>
            <w:noProof/>
          </w:rPr>
          <w:t>6.4</w:t>
        </w:r>
        <w:r w:rsidR="00043547">
          <w:rPr>
            <w:rFonts w:asciiTheme="minorHAnsi" w:eastAsiaTheme="minorEastAsia" w:hAnsiTheme="minorHAnsi" w:cstheme="minorBidi"/>
            <w:noProof/>
            <w:sz w:val="22"/>
            <w:szCs w:val="22"/>
            <w:lang w:eastAsia="en-AU"/>
          </w:rPr>
          <w:tab/>
        </w:r>
        <w:r w:rsidR="00043547" w:rsidRPr="001D71F2">
          <w:rPr>
            <w:rStyle w:val="Hyperlink"/>
            <w:noProof/>
          </w:rPr>
          <w:t>Non-completion of Public Benefits</w:t>
        </w:r>
        <w:r w:rsidR="00043547">
          <w:rPr>
            <w:noProof/>
            <w:webHidden/>
          </w:rPr>
          <w:tab/>
        </w:r>
        <w:r w:rsidR="00043547">
          <w:rPr>
            <w:noProof/>
            <w:webHidden/>
          </w:rPr>
          <w:fldChar w:fldCharType="begin"/>
        </w:r>
        <w:r w:rsidR="00043547">
          <w:rPr>
            <w:noProof/>
            <w:webHidden/>
          </w:rPr>
          <w:instrText xml:space="preserve"> PAGEREF _Toc507664018 \h </w:instrText>
        </w:r>
        <w:r w:rsidR="00043547">
          <w:rPr>
            <w:noProof/>
            <w:webHidden/>
          </w:rPr>
        </w:r>
        <w:r w:rsidR="00043547">
          <w:rPr>
            <w:noProof/>
            <w:webHidden/>
          </w:rPr>
          <w:fldChar w:fldCharType="separate"/>
        </w:r>
        <w:r w:rsidR="00DF4FEE">
          <w:rPr>
            <w:noProof/>
            <w:webHidden/>
          </w:rPr>
          <w:t>11</w:t>
        </w:r>
        <w:r w:rsidR="00043547">
          <w:rPr>
            <w:noProof/>
            <w:webHidden/>
          </w:rPr>
          <w:fldChar w:fldCharType="end"/>
        </w:r>
      </w:hyperlink>
    </w:p>
    <w:p w14:paraId="7EB6DD07" w14:textId="5470D119" w:rsidR="00043547" w:rsidRDefault="008B0788">
      <w:pPr>
        <w:pStyle w:val="TOC1"/>
        <w:rPr>
          <w:rFonts w:asciiTheme="minorHAnsi" w:eastAsiaTheme="minorEastAsia" w:hAnsiTheme="minorHAnsi" w:cstheme="minorBidi"/>
          <w:caps w:val="0"/>
          <w:noProof/>
          <w:sz w:val="22"/>
          <w:szCs w:val="22"/>
          <w:lang w:eastAsia="en-AU"/>
        </w:rPr>
      </w:pPr>
      <w:hyperlink w:anchor="_Toc507664019" w:history="1">
        <w:r w:rsidR="00043547" w:rsidRPr="001D71F2">
          <w:rPr>
            <w:rStyle w:val="Hyperlink"/>
            <w:noProof/>
          </w:rPr>
          <w:t>7.</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Indemnity</w:t>
        </w:r>
        <w:r w:rsidR="00043547">
          <w:rPr>
            <w:noProof/>
            <w:webHidden/>
          </w:rPr>
          <w:tab/>
        </w:r>
        <w:r w:rsidR="00043547">
          <w:rPr>
            <w:noProof/>
            <w:webHidden/>
          </w:rPr>
          <w:fldChar w:fldCharType="begin"/>
        </w:r>
        <w:r w:rsidR="00043547">
          <w:rPr>
            <w:noProof/>
            <w:webHidden/>
          </w:rPr>
          <w:instrText xml:space="preserve"> PAGEREF _Toc507664019 \h </w:instrText>
        </w:r>
        <w:r w:rsidR="00043547">
          <w:rPr>
            <w:noProof/>
            <w:webHidden/>
          </w:rPr>
        </w:r>
        <w:r w:rsidR="00043547">
          <w:rPr>
            <w:noProof/>
            <w:webHidden/>
          </w:rPr>
          <w:fldChar w:fldCharType="separate"/>
        </w:r>
        <w:r w:rsidR="00DF4FEE">
          <w:rPr>
            <w:noProof/>
            <w:webHidden/>
          </w:rPr>
          <w:t>12</w:t>
        </w:r>
        <w:r w:rsidR="00043547">
          <w:rPr>
            <w:noProof/>
            <w:webHidden/>
          </w:rPr>
          <w:fldChar w:fldCharType="end"/>
        </w:r>
      </w:hyperlink>
    </w:p>
    <w:p w14:paraId="484A616F" w14:textId="709C52E2" w:rsidR="00043547" w:rsidRDefault="008B0788">
      <w:pPr>
        <w:pStyle w:val="TOC1"/>
        <w:rPr>
          <w:rFonts w:asciiTheme="minorHAnsi" w:eastAsiaTheme="minorEastAsia" w:hAnsiTheme="minorHAnsi" w:cstheme="minorBidi"/>
          <w:caps w:val="0"/>
          <w:noProof/>
          <w:sz w:val="22"/>
          <w:szCs w:val="22"/>
          <w:lang w:eastAsia="en-AU"/>
        </w:rPr>
      </w:pPr>
      <w:hyperlink w:anchor="_Toc507664020" w:history="1">
        <w:r w:rsidR="00043547" w:rsidRPr="001D71F2">
          <w:rPr>
            <w:rStyle w:val="Hyperlink"/>
            <w:noProof/>
            <w:lang w:val="en-GB"/>
          </w:rPr>
          <w:t>8.</w:t>
        </w:r>
        <w:r w:rsidR="00043547">
          <w:rPr>
            <w:rFonts w:asciiTheme="minorHAnsi" w:eastAsiaTheme="minorEastAsia" w:hAnsiTheme="minorHAnsi" w:cstheme="minorBidi"/>
            <w:caps w:val="0"/>
            <w:noProof/>
            <w:sz w:val="22"/>
            <w:szCs w:val="22"/>
            <w:lang w:eastAsia="en-AU"/>
          </w:rPr>
          <w:tab/>
        </w:r>
        <w:r w:rsidR="00043547" w:rsidRPr="001D71F2">
          <w:rPr>
            <w:rStyle w:val="Hyperlink"/>
            <w:noProof/>
            <w:lang w:val="en-GB"/>
          </w:rPr>
          <w:t>DEFECTS LIABILITY</w:t>
        </w:r>
        <w:r w:rsidR="00043547">
          <w:rPr>
            <w:noProof/>
            <w:webHidden/>
          </w:rPr>
          <w:tab/>
        </w:r>
        <w:r w:rsidR="00043547">
          <w:rPr>
            <w:noProof/>
            <w:webHidden/>
          </w:rPr>
          <w:fldChar w:fldCharType="begin"/>
        </w:r>
        <w:r w:rsidR="00043547">
          <w:rPr>
            <w:noProof/>
            <w:webHidden/>
          </w:rPr>
          <w:instrText xml:space="preserve"> PAGEREF _Toc507664020 \h </w:instrText>
        </w:r>
        <w:r w:rsidR="00043547">
          <w:rPr>
            <w:noProof/>
            <w:webHidden/>
          </w:rPr>
        </w:r>
        <w:r w:rsidR="00043547">
          <w:rPr>
            <w:noProof/>
            <w:webHidden/>
          </w:rPr>
          <w:fldChar w:fldCharType="separate"/>
        </w:r>
        <w:r w:rsidR="00DF4FEE">
          <w:rPr>
            <w:noProof/>
            <w:webHidden/>
          </w:rPr>
          <w:t>12</w:t>
        </w:r>
        <w:r w:rsidR="00043547">
          <w:rPr>
            <w:noProof/>
            <w:webHidden/>
          </w:rPr>
          <w:fldChar w:fldCharType="end"/>
        </w:r>
      </w:hyperlink>
    </w:p>
    <w:p w14:paraId="6888BDF5" w14:textId="6C9C80A8"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21" w:history="1">
        <w:r w:rsidR="00043547" w:rsidRPr="001D71F2">
          <w:rPr>
            <w:rStyle w:val="Hyperlink"/>
            <w:noProof/>
          </w:rPr>
          <w:t>8.1</w:t>
        </w:r>
        <w:r w:rsidR="00043547">
          <w:rPr>
            <w:rFonts w:asciiTheme="minorHAnsi" w:eastAsiaTheme="minorEastAsia" w:hAnsiTheme="minorHAnsi" w:cstheme="minorBidi"/>
            <w:noProof/>
            <w:sz w:val="22"/>
            <w:szCs w:val="22"/>
            <w:lang w:eastAsia="en-AU"/>
          </w:rPr>
          <w:tab/>
        </w:r>
        <w:r w:rsidR="00043547" w:rsidRPr="001D71F2">
          <w:rPr>
            <w:rStyle w:val="Hyperlink"/>
            <w:noProof/>
          </w:rPr>
          <w:t>Security for Defects Liability Period</w:t>
        </w:r>
        <w:r w:rsidR="00043547">
          <w:rPr>
            <w:noProof/>
            <w:webHidden/>
          </w:rPr>
          <w:tab/>
        </w:r>
        <w:r w:rsidR="00043547">
          <w:rPr>
            <w:noProof/>
            <w:webHidden/>
          </w:rPr>
          <w:fldChar w:fldCharType="begin"/>
        </w:r>
        <w:r w:rsidR="00043547">
          <w:rPr>
            <w:noProof/>
            <w:webHidden/>
          </w:rPr>
          <w:instrText xml:space="preserve"> PAGEREF _Toc507664021 \h </w:instrText>
        </w:r>
        <w:r w:rsidR="00043547">
          <w:rPr>
            <w:noProof/>
            <w:webHidden/>
          </w:rPr>
        </w:r>
        <w:r w:rsidR="00043547">
          <w:rPr>
            <w:noProof/>
            <w:webHidden/>
          </w:rPr>
          <w:fldChar w:fldCharType="separate"/>
        </w:r>
        <w:r w:rsidR="00DF4FEE">
          <w:rPr>
            <w:noProof/>
            <w:webHidden/>
          </w:rPr>
          <w:t>12</w:t>
        </w:r>
        <w:r w:rsidR="00043547">
          <w:rPr>
            <w:noProof/>
            <w:webHidden/>
          </w:rPr>
          <w:fldChar w:fldCharType="end"/>
        </w:r>
      </w:hyperlink>
    </w:p>
    <w:p w14:paraId="60EC49A7" w14:textId="7125A972"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22" w:history="1">
        <w:r w:rsidR="00043547" w:rsidRPr="001D71F2">
          <w:rPr>
            <w:rStyle w:val="Hyperlink"/>
            <w:noProof/>
          </w:rPr>
          <w:t>8.2</w:t>
        </w:r>
        <w:r w:rsidR="00043547">
          <w:rPr>
            <w:rFonts w:asciiTheme="minorHAnsi" w:eastAsiaTheme="minorEastAsia" w:hAnsiTheme="minorHAnsi" w:cstheme="minorBidi"/>
            <w:noProof/>
            <w:sz w:val="22"/>
            <w:szCs w:val="22"/>
            <w:lang w:eastAsia="en-AU"/>
          </w:rPr>
          <w:tab/>
        </w:r>
        <w:r w:rsidR="00043547" w:rsidRPr="001D71F2">
          <w:rPr>
            <w:rStyle w:val="Hyperlink"/>
            <w:noProof/>
          </w:rPr>
          <w:t>Defect in the Public Benefits</w:t>
        </w:r>
        <w:r w:rsidR="00043547">
          <w:rPr>
            <w:noProof/>
            <w:webHidden/>
          </w:rPr>
          <w:tab/>
        </w:r>
        <w:r w:rsidR="00043547">
          <w:rPr>
            <w:noProof/>
            <w:webHidden/>
          </w:rPr>
          <w:fldChar w:fldCharType="begin"/>
        </w:r>
        <w:r w:rsidR="00043547">
          <w:rPr>
            <w:noProof/>
            <w:webHidden/>
          </w:rPr>
          <w:instrText xml:space="preserve"> PAGEREF _Toc507664022 \h </w:instrText>
        </w:r>
        <w:r w:rsidR="00043547">
          <w:rPr>
            <w:noProof/>
            <w:webHidden/>
          </w:rPr>
        </w:r>
        <w:r w:rsidR="00043547">
          <w:rPr>
            <w:noProof/>
            <w:webHidden/>
          </w:rPr>
          <w:fldChar w:fldCharType="separate"/>
        </w:r>
        <w:r w:rsidR="00DF4FEE">
          <w:rPr>
            <w:noProof/>
            <w:webHidden/>
          </w:rPr>
          <w:t>12</w:t>
        </w:r>
        <w:r w:rsidR="00043547">
          <w:rPr>
            <w:noProof/>
            <w:webHidden/>
          </w:rPr>
          <w:fldChar w:fldCharType="end"/>
        </w:r>
      </w:hyperlink>
    </w:p>
    <w:p w14:paraId="63D269DA" w14:textId="23F79A38" w:rsidR="00043547" w:rsidRDefault="008B0788">
      <w:pPr>
        <w:pStyle w:val="TOC1"/>
        <w:rPr>
          <w:rFonts w:asciiTheme="minorHAnsi" w:eastAsiaTheme="minorEastAsia" w:hAnsiTheme="minorHAnsi" w:cstheme="minorBidi"/>
          <w:caps w:val="0"/>
          <w:noProof/>
          <w:sz w:val="22"/>
          <w:szCs w:val="22"/>
          <w:lang w:eastAsia="en-AU"/>
        </w:rPr>
      </w:pPr>
      <w:hyperlink w:anchor="_Toc507664023" w:history="1">
        <w:r w:rsidR="00043547" w:rsidRPr="001D71F2">
          <w:rPr>
            <w:rStyle w:val="Hyperlink"/>
            <w:noProof/>
          </w:rPr>
          <w:t>9.</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REGISTRATION AND CAVEAT</w:t>
        </w:r>
        <w:r w:rsidR="00043547">
          <w:rPr>
            <w:noProof/>
            <w:webHidden/>
          </w:rPr>
          <w:tab/>
        </w:r>
        <w:r w:rsidR="00043547">
          <w:rPr>
            <w:noProof/>
            <w:webHidden/>
          </w:rPr>
          <w:fldChar w:fldCharType="begin"/>
        </w:r>
        <w:r w:rsidR="00043547">
          <w:rPr>
            <w:noProof/>
            <w:webHidden/>
          </w:rPr>
          <w:instrText xml:space="preserve"> PAGEREF _Toc507664023 \h </w:instrText>
        </w:r>
        <w:r w:rsidR="00043547">
          <w:rPr>
            <w:noProof/>
            <w:webHidden/>
          </w:rPr>
        </w:r>
        <w:r w:rsidR="00043547">
          <w:rPr>
            <w:noProof/>
            <w:webHidden/>
          </w:rPr>
          <w:fldChar w:fldCharType="separate"/>
        </w:r>
        <w:r w:rsidR="00DF4FEE">
          <w:rPr>
            <w:noProof/>
            <w:webHidden/>
          </w:rPr>
          <w:t>13</w:t>
        </w:r>
        <w:r w:rsidR="00043547">
          <w:rPr>
            <w:noProof/>
            <w:webHidden/>
          </w:rPr>
          <w:fldChar w:fldCharType="end"/>
        </w:r>
      </w:hyperlink>
    </w:p>
    <w:p w14:paraId="1A33B666" w14:textId="52F5419E"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24" w:history="1">
        <w:r w:rsidR="00043547" w:rsidRPr="001D71F2">
          <w:rPr>
            <w:rStyle w:val="Hyperlink"/>
            <w:noProof/>
          </w:rPr>
          <w:t>9.1</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Registration of this </w:t>
        </w:r>
        <w:r w:rsidR="00280570">
          <w:rPr>
            <w:rStyle w:val="Hyperlink"/>
            <w:noProof/>
          </w:rPr>
          <w:t>Planning Agreement</w:t>
        </w:r>
        <w:r w:rsidR="00043547">
          <w:rPr>
            <w:noProof/>
            <w:webHidden/>
          </w:rPr>
          <w:tab/>
        </w:r>
        <w:r w:rsidR="00043547">
          <w:rPr>
            <w:noProof/>
            <w:webHidden/>
          </w:rPr>
          <w:fldChar w:fldCharType="begin"/>
        </w:r>
        <w:r w:rsidR="00043547">
          <w:rPr>
            <w:noProof/>
            <w:webHidden/>
          </w:rPr>
          <w:instrText xml:space="preserve"> PAGEREF _Toc507664024 \h </w:instrText>
        </w:r>
        <w:r w:rsidR="00043547">
          <w:rPr>
            <w:noProof/>
            <w:webHidden/>
          </w:rPr>
        </w:r>
        <w:r w:rsidR="00043547">
          <w:rPr>
            <w:noProof/>
            <w:webHidden/>
          </w:rPr>
          <w:fldChar w:fldCharType="separate"/>
        </w:r>
        <w:r w:rsidR="00DF4FEE">
          <w:rPr>
            <w:noProof/>
            <w:webHidden/>
          </w:rPr>
          <w:t>13</w:t>
        </w:r>
        <w:r w:rsidR="00043547">
          <w:rPr>
            <w:noProof/>
            <w:webHidden/>
          </w:rPr>
          <w:fldChar w:fldCharType="end"/>
        </w:r>
      </w:hyperlink>
    </w:p>
    <w:p w14:paraId="4CE9379A" w14:textId="00A8AC2C" w:rsidR="00043547" w:rsidRDefault="00043547">
      <w:pPr>
        <w:pStyle w:val="TOC2"/>
        <w:tabs>
          <w:tab w:val="left" w:pos="1440"/>
        </w:tabs>
        <w:rPr>
          <w:rFonts w:asciiTheme="minorHAnsi" w:eastAsiaTheme="minorEastAsia" w:hAnsiTheme="minorHAnsi" w:cstheme="minorBidi"/>
          <w:noProof/>
          <w:sz w:val="22"/>
          <w:szCs w:val="22"/>
          <w:lang w:eastAsia="en-AU"/>
        </w:rPr>
      </w:pPr>
    </w:p>
    <w:p w14:paraId="2A06F2E7" w14:textId="25E33C5E"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26" w:history="1">
        <w:r w:rsidR="00043547" w:rsidRPr="001D71F2">
          <w:rPr>
            <w:rStyle w:val="Hyperlink"/>
            <w:noProof/>
          </w:rPr>
          <w:t>9.</w:t>
        </w:r>
        <w:r w:rsidR="00E23F79">
          <w:rPr>
            <w:rStyle w:val="Hyperlink"/>
            <w:noProof/>
          </w:rPr>
          <w:t>2</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Release of this </w:t>
        </w:r>
        <w:r w:rsidR="00280570">
          <w:rPr>
            <w:rStyle w:val="Hyperlink"/>
            <w:noProof/>
          </w:rPr>
          <w:t>Planning Agreement</w:t>
        </w:r>
        <w:r w:rsidR="00043547">
          <w:rPr>
            <w:noProof/>
            <w:webHidden/>
          </w:rPr>
          <w:tab/>
        </w:r>
        <w:r w:rsidR="00043547">
          <w:rPr>
            <w:noProof/>
            <w:webHidden/>
          </w:rPr>
          <w:fldChar w:fldCharType="begin"/>
        </w:r>
        <w:r w:rsidR="00043547">
          <w:rPr>
            <w:noProof/>
            <w:webHidden/>
          </w:rPr>
          <w:instrText xml:space="preserve"> PAGEREF _Toc507664026 \h </w:instrText>
        </w:r>
        <w:r w:rsidR="00043547">
          <w:rPr>
            <w:noProof/>
            <w:webHidden/>
          </w:rPr>
        </w:r>
        <w:r w:rsidR="00043547">
          <w:rPr>
            <w:noProof/>
            <w:webHidden/>
          </w:rPr>
          <w:fldChar w:fldCharType="separate"/>
        </w:r>
        <w:r w:rsidR="00DF4FEE">
          <w:rPr>
            <w:noProof/>
            <w:webHidden/>
          </w:rPr>
          <w:t>13</w:t>
        </w:r>
        <w:r w:rsidR="00043547">
          <w:rPr>
            <w:noProof/>
            <w:webHidden/>
          </w:rPr>
          <w:fldChar w:fldCharType="end"/>
        </w:r>
      </w:hyperlink>
    </w:p>
    <w:p w14:paraId="67A1473B" w14:textId="3067AE42" w:rsidR="00043547" w:rsidRDefault="008B0788">
      <w:pPr>
        <w:pStyle w:val="TOC1"/>
        <w:rPr>
          <w:rFonts w:asciiTheme="minorHAnsi" w:eastAsiaTheme="minorEastAsia" w:hAnsiTheme="minorHAnsi" w:cstheme="minorBidi"/>
          <w:caps w:val="0"/>
          <w:noProof/>
          <w:sz w:val="22"/>
          <w:szCs w:val="22"/>
          <w:lang w:eastAsia="en-AU"/>
        </w:rPr>
      </w:pPr>
      <w:hyperlink w:anchor="_Toc507664027" w:history="1">
        <w:r w:rsidR="00043547" w:rsidRPr="001D71F2">
          <w:rPr>
            <w:rStyle w:val="Hyperlink"/>
            <w:noProof/>
          </w:rPr>
          <w:t>10.</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ENFORCEMENT</w:t>
        </w:r>
        <w:r w:rsidR="00043547">
          <w:rPr>
            <w:noProof/>
            <w:webHidden/>
          </w:rPr>
          <w:tab/>
        </w:r>
        <w:r w:rsidR="00043547">
          <w:rPr>
            <w:noProof/>
            <w:webHidden/>
          </w:rPr>
          <w:fldChar w:fldCharType="begin"/>
        </w:r>
        <w:r w:rsidR="00043547">
          <w:rPr>
            <w:noProof/>
            <w:webHidden/>
          </w:rPr>
          <w:instrText xml:space="preserve"> PAGEREF _Toc507664027 \h </w:instrText>
        </w:r>
        <w:r w:rsidR="00043547">
          <w:rPr>
            <w:noProof/>
            <w:webHidden/>
          </w:rPr>
        </w:r>
        <w:r w:rsidR="00043547">
          <w:rPr>
            <w:noProof/>
            <w:webHidden/>
          </w:rPr>
          <w:fldChar w:fldCharType="separate"/>
        </w:r>
        <w:r w:rsidR="00DF4FEE">
          <w:rPr>
            <w:noProof/>
            <w:webHidden/>
          </w:rPr>
          <w:t>13</w:t>
        </w:r>
        <w:r w:rsidR="00043547">
          <w:rPr>
            <w:noProof/>
            <w:webHidden/>
          </w:rPr>
          <w:fldChar w:fldCharType="end"/>
        </w:r>
      </w:hyperlink>
    </w:p>
    <w:p w14:paraId="31368EEE" w14:textId="2CBFDF9F"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28" w:history="1">
        <w:r w:rsidR="00043547" w:rsidRPr="001D71F2">
          <w:rPr>
            <w:rStyle w:val="Hyperlink"/>
            <w:noProof/>
          </w:rPr>
          <w:t>10.1</w:t>
        </w:r>
        <w:r w:rsidR="00043547">
          <w:rPr>
            <w:rFonts w:asciiTheme="minorHAnsi" w:eastAsiaTheme="minorEastAsia" w:hAnsiTheme="minorHAnsi" w:cstheme="minorBidi"/>
            <w:noProof/>
            <w:sz w:val="22"/>
            <w:szCs w:val="22"/>
            <w:lang w:eastAsia="en-AU"/>
          </w:rPr>
          <w:tab/>
        </w:r>
        <w:r w:rsidR="00043547" w:rsidRPr="001D71F2">
          <w:rPr>
            <w:rStyle w:val="Hyperlink"/>
            <w:noProof/>
          </w:rPr>
          <w:t>Developer to provide Guarantee</w:t>
        </w:r>
        <w:r w:rsidR="00043547">
          <w:rPr>
            <w:noProof/>
            <w:webHidden/>
          </w:rPr>
          <w:tab/>
        </w:r>
        <w:r w:rsidR="00043547">
          <w:rPr>
            <w:noProof/>
            <w:webHidden/>
          </w:rPr>
          <w:fldChar w:fldCharType="begin"/>
        </w:r>
        <w:r w:rsidR="00043547">
          <w:rPr>
            <w:noProof/>
            <w:webHidden/>
          </w:rPr>
          <w:instrText xml:space="preserve"> PAGEREF _Toc507664028 \h </w:instrText>
        </w:r>
        <w:r w:rsidR="00043547">
          <w:rPr>
            <w:noProof/>
            <w:webHidden/>
          </w:rPr>
        </w:r>
        <w:r w:rsidR="00043547">
          <w:rPr>
            <w:noProof/>
            <w:webHidden/>
          </w:rPr>
          <w:fldChar w:fldCharType="separate"/>
        </w:r>
        <w:r w:rsidR="00DF4FEE">
          <w:rPr>
            <w:noProof/>
            <w:webHidden/>
          </w:rPr>
          <w:t>13</w:t>
        </w:r>
        <w:r w:rsidR="00043547">
          <w:rPr>
            <w:noProof/>
            <w:webHidden/>
          </w:rPr>
          <w:fldChar w:fldCharType="end"/>
        </w:r>
      </w:hyperlink>
    </w:p>
    <w:p w14:paraId="15161AE7" w14:textId="149BD38D"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29" w:history="1">
        <w:r w:rsidR="00043547" w:rsidRPr="001D71F2">
          <w:rPr>
            <w:rStyle w:val="Hyperlink"/>
            <w:noProof/>
          </w:rPr>
          <w:t>10.2</w:t>
        </w:r>
        <w:r w:rsidR="00043547">
          <w:rPr>
            <w:rFonts w:asciiTheme="minorHAnsi" w:eastAsiaTheme="minorEastAsia" w:hAnsiTheme="minorHAnsi" w:cstheme="minorBidi"/>
            <w:noProof/>
            <w:sz w:val="22"/>
            <w:szCs w:val="22"/>
            <w:lang w:eastAsia="en-AU"/>
          </w:rPr>
          <w:tab/>
        </w:r>
        <w:r w:rsidR="00043547" w:rsidRPr="001D71F2">
          <w:rPr>
            <w:rStyle w:val="Hyperlink"/>
            <w:noProof/>
          </w:rPr>
          <w:t>Adjustment of Guarantee Amount</w:t>
        </w:r>
        <w:r w:rsidR="00043547">
          <w:rPr>
            <w:noProof/>
            <w:webHidden/>
          </w:rPr>
          <w:tab/>
        </w:r>
        <w:r w:rsidR="00043547">
          <w:rPr>
            <w:noProof/>
            <w:webHidden/>
          </w:rPr>
          <w:fldChar w:fldCharType="begin"/>
        </w:r>
        <w:r w:rsidR="00043547">
          <w:rPr>
            <w:noProof/>
            <w:webHidden/>
          </w:rPr>
          <w:instrText xml:space="preserve"> PAGEREF _Toc507664029 \h </w:instrText>
        </w:r>
        <w:r w:rsidR="00043547">
          <w:rPr>
            <w:noProof/>
            <w:webHidden/>
          </w:rPr>
        </w:r>
        <w:r w:rsidR="00043547">
          <w:rPr>
            <w:noProof/>
            <w:webHidden/>
          </w:rPr>
          <w:fldChar w:fldCharType="separate"/>
        </w:r>
        <w:r w:rsidR="00DF4FEE">
          <w:rPr>
            <w:noProof/>
            <w:webHidden/>
          </w:rPr>
          <w:t>13</w:t>
        </w:r>
        <w:r w:rsidR="00043547">
          <w:rPr>
            <w:noProof/>
            <w:webHidden/>
          </w:rPr>
          <w:fldChar w:fldCharType="end"/>
        </w:r>
      </w:hyperlink>
    </w:p>
    <w:p w14:paraId="0C12CC9D" w14:textId="239601DB"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30" w:history="1">
        <w:r w:rsidR="00043547" w:rsidRPr="001D71F2">
          <w:rPr>
            <w:rStyle w:val="Hyperlink"/>
            <w:noProof/>
          </w:rPr>
          <w:t>10.3</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Right of </w:t>
        </w:r>
        <w:r w:rsidR="000C1B51">
          <w:rPr>
            <w:rStyle w:val="Hyperlink"/>
            <w:noProof/>
          </w:rPr>
          <w:t>Council</w:t>
        </w:r>
        <w:r w:rsidR="00043547" w:rsidRPr="001D71F2">
          <w:rPr>
            <w:rStyle w:val="Hyperlink"/>
            <w:noProof/>
          </w:rPr>
          <w:t xml:space="preserve"> to claim on Guarantee</w:t>
        </w:r>
        <w:r w:rsidR="00043547">
          <w:rPr>
            <w:noProof/>
            <w:webHidden/>
          </w:rPr>
          <w:tab/>
        </w:r>
        <w:r w:rsidR="00043547">
          <w:rPr>
            <w:noProof/>
            <w:webHidden/>
          </w:rPr>
          <w:fldChar w:fldCharType="begin"/>
        </w:r>
        <w:r w:rsidR="00043547">
          <w:rPr>
            <w:noProof/>
            <w:webHidden/>
          </w:rPr>
          <w:instrText xml:space="preserve"> PAGEREF _Toc507664030 \h </w:instrText>
        </w:r>
        <w:r w:rsidR="00043547">
          <w:rPr>
            <w:noProof/>
            <w:webHidden/>
          </w:rPr>
        </w:r>
        <w:r w:rsidR="00043547">
          <w:rPr>
            <w:noProof/>
            <w:webHidden/>
          </w:rPr>
          <w:fldChar w:fldCharType="separate"/>
        </w:r>
        <w:r w:rsidR="00DF4FEE">
          <w:rPr>
            <w:noProof/>
            <w:webHidden/>
          </w:rPr>
          <w:t>14</w:t>
        </w:r>
        <w:r w:rsidR="00043547">
          <w:rPr>
            <w:noProof/>
            <w:webHidden/>
          </w:rPr>
          <w:fldChar w:fldCharType="end"/>
        </w:r>
      </w:hyperlink>
    </w:p>
    <w:p w14:paraId="48405B75" w14:textId="2BCABA14"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31" w:history="1">
        <w:r w:rsidR="00043547" w:rsidRPr="001D71F2">
          <w:rPr>
            <w:rStyle w:val="Hyperlink"/>
            <w:noProof/>
          </w:rPr>
          <w:t>10.4</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Expenditure by </w:t>
        </w:r>
        <w:r w:rsidR="008A582C">
          <w:rPr>
            <w:rStyle w:val="Hyperlink"/>
            <w:noProof/>
          </w:rPr>
          <w:t>Council</w:t>
        </w:r>
        <w:r w:rsidR="00043547">
          <w:rPr>
            <w:noProof/>
            <w:webHidden/>
          </w:rPr>
          <w:tab/>
        </w:r>
        <w:r w:rsidR="00043547">
          <w:rPr>
            <w:noProof/>
            <w:webHidden/>
          </w:rPr>
          <w:fldChar w:fldCharType="begin"/>
        </w:r>
        <w:r w:rsidR="00043547">
          <w:rPr>
            <w:noProof/>
            <w:webHidden/>
          </w:rPr>
          <w:instrText xml:space="preserve"> PAGEREF _Toc507664031 \h </w:instrText>
        </w:r>
        <w:r w:rsidR="00043547">
          <w:rPr>
            <w:noProof/>
            <w:webHidden/>
          </w:rPr>
        </w:r>
        <w:r w:rsidR="00043547">
          <w:rPr>
            <w:noProof/>
            <w:webHidden/>
          </w:rPr>
          <w:fldChar w:fldCharType="separate"/>
        </w:r>
        <w:r w:rsidR="00DF4FEE">
          <w:rPr>
            <w:noProof/>
            <w:webHidden/>
          </w:rPr>
          <w:t>15</w:t>
        </w:r>
        <w:r w:rsidR="00043547">
          <w:rPr>
            <w:noProof/>
            <w:webHidden/>
          </w:rPr>
          <w:fldChar w:fldCharType="end"/>
        </w:r>
      </w:hyperlink>
    </w:p>
    <w:p w14:paraId="680168B9" w14:textId="1D52FED0"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32" w:history="1">
        <w:r w:rsidR="00043547" w:rsidRPr="001D71F2">
          <w:rPr>
            <w:rStyle w:val="Hyperlink"/>
            <w:noProof/>
          </w:rPr>
          <w:t>10.5</w:t>
        </w:r>
        <w:r w:rsidR="00043547">
          <w:rPr>
            <w:rFonts w:asciiTheme="minorHAnsi" w:eastAsiaTheme="minorEastAsia" w:hAnsiTheme="minorHAnsi" w:cstheme="minorBidi"/>
            <w:noProof/>
            <w:sz w:val="22"/>
            <w:szCs w:val="22"/>
            <w:lang w:eastAsia="en-AU"/>
          </w:rPr>
          <w:tab/>
        </w:r>
        <w:r w:rsidR="00043547" w:rsidRPr="001D71F2">
          <w:rPr>
            <w:rStyle w:val="Hyperlink"/>
            <w:noProof/>
          </w:rPr>
          <w:t>Top-up and return of Guarantee</w:t>
        </w:r>
        <w:r w:rsidR="00043547">
          <w:rPr>
            <w:noProof/>
            <w:webHidden/>
          </w:rPr>
          <w:tab/>
        </w:r>
        <w:r w:rsidR="00043547">
          <w:rPr>
            <w:noProof/>
            <w:webHidden/>
          </w:rPr>
          <w:fldChar w:fldCharType="begin"/>
        </w:r>
        <w:r w:rsidR="00043547">
          <w:rPr>
            <w:noProof/>
            <w:webHidden/>
          </w:rPr>
          <w:instrText xml:space="preserve"> PAGEREF _Toc507664032 \h </w:instrText>
        </w:r>
        <w:r w:rsidR="00043547">
          <w:rPr>
            <w:noProof/>
            <w:webHidden/>
          </w:rPr>
        </w:r>
        <w:r w:rsidR="00043547">
          <w:rPr>
            <w:noProof/>
            <w:webHidden/>
          </w:rPr>
          <w:fldChar w:fldCharType="separate"/>
        </w:r>
        <w:r w:rsidR="00DF4FEE">
          <w:rPr>
            <w:noProof/>
            <w:webHidden/>
          </w:rPr>
          <w:t>15</w:t>
        </w:r>
        <w:r w:rsidR="00043547">
          <w:rPr>
            <w:noProof/>
            <w:webHidden/>
          </w:rPr>
          <w:fldChar w:fldCharType="end"/>
        </w:r>
      </w:hyperlink>
    </w:p>
    <w:p w14:paraId="191B7D84" w14:textId="4A54C77A"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33" w:history="1">
        <w:r w:rsidR="00043547" w:rsidRPr="001D71F2">
          <w:rPr>
            <w:rStyle w:val="Hyperlink"/>
            <w:noProof/>
          </w:rPr>
          <w:t>10.6</w:t>
        </w:r>
        <w:r w:rsidR="00043547">
          <w:rPr>
            <w:rFonts w:asciiTheme="minorHAnsi" w:eastAsiaTheme="minorEastAsia" w:hAnsiTheme="minorHAnsi" w:cstheme="minorBidi"/>
            <w:noProof/>
            <w:sz w:val="22"/>
            <w:szCs w:val="22"/>
            <w:lang w:eastAsia="en-AU"/>
          </w:rPr>
          <w:tab/>
        </w:r>
        <w:r w:rsidR="00043547" w:rsidRPr="001D71F2">
          <w:rPr>
            <w:rStyle w:val="Hyperlink"/>
            <w:noProof/>
          </w:rPr>
          <w:t>Compulsory acquisition</w:t>
        </w:r>
        <w:r w:rsidR="00043547">
          <w:rPr>
            <w:noProof/>
            <w:webHidden/>
          </w:rPr>
          <w:tab/>
        </w:r>
        <w:r w:rsidR="00043547">
          <w:rPr>
            <w:noProof/>
            <w:webHidden/>
          </w:rPr>
          <w:fldChar w:fldCharType="begin"/>
        </w:r>
        <w:r w:rsidR="00043547">
          <w:rPr>
            <w:noProof/>
            <w:webHidden/>
          </w:rPr>
          <w:instrText xml:space="preserve"> PAGEREF _Toc507664033 \h </w:instrText>
        </w:r>
        <w:r w:rsidR="00043547">
          <w:rPr>
            <w:noProof/>
            <w:webHidden/>
          </w:rPr>
        </w:r>
        <w:r w:rsidR="00043547">
          <w:rPr>
            <w:noProof/>
            <w:webHidden/>
          </w:rPr>
          <w:fldChar w:fldCharType="separate"/>
        </w:r>
        <w:r w:rsidR="00DF4FEE">
          <w:rPr>
            <w:noProof/>
            <w:webHidden/>
          </w:rPr>
          <w:t>15</w:t>
        </w:r>
        <w:r w:rsidR="00043547">
          <w:rPr>
            <w:noProof/>
            <w:webHidden/>
          </w:rPr>
          <w:fldChar w:fldCharType="end"/>
        </w:r>
      </w:hyperlink>
    </w:p>
    <w:p w14:paraId="4EAAF18A" w14:textId="028D3CB0" w:rsidR="00043547" w:rsidRDefault="008B0788">
      <w:pPr>
        <w:pStyle w:val="TOC1"/>
        <w:rPr>
          <w:rFonts w:asciiTheme="minorHAnsi" w:eastAsiaTheme="minorEastAsia" w:hAnsiTheme="minorHAnsi" w:cstheme="minorBidi"/>
          <w:caps w:val="0"/>
          <w:noProof/>
          <w:sz w:val="22"/>
          <w:szCs w:val="22"/>
          <w:lang w:eastAsia="en-AU"/>
        </w:rPr>
      </w:pPr>
      <w:hyperlink w:anchor="_Toc507664034" w:history="1">
        <w:r w:rsidR="00043547" w:rsidRPr="001D71F2">
          <w:rPr>
            <w:rStyle w:val="Hyperlink"/>
            <w:noProof/>
          </w:rPr>
          <w:t>11.</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DISPUTE RESOLUTION</w:t>
        </w:r>
        <w:r w:rsidR="00043547">
          <w:rPr>
            <w:noProof/>
            <w:webHidden/>
          </w:rPr>
          <w:tab/>
        </w:r>
        <w:r w:rsidR="00043547">
          <w:rPr>
            <w:noProof/>
            <w:webHidden/>
          </w:rPr>
          <w:fldChar w:fldCharType="begin"/>
        </w:r>
        <w:r w:rsidR="00043547">
          <w:rPr>
            <w:noProof/>
            <w:webHidden/>
          </w:rPr>
          <w:instrText xml:space="preserve"> PAGEREF _Toc507664034 \h </w:instrText>
        </w:r>
        <w:r w:rsidR="00043547">
          <w:rPr>
            <w:noProof/>
            <w:webHidden/>
          </w:rPr>
        </w:r>
        <w:r w:rsidR="00043547">
          <w:rPr>
            <w:noProof/>
            <w:webHidden/>
          </w:rPr>
          <w:fldChar w:fldCharType="separate"/>
        </w:r>
        <w:r w:rsidR="00DF4FEE">
          <w:rPr>
            <w:noProof/>
            <w:webHidden/>
          </w:rPr>
          <w:t>16</w:t>
        </w:r>
        <w:r w:rsidR="00043547">
          <w:rPr>
            <w:noProof/>
            <w:webHidden/>
          </w:rPr>
          <w:fldChar w:fldCharType="end"/>
        </w:r>
      </w:hyperlink>
    </w:p>
    <w:p w14:paraId="0F012B01" w14:textId="51112302"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35" w:history="1">
        <w:r w:rsidR="00043547" w:rsidRPr="001D71F2">
          <w:rPr>
            <w:rStyle w:val="Hyperlink"/>
            <w:noProof/>
            <w:snapToGrid w:val="0"/>
          </w:rPr>
          <w:t>11.1</w:t>
        </w:r>
        <w:r w:rsidR="00043547">
          <w:rPr>
            <w:rFonts w:asciiTheme="minorHAnsi" w:eastAsiaTheme="minorEastAsia" w:hAnsiTheme="minorHAnsi" w:cstheme="minorBidi"/>
            <w:noProof/>
            <w:sz w:val="22"/>
            <w:szCs w:val="22"/>
            <w:lang w:eastAsia="en-AU"/>
          </w:rPr>
          <w:tab/>
        </w:r>
        <w:r w:rsidR="00043547" w:rsidRPr="001D71F2">
          <w:rPr>
            <w:rStyle w:val="Hyperlink"/>
            <w:noProof/>
            <w:snapToGrid w:val="0"/>
          </w:rPr>
          <w:t>Application</w:t>
        </w:r>
        <w:r w:rsidR="00043547">
          <w:rPr>
            <w:noProof/>
            <w:webHidden/>
          </w:rPr>
          <w:tab/>
        </w:r>
        <w:r w:rsidR="00043547">
          <w:rPr>
            <w:noProof/>
            <w:webHidden/>
          </w:rPr>
          <w:fldChar w:fldCharType="begin"/>
        </w:r>
        <w:r w:rsidR="00043547">
          <w:rPr>
            <w:noProof/>
            <w:webHidden/>
          </w:rPr>
          <w:instrText xml:space="preserve"> PAGEREF _Toc507664035 \h </w:instrText>
        </w:r>
        <w:r w:rsidR="00043547">
          <w:rPr>
            <w:noProof/>
            <w:webHidden/>
          </w:rPr>
        </w:r>
        <w:r w:rsidR="00043547">
          <w:rPr>
            <w:noProof/>
            <w:webHidden/>
          </w:rPr>
          <w:fldChar w:fldCharType="separate"/>
        </w:r>
        <w:r w:rsidR="00DF4FEE">
          <w:rPr>
            <w:noProof/>
            <w:webHidden/>
          </w:rPr>
          <w:t>16</w:t>
        </w:r>
        <w:r w:rsidR="00043547">
          <w:rPr>
            <w:noProof/>
            <w:webHidden/>
          </w:rPr>
          <w:fldChar w:fldCharType="end"/>
        </w:r>
      </w:hyperlink>
    </w:p>
    <w:p w14:paraId="3ADB801C" w14:textId="4BE1A078"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36" w:history="1">
        <w:r w:rsidR="00043547" w:rsidRPr="001D71F2">
          <w:rPr>
            <w:rStyle w:val="Hyperlink"/>
            <w:noProof/>
            <w:snapToGrid w:val="0"/>
          </w:rPr>
          <w:t>11.2</w:t>
        </w:r>
        <w:r w:rsidR="00043547">
          <w:rPr>
            <w:rFonts w:asciiTheme="minorHAnsi" w:eastAsiaTheme="minorEastAsia" w:hAnsiTheme="minorHAnsi" w:cstheme="minorBidi"/>
            <w:noProof/>
            <w:sz w:val="22"/>
            <w:szCs w:val="22"/>
            <w:lang w:eastAsia="en-AU"/>
          </w:rPr>
          <w:tab/>
        </w:r>
        <w:r w:rsidR="00043547" w:rsidRPr="001D71F2">
          <w:rPr>
            <w:rStyle w:val="Hyperlink"/>
            <w:noProof/>
            <w:snapToGrid w:val="0"/>
          </w:rPr>
          <w:t>Negotiation</w:t>
        </w:r>
        <w:r w:rsidR="00043547">
          <w:rPr>
            <w:noProof/>
            <w:webHidden/>
          </w:rPr>
          <w:tab/>
        </w:r>
        <w:r w:rsidR="00043547">
          <w:rPr>
            <w:noProof/>
            <w:webHidden/>
          </w:rPr>
          <w:fldChar w:fldCharType="begin"/>
        </w:r>
        <w:r w:rsidR="00043547">
          <w:rPr>
            <w:noProof/>
            <w:webHidden/>
          </w:rPr>
          <w:instrText xml:space="preserve"> PAGEREF _Toc507664036 \h </w:instrText>
        </w:r>
        <w:r w:rsidR="00043547">
          <w:rPr>
            <w:noProof/>
            <w:webHidden/>
          </w:rPr>
        </w:r>
        <w:r w:rsidR="00043547">
          <w:rPr>
            <w:noProof/>
            <w:webHidden/>
          </w:rPr>
          <w:fldChar w:fldCharType="separate"/>
        </w:r>
        <w:r w:rsidR="00DF4FEE">
          <w:rPr>
            <w:noProof/>
            <w:webHidden/>
          </w:rPr>
          <w:t>16</w:t>
        </w:r>
        <w:r w:rsidR="00043547">
          <w:rPr>
            <w:noProof/>
            <w:webHidden/>
          </w:rPr>
          <w:fldChar w:fldCharType="end"/>
        </w:r>
      </w:hyperlink>
    </w:p>
    <w:p w14:paraId="11CE753C" w14:textId="1182E5FF"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37" w:history="1">
        <w:r w:rsidR="00043547" w:rsidRPr="001D71F2">
          <w:rPr>
            <w:rStyle w:val="Hyperlink"/>
            <w:noProof/>
            <w:snapToGrid w:val="0"/>
          </w:rPr>
          <w:t>11.3</w:t>
        </w:r>
        <w:r w:rsidR="00043547">
          <w:rPr>
            <w:rFonts w:asciiTheme="minorHAnsi" w:eastAsiaTheme="minorEastAsia" w:hAnsiTheme="minorHAnsi" w:cstheme="minorBidi"/>
            <w:noProof/>
            <w:sz w:val="22"/>
            <w:szCs w:val="22"/>
            <w:lang w:eastAsia="en-AU"/>
          </w:rPr>
          <w:tab/>
        </w:r>
        <w:r w:rsidR="00043547" w:rsidRPr="001D71F2">
          <w:rPr>
            <w:rStyle w:val="Hyperlink"/>
            <w:noProof/>
            <w:snapToGrid w:val="0"/>
          </w:rPr>
          <w:t>Not use information</w:t>
        </w:r>
        <w:r w:rsidR="00043547">
          <w:rPr>
            <w:noProof/>
            <w:webHidden/>
          </w:rPr>
          <w:tab/>
        </w:r>
        <w:r w:rsidR="00043547">
          <w:rPr>
            <w:noProof/>
            <w:webHidden/>
          </w:rPr>
          <w:fldChar w:fldCharType="begin"/>
        </w:r>
        <w:r w:rsidR="00043547">
          <w:rPr>
            <w:noProof/>
            <w:webHidden/>
          </w:rPr>
          <w:instrText xml:space="preserve"> PAGEREF _Toc507664037 \h </w:instrText>
        </w:r>
        <w:r w:rsidR="00043547">
          <w:rPr>
            <w:noProof/>
            <w:webHidden/>
          </w:rPr>
        </w:r>
        <w:r w:rsidR="00043547">
          <w:rPr>
            <w:noProof/>
            <w:webHidden/>
          </w:rPr>
          <w:fldChar w:fldCharType="separate"/>
        </w:r>
        <w:r w:rsidR="00DF4FEE">
          <w:rPr>
            <w:noProof/>
            <w:webHidden/>
          </w:rPr>
          <w:t>17</w:t>
        </w:r>
        <w:r w:rsidR="00043547">
          <w:rPr>
            <w:noProof/>
            <w:webHidden/>
          </w:rPr>
          <w:fldChar w:fldCharType="end"/>
        </w:r>
      </w:hyperlink>
    </w:p>
    <w:p w14:paraId="38744814" w14:textId="4C2B164A"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38" w:history="1">
        <w:r w:rsidR="00043547" w:rsidRPr="001D71F2">
          <w:rPr>
            <w:rStyle w:val="Hyperlink"/>
            <w:noProof/>
            <w:snapToGrid w:val="0"/>
          </w:rPr>
          <w:t>11.4</w:t>
        </w:r>
        <w:r w:rsidR="00043547">
          <w:rPr>
            <w:rFonts w:asciiTheme="minorHAnsi" w:eastAsiaTheme="minorEastAsia" w:hAnsiTheme="minorHAnsi" w:cstheme="minorBidi"/>
            <w:noProof/>
            <w:sz w:val="22"/>
            <w:szCs w:val="22"/>
            <w:lang w:eastAsia="en-AU"/>
          </w:rPr>
          <w:tab/>
        </w:r>
        <w:r w:rsidR="00043547" w:rsidRPr="001D71F2">
          <w:rPr>
            <w:rStyle w:val="Hyperlink"/>
            <w:noProof/>
            <w:snapToGrid w:val="0"/>
          </w:rPr>
          <w:t>Condition precedent to litigation</w:t>
        </w:r>
        <w:r w:rsidR="00043547">
          <w:rPr>
            <w:noProof/>
            <w:webHidden/>
          </w:rPr>
          <w:tab/>
        </w:r>
        <w:r w:rsidR="00043547">
          <w:rPr>
            <w:noProof/>
            <w:webHidden/>
          </w:rPr>
          <w:fldChar w:fldCharType="begin"/>
        </w:r>
        <w:r w:rsidR="00043547">
          <w:rPr>
            <w:noProof/>
            <w:webHidden/>
          </w:rPr>
          <w:instrText xml:space="preserve"> PAGEREF _Toc507664038 \h </w:instrText>
        </w:r>
        <w:r w:rsidR="00043547">
          <w:rPr>
            <w:noProof/>
            <w:webHidden/>
          </w:rPr>
        </w:r>
        <w:r w:rsidR="00043547">
          <w:rPr>
            <w:noProof/>
            <w:webHidden/>
          </w:rPr>
          <w:fldChar w:fldCharType="separate"/>
        </w:r>
        <w:r w:rsidR="00DF4FEE">
          <w:rPr>
            <w:noProof/>
            <w:webHidden/>
          </w:rPr>
          <w:t>17</w:t>
        </w:r>
        <w:r w:rsidR="00043547">
          <w:rPr>
            <w:noProof/>
            <w:webHidden/>
          </w:rPr>
          <w:fldChar w:fldCharType="end"/>
        </w:r>
      </w:hyperlink>
    </w:p>
    <w:p w14:paraId="5FFDF377" w14:textId="077601EB"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39" w:history="1">
        <w:r w:rsidR="00043547" w:rsidRPr="001D71F2">
          <w:rPr>
            <w:rStyle w:val="Hyperlink"/>
            <w:noProof/>
          </w:rPr>
          <w:t>11.5</w:t>
        </w:r>
        <w:r w:rsidR="00043547">
          <w:rPr>
            <w:rFonts w:asciiTheme="minorHAnsi" w:eastAsiaTheme="minorEastAsia" w:hAnsiTheme="minorHAnsi" w:cstheme="minorBidi"/>
            <w:noProof/>
            <w:sz w:val="22"/>
            <w:szCs w:val="22"/>
            <w:lang w:eastAsia="en-AU"/>
          </w:rPr>
          <w:tab/>
        </w:r>
        <w:r w:rsidR="00043547" w:rsidRPr="001D71F2">
          <w:rPr>
            <w:rStyle w:val="Hyperlink"/>
            <w:noProof/>
          </w:rPr>
          <w:t>Summary or urgent relief</w:t>
        </w:r>
        <w:r w:rsidR="00043547">
          <w:rPr>
            <w:noProof/>
            <w:webHidden/>
          </w:rPr>
          <w:tab/>
        </w:r>
        <w:r w:rsidR="00043547">
          <w:rPr>
            <w:noProof/>
            <w:webHidden/>
          </w:rPr>
          <w:fldChar w:fldCharType="begin"/>
        </w:r>
        <w:r w:rsidR="00043547">
          <w:rPr>
            <w:noProof/>
            <w:webHidden/>
          </w:rPr>
          <w:instrText xml:space="preserve"> PAGEREF _Toc507664039 \h </w:instrText>
        </w:r>
        <w:r w:rsidR="00043547">
          <w:rPr>
            <w:noProof/>
            <w:webHidden/>
          </w:rPr>
        </w:r>
        <w:r w:rsidR="00043547">
          <w:rPr>
            <w:noProof/>
            <w:webHidden/>
          </w:rPr>
          <w:fldChar w:fldCharType="separate"/>
        </w:r>
        <w:r w:rsidR="00DF4FEE">
          <w:rPr>
            <w:noProof/>
            <w:webHidden/>
          </w:rPr>
          <w:t>17</w:t>
        </w:r>
        <w:r w:rsidR="00043547">
          <w:rPr>
            <w:noProof/>
            <w:webHidden/>
          </w:rPr>
          <w:fldChar w:fldCharType="end"/>
        </w:r>
      </w:hyperlink>
    </w:p>
    <w:p w14:paraId="2C721205" w14:textId="50D4EB97" w:rsidR="00043547" w:rsidRDefault="008B0788">
      <w:pPr>
        <w:pStyle w:val="TOC1"/>
        <w:rPr>
          <w:rFonts w:asciiTheme="minorHAnsi" w:eastAsiaTheme="minorEastAsia" w:hAnsiTheme="minorHAnsi" w:cstheme="minorBidi"/>
          <w:caps w:val="0"/>
          <w:noProof/>
          <w:sz w:val="22"/>
          <w:szCs w:val="22"/>
          <w:lang w:eastAsia="en-AU"/>
        </w:rPr>
      </w:pPr>
      <w:hyperlink w:anchor="_Toc507664040" w:history="1">
        <w:r w:rsidR="00043547" w:rsidRPr="001D71F2">
          <w:rPr>
            <w:rStyle w:val="Hyperlink"/>
            <w:noProof/>
          </w:rPr>
          <w:t>12.</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taxes and GST</w:t>
        </w:r>
        <w:r w:rsidR="00043547">
          <w:rPr>
            <w:noProof/>
            <w:webHidden/>
          </w:rPr>
          <w:tab/>
        </w:r>
        <w:r w:rsidR="00043547">
          <w:rPr>
            <w:noProof/>
            <w:webHidden/>
          </w:rPr>
          <w:fldChar w:fldCharType="begin"/>
        </w:r>
        <w:r w:rsidR="00043547">
          <w:rPr>
            <w:noProof/>
            <w:webHidden/>
          </w:rPr>
          <w:instrText xml:space="preserve"> PAGEREF _Toc507664040 \h </w:instrText>
        </w:r>
        <w:r w:rsidR="00043547">
          <w:rPr>
            <w:noProof/>
            <w:webHidden/>
          </w:rPr>
        </w:r>
        <w:r w:rsidR="00043547">
          <w:rPr>
            <w:noProof/>
            <w:webHidden/>
          </w:rPr>
          <w:fldChar w:fldCharType="separate"/>
        </w:r>
        <w:r w:rsidR="00DF4FEE">
          <w:rPr>
            <w:noProof/>
            <w:webHidden/>
          </w:rPr>
          <w:t>17</w:t>
        </w:r>
        <w:r w:rsidR="00043547">
          <w:rPr>
            <w:noProof/>
            <w:webHidden/>
          </w:rPr>
          <w:fldChar w:fldCharType="end"/>
        </w:r>
      </w:hyperlink>
    </w:p>
    <w:p w14:paraId="2F2A11F9" w14:textId="3AEEBB06"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41" w:history="1">
        <w:r w:rsidR="00043547" w:rsidRPr="001D71F2">
          <w:rPr>
            <w:rStyle w:val="Hyperlink"/>
            <w:noProof/>
          </w:rPr>
          <w:t>12.1</w:t>
        </w:r>
        <w:r w:rsidR="00043547">
          <w:rPr>
            <w:rFonts w:asciiTheme="minorHAnsi" w:eastAsiaTheme="minorEastAsia" w:hAnsiTheme="minorHAnsi" w:cstheme="minorBidi"/>
            <w:noProof/>
            <w:sz w:val="22"/>
            <w:szCs w:val="22"/>
            <w:lang w:eastAsia="en-AU"/>
          </w:rPr>
          <w:tab/>
        </w:r>
        <w:r w:rsidR="00043547" w:rsidRPr="001D71F2">
          <w:rPr>
            <w:rStyle w:val="Hyperlink"/>
            <w:noProof/>
          </w:rPr>
          <w:t>Responsibility for Taxes</w:t>
        </w:r>
        <w:r w:rsidR="00043547">
          <w:rPr>
            <w:noProof/>
            <w:webHidden/>
          </w:rPr>
          <w:tab/>
        </w:r>
        <w:r w:rsidR="00043547">
          <w:rPr>
            <w:noProof/>
            <w:webHidden/>
          </w:rPr>
          <w:fldChar w:fldCharType="begin"/>
        </w:r>
        <w:r w:rsidR="00043547">
          <w:rPr>
            <w:noProof/>
            <w:webHidden/>
          </w:rPr>
          <w:instrText xml:space="preserve"> PAGEREF _Toc507664041 \h </w:instrText>
        </w:r>
        <w:r w:rsidR="00043547">
          <w:rPr>
            <w:noProof/>
            <w:webHidden/>
          </w:rPr>
        </w:r>
        <w:r w:rsidR="00043547">
          <w:rPr>
            <w:noProof/>
            <w:webHidden/>
          </w:rPr>
          <w:fldChar w:fldCharType="separate"/>
        </w:r>
        <w:r w:rsidR="00DF4FEE">
          <w:rPr>
            <w:noProof/>
            <w:webHidden/>
          </w:rPr>
          <w:t>17</w:t>
        </w:r>
        <w:r w:rsidR="00043547">
          <w:rPr>
            <w:noProof/>
            <w:webHidden/>
          </w:rPr>
          <w:fldChar w:fldCharType="end"/>
        </w:r>
      </w:hyperlink>
    </w:p>
    <w:p w14:paraId="7C005438" w14:textId="02DB7233"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42" w:history="1">
        <w:r w:rsidR="00043547" w:rsidRPr="001D71F2">
          <w:rPr>
            <w:rStyle w:val="Hyperlink"/>
            <w:noProof/>
          </w:rPr>
          <w:t>12.2</w:t>
        </w:r>
        <w:r w:rsidR="00043547">
          <w:rPr>
            <w:rFonts w:asciiTheme="minorHAnsi" w:eastAsiaTheme="minorEastAsia" w:hAnsiTheme="minorHAnsi" w:cstheme="minorBidi"/>
            <w:noProof/>
            <w:sz w:val="22"/>
            <w:szCs w:val="22"/>
            <w:lang w:eastAsia="en-AU"/>
          </w:rPr>
          <w:tab/>
        </w:r>
        <w:r w:rsidR="00043547" w:rsidRPr="001D71F2">
          <w:rPr>
            <w:rStyle w:val="Hyperlink"/>
            <w:noProof/>
          </w:rPr>
          <w:t>GST free supply</w:t>
        </w:r>
        <w:r w:rsidR="00043547">
          <w:rPr>
            <w:noProof/>
            <w:webHidden/>
          </w:rPr>
          <w:tab/>
        </w:r>
        <w:r w:rsidR="00043547">
          <w:rPr>
            <w:noProof/>
            <w:webHidden/>
          </w:rPr>
          <w:fldChar w:fldCharType="begin"/>
        </w:r>
        <w:r w:rsidR="00043547">
          <w:rPr>
            <w:noProof/>
            <w:webHidden/>
          </w:rPr>
          <w:instrText xml:space="preserve"> PAGEREF _Toc507664042 \h </w:instrText>
        </w:r>
        <w:r w:rsidR="00043547">
          <w:rPr>
            <w:noProof/>
            <w:webHidden/>
          </w:rPr>
        </w:r>
        <w:r w:rsidR="00043547">
          <w:rPr>
            <w:noProof/>
            <w:webHidden/>
          </w:rPr>
          <w:fldChar w:fldCharType="separate"/>
        </w:r>
        <w:r w:rsidR="00DF4FEE">
          <w:rPr>
            <w:noProof/>
            <w:webHidden/>
          </w:rPr>
          <w:t>17</w:t>
        </w:r>
        <w:r w:rsidR="00043547">
          <w:rPr>
            <w:noProof/>
            <w:webHidden/>
          </w:rPr>
          <w:fldChar w:fldCharType="end"/>
        </w:r>
      </w:hyperlink>
    </w:p>
    <w:p w14:paraId="33ABF596" w14:textId="481F5935"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43" w:history="1">
        <w:r w:rsidR="00043547" w:rsidRPr="001D71F2">
          <w:rPr>
            <w:rStyle w:val="Hyperlink"/>
            <w:noProof/>
          </w:rPr>
          <w:t>12.3</w:t>
        </w:r>
        <w:r w:rsidR="00043547">
          <w:rPr>
            <w:rFonts w:asciiTheme="minorHAnsi" w:eastAsiaTheme="minorEastAsia" w:hAnsiTheme="minorHAnsi" w:cstheme="minorBidi"/>
            <w:noProof/>
            <w:sz w:val="22"/>
            <w:szCs w:val="22"/>
            <w:lang w:eastAsia="en-AU"/>
          </w:rPr>
          <w:tab/>
        </w:r>
        <w:r w:rsidR="00043547" w:rsidRPr="001D71F2">
          <w:rPr>
            <w:rStyle w:val="Hyperlink"/>
            <w:noProof/>
          </w:rPr>
          <w:t>Supply subject to GST</w:t>
        </w:r>
        <w:r w:rsidR="00043547">
          <w:rPr>
            <w:noProof/>
            <w:webHidden/>
          </w:rPr>
          <w:tab/>
        </w:r>
        <w:r w:rsidR="00043547">
          <w:rPr>
            <w:noProof/>
            <w:webHidden/>
          </w:rPr>
          <w:fldChar w:fldCharType="begin"/>
        </w:r>
        <w:r w:rsidR="00043547">
          <w:rPr>
            <w:noProof/>
            <w:webHidden/>
          </w:rPr>
          <w:instrText xml:space="preserve"> PAGEREF _Toc507664043 \h </w:instrText>
        </w:r>
        <w:r w:rsidR="00043547">
          <w:rPr>
            <w:noProof/>
            <w:webHidden/>
          </w:rPr>
        </w:r>
        <w:r w:rsidR="00043547">
          <w:rPr>
            <w:noProof/>
            <w:webHidden/>
          </w:rPr>
          <w:fldChar w:fldCharType="separate"/>
        </w:r>
        <w:r w:rsidR="00DF4FEE">
          <w:rPr>
            <w:noProof/>
            <w:webHidden/>
          </w:rPr>
          <w:t>18</w:t>
        </w:r>
        <w:r w:rsidR="00043547">
          <w:rPr>
            <w:noProof/>
            <w:webHidden/>
          </w:rPr>
          <w:fldChar w:fldCharType="end"/>
        </w:r>
      </w:hyperlink>
    </w:p>
    <w:p w14:paraId="66F93E1A" w14:textId="33DB6CD9" w:rsidR="00043547" w:rsidRDefault="008B0788">
      <w:pPr>
        <w:pStyle w:val="TOC1"/>
        <w:rPr>
          <w:rFonts w:asciiTheme="minorHAnsi" w:eastAsiaTheme="minorEastAsia" w:hAnsiTheme="minorHAnsi" w:cstheme="minorBidi"/>
          <w:caps w:val="0"/>
          <w:noProof/>
          <w:sz w:val="22"/>
          <w:szCs w:val="22"/>
          <w:lang w:eastAsia="en-AU"/>
        </w:rPr>
      </w:pPr>
      <w:hyperlink w:anchor="_Toc507664044" w:history="1">
        <w:r w:rsidR="00043547" w:rsidRPr="001D71F2">
          <w:rPr>
            <w:rStyle w:val="Hyperlink"/>
            <w:noProof/>
          </w:rPr>
          <w:t>13.</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DEALINGS</w:t>
        </w:r>
        <w:r w:rsidR="00043547">
          <w:rPr>
            <w:noProof/>
            <w:webHidden/>
          </w:rPr>
          <w:tab/>
        </w:r>
        <w:r w:rsidR="00043547">
          <w:rPr>
            <w:noProof/>
            <w:webHidden/>
          </w:rPr>
          <w:fldChar w:fldCharType="begin"/>
        </w:r>
        <w:r w:rsidR="00043547">
          <w:rPr>
            <w:noProof/>
            <w:webHidden/>
          </w:rPr>
          <w:instrText xml:space="preserve"> PAGEREF _Toc507664044 \h </w:instrText>
        </w:r>
        <w:r w:rsidR="00043547">
          <w:rPr>
            <w:noProof/>
            <w:webHidden/>
          </w:rPr>
        </w:r>
        <w:r w:rsidR="00043547">
          <w:rPr>
            <w:noProof/>
            <w:webHidden/>
          </w:rPr>
          <w:fldChar w:fldCharType="separate"/>
        </w:r>
        <w:r w:rsidR="00DF4FEE">
          <w:rPr>
            <w:noProof/>
            <w:webHidden/>
          </w:rPr>
          <w:t>18</w:t>
        </w:r>
        <w:r w:rsidR="00043547">
          <w:rPr>
            <w:noProof/>
            <w:webHidden/>
          </w:rPr>
          <w:fldChar w:fldCharType="end"/>
        </w:r>
      </w:hyperlink>
    </w:p>
    <w:p w14:paraId="02D057A5" w14:textId="00C78817"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45" w:history="1">
        <w:r w:rsidR="00043547" w:rsidRPr="001D71F2">
          <w:rPr>
            <w:rStyle w:val="Hyperlink"/>
            <w:noProof/>
          </w:rPr>
          <w:t>13.1</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Dealing by </w:t>
        </w:r>
        <w:r w:rsidR="008A582C">
          <w:rPr>
            <w:rStyle w:val="Hyperlink"/>
            <w:noProof/>
          </w:rPr>
          <w:t>Council</w:t>
        </w:r>
        <w:r w:rsidR="00043547">
          <w:rPr>
            <w:noProof/>
            <w:webHidden/>
          </w:rPr>
          <w:tab/>
        </w:r>
        <w:r w:rsidR="00043547">
          <w:rPr>
            <w:noProof/>
            <w:webHidden/>
          </w:rPr>
          <w:fldChar w:fldCharType="begin"/>
        </w:r>
        <w:r w:rsidR="00043547">
          <w:rPr>
            <w:noProof/>
            <w:webHidden/>
          </w:rPr>
          <w:instrText xml:space="preserve"> PAGEREF _Toc507664045 \h </w:instrText>
        </w:r>
        <w:r w:rsidR="00043547">
          <w:rPr>
            <w:noProof/>
            <w:webHidden/>
          </w:rPr>
        </w:r>
        <w:r w:rsidR="00043547">
          <w:rPr>
            <w:noProof/>
            <w:webHidden/>
          </w:rPr>
          <w:fldChar w:fldCharType="separate"/>
        </w:r>
        <w:r w:rsidR="00DF4FEE">
          <w:rPr>
            <w:noProof/>
            <w:webHidden/>
          </w:rPr>
          <w:t>18</w:t>
        </w:r>
        <w:r w:rsidR="00043547">
          <w:rPr>
            <w:noProof/>
            <w:webHidden/>
          </w:rPr>
          <w:fldChar w:fldCharType="end"/>
        </w:r>
      </w:hyperlink>
    </w:p>
    <w:p w14:paraId="0DBF1383" w14:textId="3B26A435"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46" w:history="1">
        <w:r w:rsidR="00043547" w:rsidRPr="001D71F2">
          <w:rPr>
            <w:rStyle w:val="Hyperlink"/>
            <w:noProof/>
          </w:rPr>
          <w:t>13.2</w:t>
        </w:r>
        <w:r w:rsidR="00043547">
          <w:rPr>
            <w:rFonts w:asciiTheme="minorHAnsi" w:eastAsiaTheme="minorEastAsia" w:hAnsiTheme="minorHAnsi" w:cstheme="minorBidi"/>
            <w:noProof/>
            <w:sz w:val="22"/>
            <w:szCs w:val="22"/>
            <w:lang w:eastAsia="en-AU"/>
          </w:rPr>
          <w:tab/>
        </w:r>
        <w:r w:rsidR="00043547" w:rsidRPr="001D71F2">
          <w:rPr>
            <w:rStyle w:val="Hyperlink"/>
            <w:noProof/>
          </w:rPr>
          <w:t>Dealing by the Developer</w:t>
        </w:r>
        <w:r w:rsidR="00043547">
          <w:rPr>
            <w:noProof/>
            <w:webHidden/>
          </w:rPr>
          <w:tab/>
        </w:r>
        <w:r w:rsidR="00043547">
          <w:rPr>
            <w:noProof/>
            <w:webHidden/>
          </w:rPr>
          <w:fldChar w:fldCharType="begin"/>
        </w:r>
        <w:r w:rsidR="00043547">
          <w:rPr>
            <w:noProof/>
            <w:webHidden/>
          </w:rPr>
          <w:instrText xml:space="preserve"> PAGEREF _Toc507664046 \h </w:instrText>
        </w:r>
        <w:r w:rsidR="00043547">
          <w:rPr>
            <w:noProof/>
            <w:webHidden/>
          </w:rPr>
        </w:r>
        <w:r w:rsidR="00043547">
          <w:rPr>
            <w:noProof/>
            <w:webHidden/>
          </w:rPr>
          <w:fldChar w:fldCharType="separate"/>
        </w:r>
        <w:r w:rsidR="00DF4FEE">
          <w:rPr>
            <w:noProof/>
            <w:webHidden/>
          </w:rPr>
          <w:t>19</w:t>
        </w:r>
        <w:r w:rsidR="00043547">
          <w:rPr>
            <w:noProof/>
            <w:webHidden/>
          </w:rPr>
          <w:fldChar w:fldCharType="end"/>
        </w:r>
      </w:hyperlink>
    </w:p>
    <w:p w14:paraId="765C2F67" w14:textId="5915C9EC"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47" w:history="1">
        <w:r w:rsidR="00043547" w:rsidRPr="001D71F2">
          <w:rPr>
            <w:rStyle w:val="Hyperlink"/>
            <w:noProof/>
          </w:rPr>
          <w:t>13.3</w:t>
        </w:r>
        <w:r w:rsidR="00043547">
          <w:rPr>
            <w:rFonts w:asciiTheme="minorHAnsi" w:eastAsiaTheme="minorEastAsia" w:hAnsiTheme="minorHAnsi" w:cstheme="minorBidi"/>
            <w:noProof/>
            <w:sz w:val="22"/>
            <w:szCs w:val="22"/>
            <w:lang w:eastAsia="en-AU"/>
          </w:rPr>
          <w:tab/>
        </w:r>
        <w:r w:rsidR="00043547" w:rsidRPr="001D71F2">
          <w:rPr>
            <w:rStyle w:val="Hyperlink"/>
            <w:noProof/>
          </w:rPr>
          <w:t>Extinguishment or creation of interests on Transfer Land</w:t>
        </w:r>
        <w:r w:rsidR="00043547">
          <w:rPr>
            <w:noProof/>
            <w:webHidden/>
          </w:rPr>
          <w:tab/>
        </w:r>
        <w:r w:rsidR="00043547">
          <w:rPr>
            <w:noProof/>
            <w:webHidden/>
          </w:rPr>
          <w:fldChar w:fldCharType="begin"/>
        </w:r>
        <w:r w:rsidR="00043547">
          <w:rPr>
            <w:noProof/>
            <w:webHidden/>
          </w:rPr>
          <w:instrText xml:space="preserve"> PAGEREF _Toc507664047 \h </w:instrText>
        </w:r>
        <w:r w:rsidR="00043547">
          <w:rPr>
            <w:noProof/>
            <w:webHidden/>
          </w:rPr>
        </w:r>
        <w:r w:rsidR="00043547">
          <w:rPr>
            <w:noProof/>
            <w:webHidden/>
          </w:rPr>
          <w:fldChar w:fldCharType="separate"/>
        </w:r>
        <w:r w:rsidR="00DF4FEE">
          <w:rPr>
            <w:noProof/>
            <w:webHidden/>
          </w:rPr>
          <w:t>19</w:t>
        </w:r>
        <w:r w:rsidR="00043547">
          <w:rPr>
            <w:noProof/>
            <w:webHidden/>
          </w:rPr>
          <w:fldChar w:fldCharType="end"/>
        </w:r>
      </w:hyperlink>
    </w:p>
    <w:p w14:paraId="499376B5" w14:textId="26EE0FEC" w:rsidR="00043547" w:rsidRDefault="008B0788">
      <w:pPr>
        <w:pStyle w:val="TOC1"/>
        <w:rPr>
          <w:rFonts w:asciiTheme="minorHAnsi" w:eastAsiaTheme="minorEastAsia" w:hAnsiTheme="minorHAnsi" w:cstheme="minorBidi"/>
          <w:caps w:val="0"/>
          <w:noProof/>
          <w:sz w:val="22"/>
          <w:szCs w:val="22"/>
          <w:lang w:eastAsia="en-AU"/>
        </w:rPr>
      </w:pPr>
      <w:hyperlink w:anchor="_Toc507664048" w:history="1">
        <w:r w:rsidR="00043547" w:rsidRPr="001D71F2">
          <w:rPr>
            <w:rStyle w:val="Hyperlink"/>
            <w:noProof/>
          </w:rPr>
          <w:t>14.</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TERMINATION</w:t>
        </w:r>
        <w:r w:rsidR="00043547">
          <w:rPr>
            <w:noProof/>
            <w:webHidden/>
          </w:rPr>
          <w:tab/>
        </w:r>
        <w:r w:rsidR="00043547">
          <w:rPr>
            <w:noProof/>
            <w:webHidden/>
          </w:rPr>
          <w:fldChar w:fldCharType="begin"/>
        </w:r>
        <w:r w:rsidR="00043547">
          <w:rPr>
            <w:noProof/>
            <w:webHidden/>
          </w:rPr>
          <w:instrText xml:space="preserve"> PAGEREF _Toc507664048 \h </w:instrText>
        </w:r>
        <w:r w:rsidR="00043547">
          <w:rPr>
            <w:noProof/>
            <w:webHidden/>
          </w:rPr>
        </w:r>
        <w:r w:rsidR="00043547">
          <w:rPr>
            <w:noProof/>
            <w:webHidden/>
          </w:rPr>
          <w:fldChar w:fldCharType="separate"/>
        </w:r>
        <w:r w:rsidR="00DF4FEE">
          <w:rPr>
            <w:noProof/>
            <w:webHidden/>
          </w:rPr>
          <w:t>19</w:t>
        </w:r>
        <w:r w:rsidR="00043547">
          <w:rPr>
            <w:noProof/>
            <w:webHidden/>
          </w:rPr>
          <w:fldChar w:fldCharType="end"/>
        </w:r>
      </w:hyperlink>
    </w:p>
    <w:p w14:paraId="393DD3FF" w14:textId="25DF05CF" w:rsidR="00043547" w:rsidRDefault="008B0788">
      <w:pPr>
        <w:pStyle w:val="TOC1"/>
        <w:rPr>
          <w:rFonts w:asciiTheme="minorHAnsi" w:eastAsiaTheme="minorEastAsia" w:hAnsiTheme="minorHAnsi" w:cstheme="minorBidi"/>
          <w:caps w:val="0"/>
          <w:noProof/>
          <w:sz w:val="22"/>
          <w:szCs w:val="22"/>
          <w:lang w:eastAsia="en-AU"/>
        </w:rPr>
      </w:pPr>
      <w:hyperlink w:anchor="_Toc507664049" w:history="1">
        <w:r w:rsidR="00043547" w:rsidRPr="001D71F2">
          <w:rPr>
            <w:rStyle w:val="Hyperlink"/>
            <w:noProof/>
          </w:rPr>
          <w:t>15.</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CONFIDENTIALITY AND DISCLOSURES</w:t>
        </w:r>
        <w:r w:rsidR="00043547">
          <w:rPr>
            <w:noProof/>
            <w:webHidden/>
          </w:rPr>
          <w:tab/>
        </w:r>
        <w:r w:rsidR="00043547">
          <w:rPr>
            <w:noProof/>
            <w:webHidden/>
          </w:rPr>
          <w:fldChar w:fldCharType="begin"/>
        </w:r>
        <w:r w:rsidR="00043547">
          <w:rPr>
            <w:noProof/>
            <w:webHidden/>
          </w:rPr>
          <w:instrText xml:space="preserve"> PAGEREF _Toc507664049 \h </w:instrText>
        </w:r>
        <w:r w:rsidR="00043547">
          <w:rPr>
            <w:noProof/>
            <w:webHidden/>
          </w:rPr>
        </w:r>
        <w:r w:rsidR="00043547">
          <w:rPr>
            <w:noProof/>
            <w:webHidden/>
          </w:rPr>
          <w:fldChar w:fldCharType="separate"/>
        </w:r>
        <w:r w:rsidR="00DF4FEE">
          <w:rPr>
            <w:noProof/>
            <w:webHidden/>
          </w:rPr>
          <w:t>20</w:t>
        </w:r>
        <w:r w:rsidR="00043547">
          <w:rPr>
            <w:noProof/>
            <w:webHidden/>
          </w:rPr>
          <w:fldChar w:fldCharType="end"/>
        </w:r>
      </w:hyperlink>
    </w:p>
    <w:p w14:paraId="13FABA1A" w14:textId="1A5767A5"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50" w:history="1">
        <w:r w:rsidR="00043547" w:rsidRPr="001D71F2">
          <w:rPr>
            <w:rStyle w:val="Hyperlink"/>
            <w:noProof/>
          </w:rPr>
          <w:t>15.1</w:t>
        </w:r>
        <w:r w:rsidR="00043547">
          <w:rPr>
            <w:rFonts w:asciiTheme="minorHAnsi" w:eastAsiaTheme="minorEastAsia" w:hAnsiTheme="minorHAnsi" w:cstheme="minorBidi"/>
            <w:noProof/>
            <w:sz w:val="22"/>
            <w:szCs w:val="22"/>
            <w:lang w:eastAsia="en-AU"/>
          </w:rPr>
          <w:tab/>
        </w:r>
        <w:r w:rsidR="00043547" w:rsidRPr="001D71F2">
          <w:rPr>
            <w:rStyle w:val="Hyperlink"/>
            <w:noProof/>
          </w:rPr>
          <w:t>Use and disclosure of Confidential Information</w:t>
        </w:r>
        <w:r w:rsidR="00043547">
          <w:rPr>
            <w:noProof/>
            <w:webHidden/>
          </w:rPr>
          <w:tab/>
        </w:r>
        <w:r w:rsidR="00043547">
          <w:rPr>
            <w:noProof/>
            <w:webHidden/>
          </w:rPr>
          <w:fldChar w:fldCharType="begin"/>
        </w:r>
        <w:r w:rsidR="00043547">
          <w:rPr>
            <w:noProof/>
            <w:webHidden/>
          </w:rPr>
          <w:instrText xml:space="preserve"> PAGEREF _Toc507664050 \h </w:instrText>
        </w:r>
        <w:r w:rsidR="00043547">
          <w:rPr>
            <w:noProof/>
            <w:webHidden/>
          </w:rPr>
        </w:r>
        <w:r w:rsidR="00043547">
          <w:rPr>
            <w:noProof/>
            <w:webHidden/>
          </w:rPr>
          <w:fldChar w:fldCharType="separate"/>
        </w:r>
        <w:r w:rsidR="00DF4FEE">
          <w:rPr>
            <w:noProof/>
            <w:webHidden/>
          </w:rPr>
          <w:t>20</w:t>
        </w:r>
        <w:r w:rsidR="00043547">
          <w:rPr>
            <w:noProof/>
            <w:webHidden/>
          </w:rPr>
          <w:fldChar w:fldCharType="end"/>
        </w:r>
      </w:hyperlink>
    </w:p>
    <w:p w14:paraId="14C23078" w14:textId="160401BC"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51" w:history="1">
        <w:r w:rsidR="00043547" w:rsidRPr="001D71F2">
          <w:rPr>
            <w:rStyle w:val="Hyperlink"/>
            <w:noProof/>
          </w:rPr>
          <w:t>15.2</w:t>
        </w:r>
        <w:r w:rsidR="00043547">
          <w:rPr>
            <w:rFonts w:asciiTheme="minorHAnsi" w:eastAsiaTheme="minorEastAsia" w:hAnsiTheme="minorHAnsi" w:cstheme="minorBidi"/>
            <w:noProof/>
            <w:sz w:val="22"/>
            <w:szCs w:val="22"/>
            <w:lang w:eastAsia="en-AU"/>
          </w:rPr>
          <w:tab/>
        </w:r>
        <w:r w:rsidR="00043547" w:rsidRPr="001D71F2">
          <w:rPr>
            <w:rStyle w:val="Hyperlink"/>
            <w:noProof/>
          </w:rPr>
          <w:t>Disclosures to personnel and advisers</w:t>
        </w:r>
        <w:r w:rsidR="00043547">
          <w:rPr>
            <w:noProof/>
            <w:webHidden/>
          </w:rPr>
          <w:tab/>
        </w:r>
        <w:r w:rsidR="00043547">
          <w:rPr>
            <w:noProof/>
            <w:webHidden/>
          </w:rPr>
          <w:fldChar w:fldCharType="begin"/>
        </w:r>
        <w:r w:rsidR="00043547">
          <w:rPr>
            <w:noProof/>
            <w:webHidden/>
          </w:rPr>
          <w:instrText xml:space="preserve"> PAGEREF _Toc507664051 \h </w:instrText>
        </w:r>
        <w:r w:rsidR="00043547">
          <w:rPr>
            <w:noProof/>
            <w:webHidden/>
          </w:rPr>
        </w:r>
        <w:r w:rsidR="00043547">
          <w:rPr>
            <w:noProof/>
            <w:webHidden/>
          </w:rPr>
          <w:fldChar w:fldCharType="separate"/>
        </w:r>
        <w:r w:rsidR="00DF4FEE">
          <w:rPr>
            <w:noProof/>
            <w:webHidden/>
          </w:rPr>
          <w:t>20</w:t>
        </w:r>
        <w:r w:rsidR="00043547">
          <w:rPr>
            <w:noProof/>
            <w:webHidden/>
          </w:rPr>
          <w:fldChar w:fldCharType="end"/>
        </w:r>
      </w:hyperlink>
    </w:p>
    <w:p w14:paraId="78CA27D5" w14:textId="0721C80E"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52" w:history="1">
        <w:r w:rsidR="00043547" w:rsidRPr="001D71F2">
          <w:rPr>
            <w:rStyle w:val="Hyperlink"/>
            <w:noProof/>
          </w:rPr>
          <w:t>15.3</w:t>
        </w:r>
        <w:r w:rsidR="00043547">
          <w:rPr>
            <w:rFonts w:asciiTheme="minorHAnsi" w:eastAsiaTheme="minorEastAsia" w:hAnsiTheme="minorHAnsi" w:cstheme="minorBidi"/>
            <w:noProof/>
            <w:sz w:val="22"/>
            <w:szCs w:val="22"/>
            <w:lang w:eastAsia="en-AU"/>
          </w:rPr>
          <w:tab/>
        </w:r>
        <w:r w:rsidR="00043547" w:rsidRPr="001D71F2">
          <w:rPr>
            <w:rStyle w:val="Hyperlink"/>
            <w:noProof/>
          </w:rPr>
          <w:t>Disclosures required by law</w:t>
        </w:r>
        <w:r w:rsidR="00043547">
          <w:rPr>
            <w:noProof/>
            <w:webHidden/>
          </w:rPr>
          <w:tab/>
        </w:r>
        <w:r w:rsidR="00043547">
          <w:rPr>
            <w:noProof/>
            <w:webHidden/>
          </w:rPr>
          <w:fldChar w:fldCharType="begin"/>
        </w:r>
        <w:r w:rsidR="00043547">
          <w:rPr>
            <w:noProof/>
            <w:webHidden/>
          </w:rPr>
          <w:instrText xml:space="preserve"> PAGEREF _Toc507664052 \h </w:instrText>
        </w:r>
        <w:r w:rsidR="00043547">
          <w:rPr>
            <w:noProof/>
            <w:webHidden/>
          </w:rPr>
        </w:r>
        <w:r w:rsidR="00043547">
          <w:rPr>
            <w:noProof/>
            <w:webHidden/>
          </w:rPr>
          <w:fldChar w:fldCharType="separate"/>
        </w:r>
        <w:r w:rsidR="00DF4FEE">
          <w:rPr>
            <w:noProof/>
            <w:webHidden/>
          </w:rPr>
          <w:t>21</w:t>
        </w:r>
        <w:r w:rsidR="00043547">
          <w:rPr>
            <w:noProof/>
            <w:webHidden/>
          </w:rPr>
          <w:fldChar w:fldCharType="end"/>
        </w:r>
      </w:hyperlink>
    </w:p>
    <w:p w14:paraId="7E671814" w14:textId="198FA031"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53" w:history="1">
        <w:r w:rsidR="00043547" w:rsidRPr="001D71F2">
          <w:rPr>
            <w:rStyle w:val="Hyperlink"/>
            <w:noProof/>
          </w:rPr>
          <w:t>15.4</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Receiving party's return or destruction of </w:t>
        </w:r>
        <w:r w:rsidR="00280570">
          <w:rPr>
            <w:rStyle w:val="Hyperlink"/>
            <w:noProof/>
          </w:rPr>
          <w:t>Planning Agreement</w:t>
        </w:r>
        <w:r w:rsidR="00043547" w:rsidRPr="001D71F2">
          <w:rPr>
            <w:rStyle w:val="Hyperlink"/>
            <w:noProof/>
          </w:rPr>
          <w:t>s</w:t>
        </w:r>
        <w:r w:rsidR="00043547">
          <w:rPr>
            <w:noProof/>
            <w:webHidden/>
          </w:rPr>
          <w:tab/>
        </w:r>
        <w:r w:rsidR="00043547">
          <w:rPr>
            <w:noProof/>
            <w:webHidden/>
          </w:rPr>
          <w:fldChar w:fldCharType="begin"/>
        </w:r>
        <w:r w:rsidR="00043547">
          <w:rPr>
            <w:noProof/>
            <w:webHidden/>
          </w:rPr>
          <w:instrText xml:space="preserve"> PAGEREF _Toc507664053 \h </w:instrText>
        </w:r>
        <w:r w:rsidR="00043547">
          <w:rPr>
            <w:noProof/>
            <w:webHidden/>
          </w:rPr>
        </w:r>
        <w:r w:rsidR="00043547">
          <w:rPr>
            <w:noProof/>
            <w:webHidden/>
          </w:rPr>
          <w:fldChar w:fldCharType="separate"/>
        </w:r>
        <w:r w:rsidR="00DF4FEE">
          <w:rPr>
            <w:noProof/>
            <w:webHidden/>
          </w:rPr>
          <w:t>21</w:t>
        </w:r>
        <w:r w:rsidR="00043547">
          <w:rPr>
            <w:noProof/>
            <w:webHidden/>
          </w:rPr>
          <w:fldChar w:fldCharType="end"/>
        </w:r>
      </w:hyperlink>
    </w:p>
    <w:p w14:paraId="5413A14A" w14:textId="361BC330"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54" w:history="1">
        <w:r w:rsidR="00043547" w:rsidRPr="001D71F2">
          <w:rPr>
            <w:rStyle w:val="Hyperlink"/>
            <w:noProof/>
          </w:rPr>
          <w:t>15.5</w:t>
        </w:r>
        <w:r w:rsidR="00043547">
          <w:rPr>
            <w:rFonts w:asciiTheme="minorHAnsi" w:eastAsiaTheme="minorEastAsia" w:hAnsiTheme="minorHAnsi" w:cstheme="minorBidi"/>
            <w:noProof/>
            <w:sz w:val="22"/>
            <w:szCs w:val="22"/>
            <w:lang w:eastAsia="en-AU"/>
          </w:rPr>
          <w:tab/>
        </w:r>
        <w:r w:rsidR="00043547" w:rsidRPr="001D71F2">
          <w:rPr>
            <w:rStyle w:val="Hyperlink"/>
            <w:noProof/>
          </w:rPr>
          <w:t>Security and control</w:t>
        </w:r>
        <w:r w:rsidR="00043547">
          <w:rPr>
            <w:noProof/>
            <w:webHidden/>
          </w:rPr>
          <w:tab/>
        </w:r>
        <w:r w:rsidR="00043547">
          <w:rPr>
            <w:noProof/>
            <w:webHidden/>
          </w:rPr>
          <w:fldChar w:fldCharType="begin"/>
        </w:r>
        <w:r w:rsidR="00043547">
          <w:rPr>
            <w:noProof/>
            <w:webHidden/>
          </w:rPr>
          <w:instrText xml:space="preserve"> PAGEREF _Toc507664054 \h </w:instrText>
        </w:r>
        <w:r w:rsidR="00043547">
          <w:rPr>
            <w:noProof/>
            <w:webHidden/>
          </w:rPr>
        </w:r>
        <w:r w:rsidR="00043547">
          <w:rPr>
            <w:noProof/>
            <w:webHidden/>
          </w:rPr>
          <w:fldChar w:fldCharType="separate"/>
        </w:r>
        <w:r w:rsidR="00DF4FEE">
          <w:rPr>
            <w:noProof/>
            <w:webHidden/>
          </w:rPr>
          <w:t>21</w:t>
        </w:r>
        <w:r w:rsidR="00043547">
          <w:rPr>
            <w:noProof/>
            <w:webHidden/>
          </w:rPr>
          <w:fldChar w:fldCharType="end"/>
        </w:r>
      </w:hyperlink>
    </w:p>
    <w:p w14:paraId="101F6EA0" w14:textId="61771E77"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55" w:history="1">
        <w:r w:rsidR="00043547" w:rsidRPr="001D71F2">
          <w:rPr>
            <w:rStyle w:val="Hyperlink"/>
            <w:noProof/>
          </w:rPr>
          <w:t>15.6</w:t>
        </w:r>
        <w:r w:rsidR="00043547">
          <w:rPr>
            <w:rFonts w:asciiTheme="minorHAnsi" w:eastAsiaTheme="minorEastAsia" w:hAnsiTheme="minorHAnsi" w:cstheme="minorBidi"/>
            <w:noProof/>
            <w:sz w:val="22"/>
            <w:szCs w:val="22"/>
            <w:lang w:eastAsia="en-AU"/>
          </w:rPr>
          <w:tab/>
        </w:r>
        <w:r w:rsidR="00043547" w:rsidRPr="001D71F2">
          <w:rPr>
            <w:rStyle w:val="Hyperlink"/>
            <w:noProof/>
          </w:rPr>
          <w:t>Media releases</w:t>
        </w:r>
        <w:r w:rsidR="00043547">
          <w:rPr>
            <w:noProof/>
            <w:webHidden/>
          </w:rPr>
          <w:tab/>
        </w:r>
        <w:r w:rsidR="00043547">
          <w:rPr>
            <w:noProof/>
            <w:webHidden/>
          </w:rPr>
          <w:fldChar w:fldCharType="begin"/>
        </w:r>
        <w:r w:rsidR="00043547">
          <w:rPr>
            <w:noProof/>
            <w:webHidden/>
          </w:rPr>
          <w:instrText xml:space="preserve"> PAGEREF _Toc507664055 \h </w:instrText>
        </w:r>
        <w:r w:rsidR="00043547">
          <w:rPr>
            <w:noProof/>
            <w:webHidden/>
          </w:rPr>
        </w:r>
        <w:r w:rsidR="00043547">
          <w:rPr>
            <w:noProof/>
            <w:webHidden/>
          </w:rPr>
          <w:fldChar w:fldCharType="separate"/>
        </w:r>
        <w:r w:rsidR="00DF4FEE">
          <w:rPr>
            <w:noProof/>
            <w:webHidden/>
          </w:rPr>
          <w:t>22</w:t>
        </w:r>
        <w:r w:rsidR="00043547">
          <w:rPr>
            <w:noProof/>
            <w:webHidden/>
          </w:rPr>
          <w:fldChar w:fldCharType="end"/>
        </w:r>
      </w:hyperlink>
    </w:p>
    <w:p w14:paraId="20E3A254" w14:textId="5F70C777" w:rsidR="00043547" w:rsidRDefault="008B0788">
      <w:pPr>
        <w:pStyle w:val="TOC1"/>
        <w:rPr>
          <w:rFonts w:asciiTheme="minorHAnsi" w:eastAsiaTheme="minorEastAsia" w:hAnsiTheme="minorHAnsi" w:cstheme="minorBidi"/>
          <w:caps w:val="0"/>
          <w:noProof/>
          <w:sz w:val="22"/>
          <w:szCs w:val="22"/>
          <w:lang w:eastAsia="en-AU"/>
        </w:rPr>
      </w:pPr>
      <w:hyperlink w:anchor="_Toc507664056" w:history="1">
        <w:r w:rsidR="00043547" w:rsidRPr="001D71F2">
          <w:rPr>
            <w:rStyle w:val="Hyperlink"/>
            <w:noProof/>
          </w:rPr>
          <w:t>16.</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NOTICES</w:t>
        </w:r>
        <w:r w:rsidR="00043547">
          <w:rPr>
            <w:noProof/>
            <w:webHidden/>
          </w:rPr>
          <w:tab/>
        </w:r>
        <w:r w:rsidR="00043547">
          <w:rPr>
            <w:noProof/>
            <w:webHidden/>
          </w:rPr>
          <w:fldChar w:fldCharType="begin"/>
        </w:r>
        <w:r w:rsidR="00043547">
          <w:rPr>
            <w:noProof/>
            <w:webHidden/>
          </w:rPr>
          <w:instrText xml:space="preserve"> PAGEREF _Toc507664056 \h </w:instrText>
        </w:r>
        <w:r w:rsidR="00043547">
          <w:rPr>
            <w:noProof/>
            <w:webHidden/>
          </w:rPr>
        </w:r>
        <w:r w:rsidR="00043547">
          <w:rPr>
            <w:noProof/>
            <w:webHidden/>
          </w:rPr>
          <w:fldChar w:fldCharType="separate"/>
        </w:r>
        <w:r w:rsidR="00DF4FEE">
          <w:rPr>
            <w:noProof/>
            <w:webHidden/>
          </w:rPr>
          <w:t>22</w:t>
        </w:r>
        <w:r w:rsidR="00043547">
          <w:rPr>
            <w:noProof/>
            <w:webHidden/>
          </w:rPr>
          <w:fldChar w:fldCharType="end"/>
        </w:r>
      </w:hyperlink>
    </w:p>
    <w:p w14:paraId="57D73ED1" w14:textId="30444397" w:rsidR="00043547" w:rsidRDefault="008B0788">
      <w:pPr>
        <w:pStyle w:val="TOC1"/>
        <w:rPr>
          <w:rFonts w:asciiTheme="minorHAnsi" w:eastAsiaTheme="minorEastAsia" w:hAnsiTheme="minorHAnsi" w:cstheme="minorBidi"/>
          <w:caps w:val="0"/>
          <w:noProof/>
          <w:sz w:val="22"/>
          <w:szCs w:val="22"/>
          <w:lang w:eastAsia="en-AU"/>
        </w:rPr>
      </w:pPr>
      <w:hyperlink w:anchor="_Toc507664057" w:history="1">
        <w:r w:rsidR="00043547" w:rsidRPr="001D71F2">
          <w:rPr>
            <w:rStyle w:val="Hyperlink"/>
            <w:noProof/>
          </w:rPr>
          <w:t>17.</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GENERAL</w:t>
        </w:r>
        <w:r w:rsidR="00043547">
          <w:rPr>
            <w:noProof/>
            <w:webHidden/>
          </w:rPr>
          <w:tab/>
        </w:r>
        <w:r w:rsidR="00043547">
          <w:rPr>
            <w:noProof/>
            <w:webHidden/>
          </w:rPr>
          <w:fldChar w:fldCharType="begin"/>
        </w:r>
        <w:r w:rsidR="00043547">
          <w:rPr>
            <w:noProof/>
            <w:webHidden/>
          </w:rPr>
          <w:instrText xml:space="preserve"> PAGEREF _Toc507664057 \h </w:instrText>
        </w:r>
        <w:r w:rsidR="00043547">
          <w:rPr>
            <w:noProof/>
            <w:webHidden/>
          </w:rPr>
        </w:r>
        <w:r w:rsidR="00043547">
          <w:rPr>
            <w:noProof/>
            <w:webHidden/>
          </w:rPr>
          <w:fldChar w:fldCharType="separate"/>
        </w:r>
        <w:r w:rsidR="00DF4FEE">
          <w:rPr>
            <w:noProof/>
            <w:webHidden/>
          </w:rPr>
          <w:t>22</w:t>
        </w:r>
        <w:r w:rsidR="00043547">
          <w:rPr>
            <w:noProof/>
            <w:webHidden/>
          </w:rPr>
          <w:fldChar w:fldCharType="end"/>
        </w:r>
      </w:hyperlink>
    </w:p>
    <w:p w14:paraId="7791AAA5" w14:textId="00734B27"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58" w:history="1">
        <w:r w:rsidR="00043547" w:rsidRPr="001D71F2">
          <w:rPr>
            <w:rStyle w:val="Hyperlink"/>
            <w:noProof/>
          </w:rPr>
          <w:t>17.1</w:t>
        </w:r>
        <w:r w:rsidR="00043547">
          <w:rPr>
            <w:rFonts w:asciiTheme="minorHAnsi" w:eastAsiaTheme="minorEastAsia" w:hAnsiTheme="minorHAnsi" w:cstheme="minorBidi"/>
            <w:noProof/>
            <w:sz w:val="22"/>
            <w:szCs w:val="22"/>
            <w:lang w:eastAsia="en-AU"/>
          </w:rPr>
          <w:tab/>
        </w:r>
        <w:r w:rsidR="00043547" w:rsidRPr="001D71F2">
          <w:rPr>
            <w:rStyle w:val="Hyperlink"/>
            <w:noProof/>
          </w:rPr>
          <w:t>Governing law</w:t>
        </w:r>
        <w:r w:rsidR="00043547">
          <w:rPr>
            <w:noProof/>
            <w:webHidden/>
          </w:rPr>
          <w:tab/>
        </w:r>
        <w:r w:rsidR="00043547">
          <w:rPr>
            <w:noProof/>
            <w:webHidden/>
          </w:rPr>
          <w:fldChar w:fldCharType="begin"/>
        </w:r>
        <w:r w:rsidR="00043547">
          <w:rPr>
            <w:noProof/>
            <w:webHidden/>
          </w:rPr>
          <w:instrText xml:space="preserve"> PAGEREF _Toc507664058 \h </w:instrText>
        </w:r>
        <w:r w:rsidR="00043547">
          <w:rPr>
            <w:noProof/>
            <w:webHidden/>
          </w:rPr>
        </w:r>
        <w:r w:rsidR="00043547">
          <w:rPr>
            <w:noProof/>
            <w:webHidden/>
          </w:rPr>
          <w:fldChar w:fldCharType="separate"/>
        </w:r>
        <w:r w:rsidR="00DF4FEE">
          <w:rPr>
            <w:noProof/>
            <w:webHidden/>
          </w:rPr>
          <w:t>22</w:t>
        </w:r>
        <w:r w:rsidR="00043547">
          <w:rPr>
            <w:noProof/>
            <w:webHidden/>
          </w:rPr>
          <w:fldChar w:fldCharType="end"/>
        </w:r>
      </w:hyperlink>
    </w:p>
    <w:p w14:paraId="2A4C6A2A" w14:textId="21CA5233"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59" w:history="1">
        <w:r w:rsidR="00043547" w:rsidRPr="001D71F2">
          <w:rPr>
            <w:rStyle w:val="Hyperlink"/>
            <w:noProof/>
          </w:rPr>
          <w:t>17.2</w:t>
        </w:r>
        <w:r w:rsidR="00043547">
          <w:rPr>
            <w:rFonts w:asciiTheme="minorHAnsi" w:eastAsiaTheme="minorEastAsia" w:hAnsiTheme="minorHAnsi" w:cstheme="minorBidi"/>
            <w:noProof/>
            <w:sz w:val="22"/>
            <w:szCs w:val="22"/>
            <w:lang w:eastAsia="en-AU"/>
          </w:rPr>
          <w:tab/>
        </w:r>
        <w:r w:rsidR="00043547" w:rsidRPr="001D71F2">
          <w:rPr>
            <w:rStyle w:val="Hyperlink"/>
            <w:noProof/>
          </w:rPr>
          <w:t>Access to information</w:t>
        </w:r>
        <w:r w:rsidR="00043547">
          <w:rPr>
            <w:noProof/>
            <w:webHidden/>
          </w:rPr>
          <w:tab/>
        </w:r>
        <w:r w:rsidR="00043547">
          <w:rPr>
            <w:noProof/>
            <w:webHidden/>
          </w:rPr>
          <w:fldChar w:fldCharType="begin"/>
        </w:r>
        <w:r w:rsidR="00043547">
          <w:rPr>
            <w:noProof/>
            <w:webHidden/>
          </w:rPr>
          <w:instrText xml:space="preserve"> PAGEREF _Toc507664059 \h </w:instrText>
        </w:r>
        <w:r w:rsidR="00043547">
          <w:rPr>
            <w:noProof/>
            <w:webHidden/>
          </w:rPr>
        </w:r>
        <w:r w:rsidR="00043547">
          <w:rPr>
            <w:noProof/>
            <w:webHidden/>
          </w:rPr>
          <w:fldChar w:fldCharType="separate"/>
        </w:r>
        <w:r w:rsidR="00DF4FEE">
          <w:rPr>
            <w:noProof/>
            <w:webHidden/>
          </w:rPr>
          <w:t>22</w:t>
        </w:r>
        <w:r w:rsidR="00043547">
          <w:rPr>
            <w:noProof/>
            <w:webHidden/>
          </w:rPr>
          <w:fldChar w:fldCharType="end"/>
        </w:r>
      </w:hyperlink>
    </w:p>
    <w:p w14:paraId="5091883A" w14:textId="0DD95007"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60" w:history="1">
        <w:r w:rsidR="00043547" w:rsidRPr="001D71F2">
          <w:rPr>
            <w:rStyle w:val="Hyperlink"/>
            <w:noProof/>
          </w:rPr>
          <w:t>17.3</w:t>
        </w:r>
        <w:r w:rsidR="00043547">
          <w:rPr>
            <w:rFonts w:asciiTheme="minorHAnsi" w:eastAsiaTheme="minorEastAsia" w:hAnsiTheme="minorHAnsi" w:cstheme="minorBidi"/>
            <w:noProof/>
            <w:sz w:val="22"/>
            <w:szCs w:val="22"/>
            <w:lang w:eastAsia="en-AU"/>
          </w:rPr>
          <w:tab/>
        </w:r>
        <w:r w:rsidR="00043547" w:rsidRPr="001D71F2">
          <w:rPr>
            <w:rStyle w:val="Hyperlink"/>
            <w:noProof/>
          </w:rPr>
          <w:t>Liability for expenses</w:t>
        </w:r>
        <w:r w:rsidR="00043547">
          <w:rPr>
            <w:noProof/>
            <w:webHidden/>
          </w:rPr>
          <w:tab/>
        </w:r>
        <w:r w:rsidR="00043547">
          <w:rPr>
            <w:noProof/>
            <w:webHidden/>
          </w:rPr>
          <w:fldChar w:fldCharType="begin"/>
        </w:r>
        <w:r w:rsidR="00043547">
          <w:rPr>
            <w:noProof/>
            <w:webHidden/>
          </w:rPr>
          <w:instrText xml:space="preserve"> PAGEREF _Toc507664060 \h </w:instrText>
        </w:r>
        <w:r w:rsidR="00043547">
          <w:rPr>
            <w:noProof/>
            <w:webHidden/>
          </w:rPr>
        </w:r>
        <w:r w:rsidR="00043547">
          <w:rPr>
            <w:noProof/>
            <w:webHidden/>
          </w:rPr>
          <w:fldChar w:fldCharType="separate"/>
        </w:r>
        <w:r w:rsidR="00DF4FEE">
          <w:rPr>
            <w:noProof/>
            <w:webHidden/>
          </w:rPr>
          <w:t>22</w:t>
        </w:r>
        <w:r w:rsidR="00043547">
          <w:rPr>
            <w:noProof/>
            <w:webHidden/>
          </w:rPr>
          <w:fldChar w:fldCharType="end"/>
        </w:r>
      </w:hyperlink>
    </w:p>
    <w:p w14:paraId="7A23F108" w14:textId="77B812F2"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61" w:history="1">
        <w:r w:rsidR="00043547" w:rsidRPr="001D71F2">
          <w:rPr>
            <w:rStyle w:val="Hyperlink"/>
            <w:noProof/>
          </w:rPr>
          <w:t>17.4</w:t>
        </w:r>
        <w:r w:rsidR="00043547">
          <w:rPr>
            <w:rFonts w:asciiTheme="minorHAnsi" w:eastAsiaTheme="minorEastAsia" w:hAnsiTheme="minorHAnsi" w:cstheme="minorBidi"/>
            <w:noProof/>
            <w:sz w:val="22"/>
            <w:szCs w:val="22"/>
            <w:lang w:eastAsia="en-AU"/>
          </w:rPr>
          <w:tab/>
        </w:r>
        <w:r w:rsidR="00043547" w:rsidRPr="001D71F2">
          <w:rPr>
            <w:rStyle w:val="Hyperlink"/>
            <w:noProof/>
          </w:rPr>
          <w:t>Relationship of parties</w:t>
        </w:r>
        <w:r w:rsidR="00043547">
          <w:rPr>
            <w:noProof/>
            <w:webHidden/>
          </w:rPr>
          <w:tab/>
        </w:r>
        <w:r w:rsidR="00043547">
          <w:rPr>
            <w:noProof/>
            <w:webHidden/>
          </w:rPr>
          <w:fldChar w:fldCharType="begin"/>
        </w:r>
        <w:r w:rsidR="00043547">
          <w:rPr>
            <w:noProof/>
            <w:webHidden/>
          </w:rPr>
          <w:instrText xml:space="preserve"> PAGEREF _Toc507664061 \h </w:instrText>
        </w:r>
        <w:r w:rsidR="00043547">
          <w:rPr>
            <w:noProof/>
            <w:webHidden/>
          </w:rPr>
        </w:r>
        <w:r w:rsidR="00043547">
          <w:rPr>
            <w:noProof/>
            <w:webHidden/>
          </w:rPr>
          <w:fldChar w:fldCharType="separate"/>
        </w:r>
        <w:r w:rsidR="00DF4FEE">
          <w:rPr>
            <w:noProof/>
            <w:webHidden/>
          </w:rPr>
          <w:t>23</w:t>
        </w:r>
        <w:r w:rsidR="00043547">
          <w:rPr>
            <w:noProof/>
            <w:webHidden/>
          </w:rPr>
          <w:fldChar w:fldCharType="end"/>
        </w:r>
      </w:hyperlink>
    </w:p>
    <w:p w14:paraId="4FE2C98D" w14:textId="36013A90"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62" w:history="1">
        <w:r w:rsidR="00043547" w:rsidRPr="001D71F2">
          <w:rPr>
            <w:rStyle w:val="Hyperlink"/>
            <w:noProof/>
          </w:rPr>
          <w:t>17.5</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Giving effect to this </w:t>
        </w:r>
        <w:r w:rsidR="00280570">
          <w:rPr>
            <w:rStyle w:val="Hyperlink"/>
            <w:noProof/>
          </w:rPr>
          <w:t>Planning Agreement</w:t>
        </w:r>
        <w:r w:rsidR="00043547">
          <w:rPr>
            <w:noProof/>
            <w:webHidden/>
          </w:rPr>
          <w:tab/>
        </w:r>
        <w:r w:rsidR="00043547">
          <w:rPr>
            <w:noProof/>
            <w:webHidden/>
          </w:rPr>
          <w:fldChar w:fldCharType="begin"/>
        </w:r>
        <w:r w:rsidR="00043547">
          <w:rPr>
            <w:noProof/>
            <w:webHidden/>
          </w:rPr>
          <w:instrText xml:space="preserve"> PAGEREF _Toc507664062 \h </w:instrText>
        </w:r>
        <w:r w:rsidR="00043547">
          <w:rPr>
            <w:noProof/>
            <w:webHidden/>
          </w:rPr>
        </w:r>
        <w:r w:rsidR="00043547">
          <w:rPr>
            <w:noProof/>
            <w:webHidden/>
          </w:rPr>
          <w:fldChar w:fldCharType="separate"/>
        </w:r>
        <w:r w:rsidR="00DF4FEE">
          <w:rPr>
            <w:noProof/>
            <w:webHidden/>
          </w:rPr>
          <w:t>23</w:t>
        </w:r>
        <w:r w:rsidR="00043547">
          <w:rPr>
            <w:noProof/>
            <w:webHidden/>
          </w:rPr>
          <w:fldChar w:fldCharType="end"/>
        </w:r>
      </w:hyperlink>
    </w:p>
    <w:p w14:paraId="4A5AF3A0" w14:textId="745BA0EA"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63" w:history="1">
        <w:r w:rsidR="00043547" w:rsidRPr="001D71F2">
          <w:rPr>
            <w:rStyle w:val="Hyperlink"/>
            <w:noProof/>
          </w:rPr>
          <w:t>17.6</w:t>
        </w:r>
        <w:r w:rsidR="00043547">
          <w:rPr>
            <w:rFonts w:asciiTheme="minorHAnsi" w:eastAsiaTheme="minorEastAsia" w:hAnsiTheme="minorHAnsi" w:cstheme="minorBidi"/>
            <w:noProof/>
            <w:sz w:val="22"/>
            <w:szCs w:val="22"/>
            <w:lang w:eastAsia="en-AU"/>
          </w:rPr>
          <w:tab/>
        </w:r>
        <w:r w:rsidR="00043547" w:rsidRPr="001D71F2">
          <w:rPr>
            <w:rStyle w:val="Hyperlink"/>
            <w:noProof/>
          </w:rPr>
          <w:t>Time for doing acts</w:t>
        </w:r>
        <w:r w:rsidR="00043547">
          <w:rPr>
            <w:noProof/>
            <w:webHidden/>
          </w:rPr>
          <w:tab/>
        </w:r>
        <w:r w:rsidR="00043547">
          <w:rPr>
            <w:noProof/>
            <w:webHidden/>
          </w:rPr>
          <w:fldChar w:fldCharType="begin"/>
        </w:r>
        <w:r w:rsidR="00043547">
          <w:rPr>
            <w:noProof/>
            <w:webHidden/>
          </w:rPr>
          <w:instrText xml:space="preserve"> PAGEREF _Toc507664063 \h </w:instrText>
        </w:r>
        <w:r w:rsidR="00043547">
          <w:rPr>
            <w:noProof/>
            <w:webHidden/>
          </w:rPr>
        </w:r>
        <w:r w:rsidR="00043547">
          <w:rPr>
            <w:noProof/>
            <w:webHidden/>
          </w:rPr>
          <w:fldChar w:fldCharType="separate"/>
        </w:r>
        <w:r w:rsidR="00DF4FEE">
          <w:rPr>
            <w:noProof/>
            <w:webHidden/>
          </w:rPr>
          <w:t>23</w:t>
        </w:r>
        <w:r w:rsidR="00043547">
          <w:rPr>
            <w:noProof/>
            <w:webHidden/>
          </w:rPr>
          <w:fldChar w:fldCharType="end"/>
        </w:r>
      </w:hyperlink>
    </w:p>
    <w:p w14:paraId="1E410CF4" w14:textId="7C479736"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64" w:history="1">
        <w:r w:rsidR="00043547" w:rsidRPr="001D71F2">
          <w:rPr>
            <w:rStyle w:val="Hyperlink"/>
            <w:noProof/>
          </w:rPr>
          <w:t>17.7</w:t>
        </w:r>
        <w:r w:rsidR="00043547">
          <w:rPr>
            <w:rFonts w:asciiTheme="minorHAnsi" w:eastAsiaTheme="minorEastAsia" w:hAnsiTheme="minorHAnsi" w:cstheme="minorBidi"/>
            <w:noProof/>
            <w:sz w:val="22"/>
            <w:szCs w:val="22"/>
            <w:lang w:eastAsia="en-AU"/>
          </w:rPr>
          <w:tab/>
        </w:r>
        <w:r w:rsidR="00043547" w:rsidRPr="001D71F2">
          <w:rPr>
            <w:rStyle w:val="Hyperlink"/>
            <w:noProof/>
          </w:rPr>
          <w:t>Severance</w:t>
        </w:r>
        <w:r w:rsidR="00043547">
          <w:rPr>
            <w:noProof/>
            <w:webHidden/>
          </w:rPr>
          <w:tab/>
        </w:r>
        <w:r w:rsidR="00043547">
          <w:rPr>
            <w:noProof/>
            <w:webHidden/>
          </w:rPr>
          <w:fldChar w:fldCharType="begin"/>
        </w:r>
        <w:r w:rsidR="00043547">
          <w:rPr>
            <w:noProof/>
            <w:webHidden/>
          </w:rPr>
          <w:instrText xml:space="preserve"> PAGEREF _Toc507664064 \h </w:instrText>
        </w:r>
        <w:r w:rsidR="00043547">
          <w:rPr>
            <w:noProof/>
            <w:webHidden/>
          </w:rPr>
        </w:r>
        <w:r w:rsidR="00043547">
          <w:rPr>
            <w:noProof/>
            <w:webHidden/>
          </w:rPr>
          <w:fldChar w:fldCharType="separate"/>
        </w:r>
        <w:r w:rsidR="00DF4FEE">
          <w:rPr>
            <w:noProof/>
            <w:webHidden/>
          </w:rPr>
          <w:t>23</w:t>
        </w:r>
        <w:r w:rsidR="00043547">
          <w:rPr>
            <w:noProof/>
            <w:webHidden/>
          </w:rPr>
          <w:fldChar w:fldCharType="end"/>
        </w:r>
      </w:hyperlink>
    </w:p>
    <w:p w14:paraId="409ABF96" w14:textId="27D117FD"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65" w:history="1">
        <w:r w:rsidR="00043547" w:rsidRPr="001D71F2">
          <w:rPr>
            <w:rStyle w:val="Hyperlink"/>
            <w:noProof/>
          </w:rPr>
          <w:t>17.8</w:t>
        </w:r>
        <w:r w:rsidR="00043547">
          <w:rPr>
            <w:rFonts w:asciiTheme="minorHAnsi" w:eastAsiaTheme="minorEastAsia" w:hAnsiTheme="minorHAnsi" w:cstheme="minorBidi"/>
            <w:noProof/>
            <w:sz w:val="22"/>
            <w:szCs w:val="22"/>
            <w:lang w:eastAsia="en-AU"/>
          </w:rPr>
          <w:tab/>
        </w:r>
        <w:r w:rsidR="00043547" w:rsidRPr="001D71F2">
          <w:rPr>
            <w:rStyle w:val="Hyperlink"/>
            <w:noProof/>
          </w:rPr>
          <w:t>Preservation of existing rights</w:t>
        </w:r>
        <w:r w:rsidR="00043547">
          <w:rPr>
            <w:noProof/>
            <w:webHidden/>
          </w:rPr>
          <w:tab/>
        </w:r>
        <w:r w:rsidR="00043547">
          <w:rPr>
            <w:noProof/>
            <w:webHidden/>
          </w:rPr>
          <w:fldChar w:fldCharType="begin"/>
        </w:r>
        <w:r w:rsidR="00043547">
          <w:rPr>
            <w:noProof/>
            <w:webHidden/>
          </w:rPr>
          <w:instrText xml:space="preserve"> PAGEREF _Toc507664065 \h </w:instrText>
        </w:r>
        <w:r w:rsidR="00043547">
          <w:rPr>
            <w:noProof/>
            <w:webHidden/>
          </w:rPr>
        </w:r>
        <w:r w:rsidR="00043547">
          <w:rPr>
            <w:noProof/>
            <w:webHidden/>
          </w:rPr>
          <w:fldChar w:fldCharType="separate"/>
        </w:r>
        <w:r w:rsidR="00DF4FEE">
          <w:rPr>
            <w:noProof/>
            <w:webHidden/>
          </w:rPr>
          <w:t>23</w:t>
        </w:r>
        <w:r w:rsidR="00043547">
          <w:rPr>
            <w:noProof/>
            <w:webHidden/>
          </w:rPr>
          <w:fldChar w:fldCharType="end"/>
        </w:r>
      </w:hyperlink>
    </w:p>
    <w:p w14:paraId="0BB4BA42" w14:textId="4FE35B39"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66" w:history="1">
        <w:r w:rsidR="00043547" w:rsidRPr="001D71F2">
          <w:rPr>
            <w:rStyle w:val="Hyperlink"/>
            <w:noProof/>
          </w:rPr>
          <w:t>17.9</w:t>
        </w:r>
        <w:r w:rsidR="00043547">
          <w:rPr>
            <w:rFonts w:asciiTheme="minorHAnsi" w:eastAsiaTheme="minorEastAsia" w:hAnsiTheme="minorHAnsi" w:cstheme="minorBidi"/>
            <w:noProof/>
            <w:sz w:val="22"/>
            <w:szCs w:val="22"/>
            <w:lang w:eastAsia="en-AU"/>
          </w:rPr>
          <w:tab/>
        </w:r>
        <w:r w:rsidR="00043547" w:rsidRPr="001D71F2">
          <w:rPr>
            <w:rStyle w:val="Hyperlink"/>
            <w:noProof/>
          </w:rPr>
          <w:t>No merger</w:t>
        </w:r>
        <w:r w:rsidR="00043547">
          <w:rPr>
            <w:noProof/>
            <w:webHidden/>
          </w:rPr>
          <w:tab/>
        </w:r>
        <w:r w:rsidR="00043547">
          <w:rPr>
            <w:noProof/>
            <w:webHidden/>
          </w:rPr>
          <w:fldChar w:fldCharType="begin"/>
        </w:r>
        <w:r w:rsidR="00043547">
          <w:rPr>
            <w:noProof/>
            <w:webHidden/>
          </w:rPr>
          <w:instrText xml:space="preserve"> PAGEREF _Toc507664066 \h </w:instrText>
        </w:r>
        <w:r w:rsidR="00043547">
          <w:rPr>
            <w:noProof/>
            <w:webHidden/>
          </w:rPr>
        </w:r>
        <w:r w:rsidR="00043547">
          <w:rPr>
            <w:noProof/>
            <w:webHidden/>
          </w:rPr>
          <w:fldChar w:fldCharType="separate"/>
        </w:r>
        <w:r w:rsidR="00DF4FEE">
          <w:rPr>
            <w:noProof/>
            <w:webHidden/>
          </w:rPr>
          <w:t>23</w:t>
        </w:r>
        <w:r w:rsidR="00043547">
          <w:rPr>
            <w:noProof/>
            <w:webHidden/>
          </w:rPr>
          <w:fldChar w:fldCharType="end"/>
        </w:r>
      </w:hyperlink>
    </w:p>
    <w:p w14:paraId="2F5A2482" w14:textId="185F28CD" w:rsidR="00043547" w:rsidRDefault="008B0788">
      <w:pPr>
        <w:pStyle w:val="TOC2"/>
        <w:tabs>
          <w:tab w:val="left" w:pos="1463"/>
        </w:tabs>
        <w:rPr>
          <w:rFonts w:asciiTheme="minorHAnsi" w:eastAsiaTheme="minorEastAsia" w:hAnsiTheme="minorHAnsi" w:cstheme="minorBidi"/>
          <w:noProof/>
          <w:sz w:val="22"/>
          <w:szCs w:val="22"/>
          <w:lang w:eastAsia="en-AU"/>
        </w:rPr>
      </w:pPr>
      <w:hyperlink w:anchor="_Toc507664067" w:history="1">
        <w:r w:rsidR="00043547" w:rsidRPr="001D71F2">
          <w:rPr>
            <w:rStyle w:val="Hyperlink"/>
            <w:noProof/>
          </w:rPr>
          <w:t>17.10</w:t>
        </w:r>
        <w:r w:rsidR="00043547">
          <w:rPr>
            <w:rFonts w:asciiTheme="minorHAnsi" w:eastAsiaTheme="minorEastAsia" w:hAnsiTheme="minorHAnsi" w:cstheme="minorBidi"/>
            <w:noProof/>
            <w:sz w:val="22"/>
            <w:szCs w:val="22"/>
            <w:lang w:eastAsia="en-AU"/>
          </w:rPr>
          <w:tab/>
        </w:r>
        <w:r w:rsidR="00043547" w:rsidRPr="001D71F2">
          <w:rPr>
            <w:rStyle w:val="Hyperlink"/>
            <w:noProof/>
          </w:rPr>
          <w:t>Waiver of rights</w:t>
        </w:r>
        <w:r w:rsidR="00043547">
          <w:rPr>
            <w:noProof/>
            <w:webHidden/>
          </w:rPr>
          <w:tab/>
        </w:r>
        <w:r w:rsidR="00043547">
          <w:rPr>
            <w:noProof/>
            <w:webHidden/>
          </w:rPr>
          <w:fldChar w:fldCharType="begin"/>
        </w:r>
        <w:r w:rsidR="00043547">
          <w:rPr>
            <w:noProof/>
            <w:webHidden/>
          </w:rPr>
          <w:instrText xml:space="preserve"> PAGEREF _Toc507664067 \h </w:instrText>
        </w:r>
        <w:r w:rsidR="00043547">
          <w:rPr>
            <w:noProof/>
            <w:webHidden/>
          </w:rPr>
        </w:r>
        <w:r w:rsidR="00043547">
          <w:rPr>
            <w:noProof/>
            <w:webHidden/>
          </w:rPr>
          <w:fldChar w:fldCharType="separate"/>
        </w:r>
        <w:r w:rsidR="00DF4FEE">
          <w:rPr>
            <w:noProof/>
            <w:webHidden/>
          </w:rPr>
          <w:t>24</w:t>
        </w:r>
        <w:r w:rsidR="00043547">
          <w:rPr>
            <w:noProof/>
            <w:webHidden/>
          </w:rPr>
          <w:fldChar w:fldCharType="end"/>
        </w:r>
      </w:hyperlink>
    </w:p>
    <w:p w14:paraId="30376159" w14:textId="68307A15" w:rsidR="00043547" w:rsidRDefault="008B0788">
      <w:pPr>
        <w:pStyle w:val="TOC2"/>
        <w:tabs>
          <w:tab w:val="left" w:pos="1463"/>
        </w:tabs>
        <w:rPr>
          <w:rFonts w:asciiTheme="minorHAnsi" w:eastAsiaTheme="minorEastAsia" w:hAnsiTheme="minorHAnsi" w:cstheme="minorBidi"/>
          <w:noProof/>
          <w:sz w:val="22"/>
          <w:szCs w:val="22"/>
          <w:lang w:eastAsia="en-AU"/>
        </w:rPr>
      </w:pPr>
      <w:hyperlink w:anchor="_Toc507664068" w:history="1">
        <w:r w:rsidR="00043547" w:rsidRPr="001D71F2">
          <w:rPr>
            <w:rStyle w:val="Hyperlink"/>
            <w:noProof/>
          </w:rPr>
          <w:t>17.11</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Operation of this </w:t>
        </w:r>
        <w:r w:rsidR="00280570">
          <w:rPr>
            <w:rStyle w:val="Hyperlink"/>
            <w:noProof/>
          </w:rPr>
          <w:t>Planning Agreement</w:t>
        </w:r>
        <w:r w:rsidR="00043547">
          <w:rPr>
            <w:noProof/>
            <w:webHidden/>
          </w:rPr>
          <w:tab/>
        </w:r>
        <w:r w:rsidR="00043547">
          <w:rPr>
            <w:noProof/>
            <w:webHidden/>
          </w:rPr>
          <w:fldChar w:fldCharType="begin"/>
        </w:r>
        <w:r w:rsidR="00043547">
          <w:rPr>
            <w:noProof/>
            <w:webHidden/>
          </w:rPr>
          <w:instrText xml:space="preserve"> PAGEREF _Toc507664068 \h </w:instrText>
        </w:r>
        <w:r w:rsidR="00043547">
          <w:rPr>
            <w:noProof/>
            <w:webHidden/>
          </w:rPr>
        </w:r>
        <w:r w:rsidR="00043547">
          <w:rPr>
            <w:noProof/>
            <w:webHidden/>
          </w:rPr>
          <w:fldChar w:fldCharType="separate"/>
        </w:r>
        <w:r w:rsidR="00DF4FEE">
          <w:rPr>
            <w:noProof/>
            <w:webHidden/>
          </w:rPr>
          <w:t>24</w:t>
        </w:r>
        <w:r w:rsidR="00043547">
          <w:rPr>
            <w:noProof/>
            <w:webHidden/>
          </w:rPr>
          <w:fldChar w:fldCharType="end"/>
        </w:r>
      </w:hyperlink>
    </w:p>
    <w:p w14:paraId="579E702B" w14:textId="50746ED9" w:rsidR="00043547" w:rsidRDefault="008B0788">
      <w:pPr>
        <w:pStyle w:val="TOC2"/>
        <w:tabs>
          <w:tab w:val="left" w:pos="1463"/>
        </w:tabs>
        <w:rPr>
          <w:rFonts w:asciiTheme="minorHAnsi" w:eastAsiaTheme="minorEastAsia" w:hAnsiTheme="minorHAnsi" w:cstheme="minorBidi"/>
          <w:noProof/>
          <w:sz w:val="22"/>
          <w:szCs w:val="22"/>
          <w:lang w:eastAsia="en-AU"/>
        </w:rPr>
      </w:pPr>
      <w:hyperlink w:anchor="_Toc507664069" w:history="1">
        <w:r w:rsidR="00043547" w:rsidRPr="001D71F2">
          <w:rPr>
            <w:rStyle w:val="Hyperlink"/>
            <w:noProof/>
          </w:rPr>
          <w:t>17.12</w:t>
        </w:r>
        <w:r w:rsidR="00043547">
          <w:rPr>
            <w:rFonts w:asciiTheme="minorHAnsi" w:eastAsiaTheme="minorEastAsia" w:hAnsiTheme="minorHAnsi" w:cstheme="minorBidi"/>
            <w:noProof/>
            <w:sz w:val="22"/>
            <w:szCs w:val="22"/>
            <w:lang w:eastAsia="en-AU"/>
          </w:rPr>
          <w:tab/>
        </w:r>
        <w:r w:rsidR="00043547" w:rsidRPr="001D71F2">
          <w:rPr>
            <w:rStyle w:val="Hyperlink"/>
            <w:noProof/>
          </w:rPr>
          <w:t>Operation of indemnities</w:t>
        </w:r>
        <w:r w:rsidR="00043547">
          <w:rPr>
            <w:noProof/>
            <w:webHidden/>
          </w:rPr>
          <w:tab/>
        </w:r>
        <w:r w:rsidR="00043547">
          <w:rPr>
            <w:noProof/>
            <w:webHidden/>
          </w:rPr>
          <w:fldChar w:fldCharType="begin"/>
        </w:r>
        <w:r w:rsidR="00043547">
          <w:rPr>
            <w:noProof/>
            <w:webHidden/>
          </w:rPr>
          <w:instrText xml:space="preserve"> PAGEREF _Toc507664069 \h </w:instrText>
        </w:r>
        <w:r w:rsidR="00043547">
          <w:rPr>
            <w:noProof/>
            <w:webHidden/>
          </w:rPr>
        </w:r>
        <w:r w:rsidR="00043547">
          <w:rPr>
            <w:noProof/>
            <w:webHidden/>
          </w:rPr>
          <w:fldChar w:fldCharType="separate"/>
        </w:r>
        <w:r w:rsidR="00DF4FEE">
          <w:rPr>
            <w:noProof/>
            <w:webHidden/>
          </w:rPr>
          <w:t>24</w:t>
        </w:r>
        <w:r w:rsidR="00043547">
          <w:rPr>
            <w:noProof/>
            <w:webHidden/>
          </w:rPr>
          <w:fldChar w:fldCharType="end"/>
        </w:r>
      </w:hyperlink>
    </w:p>
    <w:p w14:paraId="7441FD7B" w14:textId="26C85451" w:rsidR="00043547" w:rsidRDefault="008B0788">
      <w:pPr>
        <w:pStyle w:val="TOC2"/>
        <w:tabs>
          <w:tab w:val="left" w:pos="1463"/>
        </w:tabs>
        <w:rPr>
          <w:rFonts w:asciiTheme="minorHAnsi" w:eastAsiaTheme="minorEastAsia" w:hAnsiTheme="minorHAnsi" w:cstheme="minorBidi"/>
          <w:noProof/>
          <w:sz w:val="22"/>
          <w:szCs w:val="22"/>
          <w:lang w:eastAsia="en-AU"/>
        </w:rPr>
      </w:pPr>
      <w:hyperlink w:anchor="_Toc507664070" w:history="1">
        <w:r w:rsidR="00043547" w:rsidRPr="001D71F2">
          <w:rPr>
            <w:rStyle w:val="Hyperlink"/>
            <w:noProof/>
          </w:rPr>
          <w:t>17.13</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Inconsistency with other </w:t>
        </w:r>
        <w:r w:rsidR="00280570">
          <w:rPr>
            <w:rStyle w:val="Hyperlink"/>
            <w:noProof/>
          </w:rPr>
          <w:t>Planning Agreement</w:t>
        </w:r>
        <w:r w:rsidR="00043547" w:rsidRPr="001D71F2">
          <w:rPr>
            <w:rStyle w:val="Hyperlink"/>
            <w:noProof/>
          </w:rPr>
          <w:t>s</w:t>
        </w:r>
        <w:r w:rsidR="00043547">
          <w:rPr>
            <w:noProof/>
            <w:webHidden/>
          </w:rPr>
          <w:tab/>
        </w:r>
        <w:r w:rsidR="00043547">
          <w:rPr>
            <w:noProof/>
            <w:webHidden/>
          </w:rPr>
          <w:fldChar w:fldCharType="begin"/>
        </w:r>
        <w:r w:rsidR="00043547">
          <w:rPr>
            <w:noProof/>
            <w:webHidden/>
          </w:rPr>
          <w:instrText xml:space="preserve"> PAGEREF _Toc507664070 \h </w:instrText>
        </w:r>
        <w:r w:rsidR="00043547">
          <w:rPr>
            <w:noProof/>
            <w:webHidden/>
          </w:rPr>
        </w:r>
        <w:r w:rsidR="00043547">
          <w:rPr>
            <w:noProof/>
            <w:webHidden/>
          </w:rPr>
          <w:fldChar w:fldCharType="separate"/>
        </w:r>
        <w:r w:rsidR="00DF4FEE">
          <w:rPr>
            <w:noProof/>
            <w:webHidden/>
          </w:rPr>
          <w:t>24</w:t>
        </w:r>
        <w:r w:rsidR="00043547">
          <w:rPr>
            <w:noProof/>
            <w:webHidden/>
          </w:rPr>
          <w:fldChar w:fldCharType="end"/>
        </w:r>
      </w:hyperlink>
    </w:p>
    <w:p w14:paraId="22A64C0D" w14:textId="3E2C2B7F" w:rsidR="00043547" w:rsidRDefault="008B0788">
      <w:pPr>
        <w:pStyle w:val="TOC2"/>
        <w:tabs>
          <w:tab w:val="left" w:pos="1463"/>
        </w:tabs>
        <w:rPr>
          <w:rFonts w:asciiTheme="minorHAnsi" w:eastAsiaTheme="minorEastAsia" w:hAnsiTheme="minorHAnsi" w:cstheme="minorBidi"/>
          <w:noProof/>
          <w:sz w:val="22"/>
          <w:szCs w:val="22"/>
          <w:lang w:eastAsia="en-AU"/>
        </w:rPr>
      </w:pPr>
      <w:hyperlink w:anchor="_Toc507664071" w:history="1">
        <w:r w:rsidR="00043547" w:rsidRPr="001D71F2">
          <w:rPr>
            <w:rStyle w:val="Hyperlink"/>
            <w:noProof/>
          </w:rPr>
          <w:t>17.14</w:t>
        </w:r>
        <w:r w:rsidR="00043547">
          <w:rPr>
            <w:rFonts w:asciiTheme="minorHAnsi" w:eastAsiaTheme="minorEastAsia" w:hAnsiTheme="minorHAnsi" w:cstheme="minorBidi"/>
            <w:noProof/>
            <w:sz w:val="22"/>
            <w:szCs w:val="22"/>
            <w:lang w:eastAsia="en-AU"/>
          </w:rPr>
          <w:tab/>
        </w:r>
        <w:r w:rsidR="00043547" w:rsidRPr="001D71F2">
          <w:rPr>
            <w:rStyle w:val="Hyperlink"/>
            <w:noProof/>
          </w:rPr>
          <w:t>No fetter</w:t>
        </w:r>
        <w:r w:rsidR="00043547">
          <w:rPr>
            <w:noProof/>
            <w:webHidden/>
          </w:rPr>
          <w:tab/>
        </w:r>
        <w:r w:rsidR="00043547">
          <w:rPr>
            <w:noProof/>
            <w:webHidden/>
          </w:rPr>
          <w:fldChar w:fldCharType="begin"/>
        </w:r>
        <w:r w:rsidR="00043547">
          <w:rPr>
            <w:noProof/>
            <w:webHidden/>
          </w:rPr>
          <w:instrText xml:space="preserve"> PAGEREF _Toc507664071 \h </w:instrText>
        </w:r>
        <w:r w:rsidR="00043547">
          <w:rPr>
            <w:noProof/>
            <w:webHidden/>
          </w:rPr>
        </w:r>
        <w:r w:rsidR="00043547">
          <w:rPr>
            <w:noProof/>
            <w:webHidden/>
          </w:rPr>
          <w:fldChar w:fldCharType="separate"/>
        </w:r>
        <w:r w:rsidR="00DF4FEE">
          <w:rPr>
            <w:noProof/>
            <w:webHidden/>
          </w:rPr>
          <w:t>24</w:t>
        </w:r>
        <w:r w:rsidR="00043547">
          <w:rPr>
            <w:noProof/>
            <w:webHidden/>
          </w:rPr>
          <w:fldChar w:fldCharType="end"/>
        </w:r>
      </w:hyperlink>
    </w:p>
    <w:p w14:paraId="60C045A5" w14:textId="2FE227CA" w:rsidR="00043547" w:rsidRDefault="008B0788">
      <w:pPr>
        <w:pStyle w:val="TOC2"/>
        <w:tabs>
          <w:tab w:val="left" w:pos="1463"/>
        </w:tabs>
        <w:rPr>
          <w:rFonts w:asciiTheme="minorHAnsi" w:eastAsiaTheme="minorEastAsia" w:hAnsiTheme="minorHAnsi" w:cstheme="minorBidi"/>
          <w:noProof/>
          <w:sz w:val="22"/>
          <w:szCs w:val="22"/>
          <w:lang w:eastAsia="en-AU"/>
        </w:rPr>
      </w:pPr>
      <w:hyperlink w:anchor="_Toc507664072" w:history="1">
        <w:r w:rsidR="00043547" w:rsidRPr="001D71F2">
          <w:rPr>
            <w:rStyle w:val="Hyperlink"/>
            <w:noProof/>
          </w:rPr>
          <w:t>17.15</w:t>
        </w:r>
        <w:r w:rsidR="00043547">
          <w:rPr>
            <w:rFonts w:asciiTheme="minorHAnsi" w:eastAsiaTheme="minorEastAsia" w:hAnsiTheme="minorHAnsi" w:cstheme="minorBidi"/>
            <w:noProof/>
            <w:sz w:val="22"/>
            <w:szCs w:val="22"/>
            <w:lang w:eastAsia="en-AU"/>
          </w:rPr>
          <w:tab/>
        </w:r>
        <w:r w:rsidR="00043547" w:rsidRPr="001D71F2">
          <w:rPr>
            <w:rStyle w:val="Hyperlink"/>
            <w:noProof/>
          </w:rPr>
          <w:t>Counterparts</w:t>
        </w:r>
        <w:r w:rsidR="00043547">
          <w:rPr>
            <w:noProof/>
            <w:webHidden/>
          </w:rPr>
          <w:tab/>
        </w:r>
        <w:r w:rsidR="00043547">
          <w:rPr>
            <w:noProof/>
            <w:webHidden/>
          </w:rPr>
          <w:fldChar w:fldCharType="begin"/>
        </w:r>
        <w:r w:rsidR="00043547">
          <w:rPr>
            <w:noProof/>
            <w:webHidden/>
          </w:rPr>
          <w:instrText xml:space="preserve"> PAGEREF _Toc507664072 \h </w:instrText>
        </w:r>
        <w:r w:rsidR="00043547">
          <w:rPr>
            <w:noProof/>
            <w:webHidden/>
          </w:rPr>
        </w:r>
        <w:r w:rsidR="00043547">
          <w:rPr>
            <w:noProof/>
            <w:webHidden/>
          </w:rPr>
          <w:fldChar w:fldCharType="separate"/>
        </w:r>
        <w:r w:rsidR="00DF4FEE">
          <w:rPr>
            <w:noProof/>
            <w:webHidden/>
          </w:rPr>
          <w:t>25</w:t>
        </w:r>
        <w:r w:rsidR="00043547">
          <w:rPr>
            <w:noProof/>
            <w:webHidden/>
          </w:rPr>
          <w:fldChar w:fldCharType="end"/>
        </w:r>
      </w:hyperlink>
    </w:p>
    <w:p w14:paraId="4B3CAA40" w14:textId="089E3F6B" w:rsidR="00043547" w:rsidRDefault="008B0788">
      <w:pPr>
        <w:pStyle w:val="TOC1"/>
        <w:rPr>
          <w:rFonts w:asciiTheme="minorHAnsi" w:eastAsiaTheme="minorEastAsia" w:hAnsiTheme="minorHAnsi" w:cstheme="minorBidi"/>
          <w:caps w:val="0"/>
          <w:noProof/>
          <w:sz w:val="22"/>
          <w:szCs w:val="22"/>
          <w:lang w:eastAsia="en-AU"/>
        </w:rPr>
      </w:pPr>
      <w:hyperlink w:anchor="_Toc507664073" w:history="1">
        <w:r w:rsidR="00043547" w:rsidRPr="001D71F2">
          <w:rPr>
            <w:rStyle w:val="Hyperlink"/>
            <w:noProof/>
          </w:rPr>
          <w:t>1.</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Public benefits - overview</w:t>
        </w:r>
        <w:r w:rsidR="00043547">
          <w:rPr>
            <w:noProof/>
            <w:webHidden/>
          </w:rPr>
          <w:tab/>
        </w:r>
        <w:r w:rsidR="00043547">
          <w:rPr>
            <w:noProof/>
            <w:webHidden/>
          </w:rPr>
          <w:fldChar w:fldCharType="begin"/>
        </w:r>
        <w:r w:rsidR="00043547">
          <w:rPr>
            <w:noProof/>
            <w:webHidden/>
          </w:rPr>
          <w:instrText xml:space="preserve"> PAGEREF _Toc507664073 \h </w:instrText>
        </w:r>
        <w:r w:rsidR="00043547">
          <w:rPr>
            <w:noProof/>
            <w:webHidden/>
          </w:rPr>
        </w:r>
        <w:r w:rsidR="00043547">
          <w:rPr>
            <w:noProof/>
            <w:webHidden/>
          </w:rPr>
          <w:fldChar w:fldCharType="separate"/>
        </w:r>
        <w:r w:rsidR="00DF4FEE">
          <w:rPr>
            <w:noProof/>
            <w:webHidden/>
          </w:rPr>
          <w:t>29</w:t>
        </w:r>
        <w:r w:rsidR="00043547">
          <w:rPr>
            <w:noProof/>
            <w:webHidden/>
          </w:rPr>
          <w:fldChar w:fldCharType="end"/>
        </w:r>
      </w:hyperlink>
    </w:p>
    <w:p w14:paraId="54537559" w14:textId="5154B517" w:rsidR="00043547" w:rsidRDefault="008B0788">
      <w:pPr>
        <w:pStyle w:val="TOC1"/>
        <w:rPr>
          <w:rFonts w:asciiTheme="minorHAnsi" w:eastAsiaTheme="minorEastAsia" w:hAnsiTheme="minorHAnsi" w:cstheme="minorBidi"/>
          <w:caps w:val="0"/>
          <w:noProof/>
          <w:sz w:val="22"/>
          <w:szCs w:val="22"/>
          <w:lang w:eastAsia="en-AU"/>
        </w:rPr>
      </w:pPr>
      <w:hyperlink w:anchor="_Toc507664079" w:history="1">
        <w:r w:rsidR="00D25C2C">
          <w:rPr>
            <w:rStyle w:val="Hyperlink"/>
            <w:noProof/>
          </w:rPr>
          <w:t>2</w:t>
        </w:r>
        <w:r w:rsidR="00043547" w:rsidRPr="001D71F2">
          <w:rPr>
            <w:rStyle w:val="Hyperlink"/>
            <w:noProof/>
          </w:rPr>
          <w:t>.</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Transfer land</w:t>
        </w:r>
        <w:r w:rsidR="00043547">
          <w:rPr>
            <w:noProof/>
            <w:webHidden/>
          </w:rPr>
          <w:tab/>
        </w:r>
        <w:r w:rsidR="00043547">
          <w:rPr>
            <w:noProof/>
            <w:webHidden/>
          </w:rPr>
          <w:fldChar w:fldCharType="begin"/>
        </w:r>
        <w:r w:rsidR="00043547">
          <w:rPr>
            <w:noProof/>
            <w:webHidden/>
          </w:rPr>
          <w:instrText xml:space="preserve"> PAGEREF _Toc507664079 \h </w:instrText>
        </w:r>
        <w:r w:rsidR="00043547">
          <w:rPr>
            <w:noProof/>
            <w:webHidden/>
          </w:rPr>
        </w:r>
        <w:r w:rsidR="00043547">
          <w:rPr>
            <w:noProof/>
            <w:webHidden/>
          </w:rPr>
          <w:fldChar w:fldCharType="separate"/>
        </w:r>
        <w:r w:rsidR="00DF4FEE">
          <w:rPr>
            <w:noProof/>
            <w:webHidden/>
          </w:rPr>
          <w:t>30</w:t>
        </w:r>
        <w:r w:rsidR="00043547">
          <w:rPr>
            <w:noProof/>
            <w:webHidden/>
          </w:rPr>
          <w:fldChar w:fldCharType="end"/>
        </w:r>
      </w:hyperlink>
    </w:p>
    <w:p w14:paraId="20C9B824" w14:textId="4D877086"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80" w:history="1">
        <w:r w:rsidR="00D25C2C">
          <w:rPr>
            <w:rStyle w:val="Hyperlink"/>
            <w:noProof/>
          </w:rPr>
          <w:t>2</w:t>
        </w:r>
        <w:r w:rsidR="00043547" w:rsidRPr="001D71F2">
          <w:rPr>
            <w:rStyle w:val="Hyperlink"/>
            <w:noProof/>
          </w:rPr>
          <w:t>.1</w:t>
        </w:r>
        <w:r w:rsidR="00043547">
          <w:rPr>
            <w:rFonts w:asciiTheme="minorHAnsi" w:eastAsiaTheme="minorEastAsia" w:hAnsiTheme="minorHAnsi" w:cstheme="minorBidi"/>
            <w:noProof/>
            <w:sz w:val="22"/>
            <w:szCs w:val="22"/>
            <w:lang w:eastAsia="en-AU"/>
          </w:rPr>
          <w:tab/>
        </w:r>
        <w:r w:rsidR="00043547" w:rsidRPr="001D71F2">
          <w:rPr>
            <w:rStyle w:val="Hyperlink"/>
            <w:noProof/>
          </w:rPr>
          <w:t>Dedication of land – decision</w:t>
        </w:r>
        <w:r w:rsidR="00043547">
          <w:rPr>
            <w:noProof/>
            <w:webHidden/>
          </w:rPr>
          <w:tab/>
        </w:r>
        <w:r w:rsidR="00043547">
          <w:rPr>
            <w:noProof/>
            <w:webHidden/>
          </w:rPr>
          <w:fldChar w:fldCharType="begin"/>
        </w:r>
        <w:r w:rsidR="00043547">
          <w:rPr>
            <w:noProof/>
            <w:webHidden/>
          </w:rPr>
          <w:instrText xml:space="preserve"> PAGEREF _Toc507664080 \h </w:instrText>
        </w:r>
        <w:r w:rsidR="00043547">
          <w:rPr>
            <w:noProof/>
            <w:webHidden/>
          </w:rPr>
        </w:r>
        <w:r w:rsidR="00043547">
          <w:rPr>
            <w:noProof/>
            <w:webHidden/>
          </w:rPr>
          <w:fldChar w:fldCharType="separate"/>
        </w:r>
        <w:r w:rsidR="00DF4FEE">
          <w:rPr>
            <w:noProof/>
            <w:webHidden/>
          </w:rPr>
          <w:t>30</w:t>
        </w:r>
        <w:r w:rsidR="00043547">
          <w:rPr>
            <w:noProof/>
            <w:webHidden/>
          </w:rPr>
          <w:fldChar w:fldCharType="end"/>
        </w:r>
      </w:hyperlink>
    </w:p>
    <w:p w14:paraId="75AA0AA0" w14:textId="454173B2"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81" w:history="1">
        <w:r w:rsidR="00D25C2C">
          <w:rPr>
            <w:rStyle w:val="Hyperlink"/>
            <w:noProof/>
          </w:rPr>
          <w:t>2</w:t>
        </w:r>
        <w:r w:rsidR="00043547" w:rsidRPr="001D71F2">
          <w:rPr>
            <w:rStyle w:val="Hyperlink"/>
            <w:noProof/>
          </w:rPr>
          <w:t>.2</w:t>
        </w:r>
        <w:r w:rsidR="00043547">
          <w:rPr>
            <w:rFonts w:asciiTheme="minorHAnsi" w:eastAsiaTheme="minorEastAsia" w:hAnsiTheme="minorHAnsi" w:cstheme="minorBidi"/>
            <w:noProof/>
            <w:sz w:val="22"/>
            <w:szCs w:val="22"/>
            <w:lang w:eastAsia="en-AU"/>
          </w:rPr>
          <w:tab/>
        </w:r>
        <w:r w:rsidR="00043547" w:rsidRPr="001D71F2">
          <w:rPr>
            <w:rStyle w:val="Hyperlink"/>
            <w:noProof/>
          </w:rPr>
          <w:t>Obligations on dedication</w:t>
        </w:r>
        <w:r w:rsidR="00043547">
          <w:rPr>
            <w:noProof/>
            <w:webHidden/>
          </w:rPr>
          <w:tab/>
        </w:r>
        <w:r w:rsidR="00043547">
          <w:rPr>
            <w:noProof/>
            <w:webHidden/>
          </w:rPr>
          <w:fldChar w:fldCharType="begin"/>
        </w:r>
        <w:r w:rsidR="00043547">
          <w:rPr>
            <w:noProof/>
            <w:webHidden/>
          </w:rPr>
          <w:instrText xml:space="preserve"> PAGEREF _Toc507664081 \h </w:instrText>
        </w:r>
        <w:r w:rsidR="00043547">
          <w:rPr>
            <w:noProof/>
            <w:webHidden/>
          </w:rPr>
        </w:r>
        <w:r w:rsidR="00043547">
          <w:rPr>
            <w:noProof/>
            <w:webHidden/>
          </w:rPr>
          <w:fldChar w:fldCharType="separate"/>
        </w:r>
        <w:r w:rsidR="00DF4FEE">
          <w:rPr>
            <w:noProof/>
            <w:webHidden/>
          </w:rPr>
          <w:t>30</w:t>
        </w:r>
        <w:r w:rsidR="00043547">
          <w:rPr>
            <w:noProof/>
            <w:webHidden/>
          </w:rPr>
          <w:fldChar w:fldCharType="end"/>
        </w:r>
      </w:hyperlink>
    </w:p>
    <w:p w14:paraId="17669C41" w14:textId="57D206B4"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82" w:history="1">
        <w:r w:rsidR="00D25C2C">
          <w:rPr>
            <w:rStyle w:val="Hyperlink"/>
            <w:noProof/>
          </w:rPr>
          <w:t>2</w:t>
        </w:r>
        <w:r w:rsidR="00043547" w:rsidRPr="001D71F2">
          <w:rPr>
            <w:rStyle w:val="Hyperlink"/>
            <w:noProof/>
          </w:rPr>
          <w:t>.3</w:t>
        </w:r>
        <w:r w:rsidR="00043547">
          <w:rPr>
            <w:rFonts w:asciiTheme="minorHAnsi" w:eastAsiaTheme="minorEastAsia" w:hAnsiTheme="minorHAnsi" w:cstheme="minorBidi"/>
            <w:noProof/>
            <w:sz w:val="22"/>
            <w:szCs w:val="22"/>
            <w:lang w:eastAsia="en-AU"/>
          </w:rPr>
          <w:tab/>
        </w:r>
        <w:r w:rsidR="00043547" w:rsidRPr="001D71F2">
          <w:rPr>
            <w:rStyle w:val="Hyperlink"/>
            <w:noProof/>
          </w:rPr>
          <w:t>Obligations on transfer</w:t>
        </w:r>
        <w:r w:rsidR="00043547">
          <w:rPr>
            <w:noProof/>
            <w:webHidden/>
          </w:rPr>
          <w:tab/>
        </w:r>
        <w:r w:rsidR="00043547">
          <w:rPr>
            <w:noProof/>
            <w:webHidden/>
          </w:rPr>
          <w:fldChar w:fldCharType="begin"/>
        </w:r>
        <w:r w:rsidR="00043547">
          <w:rPr>
            <w:noProof/>
            <w:webHidden/>
          </w:rPr>
          <w:instrText xml:space="preserve"> PAGEREF _Toc507664082 \h </w:instrText>
        </w:r>
        <w:r w:rsidR="00043547">
          <w:rPr>
            <w:noProof/>
            <w:webHidden/>
          </w:rPr>
        </w:r>
        <w:r w:rsidR="00043547">
          <w:rPr>
            <w:noProof/>
            <w:webHidden/>
          </w:rPr>
          <w:fldChar w:fldCharType="separate"/>
        </w:r>
        <w:r w:rsidR="00DF4FEE">
          <w:rPr>
            <w:noProof/>
            <w:webHidden/>
          </w:rPr>
          <w:t>30</w:t>
        </w:r>
        <w:r w:rsidR="00043547">
          <w:rPr>
            <w:noProof/>
            <w:webHidden/>
          </w:rPr>
          <w:fldChar w:fldCharType="end"/>
        </w:r>
      </w:hyperlink>
    </w:p>
    <w:p w14:paraId="56853477" w14:textId="60506DCA" w:rsidR="00043547" w:rsidRDefault="008B0788">
      <w:pPr>
        <w:pStyle w:val="TOC1"/>
        <w:rPr>
          <w:rFonts w:asciiTheme="minorHAnsi" w:eastAsiaTheme="minorEastAsia" w:hAnsiTheme="minorHAnsi" w:cstheme="minorBidi"/>
          <w:caps w:val="0"/>
          <w:noProof/>
          <w:sz w:val="22"/>
          <w:szCs w:val="22"/>
          <w:lang w:eastAsia="en-AU"/>
        </w:rPr>
      </w:pPr>
      <w:hyperlink w:anchor="_Toc507664083" w:history="1">
        <w:r w:rsidR="00D25C2C">
          <w:rPr>
            <w:rStyle w:val="Hyperlink"/>
            <w:noProof/>
          </w:rPr>
          <w:t>3</w:t>
        </w:r>
        <w:r w:rsidR="00043547" w:rsidRPr="001D71F2">
          <w:rPr>
            <w:rStyle w:val="Hyperlink"/>
            <w:noProof/>
          </w:rPr>
          <w:t>.</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Final design of the Developer’s Works</w:t>
        </w:r>
        <w:r w:rsidR="00043547">
          <w:rPr>
            <w:noProof/>
            <w:webHidden/>
          </w:rPr>
          <w:tab/>
        </w:r>
        <w:r w:rsidR="00043547">
          <w:rPr>
            <w:noProof/>
            <w:webHidden/>
          </w:rPr>
          <w:fldChar w:fldCharType="begin"/>
        </w:r>
        <w:r w:rsidR="00043547">
          <w:rPr>
            <w:noProof/>
            <w:webHidden/>
          </w:rPr>
          <w:instrText xml:space="preserve"> PAGEREF _Toc507664083 \h </w:instrText>
        </w:r>
        <w:r w:rsidR="00043547">
          <w:rPr>
            <w:noProof/>
            <w:webHidden/>
          </w:rPr>
        </w:r>
        <w:r w:rsidR="00043547">
          <w:rPr>
            <w:noProof/>
            <w:webHidden/>
          </w:rPr>
          <w:fldChar w:fldCharType="separate"/>
        </w:r>
        <w:r w:rsidR="00DF4FEE">
          <w:rPr>
            <w:noProof/>
            <w:webHidden/>
          </w:rPr>
          <w:t>31</w:t>
        </w:r>
        <w:r w:rsidR="00043547">
          <w:rPr>
            <w:noProof/>
            <w:webHidden/>
          </w:rPr>
          <w:fldChar w:fldCharType="end"/>
        </w:r>
      </w:hyperlink>
    </w:p>
    <w:p w14:paraId="4F3AA4AD" w14:textId="37873FE0"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84" w:history="1">
        <w:r w:rsidR="00D25C2C">
          <w:rPr>
            <w:rStyle w:val="Hyperlink"/>
            <w:noProof/>
          </w:rPr>
          <w:t>3</w:t>
        </w:r>
        <w:r w:rsidR="00043547" w:rsidRPr="001D71F2">
          <w:rPr>
            <w:rStyle w:val="Hyperlink"/>
            <w:noProof/>
          </w:rPr>
          <w:t>.1</w:t>
        </w:r>
        <w:r w:rsidR="00043547">
          <w:rPr>
            <w:rFonts w:asciiTheme="minorHAnsi" w:eastAsiaTheme="minorEastAsia" w:hAnsiTheme="minorHAnsi" w:cstheme="minorBidi"/>
            <w:noProof/>
            <w:sz w:val="22"/>
            <w:szCs w:val="22"/>
            <w:lang w:eastAsia="en-AU"/>
          </w:rPr>
          <w:tab/>
        </w:r>
        <w:r w:rsidR="00043547" w:rsidRPr="001D71F2">
          <w:rPr>
            <w:rStyle w:val="Hyperlink"/>
            <w:noProof/>
          </w:rPr>
          <w:t>Scope of Developer’s Works</w:t>
        </w:r>
        <w:r w:rsidR="00043547">
          <w:rPr>
            <w:noProof/>
            <w:webHidden/>
          </w:rPr>
          <w:tab/>
        </w:r>
        <w:r w:rsidR="00043547">
          <w:rPr>
            <w:noProof/>
            <w:webHidden/>
          </w:rPr>
          <w:fldChar w:fldCharType="begin"/>
        </w:r>
        <w:r w:rsidR="00043547">
          <w:rPr>
            <w:noProof/>
            <w:webHidden/>
          </w:rPr>
          <w:instrText xml:space="preserve"> PAGEREF _Toc507664084 \h </w:instrText>
        </w:r>
        <w:r w:rsidR="00043547">
          <w:rPr>
            <w:noProof/>
            <w:webHidden/>
          </w:rPr>
        </w:r>
        <w:r w:rsidR="00043547">
          <w:rPr>
            <w:noProof/>
            <w:webHidden/>
          </w:rPr>
          <w:fldChar w:fldCharType="separate"/>
        </w:r>
        <w:r w:rsidR="00DF4FEE">
          <w:rPr>
            <w:noProof/>
            <w:webHidden/>
          </w:rPr>
          <w:t>31</w:t>
        </w:r>
        <w:r w:rsidR="00043547">
          <w:rPr>
            <w:noProof/>
            <w:webHidden/>
          </w:rPr>
          <w:fldChar w:fldCharType="end"/>
        </w:r>
      </w:hyperlink>
    </w:p>
    <w:p w14:paraId="17CC6CD2" w14:textId="4EEF8F09"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85" w:history="1">
        <w:r w:rsidR="00D25C2C">
          <w:rPr>
            <w:rStyle w:val="Hyperlink"/>
            <w:noProof/>
          </w:rPr>
          <w:t>3</w:t>
        </w:r>
        <w:r w:rsidR="00043547" w:rsidRPr="001D71F2">
          <w:rPr>
            <w:rStyle w:val="Hyperlink"/>
            <w:noProof/>
          </w:rPr>
          <w:t>.2</w:t>
        </w:r>
        <w:r w:rsidR="00043547">
          <w:rPr>
            <w:rFonts w:asciiTheme="minorHAnsi" w:eastAsiaTheme="minorEastAsia" w:hAnsiTheme="minorHAnsi" w:cstheme="minorBidi"/>
            <w:noProof/>
            <w:sz w:val="22"/>
            <w:szCs w:val="22"/>
            <w:lang w:eastAsia="en-AU"/>
          </w:rPr>
          <w:tab/>
        </w:r>
        <w:r w:rsidR="00043547" w:rsidRPr="001D71F2">
          <w:rPr>
            <w:rStyle w:val="Hyperlink"/>
            <w:noProof/>
          </w:rPr>
          <w:t>Final design of Developer’s Works</w:t>
        </w:r>
        <w:r w:rsidR="00043547">
          <w:rPr>
            <w:noProof/>
            <w:webHidden/>
          </w:rPr>
          <w:tab/>
        </w:r>
        <w:r w:rsidR="00043547">
          <w:rPr>
            <w:noProof/>
            <w:webHidden/>
          </w:rPr>
          <w:fldChar w:fldCharType="begin"/>
        </w:r>
        <w:r w:rsidR="00043547">
          <w:rPr>
            <w:noProof/>
            <w:webHidden/>
          </w:rPr>
          <w:instrText xml:space="preserve"> PAGEREF _Toc507664085 \h </w:instrText>
        </w:r>
        <w:r w:rsidR="00043547">
          <w:rPr>
            <w:noProof/>
            <w:webHidden/>
          </w:rPr>
        </w:r>
        <w:r w:rsidR="00043547">
          <w:rPr>
            <w:noProof/>
            <w:webHidden/>
          </w:rPr>
          <w:fldChar w:fldCharType="separate"/>
        </w:r>
        <w:r w:rsidR="00DF4FEE">
          <w:rPr>
            <w:noProof/>
            <w:webHidden/>
          </w:rPr>
          <w:t>31</w:t>
        </w:r>
        <w:r w:rsidR="00043547">
          <w:rPr>
            <w:noProof/>
            <w:webHidden/>
          </w:rPr>
          <w:fldChar w:fldCharType="end"/>
        </w:r>
      </w:hyperlink>
    </w:p>
    <w:p w14:paraId="18778451" w14:textId="148C79CB"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86" w:history="1">
        <w:r w:rsidR="00D25C2C">
          <w:rPr>
            <w:rStyle w:val="Hyperlink"/>
            <w:noProof/>
          </w:rPr>
          <w:t>3</w:t>
        </w:r>
        <w:r w:rsidR="00043547" w:rsidRPr="001D71F2">
          <w:rPr>
            <w:rStyle w:val="Hyperlink"/>
            <w:noProof/>
          </w:rPr>
          <w:t>.3</w:t>
        </w:r>
        <w:r w:rsidR="00043547">
          <w:rPr>
            <w:rFonts w:asciiTheme="minorHAnsi" w:eastAsiaTheme="minorEastAsia" w:hAnsiTheme="minorHAnsi" w:cstheme="minorBidi"/>
            <w:noProof/>
            <w:sz w:val="22"/>
            <w:szCs w:val="22"/>
            <w:lang w:eastAsia="en-AU"/>
          </w:rPr>
          <w:tab/>
        </w:r>
        <w:r w:rsidR="00043547" w:rsidRPr="001D71F2">
          <w:rPr>
            <w:rStyle w:val="Hyperlink"/>
            <w:noProof/>
          </w:rPr>
          <w:t>Preparation of and changes to construction design drawings</w:t>
        </w:r>
        <w:r w:rsidR="00043547">
          <w:rPr>
            <w:noProof/>
            <w:webHidden/>
          </w:rPr>
          <w:tab/>
        </w:r>
        <w:r w:rsidR="00043547">
          <w:rPr>
            <w:noProof/>
            <w:webHidden/>
          </w:rPr>
          <w:fldChar w:fldCharType="begin"/>
        </w:r>
        <w:r w:rsidR="00043547">
          <w:rPr>
            <w:noProof/>
            <w:webHidden/>
          </w:rPr>
          <w:instrText xml:space="preserve"> PAGEREF _Toc507664086 \h </w:instrText>
        </w:r>
        <w:r w:rsidR="00043547">
          <w:rPr>
            <w:noProof/>
            <w:webHidden/>
          </w:rPr>
        </w:r>
        <w:r w:rsidR="00043547">
          <w:rPr>
            <w:noProof/>
            <w:webHidden/>
          </w:rPr>
          <w:fldChar w:fldCharType="separate"/>
        </w:r>
        <w:r w:rsidR="00DF4FEE">
          <w:rPr>
            <w:noProof/>
            <w:webHidden/>
          </w:rPr>
          <w:t>32</w:t>
        </w:r>
        <w:r w:rsidR="00043547">
          <w:rPr>
            <w:noProof/>
            <w:webHidden/>
          </w:rPr>
          <w:fldChar w:fldCharType="end"/>
        </w:r>
      </w:hyperlink>
    </w:p>
    <w:p w14:paraId="3C1BCA9A" w14:textId="7F051FDC" w:rsidR="00043547" w:rsidRDefault="008B0788">
      <w:pPr>
        <w:pStyle w:val="TOC1"/>
        <w:rPr>
          <w:rFonts w:asciiTheme="minorHAnsi" w:eastAsiaTheme="minorEastAsia" w:hAnsiTheme="minorHAnsi" w:cstheme="minorBidi"/>
          <w:caps w:val="0"/>
          <w:noProof/>
          <w:sz w:val="22"/>
          <w:szCs w:val="22"/>
          <w:lang w:eastAsia="en-AU"/>
        </w:rPr>
      </w:pPr>
      <w:hyperlink w:anchor="_Toc507664087" w:history="1">
        <w:r w:rsidR="00D25C2C">
          <w:rPr>
            <w:rStyle w:val="Hyperlink"/>
            <w:noProof/>
          </w:rPr>
          <w:t>4</w:t>
        </w:r>
        <w:r w:rsidR="00043547" w:rsidRPr="001D71F2">
          <w:rPr>
            <w:rStyle w:val="Hyperlink"/>
            <w:noProof/>
          </w:rPr>
          <w:t>.</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Construction of Developer’s Works</w:t>
        </w:r>
        <w:r w:rsidR="00043547">
          <w:rPr>
            <w:noProof/>
            <w:webHidden/>
          </w:rPr>
          <w:tab/>
        </w:r>
        <w:r w:rsidR="00043547">
          <w:rPr>
            <w:noProof/>
            <w:webHidden/>
          </w:rPr>
          <w:fldChar w:fldCharType="begin"/>
        </w:r>
        <w:r w:rsidR="00043547">
          <w:rPr>
            <w:noProof/>
            <w:webHidden/>
          </w:rPr>
          <w:instrText xml:space="preserve"> PAGEREF _Toc507664087 \h </w:instrText>
        </w:r>
        <w:r w:rsidR="00043547">
          <w:rPr>
            <w:noProof/>
            <w:webHidden/>
          </w:rPr>
        </w:r>
        <w:r w:rsidR="00043547">
          <w:rPr>
            <w:noProof/>
            <w:webHidden/>
          </w:rPr>
          <w:fldChar w:fldCharType="separate"/>
        </w:r>
        <w:r w:rsidR="00DF4FEE">
          <w:rPr>
            <w:noProof/>
            <w:webHidden/>
          </w:rPr>
          <w:t>33</w:t>
        </w:r>
        <w:r w:rsidR="00043547">
          <w:rPr>
            <w:noProof/>
            <w:webHidden/>
          </w:rPr>
          <w:fldChar w:fldCharType="end"/>
        </w:r>
      </w:hyperlink>
    </w:p>
    <w:p w14:paraId="1138521C" w14:textId="6EF92957"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88" w:history="1">
        <w:r w:rsidR="00D25C2C">
          <w:rPr>
            <w:rStyle w:val="Hyperlink"/>
            <w:noProof/>
          </w:rPr>
          <w:t>4</w:t>
        </w:r>
        <w:r w:rsidR="00043547" w:rsidRPr="001D71F2">
          <w:rPr>
            <w:rStyle w:val="Hyperlink"/>
            <w:noProof/>
          </w:rPr>
          <w:t>.1</w:t>
        </w:r>
        <w:r w:rsidR="00043547">
          <w:rPr>
            <w:rFonts w:asciiTheme="minorHAnsi" w:eastAsiaTheme="minorEastAsia" w:hAnsiTheme="minorHAnsi" w:cstheme="minorBidi"/>
            <w:noProof/>
            <w:sz w:val="22"/>
            <w:szCs w:val="22"/>
            <w:lang w:eastAsia="en-AU"/>
          </w:rPr>
          <w:tab/>
        </w:r>
        <w:r w:rsidR="00043547" w:rsidRPr="001D71F2">
          <w:rPr>
            <w:rStyle w:val="Hyperlink"/>
            <w:noProof/>
          </w:rPr>
          <w:t>Insurance</w:t>
        </w:r>
        <w:r w:rsidR="00043547">
          <w:rPr>
            <w:noProof/>
            <w:webHidden/>
          </w:rPr>
          <w:tab/>
        </w:r>
        <w:r w:rsidR="00043547">
          <w:rPr>
            <w:noProof/>
            <w:webHidden/>
          </w:rPr>
          <w:fldChar w:fldCharType="begin"/>
        </w:r>
        <w:r w:rsidR="00043547">
          <w:rPr>
            <w:noProof/>
            <w:webHidden/>
          </w:rPr>
          <w:instrText xml:space="preserve"> PAGEREF _Toc507664088 \h </w:instrText>
        </w:r>
        <w:r w:rsidR="00043547">
          <w:rPr>
            <w:noProof/>
            <w:webHidden/>
          </w:rPr>
        </w:r>
        <w:r w:rsidR="00043547">
          <w:rPr>
            <w:noProof/>
            <w:webHidden/>
          </w:rPr>
          <w:fldChar w:fldCharType="separate"/>
        </w:r>
        <w:r w:rsidR="00DF4FEE">
          <w:rPr>
            <w:noProof/>
            <w:webHidden/>
          </w:rPr>
          <w:t>33</w:t>
        </w:r>
        <w:r w:rsidR="00043547">
          <w:rPr>
            <w:noProof/>
            <w:webHidden/>
          </w:rPr>
          <w:fldChar w:fldCharType="end"/>
        </w:r>
      </w:hyperlink>
    </w:p>
    <w:p w14:paraId="38B2BFAF" w14:textId="7873B6C5"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89" w:history="1">
        <w:r w:rsidR="00D25C2C">
          <w:rPr>
            <w:rStyle w:val="Hyperlink"/>
            <w:noProof/>
          </w:rPr>
          <w:t>4</w:t>
        </w:r>
        <w:r w:rsidR="00043547" w:rsidRPr="001D71F2">
          <w:rPr>
            <w:rStyle w:val="Hyperlink"/>
            <w:noProof/>
          </w:rPr>
          <w:t>.2</w:t>
        </w:r>
        <w:r w:rsidR="00043547">
          <w:rPr>
            <w:rFonts w:asciiTheme="minorHAnsi" w:eastAsiaTheme="minorEastAsia" w:hAnsiTheme="minorHAnsi" w:cstheme="minorBidi"/>
            <w:noProof/>
            <w:sz w:val="22"/>
            <w:szCs w:val="22"/>
            <w:lang w:eastAsia="en-AU"/>
          </w:rPr>
          <w:tab/>
        </w:r>
        <w:r w:rsidR="00043547" w:rsidRPr="001D71F2">
          <w:rPr>
            <w:rStyle w:val="Hyperlink"/>
            <w:noProof/>
          </w:rPr>
          <w:t>Approvals and consents</w:t>
        </w:r>
        <w:r w:rsidR="00043547">
          <w:rPr>
            <w:noProof/>
            <w:webHidden/>
          </w:rPr>
          <w:tab/>
        </w:r>
        <w:r w:rsidR="00043547">
          <w:rPr>
            <w:noProof/>
            <w:webHidden/>
          </w:rPr>
          <w:fldChar w:fldCharType="begin"/>
        </w:r>
        <w:r w:rsidR="00043547">
          <w:rPr>
            <w:noProof/>
            <w:webHidden/>
          </w:rPr>
          <w:instrText xml:space="preserve"> PAGEREF _Toc507664089 \h </w:instrText>
        </w:r>
        <w:r w:rsidR="00043547">
          <w:rPr>
            <w:noProof/>
            <w:webHidden/>
          </w:rPr>
        </w:r>
        <w:r w:rsidR="00043547">
          <w:rPr>
            <w:noProof/>
            <w:webHidden/>
          </w:rPr>
          <w:fldChar w:fldCharType="separate"/>
        </w:r>
        <w:r w:rsidR="00DF4FEE">
          <w:rPr>
            <w:noProof/>
            <w:webHidden/>
          </w:rPr>
          <w:t>34</w:t>
        </w:r>
        <w:r w:rsidR="00043547">
          <w:rPr>
            <w:noProof/>
            <w:webHidden/>
          </w:rPr>
          <w:fldChar w:fldCharType="end"/>
        </w:r>
      </w:hyperlink>
    </w:p>
    <w:p w14:paraId="3C70694D" w14:textId="146FE448"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90" w:history="1">
        <w:r w:rsidR="00D25C2C">
          <w:rPr>
            <w:rStyle w:val="Hyperlink"/>
            <w:noProof/>
          </w:rPr>
          <w:t>4</w:t>
        </w:r>
        <w:r w:rsidR="00043547" w:rsidRPr="001D71F2">
          <w:rPr>
            <w:rStyle w:val="Hyperlink"/>
            <w:noProof/>
          </w:rPr>
          <w:t>.3</w:t>
        </w:r>
        <w:r w:rsidR="00043547">
          <w:rPr>
            <w:rFonts w:asciiTheme="minorHAnsi" w:eastAsiaTheme="minorEastAsia" w:hAnsiTheme="minorHAnsi" w:cstheme="minorBidi"/>
            <w:noProof/>
            <w:sz w:val="22"/>
            <w:szCs w:val="22"/>
            <w:lang w:eastAsia="en-AU"/>
          </w:rPr>
          <w:tab/>
        </w:r>
        <w:r w:rsidR="00043547" w:rsidRPr="001D71F2">
          <w:rPr>
            <w:rStyle w:val="Hyperlink"/>
            <w:noProof/>
          </w:rPr>
          <w:t>Construction work</w:t>
        </w:r>
        <w:r w:rsidR="00043547">
          <w:rPr>
            <w:noProof/>
            <w:webHidden/>
          </w:rPr>
          <w:tab/>
        </w:r>
        <w:r w:rsidR="00043547">
          <w:rPr>
            <w:noProof/>
            <w:webHidden/>
          </w:rPr>
          <w:fldChar w:fldCharType="begin"/>
        </w:r>
        <w:r w:rsidR="00043547">
          <w:rPr>
            <w:noProof/>
            <w:webHidden/>
          </w:rPr>
          <w:instrText xml:space="preserve"> PAGEREF _Toc507664090 \h </w:instrText>
        </w:r>
        <w:r w:rsidR="00043547">
          <w:rPr>
            <w:noProof/>
            <w:webHidden/>
          </w:rPr>
        </w:r>
        <w:r w:rsidR="00043547">
          <w:rPr>
            <w:noProof/>
            <w:webHidden/>
          </w:rPr>
          <w:fldChar w:fldCharType="separate"/>
        </w:r>
        <w:r w:rsidR="00DF4FEE">
          <w:rPr>
            <w:noProof/>
            <w:webHidden/>
          </w:rPr>
          <w:t>34</w:t>
        </w:r>
        <w:r w:rsidR="00043547">
          <w:rPr>
            <w:noProof/>
            <w:webHidden/>
          </w:rPr>
          <w:fldChar w:fldCharType="end"/>
        </w:r>
      </w:hyperlink>
    </w:p>
    <w:p w14:paraId="3F8488D0" w14:textId="36887610" w:rsidR="00043547" w:rsidRDefault="008B0788">
      <w:pPr>
        <w:pStyle w:val="TOC2"/>
        <w:tabs>
          <w:tab w:val="left" w:pos="1440"/>
        </w:tabs>
        <w:rPr>
          <w:rFonts w:asciiTheme="minorHAnsi" w:eastAsiaTheme="minorEastAsia" w:hAnsiTheme="minorHAnsi" w:cstheme="minorBidi"/>
          <w:noProof/>
          <w:sz w:val="22"/>
          <w:szCs w:val="22"/>
          <w:lang w:eastAsia="en-AU"/>
        </w:rPr>
      </w:pPr>
      <w:hyperlink w:anchor="_Toc507664091" w:history="1">
        <w:r w:rsidR="00D25C2C">
          <w:rPr>
            <w:rStyle w:val="Hyperlink"/>
            <w:noProof/>
          </w:rPr>
          <w:t>4</w:t>
        </w:r>
        <w:r w:rsidR="00043547" w:rsidRPr="001D71F2">
          <w:rPr>
            <w:rStyle w:val="Hyperlink"/>
            <w:noProof/>
          </w:rPr>
          <w:t>.4</w:t>
        </w:r>
        <w:r w:rsidR="00043547">
          <w:rPr>
            <w:rFonts w:asciiTheme="minorHAnsi" w:eastAsiaTheme="minorEastAsia" w:hAnsiTheme="minorHAnsi" w:cstheme="minorBidi"/>
            <w:noProof/>
            <w:sz w:val="22"/>
            <w:szCs w:val="22"/>
            <w:lang w:eastAsia="en-AU"/>
          </w:rPr>
          <w:tab/>
        </w:r>
        <w:r w:rsidR="00043547" w:rsidRPr="001D71F2">
          <w:rPr>
            <w:rStyle w:val="Hyperlink"/>
            <w:noProof/>
          </w:rPr>
          <w:t xml:space="preserve">Inspections by </w:t>
        </w:r>
        <w:r w:rsidR="008A582C">
          <w:rPr>
            <w:rStyle w:val="Hyperlink"/>
            <w:noProof/>
          </w:rPr>
          <w:t>Council</w:t>
        </w:r>
        <w:r w:rsidR="00043547">
          <w:rPr>
            <w:noProof/>
            <w:webHidden/>
          </w:rPr>
          <w:tab/>
        </w:r>
        <w:r w:rsidR="00043547">
          <w:rPr>
            <w:noProof/>
            <w:webHidden/>
          </w:rPr>
          <w:fldChar w:fldCharType="begin"/>
        </w:r>
        <w:r w:rsidR="00043547">
          <w:rPr>
            <w:noProof/>
            <w:webHidden/>
          </w:rPr>
          <w:instrText xml:space="preserve"> PAGEREF _Toc507664091 \h </w:instrText>
        </w:r>
        <w:r w:rsidR="00043547">
          <w:rPr>
            <w:noProof/>
            <w:webHidden/>
          </w:rPr>
        </w:r>
        <w:r w:rsidR="00043547">
          <w:rPr>
            <w:noProof/>
            <w:webHidden/>
          </w:rPr>
          <w:fldChar w:fldCharType="separate"/>
        </w:r>
        <w:r w:rsidR="00DF4FEE">
          <w:rPr>
            <w:noProof/>
            <w:webHidden/>
          </w:rPr>
          <w:t>34</w:t>
        </w:r>
        <w:r w:rsidR="00043547">
          <w:rPr>
            <w:noProof/>
            <w:webHidden/>
          </w:rPr>
          <w:fldChar w:fldCharType="end"/>
        </w:r>
      </w:hyperlink>
    </w:p>
    <w:p w14:paraId="5A81653C" w14:textId="4ACB5E2E" w:rsidR="00043547" w:rsidRDefault="008B0788">
      <w:pPr>
        <w:pStyle w:val="TOC1"/>
        <w:rPr>
          <w:rFonts w:asciiTheme="minorHAnsi" w:eastAsiaTheme="minorEastAsia" w:hAnsiTheme="minorHAnsi" w:cstheme="minorBidi"/>
          <w:caps w:val="0"/>
          <w:noProof/>
          <w:sz w:val="22"/>
          <w:szCs w:val="22"/>
          <w:lang w:eastAsia="en-AU"/>
        </w:rPr>
      </w:pPr>
      <w:hyperlink w:anchor="_Toc507664092" w:history="1">
        <w:r w:rsidR="00D25C2C">
          <w:rPr>
            <w:rStyle w:val="Hyperlink"/>
            <w:noProof/>
          </w:rPr>
          <w:t>5</w:t>
        </w:r>
        <w:r w:rsidR="00043547" w:rsidRPr="001D71F2">
          <w:rPr>
            <w:rStyle w:val="Hyperlink"/>
            <w:noProof/>
          </w:rPr>
          <w:t>.</w:t>
        </w:r>
        <w:r w:rsidR="00043547">
          <w:rPr>
            <w:rFonts w:asciiTheme="minorHAnsi" w:eastAsiaTheme="minorEastAsia" w:hAnsiTheme="minorHAnsi" w:cstheme="minorBidi"/>
            <w:caps w:val="0"/>
            <w:noProof/>
            <w:sz w:val="22"/>
            <w:szCs w:val="22"/>
            <w:lang w:eastAsia="en-AU"/>
          </w:rPr>
          <w:tab/>
        </w:r>
        <w:r w:rsidR="00043547" w:rsidRPr="001D71F2">
          <w:rPr>
            <w:rStyle w:val="Hyperlink"/>
            <w:noProof/>
          </w:rPr>
          <w:t>Standards</w:t>
        </w:r>
        <w:r w:rsidR="00043547">
          <w:rPr>
            <w:noProof/>
            <w:webHidden/>
          </w:rPr>
          <w:tab/>
        </w:r>
        <w:r w:rsidR="00043547">
          <w:rPr>
            <w:noProof/>
            <w:webHidden/>
          </w:rPr>
          <w:fldChar w:fldCharType="begin"/>
        </w:r>
        <w:r w:rsidR="00043547">
          <w:rPr>
            <w:noProof/>
            <w:webHidden/>
          </w:rPr>
          <w:instrText xml:space="preserve"> PAGEREF _Toc507664092 \h </w:instrText>
        </w:r>
        <w:r w:rsidR="00043547">
          <w:rPr>
            <w:noProof/>
            <w:webHidden/>
          </w:rPr>
        </w:r>
        <w:r w:rsidR="00043547">
          <w:rPr>
            <w:noProof/>
            <w:webHidden/>
          </w:rPr>
          <w:fldChar w:fldCharType="separate"/>
        </w:r>
        <w:r w:rsidR="00DF4FEE">
          <w:rPr>
            <w:noProof/>
            <w:webHidden/>
          </w:rPr>
          <w:t>35</w:t>
        </w:r>
        <w:r w:rsidR="00043547">
          <w:rPr>
            <w:noProof/>
            <w:webHidden/>
          </w:rPr>
          <w:fldChar w:fldCharType="end"/>
        </w:r>
      </w:hyperlink>
    </w:p>
    <w:p w14:paraId="7F3666FD" w14:textId="77777777" w:rsidR="00FC438A" w:rsidRDefault="005B2975">
      <w:pPr>
        <w:pStyle w:val="TOC6"/>
        <w:rPr>
          <w:noProof/>
          <w:lang w:val="en-US"/>
        </w:rPr>
      </w:pPr>
      <w:r>
        <w:rPr>
          <w:b w:val="0"/>
          <w:bCs/>
          <w:noProof/>
          <w:lang w:val="en-US"/>
        </w:rPr>
        <w:fldChar w:fldCharType="end"/>
      </w:r>
      <w:r w:rsidR="00FC438A">
        <w:rPr>
          <w:noProof/>
          <w:lang w:val="en-US"/>
        </w:rPr>
        <w:t>Schedule</w:t>
      </w:r>
      <w:r w:rsidR="00945138">
        <w:rPr>
          <w:noProof/>
          <w:lang w:val="en-US"/>
        </w:rPr>
        <w:t>s</w:t>
      </w:r>
    </w:p>
    <w:p w14:paraId="51E2BF64" w14:textId="6F5BD374" w:rsidR="00CE000B" w:rsidRDefault="005B2975">
      <w:pPr>
        <w:pStyle w:val="TOC7"/>
        <w:rPr>
          <w:rFonts w:asciiTheme="minorHAnsi" w:eastAsiaTheme="minorEastAsia" w:hAnsiTheme="minorHAnsi" w:cstheme="minorBidi"/>
          <w:noProof/>
          <w:sz w:val="22"/>
          <w:szCs w:val="22"/>
          <w:lang w:eastAsia="en-AU"/>
        </w:rPr>
      </w:pPr>
      <w:r>
        <w:fldChar w:fldCharType="begin"/>
      </w:r>
      <w:r w:rsidR="00FC438A">
        <w:instrText xml:space="preserve"> TOC \h \z \t "ScheduleHeading,7" </w:instrText>
      </w:r>
      <w:r>
        <w:fldChar w:fldCharType="separate"/>
      </w:r>
      <w:hyperlink w:anchor="_Toc416776301" w:history="1">
        <w:r w:rsidR="00CE000B" w:rsidRPr="003579A7">
          <w:rPr>
            <w:rStyle w:val="Hyperlink"/>
            <w:rFonts w:cs="Arial"/>
            <w:noProof/>
            <w:lang w:eastAsia="en-AU"/>
          </w:rPr>
          <w:t>Agreement Details</w:t>
        </w:r>
        <w:r w:rsidR="00CE000B">
          <w:rPr>
            <w:noProof/>
            <w:webHidden/>
          </w:rPr>
          <w:tab/>
        </w:r>
        <w:r w:rsidR="00CE000B">
          <w:rPr>
            <w:noProof/>
            <w:webHidden/>
          </w:rPr>
          <w:fldChar w:fldCharType="begin"/>
        </w:r>
        <w:r w:rsidR="00CE000B">
          <w:rPr>
            <w:noProof/>
            <w:webHidden/>
          </w:rPr>
          <w:instrText xml:space="preserve"> PAGEREF _Toc416776301 \h </w:instrText>
        </w:r>
        <w:r w:rsidR="00CE000B">
          <w:rPr>
            <w:noProof/>
            <w:webHidden/>
          </w:rPr>
        </w:r>
        <w:r w:rsidR="00CE000B">
          <w:rPr>
            <w:noProof/>
            <w:webHidden/>
          </w:rPr>
          <w:fldChar w:fldCharType="separate"/>
        </w:r>
        <w:r w:rsidR="00DF4FEE">
          <w:rPr>
            <w:noProof/>
            <w:webHidden/>
          </w:rPr>
          <w:t>26</w:t>
        </w:r>
        <w:r w:rsidR="00CE000B">
          <w:rPr>
            <w:noProof/>
            <w:webHidden/>
          </w:rPr>
          <w:fldChar w:fldCharType="end"/>
        </w:r>
      </w:hyperlink>
    </w:p>
    <w:p w14:paraId="02D5447C" w14:textId="1CB21C30" w:rsidR="00CE000B" w:rsidRDefault="008B0788">
      <w:pPr>
        <w:pStyle w:val="TOC7"/>
        <w:rPr>
          <w:rFonts w:asciiTheme="minorHAnsi" w:eastAsiaTheme="minorEastAsia" w:hAnsiTheme="minorHAnsi" w:cstheme="minorBidi"/>
          <w:noProof/>
          <w:sz w:val="22"/>
          <w:szCs w:val="22"/>
          <w:lang w:eastAsia="en-AU"/>
        </w:rPr>
      </w:pPr>
      <w:hyperlink w:anchor="_Toc416776302" w:history="1">
        <w:r w:rsidR="00CE000B" w:rsidRPr="003579A7">
          <w:rPr>
            <w:rStyle w:val="Hyperlink"/>
            <w:noProof/>
          </w:rPr>
          <w:t>Requirements under the Act and Regulation (clause 2)</w:t>
        </w:r>
        <w:r w:rsidR="00CE000B">
          <w:rPr>
            <w:noProof/>
            <w:webHidden/>
          </w:rPr>
          <w:tab/>
        </w:r>
        <w:r w:rsidR="00CE000B">
          <w:rPr>
            <w:noProof/>
            <w:webHidden/>
          </w:rPr>
          <w:fldChar w:fldCharType="begin"/>
        </w:r>
        <w:r w:rsidR="00CE000B">
          <w:rPr>
            <w:noProof/>
            <w:webHidden/>
          </w:rPr>
          <w:instrText xml:space="preserve"> PAGEREF _Toc416776302 \h </w:instrText>
        </w:r>
        <w:r w:rsidR="00CE000B">
          <w:rPr>
            <w:noProof/>
            <w:webHidden/>
          </w:rPr>
        </w:r>
        <w:r w:rsidR="00CE000B">
          <w:rPr>
            <w:noProof/>
            <w:webHidden/>
          </w:rPr>
          <w:fldChar w:fldCharType="separate"/>
        </w:r>
        <w:r w:rsidR="00DF4FEE">
          <w:rPr>
            <w:noProof/>
            <w:webHidden/>
          </w:rPr>
          <w:t>27</w:t>
        </w:r>
        <w:r w:rsidR="00CE000B">
          <w:rPr>
            <w:noProof/>
            <w:webHidden/>
          </w:rPr>
          <w:fldChar w:fldCharType="end"/>
        </w:r>
      </w:hyperlink>
    </w:p>
    <w:p w14:paraId="4AB104C4" w14:textId="4FC8928D" w:rsidR="00CE000B" w:rsidRDefault="008B0788">
      <w:pPr>
        <w:pStyle w:val="TOC7"/>
        <w:rPr>
          <w:rFonts w:asciiTheme="minorHAnsi" w:eastAsiaTheme="minorEastAsia" w:hAnsiTheme="minorHAnsi" w:cstheme="minorBidi"/>
          <w:noProof/>
          <w:sz w:val="22"/>
          <w:szCs w:val="22"/>
          <w:lang w:eastAsia="en-AU"/>
        </w:rPr>
      </w:pPr>
      <w:hyperlink w:anchor="_Toc416776303" w:history="1">
        <w:r w:rsidR="00CE000B" w:rsidRPr="003579A7">
          <w:rPr>
            <w:rStyle w:val="Hyperlink"/>
            <w:noProof/>
          </w:rPr>
          <w:t>Public Benefits (clause 5)</w:t>
        </w:r>
        <w:r w:rsidR="00CE000B">
          <w:rPr>
            <w:noProof/>
            <w:webHidden/>
          </w:rPr>
          <w:tab/>
        </w:r>
        <w:r w:rsidR="00CE000B">
          <w:rPr>
            <w:noProof/>
            <w:webHidden/>
          </w:rPr>
          <w:fldChar w:fldCharType="begin"/>
        </w:r>
        <w:r w:rsidR="00CE000B">
          <w:rPr>
            <w:noProof/>
            <w:webHidden/>
          </w:rPr>
          <w:instrText xml:space="preserve"> PAGEREF _Toc416776303 \h </w:instrText>
        </w:r>
        <w:r w:rsidR="00CE000B">
          <w:rPr>
            <w:noProof/>
            <w:webHidden/>
          </w:rPr>
        </w:r>
        <w:r w:rsidR="00CE000B">
          <w:rPr>
            <w:noProof/>
            <w:webHidden/>
          </w:rPr>
          <w:fldChar w:fldCharType="separate"/>
        </w:r>
        <w:r w:rsidR="00DF4FEE">
          <w:rPr>
            <w:noProof/>
            <w:webHidden/>
          </w:rPr>
          <w:t>29</w:t>
        </w:r>
        <w:r w:rsidR="00CE000B">
          <w:rPr>
            <w:noProof/>
            <w:webHidden/>
          </w:rPr>
          <w:fldChar w:fldCharType="end"/>
        </w:r>
      </w:hyperlink>
    </w:p>
    <w:p w14:paraId="5E862E21" w14:textId="77777777" w:rsidR="00945138" w:rsidRPr="00945138" w:rsidRDefault="005B2975" w:rsidP="00DE18AE">
      <w:pPr>
        <w:pStyle w:val="TOC6"/>
        <w:ind w:left="0" w:firstLine="0"/>
        <w:rPr>
          <w:lang w:val="en-US"/>
        </w:rPr>
      </w:pPr>
      <w:r>
        <w:rPr>
          <w:b w:val="0"/>
          <w:bCs/>
          <w:noProof/>
          <w:lang w:val="en-US"/>
        </w:rPr>
        <w:fldChar w:fldCharType="end"/>
      </w:r>
    </w:p>
    <w:p w14:paraId="5CA49409" w14:textId="116D88FD" w:rsidR="00967DF1" w:rsidRPr="00855E70" w:rsidRDefault="00967DF1" w:rsidP="00B723B0">
      <w:pPr>
        <w:rPr>
          <w:rFonts w:cs="Arial"/>
        </w:rPr>
        <w:sectPr w:rsidR="00967DF1" w:rsidRPr="00855E70" w:rsidSect="00BB3801">
          <w:headerReference w:type="even" r:id="rId11"/>
          <w:headerReference w:type="default" r:id="rId12"/>
          <w:footerReference w:type="even" r:id="rId13"/>
          <w:headerReference w:type="first" r:id="rId14"/>
          <w:footerReference w:type="first" r:id="rId15"/>
          <w:pgSz w:w="11907" w:h="16839" w:code="9"/>
          <w:pgMar w:top="1440" w:right="1440" w:bottom="1440" w:left="1440" w:header="720" w:footer="720" w:gutter="0"/>
          <w:cols w:space="708"/>
          <w:docGrid w:linePitch="360"/>
        </w:sectPr>
      </w:pPr>
    </w:p>
    <w:p w14:paraId="30CFF443" w14:textId="17ABA032" w:rsidR="002A1984" w:rsidRPr="00CE000B" w:rsidRDefault="002A1984" w:rsidP="002A1984">
      <w:pPr>
        <w:rPr>
          <w:sz w:val="20"/>
          <w:szCs w:val="20"/>
        </w:rPr>
      </w:pPr>
      <w:r w:rsidRPr="00CE000B">
        <w:rPr>
          <w:b/>
          <w:sz w:val="20"/>
          <w:szCs w:val="20"/>
        </w:rPr>
        <w:lastRenderedPageBreak/>
        <w:t xml:space="preserve">THIS </w:t>
      </w:r>
      <w:r w:rsidR="00A44DED" w:rsidRPr="00CE000B">
        <w:rPr>
          <w:b/>
          <w:sz w:val="20"/>
          <w:szCs w:val="20"/>
        </w:rPr>
        <w:t xml:space="preserve">PLANNING </w:t>
      </w:r>
      <w:r w:rsidRPr="00CE000B">
        <w:rPr>
          <w:b/>
          <w:sz w:val="20"/>
          <w:szCs w:val="20"/>
        </w:rPr>
        <w:t xml:space="preserve">AGREEMENT </w:t>
      </w:r>
      <w:r w:rsidRPr="00CE000B">
        <w:rPr>
          <w:sz w:val="20"/>
          <w:szCs w:val="20"/>
        </w:rPr>
        <w:t>is made on</w:t>
      </w:r>
      <w:r w:rsidR="00AC6AC4" w:rsidRPr="00CE000B">
        <w:rPr>
          <w:sz w:val="20"/>
          <w:szCs w:val="20"/>
        </w:rPr>
        <w:tab/>
      </w:r>
      <w:r w:rsidR="00AC6AC4" w:rsidRPr="00CE000B">
        <w:rPr>
          <w:sz w:val="20"/>
          <w:szCs w:val="20"/>
        </w:rPr>
        <w:tab/>
      </w:r>
      <w:r w:rsidR="00AC6AC4" w:rsidRPr="00CE000B">
        <w:rPr>
          <w:sz w:val="20"/>
          <w:szCs w:val="20"/>
        </w:rPr>
        <w:tab/>
      </w:r>
      <w:r w:rsidR="00AC6AC4" w:rsidRPr="00CE000B">
        <w:rPr>
          <w:sz w:val="20"/>
          <w:szCs w:val="20"/>
        </w:rPr>
        <w:tab/>
      </w:r>
      <w:r w:rsidR="006B5C76">
        <w:rPr>
          <w:sz w:val="20"/>
          <w:szCs w:val="20"/>
        </w:rPr>
        <w:t xml:space="preserve">2021 </w:t>
      </w:r>
    </w:p>
    <w:p w14:paraId="34DA83C2" w14:textId="77777777" w:rsidR="002A1984" w:rsidRPr="00CE000B" w:rsidRDefault="002A1984" w:rsidP="002A1984">
      <w:pPr>
        <w:pStyle w:val="Subtitle"/>
      </w:pPr>
      <w:r w:rsidRPr="00CE000B">
        <w:t>BETWEEN:</w:t>
      </w:r>
    </w:p>
    <w:p w14:paraId="3DFD8603" w14:textId="073A7E52" w:rsidR="002A1984" w:rsidRPr="00CE000B" w:rsidRDefault="00BA0915" w:rsidP="002A1984">
      <w:pPr>
        <w:pStyle w:val="Parties"/>
        <w:rPr>
          <w:sz w:val="20"/>
          <w:szCs w:val="20"/>
        </w:rPr>
      </w:pPr>
      <w:r>
        <w:rPr>
          <w:rFonts w:cs="Arial"/>
          <w:b/>
          <w:sz w:val="20"/>
          <w:szCs w:val="20"/>
        </w:rPr>
        <w:t>Inner West Council</w:t>
      </w:r>
      <w:r w:rsidR="002A1984" w:rsidRPr="00CE000B">
        <w:rPr>
          <w:rFonts w:cs="Arial"/>
          <w:b/>
          <w:sz w:val="20"/>
          <w:szCs w:val="20"/>
        </w:rPr>
        <w:t xml:space="preserve"> </w:t>
      </w:r>
      <w:r w:rsidR="00A44DED" w:rsidRPr="00DF1509">
        <w:rPr>
          <w:rFonts w:cs="Arial"/>
          <w:sz w:val="20"/>
          <w:szCs w:val="20"/>
        </w:rPr>
        <w:t xml:space="preserve">ABN </w:t>
      </w:r>
      <w:r w:rsidR="004A77F5">
        <w:rPr>
          <w:rFonts w:cs="Arial"/>
          <w:sz w:val="20"/>
          <w:szCs w:val="20"/>
        </w:rPr>
        <w:t>19</w:t>
      </w:r>
      <w:r w:rsidR="00A44DED" w:rsidRPr="00DF1509">
        <w:rPr>
          <w:rFonts w:cs="Arial"/>
          <w:sz w:val="20"/>
          <w:szCs w:val="20"/>
        </w:rPr>
        <w:t xml:space="preserve"> </w:t>
      </w:r>
      <w:r w:rsidR="004A77F5">
        <w:rPr>
          <w:rFonts w:cs="Arial"/>
          <w:sz w:val="20"/>
          <w:szCs w:val="20"/>
        </w:rPr>
        <w:t>488</w:t>
      </w:r>
      <w:r w:rsidR="00A44DED" w:rsidRPr="00DF1509">
        <w:rPr>
          <w:rFonts w:cs="Arial"/>
          <w:sz w:val="20"/>
          <w:szCs w:val="20"/>
        </w:rPr>
        <w:t xml:space="preserve"> </w:t>
      </w:r>
      <w:r w:rsidR="004A77F5">
        <w:rPr>
          <w:rFonts w:cs="Arial"/>
          <w:sz w:val="20"/>
          <w:szCs w:val="20"/>
        </w:rPr>
        <w:t>017 987</w:t>
      </w:r>
      <w:r w:rsidR="00A44DED" w:rsidRPr="00CE000B">
        <w:rPr>
          <w:rFonts w:cs="Arial"/>
          <w:sz w:val="20"/>
          <w:szCs w:val="20"/>
        </w:rPr>
        <w:t xml:space="preserve"> </w:t>
      </w:r>
      <w:r w:rsidR="00DC37DE" w:rsidRPr="00CE000B">
        <w:rPr>
          <w:rFonts w:cs="Arial"/>
          <w:sz w:val="20"/>
          <w:szCs w:val="20"/>
        </w:rPr>
        <w:t xml:space="preserve">of </w:t>
      </w:r>
      <w:r w:rsidR="004D6486">
        <w:rPr>
          <w:rFonts w:cs="Arial"/>
          <w:sz w:val="20"/>
          <w:szCs w:val="20"/>
        </w:rPr>
        <w:t>Leichhardt Service Centre</w:t>
      </w:r>
      <w:r w:rsidR="002A1984" w:rsidRPr="00CE000B">
        <w:rPr>
          <w:rFonts w:cs="Arial"/>
          <w:sz w:val="20"/>
          <w:szCs w:val="20"/>
        </w:rPr>
        <w:t xml:space="preserve">, </w:t>
      </w:r>
      <w:r w:rsidR="004D6486">
        <w:rPr>
          <w:rFonts w:cs="Arial"/>
          <w:sz w:val="20"/>
          <w:szCs w:val="20"/>
        </w:rPr>
        <w:t>7-15 Wetherill Street</w:t>
      </w:r>
      <w:r w:rsidR="002A1984" w:rsidRPr="00CE000B">
        <w:rPr>
          <w:rFonts w:cs="Arial"/>
          <w:sz w:val="20"/>
          <w:szCs w:val="20"/>
        </w:rPr>
        <w:t xml:space="preserve">, </w:t>
      </w:r>
      <w:r w:rsidR="004D6486">
        <w:rPr>
          <w:rFonts w:cs="Arial"/>
          <w:sz w:val="20"/>
          <w:szCs w:val="20"/>
        </w:rPr>
        <w:t>L</w:t>
      </w:r>
      <w:r w:rsidR="00143CA4">
        <w:rPr>
          <w:rFonts w:cs="Arial"/>
          <w:sz w:val="20"/>
          <w:szCs w:val="20"/>
        </w:rPr>
        <w:t>eichhard</w:t>
      </w:r>
      <w:r w:rsidR="00B15DA9">
        <w:rPr>
          <w:rFonts w:cs="Arial"/>
          <w:sz w:val="20"/>
          <w:szCs w:val="20"/>
        </w:rPr>
        <w:t>t</w:t>
      </w:r>
      <w:r w:rsidR="002A1984" w:rsidRPr="00CE000B">
        <w:rPr>
          <w:rFonts w:cs="Arial"/>
          <w:sz w:val="20"/>
          <w:szCs w:val="20"/>
        </w:rPr>
        <w:t xml:space="preserve"> NSW 2000 (</w:t>
      </w:r>
      <w:r w:rsidR="008A582C" w:rsidRPr="00BC540A">
        <w:rPr>
          <w:rFonts w:cs="Arial"/>
          <w:b/>
          <w:bCs/>
          <w:sz w:val="20"/>
          <w:szCs w:val="20"/>
        </w:rPr>
        <w:t>Council</w:t>
      </w:r>
      <w:r w:rsidR="002A1984" w:rsidRPr="00CE000B">
        <w:rPr>
          <w:rFonts w:cs="Arial"/>
          <w:sz w:val="20"/>
          <w:szCs w:val="20"/>
        </w:rPr>
        <w:t>)</w:t>
      </w:r>
      <w:r w:rsidR="002A1984" w:rsidRPr="00CE000B">
        <w:rPr>
          <w:sz w:val="20"/>
          <w:szCs w:val="20"/>
        </w:rPr>
        <w:t>; and</w:t>
      </w:r>
    </w:p>
    <w:p w14:paraId="420B0771" w14:textId="5CE043B3" w:rsidR="002A1984" w:rsidRDefault="00B15DA9" w:rsidP="00EC733F">
      <w:pPr>
        <w:pStyle w:val="Parties"/>
        <w:rPr>
          <w:sz w:val="20"/>
          <w:szCs w:val="20"/>
        </w:rPr>
      </w:pPr>
      <w:proofErr w:type="spellStart"/>
      <w:r>
        <w:rPr>
          <w:rFonts w:cs="Arial"/>
          <w:b/>
          <w:sz w:val="20"/>
          <w:szCs w:val="20"/>
        </w:rPr>
        <w:t>Eranna</w:t>
      </w:r>
      <w:proofErr w:type="spellEnd"/>
      <w:r>
        <w:rPr>
          <w:rFonts w:cs="Arial"/>
          <w:b/>
          <w:sz w:val="20"/>
          <w:szCs w:val="20"/>
        </w:rPr>
        <w:t xml:space="preserve"> Development</w:t>
      </w:r>
      <w:r w:rsidR="0098492E">
        <w:rPr>
          <w:rFonts w:cs="Arial"/>
          <w:b/>
          <w:sz w:val="20"/>
          <w:szCs w:val="20"/>
        </w:rPr>
        <w:t xml:space="preserve"> Pty Ltd </w:t>
      </w:r>
      <w:r w:rsidR="0098492E" w:rsidRPr="0098492E">
        <w:rPr>
          <w:rFonts w:cs="Arial"/>
          <w:bCs/>
          <w:sz w:val="20"/>
          <w:szCs w:val="20"/>
        </w:rPr>
        <w:t>ABN</w:t>
      </w:r>
      <w:r w:rsidR="0098492E">
        <w:rPr>
          <w:rFonts w:cs="Arial"/>
          <w:b/>
          <w:sz w:val="20"/>
          <w:szCs w:val="20"/>
        </w:rPr>
        <w:t xml:space="preserve"> </w:t>
      </w:r>
      <w:r w:rsidR="0098492E" w:rsidRPr="00237D7D">
        <w:rPr>
          <w:rFonts w:cs="Arial"/>
          <w:bCs/>
          <w:sz w:val="20"/>
          <w:szCs w:val="20"/>
        </w:rPr>
        <w:t>44 638</w:t>
      </w:r>
      <w:r w:rsidR="00237D7D" w:rsidRPr="00237D7D">
        <w:rPr>
          <w:rFonts w:cs="Arial"/>
          <w:bCs/>
          <w:sz w:val="20"/>
          <w:szCs w:val="20"/>
        </w:rPr>
        <w:t xml:space="preserve"> 578 588</w:t>
      </w:r>
      <w:r w:rsidR="00515CC6">
        <w:rPr>
          <w:rFonts w:cs="Arial"/>
          <w:b/>
          <w:sz w:val="20"/>
          <w:szCs w:val="20"/>
        </w:rPr>
        <w:t xml:space="preserve"> </w:t>
      </w:r>
      <w:r w:rsidR="002A1984" w:rsidRPr="00CE000B">
        <w:rPr>
          <w:rFonts w:cs="Arial"/>
          <w:sz w:val="20"/>
          <w:szCs w:val="20"/>
        </w:rPr>
        <w:t xml:space="preserve">of </w:t>
      </w:r>
      <w:r w:rsidR="0081448A">
        <w:rPr>
          <w:rFonts w:cs="Arial"/>
          <w:sz w:val="20"/>
          <w:szCs w:val="20"/>
        </w:rPr>
        <w:t>447-451</w:t>
      </w:r>
      <w:r w:rsidR="003038A8">
        <w:rPr>
          <w:rFonts w:cs="Arial"/>
          <w:sz w:val="20"/>
          <w:szCs w:val="20"/>
        </w:rPr>
        <w:t xml:space="preserve"> Parramatta Road, Leichhardt NSW 2040</w:t>
      </w:r>
      <w:r w:rsidR="002A1984" w:rsidRPr="00EC733F">
        <w:rPr>
          <w:sz w:val="20"/>
          <w:szCs w:val="20"/>
        </w:rPr>
        <w:t xml:space="preserve"> </w:t>
      </w:r>
      <w:r w:rsidR="00550D7D">
        <w:rPr>
          <w:sz w:val="20"/>
          <w:szCs w:val="20"/>
        </w:rPr>
        <w:t>(</w:t>
      </w:r>
      <w:r w:rsidR="001E4284" w:rsidRPr="00EC733F">
        <w:rPr>
          <w:b/>
          <w:sz w:val="20"/>
          <w:szCs w:val="20"/>
        </w:rPr>
        <w:t>Developer</w:t>
      </w:r>
      <w:r w:rsidR="002A1984" w:rsidRPr="00EC733F">
        <w:rPr>
          <w:sz w:val="20"/>
          <w:szCs w:val="20"/>
        </w:rPr>
        <w:t>).</w:t>
      </w:r>
      <w:r w:rsidR="00BB508E" w:rsidRPr="00EC733F">
        <w:rPr>
          <w:sz w:val="20"/>
          <w:szCs w:val="20"/>
        </w:rPr>
        <w:t xml:space="preserve"> </w:t>
      </w:r>
    </w:p>
    <w:p w14:paraId="299656C6" w14:textId="0C0BB93F" w:rsidR="00EC733F" w:rsidRPr="00EC733F" w:rsidRDefault="00EC733F" w:rsidP="00EC733F">
      <w:pPr>
        <w:pStyle w:val="Parties"/>
        <w:rPr>
          <w:sz w:val="20"/>
          <w:szCs w:val="20"/>
        </w:rPr>
      </w:pPr>
      <w:r>
        <w:rPr>
          <w:rFonts w:cs="Arial"/>
          <w:b/>
          <w:sz w:val="20"/>
          <w:szCs w:val="20"/>
        </w:rPr>
        <w:t xml:space="preserve">E&amp;R Property Pty Ltd </w:t>
      </w:r>
      <w:r w:rsidR="00237D7D">
        <w:rPr>
          <w:rFonts w:cs="Arial"/>
          <w:bCs/>
          <w:sz w:val="20"/>
          <w:szCs w:val="20"/>
        </w:rPr>
        <w:t>ACN</w:t>
      </w:r>
      <w:r w:rsidR="00285BC2">
        <w:rPr>
          <w:rFonts w:cs="Arial"/>
          <w:bCs/>
          <w:sz w:val="20"/>
          <w:szCs w:val="20"/>
        </w:rPr>
        <w:t xml:space="preserve"> 610 778 642 </w:t>
      </w:r>
      <w:r w:rsidR="00BC540A">
        <w:rPr>
          <w:rFonts w:cs="Arial"/>
          <w:bCs/>
          <w:sz w:val="20"/>
          <w:szCs w:val="20"/>
        </w:rPr>
        <w:t xml:space="preserve">of </w:t>
      </w:r>
      <w:r w:rsidR="00550D7D">
        <w:rPr>
          <w:rFonts w:cs="Arial"/>
          <w:bCs/>
          <w:sz w:val="20"/>
          <w:szCs w:val="20"/>
        </w:rPr>
        <w:t>447-451 Parramatta Road, Leichhardt NSW 2040</w:t>
      </w:r>
      <w:r w:rsidR="00BC540A">
        <w:rPr>
          <w:rFonts w:cs="Arial"/>
          <w:bCs/>
          <w:sz w:val="20"/>
          <w:szCs w:val="20"/>
        </w:rPr>
        <w:t xml:space="preserve"> </w:t>
      </w:r>
      <w:r w:rsidR="00550D7D">
        <w:rPr>
          <w:rFonts w:cs="Arial"/>
          <w:bCs/>
          <w:sz w:val="20"/>
          <w:szCs w:val="20"/>
        </w:rPr>
        <w:t>(</w:t>
      </w:r>
      <w:r w:rsidR="00BC540A" w:rsidRPr="00BC540A">
        <w:rPr>
          <w:rFonts w:cs="Arial"/>
          <w:b/>
          <w:sz w:val="20"/>
          <w:szCs w:val="20"/>
        </w:rPr>
        <w:t>Owner</w:t>
      </w:r>
      <w:r w:rsidR="00BC540A">
        <w:rPr>
          <w:rFonts w:cs="Arial"/>
          <w:bCs/>
          <w:sz w:val="20"/>
          <w:szCs w:val="20"/>
        </w:rPr>
        <w:t>)</w:t>
      </w:r>
    </w:p>
    <w:p w14:paraId="3C295889" w14:textId="77777777" w:rsidR="004C712E" w:rsidRPr="00CE000B" w:rsidRDefault="00A44DED" w:rsidP="00855E70">
      <w:pPr>
        <w:pStyle w:val="Subtitle"/>
      </w:pPr>
      <w:r w:rsidRPr="00CE000B">
        <w:t>BACKGROUND</w:t>
      </w:r>
    </w:p>
    <w:p w14:paraId="19365B7C" w14:textId="38703F52" w:rsidR="005E1EBA" w:rsidRDefault="00A44DED" w:rsidP="00BB3801">
      <w:pPr>
        <w:pStyle w:val="Recitals1"/>
        <w:rPr>
          <w:sz w:val="20"/>
          <w:szCs w:val="20"/>
        </w:rPr>
      </w:pPr>
      <w:r w:rsidRPr="00CE000B">
        <w:rPr>
          <w:sz w:val="20"/>
          <w:szCs w:val="20"/>
        </w:rPr>
        <w:t xml:space="preserve">The Developer </w:t>
      </w:r>
      <w:r w:rsidR="005003AE" w:rsidRPr="00CE000B">
        <w:rPr>
          <w:sz w:val="20"/>
          <w:szCs w:val="20"/>
        </w:rPr>
        <w:t>intends to undertake the Development on the Land</w:t>
      </w:r>
      <w:r w:rsidRPr="00CE000B">
        <w:rPr>
          <w:sz w:val="20"/>
          <w:szCs w:val="20"/>
        </w:rPr>
        <w:t>.</w:t>
      </w:r>
    </w:p>
    <w:p w14:paraId="4539FBC3" w14:textId="792A3A2F" w:rsidR="00BC540A" w:rsidRPr="00CE000B" w:rsidRDefault="00B50A47" w:rsidP="00BB3801">
      <w:pPr>
        <w:pStyle w:val="Recitals1"/>
        <w:rPr>
          <w:sz w:val="20"/>
          <w:szCs w:val="20"/>
        </w:rPr>
      </w:pPr>
      <w:r>
        <w:rPr>
          <w:sz w:val="20"/>
          <w:szCs w:val="20"/>
        </w:rPr>
        <w:t xml:space="preserve">The Owner </w:t>
      </w:r>
      <w:r w:rsidR="00FA7B7B">
        <w:rPr>
          <w:sz w:val="20"/>
          <w:szCs w:val="20"/>
        </w:rPr>
        <w:t xml:space="preserve">is the registered owner of the Land and </w:t>
      </w:r>
      <w:r>
        <w:rPr>
          <w:sz w:val="20"/>
          <w:szCs w:val="20"/>
        </w:rPr>
        <w:t xml:space="preserve">has </w:t>
      </w:r>
      <w:r w:rsidR="00AE0DEE">
        <w:rPr>
          <w:sz w:val="20"/>
          <w:szCs w:val="20"/>
        </w:rPr>
        <w:t>authorised the Developer to undertake the Development on the Land.</w:t>
      </w:r>
    </w:p>
    <w:p w14:paraId="5560641C" w14:textId="1C59C9FA" w:rsidR="005003AE" w:rsidRPr="00CE000B" w:rsidRDefault="00DC37DE" w:rsidP="00C54B75">
      <w:pPr>
        <w:pStyle w:val="Recitals1"/>
        <w:rPr>
          <w:sz w:val="20"/>
          <w:szCs w:val="20"/>
        </w:rPr>
      </w:pPr>
      <w:r w:rsidRPr="00CE000B">
        <w:rPr>
          <w:sz w:val="20"/>
          <w:szCs w:val="20"/>
        </w:rPr>
        <w:t>T</w:t>
      </w:r>
      <w:r w:rsidR="005003AE" w:rsidRPr="00CE000B">
        <w:rPr>
          <w:sz w:val="20"/>
          <w:szCs w:val="20"/>
        </w:rPr>
        <w:t xml:space="preserve">he Developer </w:t>
      </w:r>
      <w:r w:rsidR="005465B0">
        <w:rPr>
          <w:sz w:val="20"/>
          <w:szCs w:val="20"/>
        </w:rPr>
        <w:t xml:space="preserve">and the Owner </w:t>
      </w:r>
      <w:r w:rsidR="005003AE" w:rsidRPr="00CE000B">
        <w:rPr>
          <w:sz w:val="20"/>
          <w:szCs w:val="20"/>
        </w:rPr>
        <w:t>ha</w:t>
      </w:r>
      <w:r w:rsidR="005465B0">
        <w:rPr>
          <w:sz w:val="20"/>
          <w:szCs w:val="20"/>
        </w:rPr>
        <w:t>ve</w:t>
      </w:r>
      <w:r w:rsidR="005003AE" w:rsidRPr="00CE000B">
        <w:rPr>
          <w:sz w:val="20"/>
          <w:szCs w:val="20"/>
        </w:rPr>
        <w:t xml:space="preserve"> offered to enter into this </w:t>
      </w:r>
      <w:r w:rsidR="00280570">
        <w:rPr>
          <w:sz w:val="20"/>
          <w:szCs w:val="20"/>
        </w:rPr>
        <w:t>Planning Agreement</w:t>
      </w:r>
      <w:r w:rsidR="00C54B75" w:rsidRPr="00CE000B">
        <w:rPr>
          <w:sz w:val="20"/>
          <w:szCs w:val="20"/>
        </w:rPr>
        <w:t xml:space="preserve"> </w:t>
      </w:r>
      <w:r w:rsidR="005003AE" w:rsidRPr="00CE000B">
        <w:rPr>
          <w:sz w:val="20"/>
          <w:szCs w:val="20"/>
        </w:rPr>
        <w:t xml:space="preserve">with </w:t>
      </w:r>
      <w:r w:rsidR="008A582C">
        <w:rPr>
          <w:sz w:val="20"/>
          <w:szCs w:val="20"/>
        </w:rPr>
        <w:t>Council</w:t>
      </w:r>
      <w:r w:rsidR="005003AE" w:rsidRPr="00CE000B">
        <w:rPr>
          <w:sz w:val="20"/>
          <w:szCs w:val="20"/>
        </w:rPr>
        <w:t xml:space="preserve"> to provide the </w:t>
      </w:r>
      <w:r w:rsidR="000F32C2" w:rsidRPr="00CE000B">
        <w:rPr>
          <w:sz w:val="20"/>
          <w:szCs w:val="20"/>
        </w:rPr>
        <w:t>Public Benefit</w:t>
      </w:r>
      <w:r w:rsidR="005003AE" w:rsidRPr="00CE000B">
        <w:rPr>
          <w:sz w:val="20"/>
          <w:szCs w:val="20"/>
        </w:rPr>
        <w:t>s</w:t>
      </w:r>
      <w:r w:rsidR="00C54B75" w:rsidRPr="00CE000B">
        <w:rPr>
          <w:sz w:val="20"/>
          <w:szCs w:val="20"/>
        </w:rPr>
        <w:t xml:space="preserve"> on the terms of this </w:t>
      </w:r>
      <w:r w:rsidR="00280570">
        <w:rPr>
          <w:sz w:val="20"/>
          <w:szCs w:val="20"/>
        </w:rPr>
        <w:t>Planning Agreement</w:t>
      </w:r>
      <w:r w:rsidR="005003AE" w:rsidRPr="00CE000B">
        <w:rPr>
          <w:sz w:val="20"/>
          <w:szCs w:val="20"/>
        </w:rPr>
        <w:t>.</w:t>
      </w:r>
    </w:p>
    <w:p w14:paraId="6DED6B9F" w14:textId="77777777" w:rsidR="00BB3801" w:rsidRPr="00CE000B" w:rsidRDefault="00BB3801" w:rsidP="00BB3801">
      <w:pPr>
        <w:pStyle w:val="Subtitle"/>
      </w:pPr>
      <w:r w:rsidRPr="00CE000B">
        <w:t>THE PARTIES AGREE AS FOLLOWS:</w:t>
      </w:r>
    </w:p>
    <w:p w14:paraId="4846B0B7" w14:textId="77777777" w:rsidR="004C712E" w:rsidRPr="00CE000B" w:rsidRDefault="004C712E" w:rsidP="00E5772F">
      <w:pPr>
        <w:pStyle w:val="Level1"/>
        <w:rPr>
          <w:sz w:val="20"/>
          <w:szCs w:val="20"/>
        </w:rPr>
      </w:pPr>
      <w:bookmarkStart w:id="1" w:name="_Toc446385115"/>
      <w:bookmarkStart w:id="2" w:name="_Toc448032839"/>
      <w:bookmarkStart w:id="3" w:name="_Toc448033248"/>
      <w:bookmarkStart w:id="4" w:name="_Toc448033685"/>
      <w:bookmarkStart w:id="5" w:name="_Toc448298659"/>
      <w:bookmarkStart w:id="6" w:name="_Toc448299056"/>
      <w:bookmarkStart w:id="7" w:name="_Toc470324297"/>
      <w:bookmarkStart w:id="8" w:name="_Toc492971425"/>
      <w:bookmarkStart w:id="9" w:name="_Ref41791943"/>
      <w:bookmarkStart w:id="10" w:name="_Ref41792191"/>
      <w:bookmarkStart w:id="11" w:name="_Toc137983220"/>
      <w:bookmarkStart w:id="12" w:name="_Toc138490290"/>
      <w:bookmarkStart w:id="13" w:name="_Toc138490423"/>
      <w:bookmarkStart w:id="14" w:name="_Toc138561165"/>
      <w:bookmarkStart w:id="15" w:name="_Toc138817881"/>
      <w:bookmarkStart w:id="16" w:name="_Ref138825550"/>
      <w:bookmarkStart w:id="17" w:name="_Toc315089318"/>
      <w:bookmarkStart w:id="18" w:name="_Toc358041383"/>
      <w:bookmarkStart w:id="19" w:name="_Ref358046090"/>
      <w:bookmarkStart w:id="20" w:name="_Toc507663998"/>
      <w:r w:rsidRPr="00CE000B">
        <w:rPr>
          <w:sz w:val="20"/>
          <w:szCs w:val="20"/>
        </w:rPr>
        <w:t>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AF6435B" w14:textId="77777777" w:rsidR="004C712E" w:rsidRPr="00CE000B" w:rsidRDefault="004C712E" w:rsidP="00E5772F">
      <w:pPr>
        <w:pStyle w:val="Level11"/>
        <w:rPr>
          <w:sz w:val="20"/>
          <w:szCs w:val="20"/>
        </w:rPr>
      </w:pPr>
      <w:bookmarkStart w:id="21" w:name="_Toc446385116"/>
      <w:bookmarkStart w:id="22" w:name="_Toc448032840"/>
      <w:bookmarkStart w:id="23" w:name="_Toc448033249"/>
      <w:bookmarkStart w:id="24" w:name="_Toc448033686"/>
      <w:bookmarkStart w:id="25" w:name="_Toc448298660"/>
      <w:bookmarkStart w:id="26" w:name="_Toc448299057"/>
      <w:bookmarkStart w:id="27" w:name="_Toc470324298"/>
      <w:bookmarkStart w:id="28" w:name="_Toc492971426"/>
      <w:bookmarkStart w:id="29" w:name="_Ref41792293"/>
      <w:bookmarkStart w:id="30" w:name="_Ref41794671"/>
      <w:bookmarkStart w:id="31" w:name="_Ref41902235"/>
      <w:bookmarkStart w:id="32" w:name="_Toc137983221"/>
      <w:bookmarkStart w:id="33" w:name="_Ref138486329"/>
      <w:bookmarkStart w:id="34" w:name="_Toc138490291"/>
      <w:bookmarkStart w:id="35" w:name="_Toc138490424"/>
      <w:bookmarkStart w:id="36" w:name="_Toc138561166"/>
      <w:bookmarkStart w:id="37" w:name="_Ref138650394"/>
      <w:bookmarkStart w:id="38" w:name="_Ref138656152"/>
      <w:bookmarkStart w:id="39" w:name="_Toc138817882"/>
      <w:bookmarkStart w:id="40" w:name="_Ref141071205"/>
      <w:bookmarkStart w:id="41" w:name="_Ref141071214"/>
      <w:bookmarkStart w:id="42" w:name="_Toc315089319"/>
      <w:bookmarkStart w:id="43" w:name="_Toc358041384"/>
      <w:bookmarkStart w:id="44" w:name="_Ref358046081"/>
      <w:bookmarkStart w:id="45" w:name="_Toc507663999"/>
      <w:r w:rsidRPr="00CE000B">
        <w:rPr>
          <w:sz w:val="20"/>
          <w:szCs w:val="20"/>
        </w:rPr>
        <w:t>Definitions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482E2F6" w14:textId="3BA633A4" w:rsidR="004C712E" w:rsidRPr="00CE000B" w:rsidRDefault="004C712E" w:rsidP="00E5772F">
      <w:pPr>
        <w:pStyle w:val="Level11fo"/>
        <w:rPr>
          <w:rFonts w:cs="Arial"/>
        </w:rPr>
      </w:pPr>
      <w:r w:rsidRPr="00CE000B">
        <w:rPr>
          <w:rFonts w:cs="Arial"/>
        </w:rPr>
        <w:t xml:space="preserve">The following definitions apply in this </w:t>
      </w:r>
      <w:r w:rsidR="00280570">
        <w:rPr>
          <w:rFonts w:cs="Arial"/>
        </w:rPr>
        <w:t>Planning Agreement</w:t>
      </w:r>
      <w:r w:rsidRPr="00CE000B">
        <w:rPr>
          <w:rFonts w:cs="Arial"/>
        </w:rPr>
        <w:t>.</w:t>
      </w:r>
    </w:p>
    <w:p w14:paraId="1C49B63C" w14:textId="77777777" w:rsidR="00E57A2D" w:rsidRPr="00CE000B" w:rsidRDefault="00E57A2D" w:rsidP="001B4CFF">
      <w:pPr>
        <w:pStyle w:val="Definition1"/>
        <w:keepNext/>
        <w:rPr>
          <w:rFonts w:cs="Arial"/>
          <w:b/>
          <w:sz w:val="20"/>
          <w:szCs w:val="20"/>
        </w:rPr>
      </w:pPr>
      <w:bookmarkStart w:id="46" w:name="_Toc446385117"/>
      <w:bookmarkStart w:id="47" w:name="_Toc448032841"/>
      <w:bookmarkStart w:id="48" w:name="_Toc448033250"/>
      <w:bookmarkStart w:id="49" w:name="_Toc448033687"/>
      <w:bookmarkStart w:id="50" w:name="_Toc448298661"/>
      <w:bookmarkStart w:id="51" w:name="_Toc448299058"/>
      <w:bookmarkStart w:id="52" w:name="_Toc470324299"/>
      <w:bookmarkStart w:id="53" w:name="_Toc492971427"/>
      <w:r w:rsidRPr="00CE000B">
        <w:rPr>
          <w:b/>
          <w:sz w:val="20"/>
          <w:szCs w:val="20"/>
        </w:rPr>
        <w:t xml:space="preserve">Act </w:t>
      </w:r>
      <w:r w:rsidRPr="00CE000B">
        <w:rPr>
          <w:sz w:val="20"/>
          <w:szCs w:val="20"/>
        </w:rPr>
        <w:t xml:space="preserve">means the </w:t>
      </w:r>
      <w:r w:rsidRPr="00CE000B">
        <w:rPr>
          <w:i/>
          <w:sz w:val="20"/>
          <w:szCs w:val="20"/>
        </w:rPr>
        <w:t>Environmental Planning and Assessment Act 1979 (NSW)</w:t>
      </w:r>
      <w:r w:rsidRPr="00CE000B">
        <w:rPr>
          <w:sz w:val="20"/>
          <w:szCs w:val="20"/>
        </w:rPr>
        <w:t>.</w:t>
      </w:r>
    </w:p>
    <w:p w14:paraId="52E0DE7B" w14:textId="7A976A37" w:rsidR="00541BA9" w:rsidRPr="00CE000B" w:rsidRDefault="00541BA9" w:rsidP="00541BA9">
      <w:pPr>
        <w:pStyle w:val="Definition1"/>
        <w:spacing w:after="200" w:line="276" w:lineRule="auto"/>
        <w:jc w:val="left"/>
        <w:rPr>
          <w:rFonts w:eastAsia="Times New Roman"/>
          <w:b/>
          <w:sz w:val="20"/>
          <w:szCs w:val="20"/>
        </w:rPr>
      </w:pPr>
      <w:r w:rsidRPr="00CE000B">
        <w:rPr>
          <w:rFonts w:eastAsia="Times New Roman"/>
          <w:b/>
          <w:sz w:val="20"/>
          <w:szCs w:val="20"/>
        </w:rPr>
        <w:t xml:space="preserve">Adverse Affectation </w:t>
      </w:r>
      <w:r w:rsidRPr="00CE000B">
        <w:rPr>
          <w:rFonts w:eastAsia="Times New Roman"/>
          <w:sz w:val="20"/>
          <w:szCs w:val="20"/>
        </w:rPr>
        <w:t xml:space="preserve">has the same meaning as in Part </w:t>
      </w:r>
      <w:r w:rsidR="0050744B">
        <w:rPr>
          <w:rFonts w:eastAsia="Times New Roman"/>
          <w:sz w:val="20"/>
          <w:szCs w:val="20"/>
        </w:rPr>
        <w:t>3 of Schedule 3</w:t>
      </w:r>
      <w:r w:rsidRPr="00CE000B">
        <w:rPr>
          <w:rFonts w:eastAsia="Times New Roman"/>
          <w:sz w:val="20"/>
          <w:szCs w:val="20"/>
        </w:rPr>
        <w:t xml:space="preserve"> of the </w:t>
      </w:r>
      <w:r w:rsidRPr="00CE000B">
        <w:rPr>
          <w:rFonts w:eastAsia="Times New Roman"/>
          <w:i/>
          <w:sz w:val="20"/>
          <w:szCs w:val="20"/>
        </w:rPr>
        <w:t>Conveyancing (Sale of Land) Regulation 2010</w:t>
      </w:r>
      <w:r w:rsidRPr="00CE000B">
        <w:rPr>
          <w:rFonts w:ascii="Calibri" w:eastAsia="Times New Roman" w:hAnsi="Calibri"/>
          <w:sz w:val="20"/>
          <w:szCs w:val="20"/>
        </w:rPr>
        <w:t xml:space="preserve"> (NSW).</w:t>
      </w:r>
    </w:p>
    <w:p w14:paraId="3B059801" w14:textId="1DE2C935" w:rsidR="00F64CB1" w:rsidRPr="00CE000B" w:rsidRDefault="00F64CB1" w:rsidP="001B4CFF">
      <w:pPr>
        <w:pStyle w:val="Definition1"/>
        <w:keepNext/>
        <w:rPr>
          <w:rFonts w:cs="Arial"/>
          <w:b/>
          <w:sz w:val="20"/>
          <w:szCs w:val="20"/>
        </w:rPr>
      </w:pPr>
      <w:r w:rsidRPr="00CE000B">
        <w:rPr>
          <w:rFonts w:cs="Arial"/>
          <w:b/>
          <w:sz w:val="20"/>
          <w:szCs w:val="20"/>
        </w:rPr>
        <w:t xml:space="preserve">Attributed Value </w:t>
      </w:r>
      <w:r w:rsidRPr="00CE000B">
        <w:rPr>
          <w:sz w:val="20"/>
          <w:szCs w:val="20"/>
        </w:rPr>
        <w:t xml:space="preserve">means the value </w:t>
      </w:r>
      <w:r w:rsidR="008A582C">
        <w:rPr>
          <w:sz w:val="20"/>
          <w:szCs w:val="20"/>
        </w:rPr>
        <w:t>Council</w:t>
      </w:r>
      <w:r w:rsidR="00285BC2">
        <w:rPr>
          <w:sz w:val="20"/>
          <w:szCs w:val="20"/>
        </w:rPr>
        <w:t xml:space="preserve">, </w:t>
      </w:r>
      <w:r w:rsidRPr="00CE000B">
        <w:rPr>
          <w:sz w:val="20"/>
          <w:szCs w:val="20"/>
        </w:rPr>
        <w:t xml:space="preserve">the Developer </w:t>
      </w:r>
      <w:r w:rsidR="00285BC2">
        <w:rPr>
          <w:sz w:val="20"/>
          <w:szCs w:val="20"/>
        </w:rPr>
        <w:t xml:space="preserve">and the Owner </w:t>
      </w:r>
      <w:r w:rsidRPr="00CE000B">
        <w:rPr>
          <w:sz w:val="20"/>
          <w:szCs w:val="20"/>
        </w:rPr>
        <w:t xml:space="preserve">agree </w:t>
      </w:r>
      <w:r w:rsidR="00285BC2">
        <w:rPr>
          <w:sz w:val="20"/>
          <w:szCs w:val="20"/>
        </w:rPr>
        <w:t>are</w:t>
      </w:r>
      <w:r w:rsidRPr="00CE000B">
        <w:rPr>
          <w:sz w:val="20"/>
          <w:szCs w:val="20"/>
        </w:rPr>
        <w:t xml:space="preserve"> to be attributed to each element of the Public Benefits as at the date of this </w:t>
      </w:r>
      <w:r w:rsidR="00280570">
        <w:rPr>
          <w:sz w:val="20"/>
          <w:szCs w:val="20"/>
        </w:rPr>
        <w:t>Planning Agreement</w:t>
      </w:r>
      <w:r w:rsidRPr="00CE000B">
        <w:rPr>
          <w:sz w:val="20"/>
          <w:szCs w:val="20"/>
        </w:rPr>
        <w:t xml:space="preserve">, as set out in clause </w:t>
      </w:r>
      <w:r w:rsidRPr="00CE000B">
        <w:rPr>
          <w:sz w:val="20"/>
          <w:szCs w:val="20"/>
        </w:rPr>
        <w:fldChar w:fldCharType="begin"/>
      </w:r>
      <w:r w:rsidRPr="00CE000B">
        <w:rPr>
          <w:sz w:val="20"/>
          <w:szCs w:val="20"/>
        </w:rPr>
        <w:instrText xml:space="preserve"> REF _Ref287875960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1</w:t>
      </w:r>
      <w:r w:rsidRPr="00CE000B">
        <w:rPr>
          <w:sz w:val="20"/>
          <w:szCs w:val="20"/>
        </w:rPr>
        <w:fldChar w:fldCharType="end"/>
      </w:r>
      <w:r w:rsidRPr="00CE000B">
        <w:rPr>
          <w:sz w:val="20"/>
          <w:szCs w:val="20"/>
        </w:rPr>
        <w:t xml:space="preserve"> of </w:t>
      </w: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Schedule 3</w:t>
      </w:r>
      <w:r w:rsidRPr="00CE000B">
        <w:rPr>
          <w:sz w:val="20"/>
          <w:szCs w:val="20"/>
        </w:rPr>
        <w:fldChar w:fldCharType="end"/>
      </w:r>
      <w:r w:rsidRPr="00CE000B">
        <w:rPr>
          <w:sz w:val="20"/>
          <w:szCs w:val="20"/>
        </w:rPr>
        <w:t xml:space="preserve"> of this </w:t>
      </w:r>
      <w:r w:rsidR="00280570">
        <w:rPr>
          <w:sz w:val="20"/>
          <w:szCs w:val="20"/>
        </w:rPr>
        <w:t>Planning Agreement</w:t>
      </w:r>
      <w:r w:rsidRPr="00CE000B">
        <w:rPr>
          <w:sz w:val="20"/>
          <w:szCs w:val="20"/>
        </w:rPr>
        <w:t>.</w:t>
      </w:r>
    </w:p>
    <w:p w14:paraId="17C407DA" w14:textId="77777777" w:rsidR="004C712E" w:rsidRPr="00CE000B" w:rsidRDefault="004C712E" w:rsidP="001B4CFF">
      <w:pPr>
        <w:pStyle w:val="Definition1"/>
        <w:keepNext/>
        <w:rPr>
          <w:rFonts w:cs="Arial"/>
          <w:b/>
          <w:sz w:val="20"/>
          <w:szCs w:val="20"/>
        </w:rPr>
      </w:pPr>
      <w:r w:rsidRPr="00CE000B">
        <w:rPr>
          <w:b/>
          <w:sz w:val="20"/>
          <w:szCs w:val="20"/>
        </w:rPr>
        <w:t>Authorisation</w:t>
      </w:r>
      <w:r w:rsidRPr="00CE000B">
        <w:rPr>
          <w:rFonts w:cs="Arial"/>
          <w:sz w:val="20"/>
          <w:szCs w:val="20"/>
        </w:rPr>
        <w:t xml:space="preserve"> means:</w:t>
      </w:r>
    </w:p>
    <w:p w14:paraId="566DF0A3" w14:textId="77777777" w:rsidR="004C712E" w:rsidRPr="00CE000B" w:rsidRDefault="004C712E" w:rsidP="001B4CFF">
      <w:pPr>
        <w:pStyle w:val="Definition2"/>
        <w:rPr>
          <w:sz w:val="20"/>
          <w:szCs w:val="20"/>
        </w:rPr>
      </w:pPr>
      <w:r w:rsidRPr="00CE000B">
        <w:rPr>
          <w:sz w:val="20"/>
          <w:szCs w:val="20"/>
        </w:rPr>
        <w:t xml:space="preserve">an approval, authorisation, consent, declaration, exemption, permit, licence, </w:t>
      </w:r>
      <w:proofErr w:type="gramStart"/>
      <w:r w:rsidRPr="00CE000B">
        <w:rPr>
          <w:sz w:val="20"/>
          <w:szCs w:val="20"/>
        </w:rPr>
        <w:t>notarisation</w:t>
      </w:r>
      <w:proofErr w:type="gramEnd"/>
      <w:r w:rsidRPr="00CE000B">
        <w:rPr>
          <w:sz w:val="20"/>
          <w:szCs w:val="20"/>
        </w:rPr>
        <w:t xml:space="preserve"> or waiver, however it is described, and including any condition attached to it; and</w:t>
      </w:r>
    </w:p>
    <w:p w14:paraId="52B59121" w14:textId="77777777" w:rsidR="004C712E" w:rsidRPr="00CE000B" w:rsidRDefault="004C712E" w:rsidP="001B4CFF">
      <w:pPr>
        <w:pStyle w:val="Definition2"/>
        <w:rPr>
          <w:sz w:val="20"/>
          <w:szCs w:val="20"/>
        </w:rPr>
      </w:pPr>
      <w:r w:rsidRPr="00CE000B">
        <w:rPr>
          <w:sz w:val="20"/>
          <w:szCs w:val="20"/>
        </w:rPr>
        <w:t>in relation to anything that could be prohibited or restricted by law if a Government Agency acts in any way within a specified period, the expiry of that period without that action being taken,</w:t>
      </w:r>
    </w:p>
    <w:p w14:paraId="1A8D78C1" w14:textId="77777777" w:rsidR="004C712E" w:rsidRPr="00CE000B" w:rsidRDefault="004C712E" w:rsidP="00980EE1">
      <w:pPr>
        <w:pStyle w:val="Definition1"/>
        <w:rPr>
          <w:sz w:val="20"/>
          <w:szCs w:val="20"/>
          <w:lang w:val="en-GB"/>
        </w:rPr>
      </w:pPr>
      <w:r w:rsidRPr="00CE000B">
        <w:rPr>
          <w:sz w:val="20"/>
          <w:szCs w:val="20"/>
        </w:rPr>
        <w:t xml:space="preserve">including any renewal or </w:t>
      </w:r>
      <w:r w:rsidRPr="00CE000B">
        <w:rPr>
          <w:rFonts w:cs="Arial"/>
          <w:sz w:val="20"/>
          <w:szCs w:val="20"/>
        </w:rPr>
        <w:t>amendment</w:t>
      </w:r>
      <w:r w:rsidRPr="00CE000B">
        <w:rPr>
          <w:sz w:val="20"/>
          <w:szCs w:val="20"/>
        </w:rPr>
        <w:t>.</w:t>
      </w:r>
      <w:r w:rsidR="005D557E" w:rsidRPr="00CE000B">
        <w:rPr>
          <w:sz w:val="20"/>
          <w:szCs w:val="20"/>
          <w:lang w:val="en-GB"/>
        </w:rPr>
        <w:t xml:space="preserve"> </w:t>
      </w:r>
    </w:p>
    <w:p w14:paraId="405E4ED1" w14:textId="77777777" w:rsidR="004C712E" w:rsidRPr="00CE000B" w:rsidRDefault="004C712E" w:rsidP="001B4CFF">
      <w:pPr>
        <w:pStyle w:val="Definition1"/>
        <w:rPr>
          <w:rFonts w:cs="Arial"/>
          <w:sz w:val="20"/>
          <w:szCs w:val="20"/>
        </w:rPr>
      </w:pPr>
      <w:r w:rsidRPr="00CE000B">
        <w:rPr>
          <w:rFonts w:cs="Arial"/>
          <w:b/>
          <w:sz w:val="20"/>
          <w:szCs w:val="20"/>
        </w:rPr>
        <w:t>Business Day</w:t>
      </w:r>
      <w:r w:rsidRPr="00CE000B">
        <w:rPr>
          <w:rFonts w:cs="Arial"/>
          <w:sz w:val="20"/>
          <w:szCs w:val="20"/>
        </w:rPr>
        <w:t xml:space="preserve"> means a day (other than a Saturday, </w:t>
      </w:r>
      <w:proofErr w:type="gramStart"/>
      <w:r w:rsidRPr="00CE000B">
        <w:rPr>
          <w:rFonts w:cs="Arial"/>
          <w:sz w:val="20"/>
          <w:szCs w:val="20"/>
        </w:rPr>
        <w:t>Sunday</w:t>
      </w:r>
      <w:proofErr w:type="gramEnd"/>
      <w:r w:rsidRPr="00CE000B">
        <w:rPr>
          <w:rFonts w:cs="Arial"/>
          <w:sz w:val="20"/>
          <w:szCs w:val="20"/>
        </w:rPr>
        <w:t xml:space="preserve"> or public holiday) on which banks are open for general banking business in</w:t>
      </w:r>
      <w:r w:rsidR="00544D81" w:rsidRPr="00CE000B">
        <w:rPr>
          <w:rFonts w:cs="Arial"/>
          <w:sz w:val="20"/>
          <w:szCs w:val="20"/>
        </w:rPr>
        <w:t xml:space="preserve"> Sydney</w:t>
      </w:r>
      <w:r w:rsidR="00E9201E" w:rsidRPr="00CE000B">
        <w:rPr>
          <w:rFonts w:cs="Arial"/>
          <w:sz w:val="20"/>
          <w:szCs w:val="20"/>
        </w:rPr>
        <w:t>, Australia.</w:t>
      </w:r>
    </w:p>
    <w:p w14:paraId="02C51E3D" w14:textId="4CC29E55" w:rsidR="00111CE0" w:rsidRPr="00CE000B" w:rsidRDefault="00B71AD7" w:rsidP="002841FC">
      <w:pPr>
        <w:pStyle w:val="Definition1"/>
        <w:keepNext/>
        <w:numPr>
          <w:ilvl w:val="0"/>
          <w:numId w:val="0"/>
        </w:numPr>
        <w:ind w:left="782"/>
        <w:rPr>
          <w:rFonts w:cs="Arial"/>
          <w:sz w:val="20"/>
          <w:szCs w:val="20"/>
        </w:rPr>
      </w:pPr>
      <w:r w:rsidRPr="00CE000B">
        <w:rPr>
          <w:rFonts w:cs="Arial"/>
          <w:b/>
          <w:sz w:val="20"/>
          <w:szCs w:val="20"/>
        </w:rPr>
        <w:lastRenderedPageBreak/>
        <w:t xml:space="preserve">Completion </w:t>
      </w:r>
      <w:r w:rsidRPr="00CE000B">
        <w:rPr>
          <w:rFonts w:cs="Arial"/>
          <w:sz w:val="20"/>
          <w:szCs w:val="20"/>
        </w:rPr>
        <w:t xml:space="preserve">means </w:t>
      </w:r>
      <w:r w:rsidR="00111CE0" w:rsidRPr="00CE000B">
        <w:rPr>
          <w:rFonts w:cs="Arial"/>
          <w:sz w:val="20"/>
          <w:szCs w:val="20"/>
        </w:rPr>
        <w:t>the point at which the Developer’s Works are complete except for minor defects:</w:t>
      </w:r>
    </w:p>
    <w:p w14:paraId="5F25BEAF" w14:textId="17007B70" w:rsidR="007C295A" w:rsidRPr="00CE000B" w:rsidRDefault="00111CE0" w:rsidP="00111CE0">
      <w:pPr>
        <w:pStyle w:val="Definition2"/>
        <w:rPr>
          <w:sz w:val="20"/>
          <w:szCs w:val="20"/>
        </w:rPr>
      </w:pPr>
      <w:r w:rsidRPr="00CE000B">
        <w:rPr>
          <w:sz w:val="20"/>
          <w:szCs w:val="20"/>
        </w:rPr>
        <w:t xml:space="preserve">the existence of which do not prevent the Developer’s Works being reasonably capable of being used for </w:t>
      </w:r>
      <w:r w:rsidR="007C295A" w:rsidRPr="00CE000B">
        <w:rPr>
          <w:sz w:val="20"/>
          <w:szCs w:val="20"/>
        </w:rPr>
        <w:t xml:space="preserve">their </w:t>
      </w:r>
      <w:r w:rsidRPr="00CE000B">
        <w:rPr>
          <w:sz w:val="20"/>
          <w:szCs w:val="20"/>
        </w:rPr>
        <w:t xml:space="preserve">intended </w:t>
      </w:r>
      <w:proofErr w:type="gramStart"/>
      <w:r w:rsidRPr="00CE000B">
        <w:rPr>
          <w:sz w:val="20"/>
          <w:szCs w:val="20"/>
        </w:rPr>
        <w:t>purpose;</w:t>
      </w:r>
      <w:proofErr w:type="gramEnd"/>
    </w:p>
    <w:p w14:paraId="46112614" w14:textId="77777777" w:rsidR="00CE0625" w:rsidRPr="00CE000B" w:rsidRDefault="007C295A" w:rsidP="00111CE0">
      <w:pPr>
        <w:pStyle w:val="Definition2"/>
        <w:rPr>
          <w:sz w:val="20"/>
          <w:szCs w:val="20"/>
        </w:rPr>
      </w:pPr>
      <w:r w:rsidRPr="00CE000B">
        <w:rPr>
          <w:sz w:val="20"/>
          <w:szCs w:val="20"/>
        </w:rPr>
        <w:t>which the Developer has grounds for not promptly rectifying;</w:t>
      </w:r>
      <w:r w:rsidR="00111CE0" w:rsidRPr="00CE000B">
        <w:rPr>
          <w:sz w:val="20"/>
          <w:szCs w:val="20"/>
        </w:rPr>
        <w:t xml:space="preserve"> </w:t>
      </w:r>
      <w:r w:rsidR="00CE0625" w:rsidRPr="00CE000B">
        <w:rPr>
          <w:sz w:val="20"/>
          <w:szCs w:val="20"/>
        </w:rPr>
        <w:t>and</w:t>
      </w:r>
    </w:p>
    <w:p w14:paraId="1AEEAA54" w14:textId="088C3D86" w:rsidR="00B71AD7" w:rsidRPr="00CE000B" w:rsidRDefault="00CE0625" w:rsidP="00111CE0">
      <w:pPr>
        <w:pStyle w:val="Definition2"/>
        <w:rPr>
          <w:sz w:val="20"/>
          <w:szCs w:val="20"/>
        </w:rPr>
      </w:pPr>
      <w:r w:rsidRPr="00CE000B">
        <w:rPr>
          <w:sz w:val="20"/>
          <w:szCs w:val="20"/>
        </w:rPr>
        <w:t xml:space="preserve">rectification of which will not affect the </w:t>
      </w:r>
      <w:r w:rsidR="007C295A" w:rsidRPr="00CE000B">
        <w:rPr>
          <w:sz w:val="20"/>
          <w:szCs w:val="20"/>
        </w:rPr>
        <w:t xml:space="preserve">immediate and convenient </w:t>
      </w:r>
      <w:r w:rsidRPr="00CE000B">
        <w:rPr>
          <w:sz w:val="20"/>
          <w:szCs w:val="20"/>
        </w:rPr>
        <w:t xml:space="preserve">use of the Developer’s Works </w:t>
      </w:r>
      <w:r w:rsidR="007C295A" w:rsidRPr="00CE000B">
        <w:rPr>
          <w:sz w:val="20"/>
          <w:szCs w:val="20"/>
        </w:rPr>
        <w:t>for their intended purpose</w:t>
      </w:r>
      <w:r w:rsidR="00B71AD7" w:rsidRPr="00CE000B">
        <w:rPr>
          <w:sz w:val="20"/>
          <w:szCs w:val="20"/>
        </w:rPr>
        <w:t>.</w:t>
      </w:r>
    </w:p>
    <w:p w14:paraId="510922EB" w14:textId="5FFC2B04" w:rsidR="00F671F3" w:rsidRPr="00CE000B" w:rsidRDefault="00F671F3" w:rsidP="00980EE1">
      <w:pPr>
        <w:pStyle w:val="Definition1"/>
        <w:keepNext/>
        <w:rPr>
          <w:rFonts w:cs="Arial"/>
          <w:sz w:val="20"/>
          <w:szCs w:val="20"/>
        </w:rPr>
      </w:pPr>
      <w:r w:rsidRPr="00CE000B">
        <w:rPr>
          <w:rFonts w:cs="Arial"/>
          <w:b/>
          <w:sz w:val="20"/>
          <w:szCs w:val="20"/>
        </w:rPr>
        <w:t xml:space="preserve">Completion Notice </w:t>
      </w:r>
      <w:r w:rsidRPr="00CE000B">
        <w:rPr>
          <w:rFonts w:cs="Arial"/>
          <w:sz w:val="20"/>
          <w:szCs w:val="20"/>
        </w:rPr>
        <w:t>means a notice issued by the Developer in accordance with clause</w:t>
      </w:r>
      <w:r w:rsidR="00F12ED5">
        <w:rPr>
          <w:rFonts w:cs="Arial"/>
          <w:sz w:val="20"/>
          <w:szCs w:val="20"/>
        </w:rPr>
        <w:t xml:space="preserve"> </w:t>
      </w:r>
      <w:r w:rsidR="00F12ED5">
        <w:rPr>
          <w:rFonts w:cs="Arial"/>
          <w:sz w:val="20"/>
          <w:szCs w:val="20"/>
        </w:rPr>
        <w:fldChar w:fldCharType="begin"/>
      </w:r>
      <w:r w:rsidR="00F12ED5">
        <w:rPr>
          <w:rFonts w:cs="Arial"/>
          <w:sz w:val="20"/>
          <w:szCs w:val="20"/>
        </w:rPr>
        <w:instrText xml:space="preserve"> REF _Ref289631129 \r \h </w:instrText>
      </w:r>
      <w:r w:rsidR="00F12ED5">
        <w:rPr>
          <w:rFonts w:cs="Arial"/>
          <w:sz w:val="20"/>
          <w:szCs w:val="20"/>
        </w:rPr>
      </w:r>
      <w:r w:rsidR="00F12ED5">
        <w:rPr>
          <w:rFonts w:cs="Arial"/>
          <w:sz w:val="20"/>
          <w:szCs w:val="20"/>
        </w:rPr>
        <w:fldChar w:fldCharType="separate"/>
      </w:r>
      <w:r w:rsidR="00F12ED5">
        <w:rPr>
          <w:rFonts w:cs="Arial"/>
          <w:sz w:val="20"/>
          <w:szCs w:val="20"/>
        </w:rPr>
        <w:t>6.2</w:t>
      </w:r>
      <w:r w:rsidR="00F12ED5">
        <w:rPr>
          <w:rFonts w:cs="Arial"/>
          <w:sz w:val="20"/>
          <w:szCs w:val="20"/>
        </w:rPr>
        <w:fldChar w:fldCharType="end"/>
      </w:r>
      <w:r w:rsidRPr="00CE000B">
        <w:rPr>
          <w:rFonts w:cs="Arial"/>
          <w:sz w:val="20"/>
          <w:szCs w:val="20"/>
        </w:rPr>
        <w:t>.</w:t>
      </w:r>
    </w:p>
    <w:p w14:paraId="668D795F" w14:textId="77777777" w:rsidR="0099156B" w:rsidRPr="00CE000B" w:rsidRDefault="0099156B" w:rsidP="00980EE1">
      <w:pPr>
        <w:pStyle w:val="Definition1"/>
        <w:keepNext/>
        <w:rPr>
          <w:rFonts w:cs="Arial"/>
          <w:sz w:val="20"/>
          <w:szCs w:val="20"/>
        </w:rPr>
      </w:pPr>
      <w:r w:rsidRPr="00CE000B">
        <w:rPr>
          <w:rFonts w:cs="Arial"/>
          <w:b/>
          <w:sz w:val="20"/>
          <w:szCs w:val="20"/>
        </w:rPr>
        <w:t>Confidential Information</w:t>
      </w:r>
      <w:r w:rsidRPr="00CE000B">
        <w:rPr>
          <w:rFonts w:cs="Arial"/>
          <w:sz w:val="20"/>
          <w:szCs w:val="20"/>
        </w:rPr>
        <w:t xml:space="preserve"> </w:t>
      </w:r>
      <w:r w:rsidRPr="00CE000B">
        <w:rPr>
          <w:sz w:val="20"/>
          <w:szCs w:val="20"/>
        </w:rPr>
        <w:t>means</w:t>
      </w:r>
      <w:r w:rsidRPr="00CE000B">
        <w:rPr>
          <w:rFonts w:cs="Arial"/>
          <w:sz w:val="20"/>
          <w:szCs w:val="20"/>
        </w:rPr>
        <w:t>:</w:t>
      </w:r>
    </w:p>
    <w:p w14:paraId="384AC59C" w14:textId="77777777" w:rsidR="0022659A" w:rsidRPr="00CE000B" w:rsidRDefault="005758B7" w:rsidP="00980EE1">
      <w:pPr>
        <w:pStyle w:val="Definition2"/>
        <w:keepNext/>
        <w:rPr>
          <w:sz w:val="20"/>
          <w:szCs w:val="20"/>
        </w:rPr>
      </w:pPr>
      <w:r w:rsidRPr="00CE000B">
        <w:rPr>
          <w:sz w:val="20"/>
          <w:szCs w:val="20"/>
        </w:rPr>
        <w:t>information</w:t>
      </w:r>
      <w:r w:rsidR="0022659A" w:rsidRPr="00CE000B">
        <w:rPr>
          <w:rFonts w:cs="Arial"/>
          <w:sz w:val="20"/>
          <w:szCs w:val="20"/>
        </w:rPr>
        <w:t xml:space="preserve"> of a party (</w:t>
      </w:r>
      <w:r w:rsidR="0022659A" w:rsidRPr="00CE000B">
        <w:rPr>
          <w:rFonts w:cs="Arial"/>
          <w:b/>
          <w:sz w:val="20"/>
          <w:szCs w:val="20"/>
        </w:rPr>
        <w:t>disclosing party</w:t>
      </w:r>
      <w:r w:rsidR="0022659A" w:rsidRPr="00CE000B">
        <w:rPr>
          <w:rFonts w:cs="Arial"/>
          <w:sz w:val="20"/>
          <w:szCs w:val="20"/>
        </w:rPr>
        <w:t>)</w:t>
      </w:r>
      <w:r w:rsidRPr="00CE000B">
        <w:rPr>
          <w:rFonts w:cs="Arial"/>
          <w:sz w:val="20"/>
          <w:szCs w:val="20"/>
        </w:rPr>
        <w:t xml:space="preserve"> that</w:t>
      </w:r>
      <w:r w:rsidRPr="00CE000B">
        <w:rPr>
          <w:sz w:val="20"/>
          <w:szCs w:val="20"/>
        </w:rPr>
        <w:t xml:space="preserve"> </w:t>
      </w:r>
      <w:r w:rsidR="0099156B" w:rsidRPr="00CE000B">
        <w:rPr>
          <w:sz w:val="20"/>
          <w:szCs w:val="20"/>
        </w:rPr>
        <w:t>is</w:t>
      </w:r>
      <w:r w:rsidR="0022659A" w:rsidRPr="00CE000B">
        <w:rPr>
          <w:sz w:val="20"/>
          <w:szCs w:val="20"/>
        </w:rPr>
        <w:t>:</w:t>
      </w:r>
    </w:p>
    <w:p w14:paraId="278BB9FB" w14:textId="77777777" w:rsidR="0099156B" w:rsidRPr="00CE000B" w:rsidRDefault="0099156B" w:rsidP="00980EE1">
      <w:pPr>
        <w:pStyle w:val="Definition3"/>
        <w:rPr>
          <w:sz w:val="20"/>
          <w:szCs w:val="20"/>
        </w:rPr>
      </w:pPr>
      <w:r w:rsidRPr="00CE000B">
        <w:rPr>
          <w:sz w:val="20"/>
          <w:szCs w:val="20"/>
        </w:rPr>
        <w:t xml:space="preserve">made available by or on behalf of the disclosing party to the </w:t>
      </w:r>
      <w:r w:rsidR="0022659A" w:rsidRPr="00CE000B">
        <w:rPr>
          <w:sz w:val="20"/>
          <w:szCs w:val="20"/>
        </w:rPr>
        <w:t>other party (</w:t>
      </w:r>
      <w:r w:rsidRPr="00CE000B">
        <w:rPr>
          <w:b/>
          <w:sz w:val="20"/>
          <w:szCs w:val="20"/>
        </w:rPr>
        <w:t>receiving party</w:t>
      </w:r>
      <w:r w:rsidR="0022659A" w:rsidRPr="00CE000B">
        <w:rPr>
          <w:sz w:val="20"/>
          <w:szCs w:val="20"/>
        </w:rPr>
        <w:t>)</w:t>
      </w:r>
      <w:r w:rsidRPr="00CE000B">
        <w:rPr>
          <w:sz w:val="20"/>
          <w:szCs w:val="20"/>
        </w:rPr>
        <w:t>, or is otherwise obtained by or on behalf of the receiving party; and</w:t>
      </w:r>
    </w:p>
    <w:p w14:paraId="366A9086" w14:textId="77777777" w:rsidR="0099156B" w:rsidRPr="00CE000B" w:rsidRDefault="0099156B" w:rsidP="00980EE1">
      <w:pPr>
        <w:pStyle w:val="Definition3"/>
        <w:rPr>
          <w:sz w:val="20"/>
          <w:szCs w:val="20"/>
        </w:rPr>
      </w:pPr>
      <w:r w:rsidRPr="00CE000B">
        <w:rPr>
          <w:sz w:val="20"/>
          <w:szCs w:val="20"/>
        </w:rPr>
        <w:t>by its nature confidential or the receiving party knows, or ought</w:t>
      </w:r>
      <w:r w:rsidR="0022659A" w:rsidRPr="00CE000B">
        <w:rPr>
          <w:sz w:val="20"/>
          <w:szCs w:val="20"/>
        </w:rPr>
        <w:t xml:space="preserve"> reasonably</w:t>
      </w:r>
      <w:r w:rsidRPr="00CE000B">
        <w:rPr>
          <w:sz w:val="20"/>
          <w:szCs w:val="20"/>
        </w:rPr>
        <w:t xml:space="preserve"> to know, is confidential.</w:t>
      </w:r>
    </w:p>
    <w:p w14:paraId="31374351" w14:textId="680B20D3" w:rsidR="0099156B" w:rsidRPr="00CE000B" w:rsidRDefault="0099156B" w:rsidP="001B4CFF">
      <w:pPr>
        <w:pStyle w:val="Definition1"/>
        <w:rPr>
          <w:rFonts w:cs="Arial"/>
          <w:sz w:val="20"/>
          <w:szCs w:val="20"/>
        </w:rPr>
      </w:pPr>
      <w:r w:rsidRPr="00CE000B">
        <w:rPr>
          <w:rFonts w:cs="Arial"/>
          <w:sz w:val="20"/>
          <w:szCs w:val="20"/>
        </w:rPr>
        <w:t xml:space="preserve">Confidential </w:t>
      </w:r>
      <w:r w:rsidRPr="00CE000B">
        <w:rPr>
          <w:sz w:val="20"/>
          <w:szCs w:val="20"/>
        </w:rPr>
        <w:t>Information</w:t>
      </w:r>
      <w:r w:rsidRPr="00CE000B">
        <w:rPr>
          <w:rFonts w:cs="Arial"/>
          <w:sz w:val="20"/>
          <w:szCs w:val="20"/>
        </w:rPr>
        <w:t xml:space="preserve"> may be made available or obtained directly or indirectly, and before, on or after the date of this </w:t>
      </w:r>
      <w:r w:rsidR="00280570">
        <w:rPr>
          <w:rFonts w:cs="Arial"/>
          <w:sz w:val="20"/>
          <w:szCs w:val="20"/>
        </w:rPr>
        <w:t>Planning Agreement</w:t>
      </w:r>
      <w:r w:rsidRPr="00CE000B">
        <w:rPr>
          <w:rFonts w:cs="Arial"/>
          <w:sz w:val="20"/>
          <w:szCs w:val="20"/>
        </w:rPr>
        <w:t>.</w:t>
      </w:r>
    </w:p>
    <w:p w14:paraId="301E3DB6" w14:textId="77777777" w:rsidR="0099156B" w:rsidRPr="00CE000B" w:rsidRDefault="0099156B" w:rsidP="00980EE1">
      <w:pPr>
        <w:pStyle w:val="Definition1"/>
        <w:keepNext/>
        <w:rPr>
          <w:rFonts w:cs="Arial"/>
          <w:sz w:val="20"/>
          <w:szCs w:val="20"/>
        </w:rPr>
      </w:pPr>
      <w:r w:rsidRPr="00CE000B">
        <w:rPr>
          <w:rFonts w:cs="Arial"/>
          <w:sz w:val="20"/>
          <w:szCs w:val="20"/>
        </w:rPr>
        <w:t xml:space="preserve">Confidential </w:t>
      </w:r>
      <w:r w:rsidRPr="00CE000B">
        <w:rPr>
          <w:sz w:val="20"/>
          <w:szCs w:val="20"/>
        </w:rPr>
        <w:t>Information</w:t>
      </w:r>
      <w:r w:rsidRPr="00CE000B">
        <w:rPr>
          <w:rFonts w:cs="Arial"/>
          <w:sz w:val="20"/>
          <w:szCs w:val="20"/>
        </w:rPr>
        <w:t xml:space="preserve"> does not include information that:</w:t>
      </w:r>
    </w:p>
    <w:p w14:paraId="13324D4E" w14:textId="77777777" w:rsidR="0099156B" w:rsidRPr="00CE000B" w:rsidRDefault="0099156B" w:rsidP="00980EE1">
      <w:pPr>
        <w:pStyle w:val="Definition2"/>
        <w:rPr>
          <w:sz w:val="20"/>
          <w:szCs w:val="20"/>
        </w:rPr>
      </w:pPr>
      <w:r w:rsidRPr="00CE000B">
        <w:rPr>
          <w:sz w:val="20"/>
          <w:szCs w:val="20"/>
        </w:rPr>
        <w:t xml:space="preserve">is in or enters the public domain through no fault of the receiving party or any of its officers, employees or </w:t>
      </w:r>
      <w:proofErr w:type="gramStart"/>
      <w:r w:rsidR="005758B7" w:rsidRPr="00CE000B">
        <w:rPr>
          <w:sz w:val="20"/>
          <w:szCs w:val="20"/>
        </w:rPr>
        <w:t>agents</w:t>
      </w:r>
      <w:r w:rsidRPr="00CE000B">
        <w:rPr>
          <w:sz w:val="20"/>
          <w:szCs w:val="20"/>
        </w:rPr>
        <w:t>;</w:t>
      </w:r>
      <w:proofErr w:type="gramEnd"/>
    </w:p>
    <w:p w14:paraId="0BCC692E" w14:textId="77777777" w:rsidR="0099156B" w:rsidRPr="00CE000B" w:rsidRDefault="0099156B" w:rsidP="00980EE1">
      <w:pPr>
        <w:pStyle w:val="Definition2"/>
        <w:rPr>
          <w:sz w:val="20"/>
          <w:szCs w:val="20"/>
        </w:rPr>
      </w:pPr>
      <w:r w:rsidRPr="00CE000B">
        <w:rPr>
          <w:sz w:val="20"/>
          <w:szCs w:val="20"/>
        </w:rPr>
        <w:t>is or was made available to the receiving party by a person (other than the disclosing party) who is not or was not then under an obligation of confidence to the disclosing party in relation to that information; or</w:t>
      </w:r>
    </w:p>
    <w:p w14:paraId="3BEBB3E5" w14:textId="77777777" w:rsidR="0099156B" w:rsidRPr="00CE000B" w:rsidRDefault="0099156B" w:rsidP="00980EE1">
      <w:pPr>
        <w:pStyle w:val="Definition2"/>
        <w:rPr>
          <w:sz w:val="20"/>
          <w:szCs w:val="20"/>
        </w:rPr>
      </w:pPr>
      <w:r w:rsidRPr="00CE000B">
        <w:rPr>
          <w:sz w:val="20"/>
          <w:szCs w:val="20"/>
        </w:rPr>
        <w:t xml:space="preserve">is or was developed by the receiving party independently of the disclosing party and any of its officers, </w:t>
      </w:r>
      <w:proofErr w:type="gramStart"/>
      <w:r w:rsidRPr="00CE000B">
        <w:rPr>
          <w:sz w:val="20"/>
          <w:szCs w:val="20"/>
        </w:rPr>
        <w:t>employees</w:t>
      </w:r>
      <w:proofErr w:type="gramEnd"/>
      <w:r w:rsidRPr="00CE000B">
        <w:rPr>
          <w:sz w:val="20"/>
          <w:szCs w:val="20"/>
        </w:rPr>
        <w:t xml:space="preserve"> or </w:t>
      </w:r>
      <w:r w:rsidR="005758B7" w:rsidRPr="00CE000B">
        <w:rPr>
          <w:sz w:val="20"/>
          <w:szCs w:val="20"/>
        </w:rPr>
        <w:t>agents</w:t>
      </w:r>
      <w:r w:rsidRPr="00CE000B">
        <w:rPr>
          <w:sz w:val="20"/>
          <w:szCs w:val="20"/>
        </w:rPr>
        <w:t>.</w:t>
      </w:r>
    </w:p>
    <w:p w14:paraId="5C613C25" w14:textId="77777777" w:rsidR="00C04E1B" w:rsidRPr="00CE000B" w:rsidRDefault="00C04E1B" w:rsidP="001B4CFF">
      <w:pPr>
        <w:pStyle w:val="Definition1"/>
        <w:rPr>
          <w:rFonts w:cs="Arial"/>
          <w:sz w:val="20"/>
          <w:szCs w:val="20"/>
        </w:rPr>
      </w:pPr>
      <w:r w:rsidRPr="00CE000B">
        <w:rPr>
          <w:rFonts w:cs="Arial"/>
          <w:b/>
          <w:sz w:val="20"/>
          <w:szCs w:val="20"/>
        </w:rPr>
        <w:t xml:space="preserve">Construction Certificate </w:t>
      </w:r>
      <w:r w:rsidR="00CF7937" w:rsidRPr="00CE000B">
        <w:rPr>
          <w:rFonts w:cs="Arial"/>
          <w:sz w:val="20"/>
          <w:szCs w:val="20"/>
        </w:rPr>
        <w:t>has the same meaning as in the Act.</w:t>
      </w:r>
    </w:p>
    <w:p w14:paraId="46FFF839" w14:textId="351F2652" w:rsidR="0067422F" w:rsidRPr="0067422F" w:rsidRDefault="0067422F" w:rsidP="001B4CFF">
      <w:pPr>
        <w:pStyle w:val="Definition1"/>
        <w:rPr>
          <w:rFonts w:cs="Arial"/>
          <w:sz w:val="20"/>
          <w:szCs w:val="20"/>
        </w:rPr>
      </w:pPr>
      <w:r w:rsidRPr="0067422F">
        <w:rPr>
          <w:rFonts w:cs="Arial"/>
          <w:b/>
          <w:sz w:val="20"/>
          <w:szCs w:val="20"/>
        </w:rPr>
        <w:t>Contamination</w:t>
      </w:r>
      <w:r>
        <w:rPr>
          <w:rFonts w:cs="Arial"/>
          <w:sz w:val="20"/>
          <w:szCs w:val="20"/>
        </w:rPr>
        <w:t xml:space="preserve"> has the meaning given to that word in the </w:t>
      </w:r>
      <w:r>
        <w:rPr>
          <w:rFonts w:cs="Arial"/>
          <w:i/>
          <w:sz w:val="20"/>
          <w:szCs w:val="20"/>
        </w:rPr>
        <w:t xml:space="preserve">Contaminated Land Management Act 1997 </w:t>
      </w:r>
      <w:r w:rsidRPr="0067422F">
        <w:rPr>
          <w:rFonts w:cs="Arial"/>
          <w:sz w:val="20"/>
          <w:szCs w:val="20"/>
        </w:rPr>
        <w:t>(NSW).</w:t>
      </w:r>
    </w:p>
    <w:p w14:paraId="194D3D1F" w14:textId="23E72934" w:rsidR="0076306F" w:rsidRDefault="0076306F" w:rsidP="001B4CFF">
      <w:pPr>
        <w:pStyle w:val="Definition1"/>
        <w:rPr>
          <w:rFonts w:cs="Arial"/>
          <w:sz w:val="20"/>
          <w:szCs w:val="20"/>
        </w:rPr>
      </w:pPr>
      <w:r w:rsidRPr="00CE000B">
        <w:rPr>
          <w:rFonts w:cs="Arial"/>
          <w:b/>
          <w:sz w:val="20"/>
          <w:szCs w:val="20"/>
        </w:rPr>
        <w:t xml:space="preserve">Corporations Act </w:t>
      </w:r>
      <w:r w:rsidRPr="00CE000B">
        <w:rPr>
          <w:rFonts w:cs="Arial"/>
          <w:sz w:val="20"/>
          <w:szCs w:val="20"/>
        </w:rPr>
        <w:t xml:space="preserve">means the </w:t>
      </w:r>
      <w:r w:rsidRPr="00CE000B">
        <w:rPr>
          <w:rFonts w:cs="Arial"/>
          <w:i/>
          <w:sz w:val="20"/>
          <w:szCs w:val="20"/>
        </w:rPr>
        <w:t xml:space="preserve">Corporations Act 2001 </w:t>
      </w:r>
      <w:r w:rsidRPr="0067422F">
        <w:rPr>
          <w:rFonts w:cs="Arial"/>
          <w:sz w:val="20"/>
          <w:szCs w:val="20"/>
        </w:rPr>
        <w:t>(</w:t>
      </w:r>
      <w:proofErr w:type="spellStart"/>
      <w:r w:rsidRPr="0067422F">
        <w:rPr>
          <w:rFonts w:cs="Arial"/>
          <w:sz w:val="20"/>
          <w:szCs w:val="20"/>
        </w:rPr>
        <w:t>Cth</w:t>
      </w:r>
      <w:proofErr w:type="spellEnd"/>
      <w:r w:rsidRPr="0067422F">
        <w:rPr>
          <w:rFonts w:cs="Arial"/>
          <w:sz w:val="20"/>
          <w:szCs w:val="20"/>
        </w:rPr>
        <w:t>)</w:t>
      </w:r>
      <w:r w:rsidRPr="00CE000B">
        <w:rPr>
          <w:rFonts w:cs="Arial"/>
          <w:sz w:val="20"/>
          <w:szCs w:val="20"/>
        </w:rPr>
        <w:t>.</w:t>
      </w:r>
    </w:p>
    <w:p w14:paraId="70A5550C" w14:textId="0DF73FD5" w:rsidR="00513630" w:rsidRPr="00CE000B" w:rsidRDefault="00513630" w:rsidP="00513630">
      <w:pPr>
        <w:pStyle w:val="Definition1"/>
        <w:rPr>
          <w:sz w:val="20"/>
          <w:szCs w:val="20"/>
        </w:rPr>
      </w:pPr>
      <w:r>
        <w:rPr>
          <w:b/>
          <w:sz w:val="20"/>
          <w:szCs w:val="20"/>
        </w:rPr>
        <w:t>Council</w:t>
      </w:r>
      <w:r w:rsidRPr="00CE000B">
        <w:rPr>
          <w:b/>
          <w:sz w:val="20"/>
          <w:szCs w:val="20"/>
        </w:rPr>
        <w:t>'s Personal Information</w:t>
      </w:r>
      <w:r w:rsidRPr="00CE000B">
        <w:rPr>
          <w:sz w:val="20"/>
          <w:szCs w:val="20"/>
        </w:rPr>
        <w:t xml:space="preserve"> means Personal Information to which the Developer, or any third party engaged by the Developer, has access directly or indirectly in connection with this </w:t>
      </w:r>
      <w:r w:rsidR="00280570">
        <w:rPr>
          <w:sz w:val="20"/>
          <w:szCs w:val="20"/>
        </w:rPr>
        <w:t>Planning Agreement</w:t>
      </w:r>
      <w:r w:rsidRPr="00CE000B">
        <w:rPr>
          <w:sz w:val="20"/>
          <w:szCs w:val="20"/>
        </w:rPr>
        <w:t xml:space="preserve">, including the Personal Information of any personnel, customer or supplier of </w:t>
      </w:r>
      <w:r>
        <w:rPr>
          <w:sz w:val="20"/>
          <w:szCs w:val="20"/>
        </w:rPr>
        <w:t>Council</w:t>
      </w:r>
      <w:r w:rsidRPr="00CE000B">
        <w:rPr>
          <w:sz w:val="20"/>
          <w:szCs w:val="20"/>
        </w:rPr>
        <w:t xml:space="preserve"> (other than the Developer).</w:t>
      </w:r>
    </w:p>
    <w:p w14:paraId="11BC9271" w14:textId="79FE8896" w:rsidR="00513630" w:rsidRPr="00CE000B" w:rsidRDefault="00513630" w:rsidP="00513630">
      <w:pPr>
        <w:pStyle w:val="Definition1"/>
        <w:rPr>
          <w:sz w:val="20"/>
          <w:szCs w:val="20"/>
        </w:rPr>
      </w:pPr>
      <w:r>
        <w:rPr>
          <w:b/>
          <w:sz w:val="20"/>
          <w:szCs w:val="20"/>
        </w:rPr>
        <w:t>Council</w:t>
      </w:r>
      <w:r w:rsidRPr="00CE000B">
        <w:rPr>
          <w:b/>
          <w:sz w:val="20"/>
          <w:szCs w:val="20"/>
        </w:rPr>
        <w:t>'s Policies</w:t>
      </w:r>
      <w:r w:rsidRPr="00CE000B">
        <w:rPr>
          <w:sz w:val="20"/>
          <w:szCs w:val="20"/>
        </w:rPr>
        <w:t xml:space="preserve"> means all policies and procedures relevant to the provision of the Public Benefits, as notified by </w:t>
      </w:r>
      <w:r>
        <w:rPr>
          <w:sz w:val="20"/>
          <w:szCs w:val="20"/>
        </w:rPr>
        <w:t>Council</w:t>
      </w:r>
      <w:r w:rsidRPr="00CE000B">
        <w:rPr>
          <w:sz w:val="20"/>
          <w:szCs w:val="20"/>
        </w:rPr>
        <w:t xml:space="preserve"> in writing to the Developer</w:t>
      </w:r>
      <w:r w:rsidR="00C75966">
        <w:rPr>
          <w:sz w:val="20"/>
          <w:szCs w:val="20"/>
        </w:rPr>
        <w:t xml:space="preserve"> and the Owner</w:t>
      </w:r>
      <w:r w:rsidRPr="00CE000B">
        <w:rPr>
          <w:sz w:val="20"/>
          <w:szCs w:val="20"/>
        </w:rPr>
        <w:t>.</w:t>
      </w:r>
    </w:p>
    <w:p w14:paraId="0A4AADE1" w14:textId="0787AD8D" w:rsidR="00513630" w:rsidRPr="00CE000B" w:rsidRDefault="00513630" w:rsidP="00513630">
      <w:pPr>
        <w:pStyle w:val="Definition1"/>
        <w:rPr>
          <w:sz w:val="20"/>
          <w:szCs w:val="20"/>
        </w:rPr>
      </w:pPr>
      <w:r>
        <w:rPr>
          <w:b/>
          <w:sz w:val="20"/>
          <w:szCs w:val="20"/>
        </w:rPr>
        <w:lastRenderedPageBreak/>
        <w:t>Council</w:t>
      </w:r>
      <w:r w:rsidRPr="00CE000B">
        <w:rPr>
          <w:b/>
          <w:sz w:val="20"/>
          <w:szCs w:val="20"/>
        </w:rPr>
        <w:t xml:space="preserve">’s Representative </w:t>
      </w:r>
      <w:r w:rsidRPr="00CE000B">
        <w:rPr>
          <w:sz w:val="20"/>
          <w:szCs w:val="20"/>
        </w:rPr>
        <w:t xml:space="preserve">means the person named in Item 3 of </w:t>
      </w:r>
      <w:r w:rsidRPr="00CE000B">
        <w:rPr>
          <w:sz w:val="20"/>
          <w:szCs w:val="20"/>
        </w:rPr>
        <w:fldChar w:fldCharType="begin"/>
      </w:r>
      <w:r w:rsidRPr="00CE000B">
        <w:rPr>
          <w:sz w:val="20"/>
          <w:szCs w:val="20"/>
        </w:rPr>
        <w:instrText xml:space="preserve"> REF _Ref358042668 \r \h  \* MERGEFORMAT </w:instrText>
      </w:r>
      <w:r w:rsidRPr="00CE000B">
        <w:rPr>
          <w:sz w:val="20"/>
          <w:szCs w:val="20"/>
        </w:rPr>
      </w:r>
      <w:r w:rsidRPr="00CE000B">
        <w:rPr>
          <w:sz w:val="20"/>
          <w:szCs w:val="20"/>
        </w:rPr>
        <w:fldChar w:fldCharType="separate"/>
      </w:r>
      <w:r w:rsidR="00DF4FEE">
        <w:rPr>
          <w:sz w:val="20"/>
          <w:szCs w:val="20"/>
        </w:rPr>
        <w:t>Schedule 1</w:t>
      </w:r>
      <w:r w:rsidRPr="00CE000B">
        <w:rPr>
          <w:sz w:val="20"/>
          <w:szCs w:val="20"/>
        </w:rPr>
        <w:fldChar w:fldCharType="end"/>
      </w:r>
      <w:r w:rsidRPr="00CE000B">
        <w:rPr>
          <w:sz w:val="20"/>
          <w:szCs w:val="20"/>
        </w:rPr>
        <w:t xml:space="preserve"> or his/her delegate.</w:t>
      </w:r>
    </w:p>
    <w:p w14:paraId="432E9465" w14:textId="77777777" w:rsidR="001A0E59" w:rsidRPr="00CE000B" w:rsidRDefault="001A0E59" w:rsidP="001A0E59">
      <w:pPr>
        <w:pStyle w:val="Definition1"/>
        <w:numPr>
          <w:ilvl w:val="0"/>
          <w:numId w:val="0"/>
        </w:numPr>
        <w:ind w:left="782"/>
        <w:rPr>
          <w:rFonts w:cs="Arial"/>
          <w:sz w:val="20"/>
          <w:szCs w:val="20"/>
        </w:rPr>
      </w:pPr>
      <w:r w:rsidRPr="00CE000B">
        <w:rPr>
          <w:rFonts w:cs="Arial"/>
          <w:b/>
          <w:sz w:val="20"/>
          <w:szCs w:val="20"/>
        </w:rPr>
        <w:t>Dealing</w:t>
      </w:r>
      <w:r w:rsidRPr="00CE000B">
        <w:rPr>
          <w:rFonts w:cs="Arial"/>
          <w:sz w:val="20"/>
          <w:szCs w:val="20"/>
        </w:rPr>
        <w:t xml:space="preserve"> means selling, transferring, </w:t>
      </w:r>
      <w:r w:rsidR="00083682" w:rsidRPr="00CE000B">
        <w:rPr>
          <w:rFonts w:cs="Arial"/>
          <w:sz w:val="20"/>
          <w:szCs w:val="20"/>
        </w:rPr>
        <w:t xml:space="preserve">assigning, novating, mortgaging, </w:t>
      </w:r>
      <w:r w:rsidRPr="00CE000B">
        <w:rPr>
          <w:rFonts w:cs="Arial"/>
          <w:sz w:val="20"/>
          <w:szCs w:val="20"/>
        </w:rPr>
        <w:t xml:space="preserve">charging, </w:t>
      </w:r>
      <w:r w:rsidR="00083682" w:rsidRPr="00CE000B">
        <w:rPr>
          <w:rFonts w:cs="Arial"/>
          <w:sz w:val="20"/>
          <w:szCs w:val="20"/>
        </w:rPr>
        <w:t xml:space="preserve">or </w:t>
      </w:r>
      <w:r w:rsidRPr="00CE000B">
        <w:rPr>
          <w:rFonts w:cs="Arial"/>
          <w:sz w:val="20"/>
          <w:szCs w:val="20"/>
        </w:rPr>
        <w:t>encumberin</w:t>
      </w:r>
      <w:r w:rsidR="00083682" w:rsidRPr="00CE000B">
        <w:rPr>
          <w:rFonts w:cs="Arial"/>
          <w:sz w:val="20"/>
          <w:szCs w:val="20"/>
        </w:rPr>
        <w:t xml:space="preserve">g and, where appearing, </w:t>
      </w:r>
      <w:r w:rsidR="00083682" w:rsidRPr="00CE000B">
        <w:rPr>
          <w:rFonts w:cs="Arial"/>
          <w:b/>
          <w:sz w:val="20"/>
          <w:szCs w:val="20"/>
        </w:rPr>
        <w:t>Deal</w:t>
      </w:r>
      <w:r w:rsidR="00083682" w:rsidRPr="00CE000B">
        <w:rPr>
          <w:rFonts w:cs="Arial"/>
          <w:sz w:val="20"/>
          <w:szCs w:val="20"/>
        </w:rPr>
        <w:t xml:space="preserve"> has the same meaning.</w:t>
      </w:r>
    </w:p>
    <w:p w14:paraId="6CFFC121" w14:textId="6158878C" w:rsidR="00771EC0" w:rsidRPr="00CE000B" w:rsidRDefault="00771EC0" w:rsidP="001B4CFF">
      <w:pPr>
        <w:pStyle w:val="Definition1"/>
        <w:rPr>
          <w:rFonts w:cs="Arial"/>
          <w:sz w:val="20"/>
          <w:szCs w:val="20"/>
        </w:rPr>
      </w:pPr>
      <w:r w:rsidRPr="00CE000B">
        <w:rPr>
          <w:rFonts w:cs="Arial"/>
          <w:b/>
          <w:sz w:val="20"/>
          <w:szCs w:val="20"/>
        </w:rPr>
        <w:t xml:space="preserve">Defect </w:t>
      </w:r>
      <w:r w:rsidRPr="00CE000B">
        <w:rPr>
          <w:rFonts w:cs="Arial"/>
          <w:sz w:val="20"/>
          <w:szCs w:val="20"/>
        </w:rPr>
        <w:t xml:space="preserve">means </w:t>
      </w:r>
      <w:r w:rsidR="00226576" w:rsidRPr="00CE000B">
        <w:rPr>
          <w:rFonts w:cs="Arial"/>
          <w:sz w:val="20"/>
          <w:szCs w:val="20"/>
        </w:rPr>
        <w:t xml:space="preserve">any error, omission, </w:t>
      </w:r>
      <w:r w:rsidR="007C295A" w:rsidRPr="00CE000B">
        <w:rPr>
          <w:rFonts w:cs="Arial"/>
          <w:sz w:val="20"/>
          <w:szCs w:val="20"/>
        </w:rPr>
        <w:t xml:space="preserve">defect, non-conformity, discrepancy, </w:t>
      </w:r>
      <w:r w:rsidR="00226576" w:rsidRPr="00CE000B">
        <w:rPr>
          <w:rFonts w:cs="Arial"/>
          <w:sz w:val="20"/>
          <w:szCs w:val="20"/>
        </w:rPr>
        <w:t xml:space="preserve">shrinkage, blemish in appearance or other fault in the Public Benefits </w:t>
      </w:r>
      <w:r w:rsidR="007C295A" w:rsidRPr="00CE000B">
        <w:rPr>
          <w:rFonts w:cs="Arial"/>
          <w:sz w:val="20"/>
          <w:szCs w:val="20"/>
        </w:rPr>
        <w:t xml:space="preserve">or any other matter </w:t>
      </w:r>
      <w:r w:rsidR="00226576" w:rsidRPr="00CE000B">
        <w:rPr>
          <w:rFonts w:cs="Arial"/>
          <w:sz w:val="20"/>
          <w:szCs w:val="20"/>
        </w:rPr>
        <w:t xml:space="preserve">which prevents the Public Benefits from </w:t>
      </w:r>
      <w:r w:rsidR="001222C0" w:rsidRPr="00CE000B">
        <w:rPr>
          <w:rFonts w:cs="Arial"/>
          <w:sz w:val="20"/>
          <w:szCs w:val="20"/>
        </w:rPr>
        <w:t xml:space="preserve">complying with the terms of this </w:t>
      </w:r>
      <w:r w:rsidR="00280570">
        <w:rPr>
          <w:rFonts w:cs="Arial"/>
          <w:sz w:val="20"/>
          <w:szCs w:val="20"/>
        </w:rPr>
        <w:t>Planning Agreement</w:t>
      </w:r>
      <w:r w:rsidRPr="00CE000B">
        <w:rPr>
          <w:rFonts w:cs="Arial"/>
          <w:sz w:val="20"/>
          <w:szCs w:val="20"/>
        </w:rPr>
        <w:t>.</w:t>
      </w:r>
    </w:p>
    <w:p w14:paraId="2AA0F20C" w14:textId="77777777" w:rsidR="0088030E" w:rsidRPr="00CE000B" w:rsidRDefault="00867201" w:rsidP="001B4CFF">
      <w:pPr>
        <w:pStyle w:val="Definition1"/>
        <w:rPr>
          <w:rFonts w:cs="Arial"/>
          <w:sz w:val="20"/>
          <w:szCs w:val="20"/>
        </w:rPr>
      </w:pPr>
      <w:r w:rsidRPr="00CE000B">
        <w:rPr>
          <w:rFonts w:cs="Arial"/>
          <w:b/>
          <w:sz w:val="20"/>
          <w:szCs w:val="20"/>
        </w:rPr>
        <w:t xml:space="preserve">Defects Liability Period </w:t>
      </w:r>
      <w:r w:rsidRPr="00CE000B">
        <w:rPr>
          <w:rFonts w:cs="Arial"/>
          <w:sz w:val="20"/>
          <w:szCs w:val="20"/>
        </w:rPr>
        <w:t>means</w:t>
      </w:r>
      <w:r w:rsidR="0088030E" w:rsidRPr="00CE000B">
        <w:rPr>
          <w:rFonts w:cs="Arial"/>
          <w:sz w:val="20"/>
          <w:szCs w:val="20"/>
        </w:rPr>
        <w:t>:</w:t>
      </w:r>
      <w:r w:rsidRPr="00CE000B">
        <w:rPr>
          <w:rFonts w:cs="Arial"/>
          <w:sz w:val="20"/>
          <w:szCs w:val="20"/>
        </w:rPr>
        <w:t xml:space="preserve"> </w:t>
      </w:r>
    </w:p>
    <w:p w14:paraId="7B726EED" w14:textId="4531FC63" w:rsidR="0088030E" w:rsidRPr="00CE000B" w:rsidRDefault="0088030E" w:rsidP="0088030E">
      <w:pPr>
        <w:pStyle w:val="Definition2"/>
        <w:rPr>
          <w:sz w:val="20"/>
          <w:szCs w:val="20"/>
        </w:rPr>
      </w:pPr>
      <w:r w:rsidRPr="00CE000B">
        <w:rPr>
          <w:sz w:val="20"/>
          <w:szCs w:val="20"/>
        </w:rPr>
        <w:t>in relation to the Public Benefits other than the Essential Infrastructure, the period of 12 months</w:t>
      </w:r>
      <w:r w:rsidR="003800D5">
        <w:rPr>
          <w:sz w:val="20"/>
          <w:szCs w:val="20"/>
        </w:rPr>
        <w:t xml:space="preserve"> </w:t>
      </w:r>
      <w:r w:rsidRPr="00CE000B">
        <w:rPr>
          <w:sz w:val="20"/>
          <w:szCs w:val="20"/>
        </w:rPr>
        <w:t>from the date on which the Developer’s Works reach Completion; and</w:t>
      </w:r>
    </w:p>
    <w:p w14:paraId="70167F9E" w14:textId="1C54F667" w:rsidR="00867201" w:rsidRPr="00CE000B" w:rsidRDefault="0088030E" w:rsidP="0088030E">
      <w:pPr>
        <w:pStyle w:val="Definition2"/>
        <w:rPr>
          <w:sz w:val="20"/>
          <w:szCs w:val="20"/>
        </w:rPr>
      </w:pPr>
      <w:r w:rsidRPr="00CE000B">
        <w:rPr>
          <w:sz w:val="20"/>
          <w:szCs w:val="20"/>
        </w:rPr>
        <w:t xml:space="preserve">in relation to the Essential Infrastructure, the period of </w:t>
      </w:r>
      <w:r w:rsidR="001F73AC">
        <w:rPr>
          <w:sz w:val="20"/>
          <w:szCs w:val="20"/>
        </w:rPr>
        <w:t>12</w:t>
      </w:r>
      <w:r w:rsidRPr="00CE000B">
        <w:rPr>
          <w:sz w:val="20"/>
          <w:szCs w:val="20"/>
        </w:rPr>
        <w:t xml:space="preserve"> </w:t>
      </w:r>
      <w:proofErr w:type="gramStart"/>
      <w:r w:rsidRPr="00CE000B">
        <w:rPr>
          <w:sz w:val="20"/>
          <w:szCs w:val="20"/>
        </w:rPr>
        <w:t>months  from</w:t>
      </w:r>
      <w:proofErr w:type="gramEnd"/>
      <w:r w:rsidRPr="00CE000B">
        <w:rPr>
          <w:sz w:val="20"/>
          <w:szCs w:val="20"/>
        </w:rPr>
        <w:t xml:space="preserve"> the date on which the Essential Infrastructure reach</w:t>
      </w:r>
      <w:r w:rsidR="00D67410" w:rsidRPr="00CE000B">
        <w:rPr>
          <w:sz w:val="20"/>
          <w:szCs w:val="20"/>
        </w:rPr>
        <w:t>es</w:t>
      </w:r>
      <w:r w:rsidRPr="00CE000B">
        <w:rPr>
          <w:sz w:val="20"/>
          <w:szCs w:val="20"/>
        </w:rPr>
        <w:t xml:space="preserve"> Completion</w:t>
      </w:r>
      <w:r w:rsidR="00867201" w:rsidRPr="00CE000B">
        <w:rPr>
          <w:sz w:val="20"/>
          <w:szCs w:val="20"/>
        </w:rPr>
        <w:t>.</w:t>
      </w:r>
    </w:p>
    <w:p w14:paraId="2A2AC49D" w14:textId="2517E775" w:rsidR="00515CA5" w:rsidRPr="00CE000B" w:rsidRDefault="00515CA5" w:rsidP="001B4CFF">
      <w:pPr>
        <w:pStyle w:val="Definition1"/>
        <w:rPr>
          <w:rFonts w:cs="Arial"/>
          <w:sz w:val="20"/>
          <w:szCs w:val="20"/>
        </w:rPr>
      </w:pPr>
      <w:r w:rsidRPr="00CE000B">
        <w:rPr>
          <w:rFonts w:cs="Arial"/>
          <w:b/>
          <w:sz w:val="20"/>
          <w:szCs w:val="20"/>
        </w:rPr>
        <w:t xml:space="preserve">Developer’s Representative </w:t>
      </w:r>
      <w:r w:rsidRPr="00CE000B">
        <w:rPr>
          <w:rFonts w:cs="Arial"/>
          <w:sz w:val="20"/>
          <w:szCs w:val="20"/>
        </w:rPr>
        <w:t xml:space="preserve">means the </w:t>
      </w:r>
      <w:r w:rsidRPr="00CE000B">
        <w:rPr>
          <w:sz w:val="20"/>
          <w:szCs w:val="20"/>
        </w:rPr>
        <w:t xml:space="preserve">person named in Item </w:t>
      </w:r>
      <w:r w:rsidR="00393896" w:rsidRPr="00CE000B">
        <w:rPr>
          <w:sz w:val="20"/>
          <w:szCs w:val="20"/>
        </w:rPr>
        <w:t>4</w:t>
      </w:r>
      <w:r w:rsidRPr="00CE000B">
        <w:rPr>
          <w:sz w:val="20"/>
          <w:szCs w:val="20"/>
        </w:rPr>
        <w:t xml:space="preserve"> of </w:t>
      </w:r>
      <w:r w:rsidRPr="00CE000B">
        <w:rPr>
          <w:sz w:val="20"/>
          <w:szCs w:val="20"/>
        </w:rPr>
        <w:fldChar w:fldCharType="begin"/>
      </w:r>
      <w:r w:rsidRPr="00CE000B">
        <w:rPr>
          <w:sz w:val="20"/>
          <w:szCs w:val="20"/>
        </w:rPr>
        <w:instrText xml:space="preserve"> REF _Ref358042668 \r \h  \* MERGEFORMAT </w:instrText>
      </w:r>
      <w:r w:rsidRPr="00CE000B">
        <w:rPr>
          <w:sz w:val="20"/>
          <w:szCs w:val="20"/>
        </w:rPr>
      </w:r>
      <w:r w:rsidRPr="00CE000B">
        <w:rPr>
          <w:sz w:val="20"/>
          <w:szCs w:val="20"/>
        </w:rPr>
        <w:fldChar w:fldCharType="separate"/>
      </w:r>
      <w:r w:rsidR="00DF4FEE">
        <w:rPr>
          <w:sz w:val="20"/>
          <w:szCs w:val="20"/>
        </w:rPr>
        <w:t>Schedule 1</w:t>
      </w:r>
      <w:r w:rsidRPr="00CE000B">
        <w:rPr>
          <w:sz w:val="20"/>
          <w:szCs w:val="20"/>
        </w:rPr>
        <w:fldChar w:fldCharType="end"/>
      </w:r>
      <w:r w:rsidRPr="00CE000B">
        <w:rPr>
          <w:sz w:val="20"/>
          <w:szCs w:val="20"/>
        </w:rPr>
        <w:t xml:space="preserve"> or his/her delegate.</w:t>
      </w:r>
    </w:p>
    <w:p w14:paraId="45C58A62" w14:textId="027DA084" w:rsidR="008110F7" w:rsidRPr="00CE000B" w:rsidRDefault="008110F7" w:rsidP="001B4CFF">
      <w:pPr>
        <w:pStyle w:val="Definition1"/>
        <w:rPr>
          <w:rFonts w:cs="Arial"/>
          <w:sz w:val="20"/>
          <w:szCs w:val="20"/>
        </w:rPr>
      </w:pPr>
      <w:r w:rsidRPr="00CE000B">
        <w:rPr>
          <w:rFonts w:cs="Arial"/>
          <w:b/>
          <w:sz w:val="20"/>
          <w:szCs w:val="20"/>
        </w:rPr>
        <w:t xml:space="preserve">Developer’s Works </w:t>
      </w:r>
      <w:r w:rsidRPr="00CE000B">
        <w:rPr>
          <w:rFonts w:cs="Arial"/>
          <w:sz w:val="20"/>
          <w:szCs w:val="20"/>
        </w:rPr>
        <w:t>means</w:t>
      </w:r>
      <w:r w:rsidR="00AD7D75" w:rsidRPr="00CE000B">
        <w:rPr>
          <w:rFonts w:cs="Arial"/>
          <w:sz w:val="20"/>
          <w:szCs w:val="20"/>
        </w:rPr>
        <w:t xml:space="preserve"> th</w:t>
      </w:r>
      <w:r w:rsidR="00A72DE1" w:rsidRPr="00CE000B">
        <w:rPr>
          <w:rFonts w:cs="Arial"/>
          <w:sz w:val="20"/>
          <w:szCs w:val="20"/>
        </w:rPr>
        <w:t>ose</w:t>
      </w:r>
      <w:r w:rsidR="00AD7D75" w:rsidRPr="00CE000B">
        <w:rPr>
          <w:rFonts w:cs="Arial"/>
          <w:sz w:val="20"/>
          <w:szCs w:val="20"/>
        </w:rPr>
        <w:t xml:space="preserve"> part</w:t>
      </w:r>
      <w:r w:rsidR="00A72DE1" w:rsidRPr="00CE000B">
        <w:rPr>
          <w:rFonts w:cs="Arial"/>
          <w:sz w:val="20"/>
          <w:szCs w:val="20"/>
        </w:rPr>
        <w:t>s</w:t>
      </w:r>
      <w:r w:rsidR="00AD7D75" w:rsidRPr="00CE000B">
        <w:rPr>
          <w:rFonts w:cs="Arial"/>
          <w:sz w:val="20"/>
          <w:szCs w:val="20"/>
        </w:rPr>
        <w:t xml:space="preserve"> of the Public Benefit </w:t>
      </w:r>
      <w:r w:rsidR="007C295A" w:rsidRPr="00CE000B">
        <w:rPr>
          <w:rFonts w:cs="Arial"/>
          <w:sz w:val="20"/>
          <w:szCs w:val="20"/>
        </w:rPr>
        <w:t xml:space="preserve">described </w:t>
      </w:r>
      <w:r w:rsidR="00AD7D75" w:rsidRPr="00CE000B">
        <w:rPr>
          <w:rFonts w:cs="Arial"/>
          <w:sz w:val="20"/>
          <w:szCs w:val="20"/>
        </w:rPr>
        <w:t>as “Developer’s Works</w:t>
      </w:r>
      <w:r w:rsidR="00E064B7" w:rsidRPr="00CE000B">
        <w:rPr>
          <w:rFonts w:cs="Arial"/>
          <w:sz w:val="20"/>
          <w:szCs w:val="20"/>
        </w:rPr>
        <w:t>”</w:t>
      </w:r>
      <w:r w:rsidR="00AD7D75" w:rsidRPr="00CE000B">
        <w:rPr>
          <w:rFonts w:cs="Arial"/>
          <w:sz w:val="20"/>
          <w:szCs w:val="20"/>
        </w:rPr>
        <w:t xml:space="preserve"> </w:t>
      </w:r>
      <w:r w:rsidR="00A72DE1" w:rsidRPr="00CE000B">
        <w:rPr>
          <w:rFonts w:cs="Arial"/>
          <w:sz w:val="20"/>
          <w:szCs w:val="20"/>
        </w:rPr>
        <w:t xml:space="preserve">and “Essential Infrastructure” </w:t>
      </w:r>
      <w:r w:rsidR="00AD7D75" w:rsidRPr="00CE000B">
        <w:rPr>
          <w:rFonts w:cs="Arial"/>
          <w:sz w:val="20"/>
          <w:szCs w:val="20"/>
        </w:rPr>
        <w:t xml:space="preserve">in </w:t>
      </w:r>
      <w:r w:rsidR="00874F36" w:rsidRPr="00CE000B">
        <w:rPr>
          <w:rFonts w:cs="Arial"/>
          <w:sz w:val="20"/>
          <w:szCs w:val="20"/>
        </w:rPr>
        <w:t xml:space="preserve">clause 1 of Schedule 3, to be delivered by the Developer in accordance with this </w:t>
      </w:r>
      <w:r w:rsidR="00280570">
        <w:rPr>
          <w:rFonts w:cs="Arial"/>
          <w:sz w:val="20"/>
          <w:szCs w:val="20"/>
        </w:rPr>
        <w:t>Planning Agreement</w:t>
      </w:r>
      <w:r w:rsidR="00874F36" w:rsidRPr="00CE000B">
        <w:rPr>
          <w:rFonts w:cs="Arial"/>
          <w:sz w:val="20"/>
          <w:szCs w:val="20"/>
        </w:rPr>
        <w:t>.</w:t>
      </w:r>
    </w:p>
    <w:p w14:paraId="465AB927" w14:textId="13361AB7" w:rsidR="002D3441" w:rsidRPr="00CE000B" w:rsidRDefault="002D3441" w:rsidP="001B4CFF">
      <w:pPr>
        <w:pStyle w:val="Definition1"/>
        <w:rPr>
          <w:rFonts w:cs="Arial"/>
          <w:sz w:val="20"/>
          <w:szCs w:val="20"/>
        </w:rPr>
      </w:pPr>
      <w:r w:rsidRPr="00CE000B">
        <w:rPr>
          <w:rFonts w:cs="Arial"/>
          <w:b/>
          <w:sz w:val="20"/>
          <w:szCs w:val="20"/>
        </w:rPr>
        <w:t xml:space="preserve">Development </w:t>
      </w:r>
      <w:r w:rsidRPr="00CE000B">
        <w:rPr>
          <w:rFonts w:cs="Arial"/>
          <w:sz w:val="20"/>
          <w:szCs w:val="20"/>
        </w:rPr>
        <w:t xml:space="preserve">means the </w:t>
      </w:r>
      <w:r w:rsidR="00F8504E" w:rsidRPr="00CE000B">
        <w:rPr>
          <w:rFonts w:cs="Arial"/>
          <w:sz w:val="20"/>
          <w:szCs w:val="20"/>
        </w:rPr>
        <w:t>development of the Land by the D</w:t>
      </w:r>
      <w:r w:rsidRPr="00CE000B">
        <w:rPr>
          <w:rFonts w:cs="Arial"/>
          <w:sz w:val="20"/>
          <w:szCs w:val="20"/>
        </w:rPr>
        <w:t xml:space="preserve">eveloper </w:t>
      </w:r>
      <w:r w:rsidR="00393896" w:rsidRPr="00CE000B">
        <w:rPr>
          <w:rFonts w:cs="Arial"/>
          <w:sz w:val="20"/>
          <w:szCs w:val="20"/>
        </w:rPr>
        <w:t xml:space="preserve">described at Item 2 of </w:t>
      </w:r>
      <w:r w:rsidR="00393896" w:rsidRPr="00CE000B">
        <w:rPr>
          <w:rFonts w:cs="Arial"/>
          <w:sz w:val="20"/>
          <w:szCs w:val="20"/>
        </w:rPr>
        <w:fldChar w:fldCharType="begin"/>
      </w:r>
      <w:r w:rsidR="00393896" w:rsidRPr="00CE000B">
        <w:rPr>
          <w:rFonts w:cs="Arial"/>
          <w:sz w:val="20"/>
          <w:szCs w:val="20"/>
        </w:rPr>
        <w:instrText xml:space="preserve"> REF _Ref358042668 \w \h </w:instrText>
      </w:r>
      <w:r w:rsidR="00CE000B">
        <w:rPr>
          <w:rFonts w:cs="Arial"/>
          <w:sz w:val="20"/>
          <w:szCs w:val="20"/>
        </w:rPr>
        <w:instrText xml:space="preserve"> \* MERGEFORMAT </w:instrText>
      </w:r>
      <w:r w:rsidR="00393896" w:rsidRPr="00CE000B">
        <w:rPr>
          <w:rFonts w:cs="Arial"/>
          <w:sz w:val="20"/>
          <w:szCs w:val="20"/>
        </w:rPr>
      </w:r>
      <w:r w:rsidR="00393896" w:rsidRPr="00CE000B">
        <w:rPr>
          <w:rFonts w:cs="Arial"/>
          <w:sz w:val="20"/>
          <w:szCs w:val="20"/>
        </w:rPr>
        <w:fldChar w:fldCharType="separate"/>
      </w:r>
      <w:r w:rsidR="00DF4FEE">
        <w:rPr>
          <w:rFonts w:cs="Arial"/>
          <w:sz w:val="20"/>
          <w:szCs w:val="20"/>
        </w:rPr>
        <w:t>Schedule 1</w:t>
      </w:r>
      <w:r w:rsidR="00393896" w:rsidRPr="00CE000B">
        <w:rPr>
          <w:rFonts w:cs="Arial"/>
          <w:sz w:val="20"/>
          <w:szCs w:val="20"/>
        </w:rPr>
        <w:fldChar w:fldCharType="end"/>
      </w:r>
      <w:r w:rsidR="00F8504E" w:rsidRPr="00CE000B">
        <w:rPr>
          <w:rFonts w:cs="Arial"/>
          <w:sz w:val="20"/>
          <w:szCs w:val="20"/>
        </w:rPr>
        <w:t>.</w:t>
      </w:r>
    </w:p>
    <w:p w14:paraId="217DE80F" w14:textId="5DA8CC08" w:rsidR="0046382F" w:rsidRPr="00CE000B" w:rsidRDefault="0046382F" w:rsidP="0046382F">
      <w:pPr>
        <w:pStyle w:val="Definition1"/>
        <w:rPr>
          <w:snapToGrid w:val="0"/>
          <w:sz w:val="20"/>
          <w:szCs w:val="20"/>
        </w:rPr>
      </w:pPr>
      <w:r w:rsidRPr="00CE000B">
        <w:rPr>
          <w:b/>
          <w:bCs/>
          <w:sz w:val="20"/>
          <w:szCs w:val="20"/>
        </w:rPr>
        <w:t>Development Application</w:t>
      </w:r>
      <w:r w:rsidRPr="00CE000B">
        <w:rPr>
          <w:sz w:val="20"/>
          <w:szCs w:val="20"/>
        </w:rPr>
        <w:t xml:space="preserve"> means the development application identified in </w:t>
      </w:r>
      <w:r w:rsidR="006654EE" w:rsidRPr="00CE000B">
        <w:rPr>
          <w:sz w:val="20"/>
          <w:szCs w:val="20"/>
        </w:rPr>
        <w:t xml:space="preserve">Item </w:t>
      </w:r>
      <w:r w:rsidR="00393896" w:rsidRPr="00CE000B">
        <w:rPr>
          <w:sz w:val="20"/>
          <w:szCs w:val="20"/>
        </w:rPr>
        <w:t>5</w:t>
      </w:r>
      <w:r w:rsidR="006654EE" w:rsidRPr="00CE000B">
        <w:rPr>
          <w:sz w:val="20"/>
          <w:szCs w:val="20"/>
        </w:rPr>
        <w:t xml:space="preserve"> of </w:t>
      </w:r>
      <w:r w:rsidR="006654EE" w:rsidRPr="00CE000B">
        <w:rPr>
          <w:sz w:val="20"/>
          <w:szCs w:val="20"/>
        </w:rPr>
        <w:fldChar w:fldCharType="begin"/>
      </w:r>
      <w:r w:rsidR="006654EE" w:rsidRPr="00CE000B">
        <w:rPr>
          <w:sz w:val="20"/>
          <w:szCs w:val="20"/>
        </w:rPr>
        <w:instrText xml:space="preserve"> REF _Ref358042668 \w \h </w:instrText>
      </w:r>
      <w:r w:rsidR="00CE000B">
        <w:rPr>
          <w:sz w:val="20"/>
          <w:szCs w:val="20"/>
        </w:rPr>
        <w:instrText xml:space="preserve"> \* MERGEFORMAT </w:instrText>
      </w:r>
      <w:r w:rsidR="006654EE" w:rsidRPr="00CE000B">
        <w:rPr>
          <w:sz w:val="20"/>
          <w:szCs w:val="20"/>
        </w:rPr>
      </w:r>
      <w:r w:rsidR="006654EE" w:rsidRPr="00CE000B">
        <w:rPr>
          <w:sz w:val="20"/>
          <w:szCs w:val="20"/>
        </w:rPr>
        <w:fldChar w:fldCharType="separate"/>
      </w:r>
      <w:r w:rsidR="00DF4FEE">
        <w:rPr>
          <w:sz w:val="20"/>
          <w:szCs w:val="20"/>
        </w:rPr>
        <w:t>Schedule 1</w:t>
      </w:r>
      <w:r w:rsidR="006654EE" w:rsidRPr="00CE000B">
        <w:rPr>
          <w:sz w:val="20"/>
          <w:szCs w:val="20"/>
        </w:rPr>
        <w:fldChar w:fldCharType="end"/>
      </w:r>
      <w:r w:rsidR="006654EE" w:rsidRPr="00CE000B">
        <w:rPr>
          <w:sz w:val="20"/>
          <w:szCs w:val="20"/>
        </w:rPr>
        <w:t xml:space="preserve"> </w:t>
      </w:r>
      <w:r w:rsidRPr="00CE000B">
        <w:rPr>
          <w:sz w:val="20"/>
          <w:szCs w:val="20"/>
        </w:rPr>
        <w:t>and includes all plans, reports models, photomontages, material boards (as amended supplemented) submitted to the consent authority before the determination of that Development Application</w:t>
      </w:r>
      <w:r w:rsidRPr="00CE000B">
        <w:rPr>
          <w:snapToGrid w:val="0"/>
          <w:sz w:val="20"/>
          <w:szCs w:val="20"/>
        </w:rPr>
        <w:t xml:space="preserve">. </w:t>
      </w:r>
    </w:p>
    <w:p w14:paraId="763C4796" w14:textId="56482FB0" w:rsidR="001C5BF1" w:rsidRPr="00CE000B" w:rsidRDefault="001C5BF1" w:rsidP="001B4CFF">
      <w:pPr>
        <w:pStyle w:val="Definition1"/>
        <w:rPr>
          <w:rFonts w:cs="Arial"/>
          <w:sz w:val="20"/>
          <w:szCs w:val="20"/>
        </w:rPr>
      </w:pPr>
      <w:r w:rsidRPr="00CE000B">
        <w:rPr>
          <w:rFonts w:cs="Arial"/>
          <w:b/>
          <w:sz w:val="20"/>
          <w:szCs w:val="20"/>
        </w:rPr>
        <w:t xml:space="preserve">Development Consent </w:t>
      </w:r>
      <w:r w:rsidRPr="00CE000B">
        <w:rPr>
          <w:rFonts w:cs="Arial"/>
          <w:sz w:val="20"/>
          <w:szCs w:val="20"/>
        </w:rPr>
        <w:t>means</w:t>
      </w:r>
      <w:r w:rsidR="006654EE" w:rsidRPr="00CE000B">
        <w:rPr>
          <w:rFonts w:cs="Arial"/>
          <w:sz w:val="20"/>
          <w:szCs w:val="20"/>
        </w:rPr>
        <w:t xml:space="preserve"> </w:t>
      </w:r>
      <w:r w:rsidR="006654EE" w:rsidRPr="00CE000B">
        <w:rPr>
          <w:sz w:val="20"/>
          <w:szCs w:val="20"/>
        </w:rPr>
        <w:t>the consent granted to the Development Application for the Development and includes all modifications made under section </w:t>
      </w:r>
      <w:r w:rsidR="00043547">
        <w:rPr>
          <w:sz w:val="20"/>
          <w:szCs w:val="20"/>
        </w:rPr>
        <w:t>4.55</w:t>
      </w:r>
      <w:r w:rsidR="006654EE" w:rsidRPr="00CE000B">
        <w:rPr>
          <w:sz w:val="20"/>
          <w:szCs w:val="20"/>
        </w:rPr>
        <w:t xml:space="preserve"> of the Act.</w:t>
      </w:r>
    </w:p>
    <w:p w14:paraId="019331EB" w14:textId="5E755F89" w:rsidR="002A7F44" w:rsidRPr="00CE000B" w:rsidRDefault="002A7F44" w:rsidP="001B4CFF">
      <w:pPr>
        <w:pStyle w:val="Definition1"/>
        <w:rPr>
          <w:rFonts w:cs="Arial"/>
          <w:sz w:val="20"/>
          <w:szCs w:val="20"/>
        </w:rPr>
      </w:pPr>
      <w:r w:rsidRPr="00CE000B">
        <w:rPr>
          <w:rFonts w:cs="Arial"/>
          <w:b/>
          <w:sz w:val="20"/>
          <w:szCs w:val="20"/>
        </w:rPr>
        <w:t xml:space="preserve">Dispute </w:t>
      </w:r>
      <w:r w:rsidRPr="00CE000B">
        <w:rPr>
          <w:rFonts w:cs="Arial"/>
          <w:sz w:val="20"/>
          <w:szCs w:val="20"/>
        </w:rPr>
        <w:t xml:space="preserve">means </w:t>
      </w:r>
      <w:r w:rsidRPr="00CE000B">
        <w:rPr>
          <w:rFonts w:cs="Arial"/>
          <w:snapToGrid w:val="0"/>
          <w:sz w:val="20"/>
          <w:szCs w:val="20"/>
        </w:rPr>
        <w:t xml:space="preserve">any dispute or difference between the parties arising out of, relating to or in connection with this </w:t>
      </w:r>
      <w:r w:rsidR="00280570">
        <w:rPr>
          <w:rFonts w:cs="Arial"/>
          <w:snapToGrid w:val="0"/>
          <w:sz w:val="20"/>
          <w:szCs w:val="20"/>
        </w:rPr>
        <w:t>Planning Agreement</w:t>
      </w:r>
      <w:r w:rsidRPr="00CE000B">
        <w:rPr>
          <w:rFonts w:cs="Arial"/>
          <w:snapToGrid w:val="0"/>
          <w:sz w:val="20"/>
          <w:szCs w:val="20"/>
        </w:rPr>
        <w:t xml:space="preserve">, including any dispute or difference as to the formation, validity, </w:t>
      </w:r>
      <w:proofErr w:type="gramStart"/>
      <w:r w:rsidRPr="00CE000B">
        <w:rPr>
          <w:rFonts w:cs="Arial"/>
          <w:snapToGrid w:val="0"/>
          <w:sz w:val="20"/>
          <w:szCs w:val="20"/>
        </w:rPr>
        <w:t>existence</w:t>
      </w:r>
      <w:proofErr w:type="gramEnd"/>
      <w:r w:rsidRPr="00CE000B">
        <w:rPr>
          <w:rFonts w:cs="Arial"/>
          <w:snapToGrid w:val="0"/>
          <w:sz w:val="20"/>
          <w:szCs w:val="20"/>
        </w:rPr>
        <w:t xml:space="preserve"> or termination of this </w:t>
      </w:r>
      <w:r w:rsidR="00280570">
        <w:rPr>
          <w:rFonts w:cs="Arial"/>
          <w:snapToGrid w:val="0"/>
          <w:sz w:val="20"/>
          <w:szCs w:val="20"/>
        </w:rPr>
        <w:t>Planning Agreement</w:t>
      </w:r>
      <w:r w:rsidRPr="00CE000B">
        <w:rPr>
          <w:rFonts w:cs="Arial"/>
          <w:snapToGrid w:val="0"/>
          <w:sz w:val="20"/>
          <w:szCs w:val="20"/>
        </w:rPr>
        <w:t>.</w:t>
      </w:r>
      <w:r w:rsidRPr="00CE000B">
        <w:rPr>
          <w:rFonts w:cs="Arial"/>
          <w:sz w:val="20"/>
          <w:szCs w:val="20"/>
        </w:rPr>
        <w:t xml:space="preserve"> </w:t>
      </w:r>
    </w:p>
    <w:p w14:paraId="06EEB18F" w14:textId="77777777" w:rsidR="00DC37DE" w:rsidRPr="00CE000B" w:rsidRDefault="00DC37DE" w:rsidP="00980EE1">
      <w:pPr>
        <w:pStyle w:val="Definition1"/>
        <w:keepNext/>
        <w:rPr>
          <w:rFonts w:cs="Arial"/>
          <w:sz w:val="20"/>
          <w:szCs w:val="20"/>
        </w:rPr>
      </w:pPr>
      <w:r w:rsidRPr="00CE000B">
        <w:rPr>
          <w:rFonts w:cs="Arial"/>
          <w:b/>
          <w:sz w:val="20"/>
          <w:szCs w:val="20"/>
        </w:rPr>
        <w:t xml:space="preserve">Environmental Laws </w:t>
      </w:r>
      <w:r w:rsidRPr="00CE000B">
        <w:rPr>
          <w:rFonts w:cs="Arial"/>
          <w:sz w:val="20"/>
          <w:szCs w:val="20"/>
        </w:rPr>
        <w:t>means all laws and legislation relating to environmental protection, building, planning, health, safety or work health and safety matters and includes the following:</w:t>
      </w:r>
    </w:p>
    <w:p w14:paraId="0E1E5C5F" w14:textId="77777777" w:rsidR="00DC37DE" w:rsidRPr="00CE000B" w:rsidRDefault="00315C89" w:rsidP="00DC37DE">
      <w:pPr>
        <w:pStyle w:val="Definition2"/>
        <w:rPr>
          <w:i/>
          <w:sz w:val="20"/>
          <w:szCs w:val="20"/>
        </w:rPr>
      </w:pPr>
      <w:r w:rsidRPr="00CE000B">
        <w:rPr>
          <w:sz w:val="20"/>
          <w:szCs w:val="20"/>
        </w:rPr>
        <w:t xml:space="preserve">the </w:t>
      </w:r>
      <w:r w:rsidRPr="00CE000B">
        <w:rPr>
          <w:i/>
          <w:sz w:val="20"/>
          <w:szCs w:val="20"/>
        </w:rPr>
        <w:t>Work Health and Safety Act 2011 (NSW</w:t>
      </w:r>
      <w:proofErr w:type="gramStart"/>
      <w:r w:rsidRPr="00CE000B">
        <w:rPr>
          <w:i/>
          <w:sz w:val="20"/>
          <w:szCs w:val="20"/>
        </w:rPr>
        <w:t>)</w:t>
      </w:r>
      <w:r w:rsidRPr="00CE000B">
        <w:rPr>
          <w:sz w:val="20"/>
          <w:szCs w:val="20"/>
        </w:rPr>
        <w:t>;</w:t>
      </w:r>
      <w:proofErr w:type="gramEnd"/>
    </w:p>
    <w:p w14:paraId="3DCA67F0" w14:textId="77777777" w:rsidR="00315C89" w:rsidRPr="00CE000B" w:rsidRDefault="00315C89" w:rsidP="00315C89">
      <w:pPr>
        <w:pStyle w:val="Definition2"/>
        <w:rPr>
          <w:i/>
          <w:sz w:val="20"/>
          <w:szCs w:val="20"/>
        </w:rPr>
      </w:pPr>
      <w:r w:rsidRPr="00CE000B">
        <w:rPr>
          <w:sz w:val="20"/>
          <w:szCs w:val="20"/>
        </w:rPr>
        <w:t xml:space="preserve">the </w:t>
      </w:r>
      <w:r w:rsidRPr="00CE000B">
        <w:rPr>
          <w:i/>
          <w:sz w:val="20"/>
          <w:szCs w:val="20"/>
        </w:rPr>
        <w:t>Protection of the Environment Operations Act 1997 (NSW)</w:t>
      </w:r>
      <w:r w:rsidRPr="00CE000B">
        <w:rPr>
          <w:sz w:val="20"/>
          <w:szCs w:val="20"/>
        </w:rPr>
        <w:t>; and</w:t>
      </w:r>
    </w:p>
    <w:p w14:paraId="190245F5" w14:textId="77777777" w:rsidR="00315C89" w:rsidRPr="00CE000B" w:rsidRDefault="00315C89" w:rsidP="00315C89">
      <w:pPr>
        <w:pStyle w:val="Definition2"/>
        <w:rPr>
          <w:sz w:val="20"/>
          <w:szCs w:val="20"/>
        </w:rPr>
      </w:pPr>
      <w:r w:rsidRPr="00CE000B">
        <w:rPr>
          <w:sz w:val="20"/>
          <w:szCs w:val="20"/>
        </w:rPr>
        <w:t xml:space="preserve">the </w:t>
      </w:r>
      <w:r w:rsidRPr="00CE000B">
        <w:rPr>
          <w:i/>
          <w:sz w:val="20"/>
          <w:szCs w:val="20"/>
        </w:rPr>
        <w:t>Contaminated Land Management Act 1997 (NSW)</w:t>
      </w:r>
      <w:r w:rsidRPr="00CE000B">
        <w:rPr>
          <w:sz w:val="20"/>
          <w:szCs w:val="20"/>
        </w:rPr>
        <w:t>.</w:t>
      </w:r>
    </w:p>
    <w:p w14:paraId="0742890C" w14:textId="57DEF4A4" w:rsidR="00E128C1" w:rsidRPr="00CE000B" w:rsidRDefault="00E128C1" w:rsidP="00980EE1">
      <w:pPr>
        <w:pStyle w:val="Definition1"/>
        <w:keepNext/>
        <w:rPr>
          <w:rFonts w:cs="Arial"/>
          <w:sz w:val="20"/>
          <w:szCs w:val="20"/>
        </w:rPr>
      </w:pPr>
      <w:r w:rsidRPr="00CE000B">
        <w:rPr>
          <w:rFonts w:cs="Arial"/>
          <w:b/>
          <w:sz w:val="20"/>
          <w:szCs w:val="20"/>
        </w:rPr>
        <w:lastRenderedPageBreak/>
        <w:t>Essential Infrastructure</w:t>
      </w:r>
      <w:r w:rsidRPr="00CE000B">
        <w:rPr>
          <w:rFonts w:cs="Arial"/>
          <w:sz w:val="20"/>
          <w:szCs w:val="20"/>
        </w:rPr>
        <w:t xml:space="preserve"> means </w:t>
      </w:r>
      <w:r w:rsidR="00AD7D75" w:rsidRPr="00CE000B">
        <w:rPr>
          <w:rFonts w:cs="Arial"/>
          <w:sz w:val="20"/>
          <w:szCs w:val="20"/>
        </w:rPr>
        <w:t xml:space="preserve">that part of </w:t>
      </w:r>
      <w:r w:rsidRPr="00CE000B">
        <w:rPr>
          <w:rFonts w:cs="Arial"/>
          <w:sz w:val="20"/>
          <w:szCs w:val="20"/>
        </w:rPr>
        <w:t xml:space="preserve">the </w:t>
      </w:r>
      <w:r w:rsidR="00AD7D75" w:rsidRPr="00CE000B">
        <w:rPr>
          <w:rFonts w:cs="Arial"/>
          <w:sz w:val="20"/>
          <w:szCs w:val="20"/>
        </w:rPr>
        <w:t xml:space="preserve">Public Benefit </w:t>
      </w:r>
      <w:r w:rsidR="007C295A" w:rsidRPr="00CE000B">
        <w:rPr>
          <w:rFonts w:cs="Arial"/>
          <w:sz w:val="20"/>
          <w:szCs w:val="20"/>
        </w:rPr>
        <w:t xml:space="preserve">described </w:t>
      </w:r>
      <w:r w:rsidR="00AD7D75" w:rsidRPr="00CE000B">
        <w:rPr>
          <w:rFonts w:cs="Arial"/>
          <w:sz w:val="20"/>
          <w:szCs w:val="20"/>
        </w:rPr>
        <w:t xml:space="preserve">as “Essential Infrastructure” in clause 1 of Schedule 3, to be delivered by the Developer in accordance with this </w:t>
      </w:r>
      <w:r w:rsidR="00280570">
        <w:rPr>
          <w:rFonts w:cs="Arial"/>
          <w:sz w:val="20"/>
          <w:szCs w:val="20"/>
        </w:rPr>
        <w:t>Planning Agreement</w:t>
      </w:r>
      <w:r w:rsidR="00AD7D75" w:rsidRPr="00CE000B">
        <w:rPr>
          <w:rFonts w:cs="Arial"/>
          <w:sz w:val="20"/>
          <w:szCs w:val="20"/>
        </w:rPr>
        <w:t>.</w:t>
      </w:r>
    </w:p>
    <w:p w14:paraId="1E9037F3" w14:textId="77777777" w:rsidR="004C712E" w:rsidRPr="00CE000B" w:rsidRDefault="004C712E" w:rsidP="00980EE1">
      <w:pPr>
        <w:pStyle w:val="Definition1"/>
        <w:keepNext/>
        <w:rPr>
          <w:rFonts w:cs="Arial"/>
          <w:sz w:val="20"/>
          <w:szCs w:val="20"/>
        </w:rPr>
      </w:pPr>
      <w:r w:rsidRPr="00CE000B">
        <w:rPr>
          <w:rFonts w:cs="Arial"/>
          <w:b/>
          <w:sz w:val="20"/>
          <w:szCs w:val="20"/>
        </w:rPr>
        <w:t>Government Agency</w:t>
      </w:r>
      <w:r w:rsidRPr="00CE000B">
        <w:rPr>
          <w:rFonts w:cs="Arial"/>
          <w:sz w:val="20"/>
          <w:szCs w:val="20"/>
        </w:rPr>
        <w:t xml:space="preserve"> </w:t>
      </w:r>
      <w:r w:rsidRPr="00CE000B">
        <w:rPr>
          <w:sz w:val="20"/>
          <w:szCs w:val="20"/>
        </w:rPr>
        <w:t>means</w:t>
      </w:r>
      <w:r w:rsidRPr="00CE000B">
        <w:rPr>
          <w:rFonts w:cs="Arial"/>
          <w:sz w:val="20"/>
          <w:szCs w:val="20"/>
        </w:rPr>
        <w:t>:</w:t>
      </w:r>
    </w:p>
    <w:p w14:paraId="1DBF2DA9" w14:textId="77777777" w:rsidR="004C712E" w:rsidRPr="00CE000B" w:rsidRDefault="004C712E" w:rsidP="00980EE1">
      <w:pPr>
        <w:pStyle w:val="Definition2"/>
        <w:rPr>
          <w:sz w:val="20"/>
          <w:szCs w:val="20"/>
        </w:rPr>
      </w:pPr>
      <w:r w:rsidRPr="00CE000B">
        <w:rPr>
          <w:sz w:val="20"/>
          <w:szCs w:val="20"/>
        </w:rPr>
        <w:t xml:space="preserve">a government or government department or other </w:t>
      </w:r>
      <w:proofErr w:type="gramStart"/>
      <w:r w:rsidRPr="00CE000B">
        <w:rPr>
          <w:sz w:val="20"/>
          <w:szCs w:val="20"/>
        </w:rPr>
        <w:t>body;</w:t>
      </w:r>
      <w:proofErr w:type="gramEnd"/>
    </w:p>
    <w:p w14:paraId="4A4771B4" w14:textId="77777777" w:rsidR="004C712E" w:rsidRPr="00CE000B" w:rsidRDefault="004C712E" w:rsidP="00980EE1">
      <w:pPr>
        <w:pStyle w:val="Definition2"/>
        <w:rPr>
          <w:sz w:val="20"/>
          <w:szCs w:val="20"/>
        </w:rPr>
      </w:pPr>
      <w:r w:rsidRPr="00CE000B">
        <w:rPr>
          <w:sz w:val="20"/>
          <w:szCs w:val="20"/>
        </w:rPr>
        <w:t>a governmental, semi</w:t>
      </w:r>
      <w:r w:rsidRPr="00CE000B">
        <w:rPr>
          <w:sz w:val="20"/>
          <w:szCs w:val="20"/>
        </w:rPr>
        <w:noBreakHyphen/>
        <w:t>governmental or judicial person; or</w:t>
      </w:r>
    </w:p>
    <w:p w14:paraId="31E1E0E8" w14:textId="77777777" w:rsidR="004C712E" w:rsidRPr="00CE000B" w:rsidRDefault="004C712E" w:rsidP="00980EE1">
      <w:pPr>
        <w:pStyle w:val="Definition2"/>
        <w:rPr>
          <w:spacing w:val="-2"/>
          <w:sz w:val="20"/>
          <w:szCs w:val="20"/>
          <w:lang w:val="en-GB"/>
        </w:rPr>
      </w:pPr>
      <w:r w:rsidRPr="00CE000B">
        <w:rPr>
          <w:sz w:val="20"/>
          <w:szCs w:val="20"/>
        </w:rPr>
        <w:t>a person (whether autonomous or not) who is charged with the administration of a law.</w:t>
      </w:r>
    </w:p>
    <w:p w14:paraId="02CE471A" w14:textId="1F5C2AAC" w:rsidR="00863E6A" w:rsidRPr="00863E6A" w:rsidRDefault="00863E6A" w:rsidP="001B4CFF">
      <w:pPr>
        <w:pStyle w:val="Definition1"/>
        <w:rPr>
          <w:rFonts w:cs="Arial"/>
          <w:sz w:val="20"/>
          <w:szCs w:val="20"/>
        </w:rPr>
      </w:pPr>
      <w:r>
        <w:rPr>
          <w:rFonts w:cs="Arial"/>
          <w:b/>
          <w:sz w:val="20"/>
          <w:szCs w:val="20"/>
        </w:rPr>
        <w:t>Gross Floor Area</w:t>
      </w:r>
      <w:r>
        <w:rPr>
          <w:rFonts w:cs="Arial"/>
          <w:sz w:val="20"/>
          <w:szCs w:val="20"/>
        </w:rPr>
        <w:t xml:space="preserve"> has the meaning given to that term in the </w:t>
      </w:r>
      <w:r w:rsidR="00CC094B">
        <w:rPr>
          <w:rFonts w:cs="Arial"/>
          <w:i/>
          <w:sz w:val="20"/>
          <w:szCs w:val="20"/>
        </w:rPr>
        <w:t>Leichhardt</w:t>
      </w:r>
      <w:r>
        <w:rPr>
          <w:rFonts w:cs="Arial"/>
          <w:i/>
          <w:sz w:val="20"/>
          <w:szCs w:val="20"/>
        </w:rPr>
        <w:t xml:space="preserve"> Local Environment Plan</w:t>
      </w:r>
      <w:r>
        <w:rPr>
          <w:rFonts w:cs="Arial"/>
          <w:sz w:val="20"/>
          <w:szCs w:val="20"/>
        </w:rPr>
        <w:t xml:space="preserve"> </w:t>
      </w:r>
      <w:r w:rsidR="00CC094B">
        <w:rPr>
          <w:rFonts w:cs="Arial"/>
          <w:sz w:val="20"/>
          <w:szCs w:val="20"/>
        </w:rPr>
        <w:t xml:space="preserve">2013 </w:t>
      </w:r>
      <w:r>
        <w:rPr>
          <w:rFonts w:cs="Arial"/>
          <w:sz w:val="20"/>
          <w:szCs w:val="20"/>
        </w:rPr>
        <w:t xml:space="preserve">in effect at the date of this </w:t>
      </w:r>
      <w:r w:rsidR="00280570">
        <w:rPr>
          <w:rFonts w:cs="Arial"/>
          <w:sz w:val="20"/>
          <w:szCs w:val="20"/>
        </w:rPr>
        <w:t>Planning Agreement</w:t>
      </w:r>
      <w:r>
        <w:rPr>
          <w:rFonts w:cs="Arial"/>
          <w:sz w:val="20"/>
          <w:szCs w:val="20"/>
        </w:rPr>
        <w:t>.</w:t>
      </w:r>
    </w:p>
    <w:p w14:paraId="417DE7F1" w14:textId="77777777" w:rsidR="004C712E" w:rsidRPr="00CE000B" w:rsidRDefault="004C712E" w:rsidP="001B4CFF">
      <w:pPr>
        <w:pStyle w:val="Definition1"/>
        <w:rPr>
          <w:rFonts w:cs="Arial"/>
          <w:sz w:val="20"/>
          <w:szCs w:val="20"/>
        </w:rPr>
      </w:pPr>
      <w:r w:rsidRPr="00CE000B">
        <w:rPr>
          <w:rFonts w:cs="Arial"/>
          <w:b/>
          <w:sz w:val="20"/>
          <w:szCs w:val="20"/>
        </w:rPr>
        <w:t>GST</w:t>
      </w:r>
      <w:r w:rsidR="005D557E" w:rsidRPr="00CE000B">
        <w:rPr>
          <w:rFonts w:cs="Arial"/>
          <w:sz w:val="20"/>
          <w:szCs w:val="20"/>
        </w:rPr>
        <w:t xml:space="preserve"> means </w:t>
      </w:r>
      <w:r w:rsidRPr="00CE000B">
        <w:rPr>
          <w:sz w:val="20"/>
          <w:szCs w:val="20"/>
        </w:rPr>
        <w:t xml:space="preserve">the same as in the GST </w:t>
      </w:r>
      <w:r w:rsidR="00DF73D0" w:rsidRPr="00CE000B">
        <w:rPr>
          <w:sz w:val="20"/>
          <w:szCs w:val="20"/>
        </w:rPr>
        <w:t>Act</w:t>
      </w:r>
      <w:r w:rsidR="005D557E" w:rsidRPr="00CE000B">
        <w:rPr>
          <w:sz w:val="20"/>
          <w:szCs w:val="20"/>
        </w:rPr>
        <w:t>.</w:t>
      </w:r>
    </w:p>
    <w:p w14:paraId="1637E338" w14:textId="77777777" w:rsidR="004C712E" w:rsidRPr="00CE000B" w:rsidRDefault="004C712E" w:rsidP="001B4CFF">
      <w:pPr>
        <w:pStyle w:val="Definition1"/>
        <w:rPr>
          <w:rFonts w:cs="Arial"/>
          <w:sz w:val="20"/>
          <w:szCs w:val="20"/>
        </w:rPr>
      </w:pPr>
      <w:r w:rsidRPr="00CE000B">
        <w:rPr>
          <w:rFonts w:cs="Arial"/>
          <w:b/>
          <w:sz w:val="20"/>
          <w:szCs w:val="20"/>
        </w:rPr>
        <w:t xml:space="preserve">GST </w:t>
      </w:r>
      <w:r w:rsidR="003C5CD5" w:rsidRPr="00CE000B">
        <w:rPr>
          <w:rFonts w:cs="Arial"/>
          <w:b/>
          <w:sz w:val="20"/>
          <w:szCs w:val="20"/>
        </w:rPr>
        <w:t>Act</w:t>
      </w:r>
      <w:r w:rsidRPr="00CE000B">
        <w:rPr>
          <w:rFonts w:cs="Arial"/>
          <w:sz w:val="20"/>
          <w:szCs w:val="20"/>
        </w:rPr>
        <w:t xml:space="preserve"> </w:t>
      </w:r>
      <w:r w:rsidRPr="00CE000B">
        <w:rPr>
          <w:sz w:val="20"/>
          <w:szCs w:val="20"/>
        </w:rPr>
        <w:t>means</w:t>
      </w:r>
      <w:r w:rsidRPr="00CE000B">
        <w:rPr>
          <w:rFonts w:cs="Arial"/>
          <w:sz w:val="20"/>
          <w:szCs w:val="20"/>
        </w:rPr>
        <w:t xml:space="preserve"> </w:t>
      </w:r>
      <w:r w:rsidRPr="00CE000B">
        <w:rPr>
          <w:rFonts w:cs="Arial"/>
          <w:i/>
          <w:sz w:val="20"/>
          <w:szCs w:val="20"/>
        </w:rPr>
        <w:t>A New Tax System (Goods and Services Tax) Act</w:t>
      </w:r>
      <w:r w:rsidRPr="00CE000B">
        <w:rPr>
          <w:rFonts w:cs="Arial"/>
          <w:sz w:val="20"/>
          <w:szCs w:val="20"/>
        </w:rPr>
        <w:t xml:space="preserve"> </w:t>
      </w:r>
      <w:r w:rsidRPr="00CE000B">
        <w:rPr>
          <w:rFonts w:cs="Arial"/>
          <w:i/>
          <w:sz w:val="20"/>
          <w:szCs w:val="20"/>
        </w:rPr>
        <w:t>1999</w:t>
      </w:r>
      <w:r w:rsidRPr="00CE000B">
        <w:rPr>
          <w:rFonts w:cs="Arial"/>
          <w:sz w:val="20"/>
          <w:szCs w:val="20"/>
        </w:rPr>
        <w:t xml:space="preserve"> (</w:t>
      </w:r>
      <w:proofErr w:type="spellStart"/>
      <w:r w:rsidRPr="00CE000B">
        <w:rPr>
          <w:rFonts w:cs="Arial"/>
          <w:sz w:val="20"/>
          <w:szCs w:val="20"/>
        </w:rPr>
        <w:t>Cth</w:t>
      </w:r>
      <w:proofErr w:type="spellEnd"/>
      <w:r w:rsidRPr="00CE000B">
        <w:rPr>
          <w:rFonts w:cs="Arial"/>
          <w:sz w:val="20"/>
          <w:szCs w:val="20"/>
        </w:rPr>
        <w:t>).</w:t>
      </w:r>
    </w:p>
    <w:p w14:paraId="79148693" w14:textId="019AE592" w:rsidR="00EA1B60" w:rsidRPr="00CE000B" w:rsidRDefault="00554092" w:rsidP="00980EE1">
      <w:pPr>
        <w:pStyle w:val="Definition1"/>
        <w:keepNext/>
        <w:rPr>
          <w:rFonts w:cs="Arial"/>
          <w:b/>
          <w:sz w:val="20"/>
          <w:szCs w:val="20"/>
        </w:rPr>
      </w:pPr>
      <w:r w:rsidRPr="00CE000B">
        <w:rPr>
          <w:rFonts w:cs="Arial"/>
          <w:b/>
          <w:sz w:val="20"/>
          <w:szCs w:val="20"/>
        </w:rPr>
        <w:t xml:space="preserve">Guarantee </w:t>
      </w:r>
      <w:r w:rsidRPr="00CE000B">
        <w:rPr>
          <w:rFonts w:cs="Arial"/>
          <w:sz w:val="20"/>
          <w:szCs w:val="20"/>
        </w:rPr>
        <w:t>means a</w:t>
      </w:r>
      <w:r w:rsidR="00A57C2F" w:rsidRPr="00CE000B">
        <w:rPr>
          <w:rFonts w:cs="Arial"/>
          <w:sz w:val="20"/>
          <w:szCs w:val="20"/>
        </w:rPr>
        <w:t xml:space="preserve">n </w:t>
      </w:r>
      <w:r w:rsidR="00E064B7" w:rsidRPr="00CE000B">
        <w:rPr>
          <w:rFonts w:cs="Arial"/>
          <w:sz w:val="20"/>
          <w:szCs w:val="20"/>
        </w:rPr>
        <w:t xml:space="preserve">irrevocable </w:t>
      </w:r>
      <w:r w:rsidR="00A57C2F" w:rsidRPr="00CE000B">
        <w:rPr>
          <w:rFonts w:cs="Arial"/>
          <w:sz w:val="20"/>
          <w:szCs w:val="20"/>
        </w:rPr>
        <w:t>unconditional bank guarantee or</w:t>
      </w:r>
      <w:r w:rsidRPr="00CE000B">
        <w:rPr>
          <w:rFonts w:cs="Arial"/>
          <w:sz w:val="20"/>
          <w:szCs w:val="20"/>
        </w:rPr>
        <w:t xml:space="preserve"> documentary pe</w:t>
      </w:r>
      <w:r w:rsidR="008656C5" w:rsidRPr="00CE000B">
        <w:rPr>
          <w:rFonts w:cs="Arial"/>
          <w:sz w:val="20"/>
          <w:szCs w:val="20"/>
        </w:rPr>
        <w:t xml:space="preserve">rformance bond </w:t>
      </w:r>
      <w:r w:rsidR="00467AEC" w:rsidRPr="00CE000B">
        <w:rPr>
          <w:rFonts w:cs="Arial"/>
          <w:sz w:val="20"/>
          <w:szCs w:val="20"/>
        </w:rPr>
        <w:t xml:space="preserve">for the Guarantee Amount </w:t>
      </w:r>
      <w:r w:rsidR="008656C5" w:rsidRPr="00CE000B">
        <w:rPr>
          <w:rFonts w:cs="Arial"/>
          <w:sz w:val="20"/>
          <w:szCs w:val="20"/>
        </w:rPr>
        <w:t>which must</w:t>
      </w:r>
      <w:r w:rsidR="00EA1B60" w:rsidRPr="00CE000B">
        <w:rPr>
          <w:rFonts w:cs="Arial"/>
          <w:sz w:val="20"/>
          <w:szCs w:val="20"/>
        </w:rPr>
        <w:t>:</w:t>
      </w:r>
      <w:r w:rsidRPr="00CE000B">
        <w:rPr>
          <w:rFonts w:cs="Arial"/>
          <w:sz w:val="20"/>
          <w:szCs w:val="20"/>
        </w:rPr>
        <w:t xml:space="preserve"> </w:t>
      </w:r>
    </w:p>
    <w:p w14:paraId="237BAE30" w14:textId="77777777" w:rsidR="00EA1B60" w:rsidRPr="00CE000B" w:rsidRDefault="008656C5" w:rsidP="00EA1B60">
      <w:pPr>
        <w:pStyle w:val="Definition2"/>
        <w:rPr>
          <w:b/>
          <w:sz w:val="20"/>
          <w:szCs w:val="20"/>
        </w:rPr>
      </w:pPr>
      <w:r w:rsidRPr="00CE000B">
        <w:rPr>
          <w:sz w:val="20"/>
          <w:szCs w:val="20"/>
        </w:rPr>
        <w:t xml:space="preserve">be </w:t>
      </w:r>
      <w:r w:rsidR="00554092" w:rsidRPr="00CE000B">
        <w:rPr>
          <w:sz w:val="20"/>
          <w:szCs w:val="20"/>
        </w:rPr>
        <w:t xml:space="preserve">denominated in Australian </w:t>
      </w:r>
      <w:proofErr w:type="gramStart"/>
      <w:r w:rsidR="00554092" w:rsidRPr="00CE000B">
        <w:rPr>
          <w:sz w:val="20"/>
          <w:szCs w:val="20"/>
        </w:rPr>
        <w:t>dollars</w:t>
      </w:r>
      <w:r w:rsidR="00EA1B60" w:rsidRPr="00CE000B">
        <w:rPr>
          <w:sz w:val="20"/>
          <w:szCs w:val="20"/>
        </w:rPr>
        <w:t>;</w:t>
      </w:r>
      <w:proofErr w:type="gramEnd"/>
    </w:p>
    <w:p w14:paraId="5AD639C8" w14:textId="77777777" w:rsidR="00EA1B60" w:rsidRPr="00CE000B" w:rsidRDefault="008656C5" w:rsidP="00EA1B60">
      <w:pPr>
        <w:pStyle w:val="Definition2"/>
        <w:rPr>
          <w:b/>
          <w:sz w:val="20"/>
          <w:szCs w:val="20"/>
        </w:rPr>
      </w:pPr>
      <w:r w:rsidRPr="00CE000B">
        <w:rPr>
          <w:sz w:val="20"/>
          <w:szCs w:val="20"/>
        </w:rPr>
        <w:t xml:space="preserve">be </w:t>
      </w:r>
      <w:r w:rsidR="00554092" w:rsidRPr="00CE000B">
        <w:rPr>
          <w:sz w:val="20"/>
          <w:szCs w:val="20"/>
        </w:rPr>
        <w:t xml:space="preserve">an unconditional </w:t>
      </w:r>
      <w:proofErr w:type="gramStart"/>
      <w:r w:rsidR="00554092" w:rsidRPr="00CE000B">
        <w:rPr>
          <w:sz w:val="20"/>
          <w:szCs w:val="20"/>
        </w:rPr>
        <w:t>undertaking</w:t>
      </w:r>
      <w:r w:rsidR="00EA1B60" w:rsidRPr="00CE000B">
        <w:rPr>
          <w:sz w:val="20"/>
          <w:szCs w:val="20"/>
        </w:rPr>
        <w:t>;</w:t>
      </w:r>
      <w:proofErr w:type="gramEnd"/>
    </w:p>
    <w:p w14:paraId="67739F65" w14:textId="77777777" w:rsidR="00EA1B60" w:rsidRPr="00CE000B" w:rsidRDefault="008656C5" w:rsidP="00EA1B60">
      <w:pPr>
        <w:pStyle w:val="Definition2"/>
        <w:rPr>
          <w:b/>
          <w:sz w:val="20"/>
          <w:szCs w:val="20"/>
        </w:rPr>
      </w:pPr>
      <w:r w:rsidRPr="00CE000B">
        <w:rPr>
          <w:sz w:val="20"/>
          <w:szCs w:val="20"/>
        </w:rPr>
        <w:t xml:space="preserve">be </w:t>
      </w:r>
      <w:r w:rsidR="00EA1B60" w:rsidRPr="00CE000B">
        <w:rPr>
          <w:sz w:val="20"/>
          <w:szCs w:val="20"/>
        </w:rPr>
        <w:t xml:space="preserve">signed and issued by </w:t>
      </w:r>
      <w:r w:rsidR="00A57C2F" w:rsidRPr="00CE000B">
        <w:rPr>
          <w:sz w:val="20"/>
          <w:szCs w:val="20"/>
        </w:rPr>
        <w:t xml:space="preserve">a bank licensed to carry on business in Australia, </w:t>
      </w:r>
      <w:r w:rsidR="00EA1B60" w:rsidRPr="00CE000B">
        <w:rPr>
          <w:sz w:val="20"/>
          <w:szCs w:val="20"/>
        </w:rPr>
        <w:t>an Australian Prudential Regulation Authority (APRA) regulated authorised deposit taking institution or an insurer authorised by APRA to conduct new or renewal insurance business in Australia having at all times an investment grade security rating from an industry recognised rating agency of at least:</w:t>
      </w:r>
    </w:p>
    <w:p w14:paraId="59B6DB8D" w14:textId="77777777" w:rsidR="00EA1B60" w:rsidRPr="00CE000B" w:rsidRDefault="00EA1B60" w:rsidP="00EA1B60">
      <w:pPr>
        <w:pStyle w:val="Definition3"/>
        <w:rPr>
          <w:sz w:val="20"/>
          <w:szCs w:val="20"/>
        </w:rPr>
      </w:pPr>
      <w:r w:rsidRPr="00CE000B">
        <w:rPr>
          <w:sz w:val="20"/>
          <w:szCs w:val="20"/>
        </w:rPr>
        <w:t xml:space="preserve">BBB + (Standard &amp; </w:t>
      </w:r>
      <w:proofErr w:type="spellStart"/>
      <w:r w:rsidRPr="00CE000B">
        <w:rPr>
          <w:sz w:val="20"/>
          <w:szCs w:val="20"/>
        </w:rPr>
        <w:t>Poors</w:t>
      </w:r>
      <w:proofErr w:type="spellEnd"/>
      <w:r w:rsidRPr="00CE000B">
        <w:rPr>
          <w:sz w:val="20"/>
          <w:szCs w:val="20"/>
        </w:rPr>
        <w:t xml:space="preserve"> and Fitch</w:t>
      </w:r>
      <w:proofErr w:type="gramStart"/>
      <w:r w:rsidRPr="00CE000B">
        <w:rPr>
          <w:sz w:val="20"/>
          <w:szCs w:val="20"/>
        </w:rPr>
        <w:t>);</w:t>
      </w:r>
      <w:proofErr w:type="gramEnd"/>
    </w:p>
    <w:p w14:paraId="5711A5B6" w14:textId="77777777" w:rsidR="00EA1B60" w:rsidRPr="00CE000B" w:rsidRDefault="00EA1B60" w:rsidP="00EA1B60">
      <w:pPr>
        <w:pStyle w:val="Definition3"/>
        <w:rPr>
          <w:sz w:val="20"/>
          <w:szCs w:val="20"/>
        </w:rPr>
      </w:pPr>
      <w:r w:rsidRPr="00CE000B">
        <w:rPr>
          <w:sz w:val="20"/>
          <w:szCs w:val="20"/>
        </w:rPr>
        <w:t>Baa 1 (</w:t>
      </w:r>
      <w:proofErr w:type="spellStart"/>
      <w:r w:rsidRPr="00CE000B">
        <w:rPr>
          <w:sz w:val="20"/>
          <w:szCs w:val="20"/>
        </w:rPr>
        <w:t>Moodys</w:t>
      </w:r>
      <w:proofErr w:type="spellEnd"/>
      <w:r w:rsidRPr="00CE000B">
        <w:rPr>
          <w:sz w:val="20"/>
          <w:szCs w:val="20"/>
        </w:rPr>
        <w:t>);</w:t>
      </w:r>
      <w:r w:rsidR="008656C5" w:rsidRPr="00CE000B">
        <w:rPr>
          <w:sz w:val="20"/>
          <w:szCs w:val="20"/>
        </w:rPr>
        <w:t xml:space="preserve"> or</w:t>
      </w:r>
    </w:p>
    <w:p w14:paraId="5B0F09C3" w14:textId="77777777" w:rsidR="00EA1B60" w:rsidRPr="00CE000B" w:rsidRDefault="008656C5" w:rsidP="00EA1B60">
      <w:pPr>
        <w:pStyle w:val="Definition3"/>
        <w:rPr>
          <w:sz w:val="20"/>
          <w:szCs w:val="20"/>
        </w:rPr>
      </w:pPr>
      <w:proofErr w:type="spellStart"/>
      <w:r w:rsidRPr="00CE000B">
        <w:rPr>
          <w:sz w:val="20"/>
          <w:szCs w:val="20"/>
        </w:rPr>
        <w:t>Bbb</w:t>
      </w:r>
      <w:proofErr w:type="spellEnd"/>
      <w:r w:rsidRPr="00CE000B">
        <w:rPr>
          <w:sz w:val="20"/>
          <w:szCs w:val="20"/>
        </w:rPr>
        <w:t xml:space="preserve"> (Bests</w:t>
      </w:r>
      <w:proofErr w:type="gramStart"/>
      <w:r w:rsidRPr="00CE000B">
        <w:rPr>
          <w:sz w:val="20"/>
          <w:szCs w:val="20"/>
        </w:rPr>
        <w:t>);</w:t>
      </w:r>
      <w:proofErr w:type="gramEnd"/>
    </w:p>
    <w:p w14:paraId="6AF66517" w14:textId="77777777" w:rsidR="008656C5" w:rsidRPr="00CE000B" w:rsidRDefault="00570A91" w:rsidP="00EA1B60">
      <w:pPr>
        <w:pStyle w:val="Definition2"/>
        <w:rPr>
          <w:sz w:val="20"/>
          <w:szCs w:val="20"/>
        </w:rPr>
      </w:pPr>
      <w:r w:rsidRPr="00CE000B">
        <w:rPr>
          <w:sz w:val="20"/>
          <w:szCs w:val="20"/>
        </w:rPr>
        <w:t>b</w:t>
      </w:r>
      <w:r w:rsidR="008656C5" w:rsidRPr="00CE000B">
        <w:rPr>
          <w:sz w:val="20"/>
          <w:szCs w:val="20"/>
        </w:rPr>
        <w:t xml:space="preserve">e issued on behalf of the </w:t>
      </w:r>
      <w:proofErr w:type="gramStart"/>
      <w:r w:rsidR="008656C5" w:rsidRPr="00CE000B">
        <w:rPr>
          <w:sz w:val="20"/>
          <w:szCs w:val="20"/>
        </w:rPr>
        <w:t>Developer;</w:t>
      </w:r>
      <w:proofErr w:type="gramEnd"/>
    </w:p>
    <w:p w14:paraId="099108BD" w14:textId="77777777" w:rsidR="008656C5" w:rsidRPr="00CE000B" w:rsidRDefault="008656C5" w:rsidP="00EA1B60">
      <w:pPr>
        <w:pStyle w:val="Definition2"/>
        <w:rPr>
          <w:sz w:val="20"/>
          <w:szCs w:val="20"/>
        </w:rPr>
      </w:pPr>
      <w:r w:rsidRPr="00CE000B">
        <w:rPr>
          <w:sz w:val="20"/>
          <w:szCs w:val="20"/>
        </w:rPr>
        <w:t xml:space="preserve">have no expiry or end </w:t>
      </w:r>
      <w:proofErr w:type="gramStart"/>
      <w:r w:rsidRPr="00CE000B">
        <w:rPr>
          <w:sz w:val="20"/>
          <w:szCs w:val="20"/>
        </w:rPr>
        <w:t>date;</w:t>
      </w:r>
      <w:proofErr w:type="gramEnd"/>
    </w:p>
    <w:p w14:paraId="1C08E4FF" w14:textId="4D80A30E" w:rsidR="008656C5" w:rsidRPr="00CE000B" w:rsidRDefault="008656C5" w:rsidP="00EA1B60">
      <w:pPr>
        <w:pStyle w:val="Definition2"/>
        <w:rPr>
          <w:sz w:val="20"/>
          <w:szCs w:val="20"/>
        </w:rPr>
      </w:pPr>
      <w:r w:rsidRPr="00CE000B">
        <w:rPr>
          <w:sz w:val="20"/>
          <w:szCs w:val="20"/>
        </w:rPr>
        <w:t xml:space="preserve">state the beneficiary as </w:t>
      </w:r>
      <w:proofErr w:type="gramStart"/>
      <w:r w:rsidR="008A582C">
        <w:rPr>
          <w:sz w:val="20"/>
          <w:szCs w:val="20"/>
        </w:rPr>
        <w:t>Council</w:t>
      </w:r>
      <w:r w:rsidRPr="00CE000B">
        <w:rPr>
          <w:sz w:val="20"/>
          <w:szCs w:val="20"/>
        </w:rPr>
        <w:t>;</w:t>
      </w:r>
      <w:proofErr w:type="gramEnd"/>
    </w:p>
    <w:p w14:paraId="1C45D62B" w14:textId="77777777" w:rsidR="008656C5" w:rsidRPr="00CE000B" w:rsidRDefault="008656C5" w:rsidP="00EA1B60">
      <w:pPr>
        <w:pStyle w:val="Definition2"/>
        <w:rPr>
          <w:sz w:val="20"/>
          <w:szCs w:val="20"/>
        </w:rPr>
      </w:pPr>
      <w:r w:rsidRPr="00CE000B">
        <w:rPr>
          <w:sz w:val="20"/>
          <w:szCs w:val="20"/>
        </w:rPr>
        <w:t xml:space="preserve">be </w:t>
      </w:r>
      <w:proofErr w:type="gramStart"/>
      <w:r w:rsidRPr="00CE000B">
        <w:rPr>
          <w:sz w:val="20"/>
          <w:szCs w:val="20"/>
        </w:rPr>
        <w:t>irrevocable;</w:t>
      </w:r>
      <w:proofErr w:type="gramEnd"/>
    </w:p>
    <w:p w14:paraId="3E35E6B2" w14:textId="2DDDBBF6" w:rsidR="00570A91" w:rsidRPr="00CE000B" w:rsidRDefault="008656C5" w:rsidP="00EA1B60">
      <w:pPr>
        <w:pStyle w:val="Definition2"/>
        <w:rPr>
          <w:sz w:val="20"/>
          <w:szCs w:val="20"/>
        </w:rPr>
      </w:pPr>
      <w:r w:rsidRPr="00CE000B">
        <w:rPr>
          <w:sz w:val="20"/>
          <w:szCs w:val="20"/>
        </w:rPr>
        <w:t xml:space="preserve">state the </w:t>
      </w:r>
      <w:r w:rsidR="00570A91" w:rsidRPr="00CE000B">
        <w:rPr>
          <w:sz w:val="20"/>
          <w:szCs w:val="20"/>
        </w:rPr>
        <w:t xml:space="preserve">Guarantee Amount as the </w:t>
      </w:r>
      <w:r w:rsidRPr="00CE000B">
        <w:rPr>
          <w:sz w:val="20"/>
          <w:szCs w:val="20"/>
        </w:rPr>
        <w:t xml:space="preserve">minimum amount required by this </w:t>
      </w:r>
      <w:r w:rsidR="00280570">
        <w:rPr>
          <w:sz w:val="20"/>
          <w:szCs w:val="20"/>
        </w:rPr>
        <w:t>Planning Agreement</w:t>
      </w:r>
      <w:r w:rsidRPr="00CE000B">
        <w:rPr>
          <w:sz w:val="20"/>
          <w:szCs w:val="20"/>
        </w:rPr>
        <w:t xml:space="preserve"> to be lodged as </w:t>
      </w:r>
      <w:proofErr w:type="gramStart"/>
      <w:r w:rsidRPr="00CE000B">
        <w:rPr>
          <w:sz w:val="20"/>
          <w:szCs w:val="20"/>
        </w:rPr>
        <w:t>security;</w:t>
      </w:r>
      <w:proofErr w:type="gramEnd"/>
    </w:p>
    <w:p w14:paraId="34E0018C" w14:textId="2E809E0A" w:rsidR="00570A91" w:rsidRPr="00CE000B" w:rsidRDefault="00570A91" w:rsidP="00570A91">
      <w:pPr>
        <w:pStyle w:val="Definition2"/>
        <w:rPr>
          <w:sz w:val="20"/>
          <w:szCs w:val="20"/>
        </w:rPr>
      </w:pPr>
      <w:r w:rsidRPr="00CE000B">
        <w:rPr>
          <w:sz w:val="20"/>
          <w:szCs w:val="20"/>
        </w:rPr>
        <w:t xml:space="preserve">state the purpose of the security as required in accordance with this </w:t>
      </w:r>
      <w:r w:rsidR="00280570">
        <w:rPr>
          <w:sz w:val="20"/>
          <w:szCs w:val="20"/>
        </w:rPr>
        <w:t>Planning Agreement</w:t>
      </w:r>
      <w:r w:rsidRPr="00CE000B">
        <w:rPr>
          <w:sz w:val="20"/>
          <w:szCs w:val="20"/>
        </w:rPr>
        <w:t>; and</w:t>
      </w:r>
    </w:p>
    <w:p w14:paraId="10A82B42" w14:textId="15CD4730" w:rsidR="008656C5" w:rsidRPr="00CE000B" w:rsidRDefault="007C295A" w:rsidP="00570A91">
      <w:pPr>
        <w:pStyle w:val="Definition2"/>
        <w:rPr>
          <w:sz w:val="20"/>
          <w:szCs w:val="20"/>
        </w:rPr>
      </w:pPr>
      <w:r w:rsidRPr="00CE000B">
        <w:rPr>
          <w:sz w:val="20"/>
          <w:szCs w:val="20"/>
        </w:rPr>
        <w:t xml:space="preserve">be </w:t>
      </w:r>
      <w:r w:rsidR="00570A91" w:rsidRPr="00CE000B">
        <w:rPr>
          <w:sz w:val="20"/>
          <w:szCs w:val="20"/>
        </w:rPr>
        <w:t xml:space="preserve">on such other terms approved by </w:t>
      </w:r>
      <w:r w:rsidR="008A582C">
        <w:rPr>
          <w:sz w:val="20"/>
          <w:szCs w:val="20"/>
        </w:rPr>
        <w:t>Council</w:t>
      </w:r>
      <w:r w:rsidR="00570A91" w:rsidRPr="00CE000B">
        <w:rPr>
          <w:sz w:val="20"/>
          <w:szCs w:val="20"/>
        </w:rPr>
        <w:t>.</w:t>
      </w:r>
    </w:p>
    <w:p w14:paraId="1E903CD3" w14:textId="173BBF06" w:rsidR="00A57C2F" w:rsidRPr="00CE000B" w:rsidRDefault="00A57C2F" w:rsidP="00554092">
      <w:pPr>
        <w:pStyle w:val="Definition1"/>
        <w:keepNext/>
        <w:numPr>
          <w:ilvl w:val="0"/>
          <w:numId w:val="0"/>
        </w:numPr>
        <w:ind w:left="782"/>
        <w:rPr>
          <w:rFonts w:cs="Arial"/>
          <w:sz w:val="20"/>
          <w:szCs w:val="20"/>
        </w:rPr>
      </w:pPr>
      <w:r w:rsidRPr="00CE000B">
        <w:rPr>
          <w:rFonts w:cs="Arial"/>
          <w:b/>
          <w:sz w:val="20"/>
          <w:szCs w:val="20"/>
        </w:rPr>
        <w:lastRenderedPageBreak/>
        <w:t>Guarantee Amount</w:t>
      </w:r>
      <w:r w:rsidR="007D07CE" w:rsidRPr="00CE000B">
        <w:rPr>
          <w:rFonts w:cs="Arial"/>
          <w:b/>
          <w:sz w:val="20"/>
          <w:szCs w:val="20"/>
        </w:rPr>
        <w:t>(s)</w:t>
      </w:r>
      <w:r w:rsidRPr="00CE000B">
        <w:rPr>
          <w:rFonts w:cs="Arial"/>
          <w:b/>
          <w:sz w:val="20"/>
          <w:szCs w:val="20"/>
        </w:rPr>
        <w:t xml:space="preserve"> </w:t>
      </w:r>
      <w:r w:rsidRPr="00CE000B">
        <w:rPr>
          <w:rFonts w:cs="Arial"/>
          <w:sz w:val="20"/>
          <w:szCs w:val="20"/>
        </w:rPr>
        <w:t xml:space="preserve">means </w:t>
      </w:r>
      <w:r w:rsidR="00467AEC" w:rsidRPr="00CE000B">
        <w:rPr>
          <w:rFonts w:cs="Arial"/>
          <w:sz w:val="20"/>
          <w:szCs w:val="20"/>
        </w:rPr>
        <w:t xml:space="preserve">a Guarantee or Guarantees for </w:t>
      </w:r>
      <w:r w:rsidR="00CA375A" w:rsidRPr="00CE000B">
        <w:rPr>
          <w:rFonts w:cs="Arial"/>
          <w:sz w:val="20"/>
          <w:szCs w:val="20"/>
        </w:rPr>
        <w:t xml:space="preserve">the total amount listed in Item </w:t>
      </w:r>
      <w:r w:rsidR="00393896" w:rsidRPr="00CE000B">
        <w:rPr>
          <w:rFonts w:cs="Arial"/>
          <w:sz w:val="20"/>
          <w:szCs w:val="20"/>
        </w:rPr>
        <w:t>6</w:t>
      </w:r>
      <w:r w:rsidR="00CA375A" w:rsidRPr="00CE000B">
        <w:rPr>
          <w:rFonts w:cs="Arial"/>
          <w:sz w:val="20"/>
          <w:szCs w:val="20"/>
        </w:rPr>
        <w:t xml:space="preserve"> of </w:t>
      </w:r>
      <w:r w:rsidR="00CA375A" w:rsidRPr="00CE000B">
        <w:rPr>
          <w:rFonts w:cs="Arial"/>
          <w:sz w:val="20"/>
          <w:szCs w:val="20"/>
        </w:rPr>
        <w:fldChar w:fldCharType="begin"/>
      </w:r>
      <w:r w:rsidR="00CA375A" w:rsidRPr="00CE000B">
        <w:rPr>
          <w:rFonts w:cs="Arial"/>
          <w:sz w:val="20"/>
          <w:szCs w:val="20"/>
        </w:rPr>
        <w:instrText xml:space="preserve"> REF _Ref358042668 \w \h </w:instrText>
      </w:r>
      <w:r w:rsidR="00CE000B">
        <w:rPr>
          <w:rFonts w:cs="Arial"/>
          <w:sz w:val="20"/>
          <w:szCs w:val="20"/>
        </w:rPr>
        <w:instrText xml:space="preserve"> \* MERGEFORMAT </w:instrText>
      </w:r>
      <w:r w:rsidR="00CA375A" w:rsidRPr="00CE000B">
        <w:rPr>
          <w:rFonts w:cs="Arial"/>
          <w:sz w:val="20"/>
          <w:szCs w:val="20"/>
        </w:rPr>
      </w:r>
      <w:r w:rsidR="00CA375A" w:rsidRPr="00CE000B">
        <w:rPr>
          <w:rFonts w:cs="Arial"/>
          <w:sz w:val="20"/>
          <w:szCs w:val="20"/>
        </w:rPr>
        <w:fldChar w:fldCharType="separate"/>
      </w:r>
      <w:r w:rsidR="00DF4FEE">
        <w:rPr>
          <w:rFonts w:cs="Arial"/>
          <w:sz w:val="20"/>
          <w:szCs w:val="20"/>
        </w:rPr>
        <w:t>Schedule 1</w:t>
      </w:r>
      <w:r w:rsidR="00CA375A" w:rsidRPr="00CE000B">
        <w:rPr>
          <w:rFonts w:cs="Arial"/>
          <w:sz w:val="20"/>
          <w:szCs w:val="20"/>
        </w:rPr>
        <w:fldChar w:fldCharType="end"/>
      </w:r>
      <w:r w:rsidR="00CA375A" w:rsidRPr="00CE000B">
        <w:rPr>
          <w:rFonts w:cs="Arial"/>
          <w:sz w:val="20"/>
          <w:szCs w:val="20"/>
        </w:rPr>
        <w:t xml:space="preserve"> of this </w:t>
      </w:r>
      <w:r w:rsidR="00280570">
        <w:rPr>
          <w:rFonts w:cs="Arial"/>
          <w:sz w:val="20"/>
          <w:szCs w:val="20"/>
        </w:rPr>
        <w:t>Planning Agreement</w:t>
      </w:r>
      <w:r w:rsidR="00CA375A" w:rsidRPr="00CE000B">
        <w:rPr>
          <w:rFonts w:cs="Arial"/>
          <w:sz w:val="20"/>
          <w:szCs w:val="20"/>
        </w:rPr>
        <w:t>.</w:t>
      </w:r>
    </w:p>
    <w:p w14:paraId="1E7A26D2" w14:textId="4E8828B2" w:rsidR="00E22520" w:rsidRPr="00CE000B" w:rsidRDefault="00E22520" w:rsidP="00554092">
      <w:pPr>
        <w:pStyle w:val="Definition1"/>
        <w:keepNext/>
        <w:numPr>
          <w:ilvl w:val="0"/>
          <w:numId w:val="0"/>
        </w:numPr>
        <w:ind w:left="782"/>
        <w:rPr>
          <w:rFonts w:cs="Arial"/>
          <w:sz w:val="20"/>
          <w:szCs w:val="20"/>
        </w:rPr>
      </w:pPr>
      <w:r w:rsidRPr="00CE000B">
        <w:rPr>
          <w:rFonts w:cs="Arial"/>
          <w:b/>
          <w:sz w:val="20"/>
          <w:szCs w:val="20"/>
        </w:rPr>
        <w:t>Guarantee Amount</w:t>
      </w:r>
      <w:r w:rsidR="007D07CE" w:rsidRPr="00CE000B">
        <w:rPr>
          <w:rFonts w:cs="Arial"/>
          <w:b/>
          <w:sz w:val="20"/>
          <w:szCs w:val="20"/>
        </w:rPr>
        <w:t>(s)</w:t>
      </w:r>
      <w:r w:rsidRPr="00CE000B">
        <w:rPr>
          <w:rFonts w:cs="Arial"/>
          <w:b/>
          <w:sz w:val="20"/>
          <w:szCs w:val="20"/>
        </w:rPr>
        <w:t xml:space="preserve"> Due Date </w:t>
      </w:r>
      <w:r w:rsidRPr="00CE000B">
        <w:rPr>
          <w:rFonts w:cs="Arial"/>
          <w:sz w:val="20"/>
          <w:szCs w:val="20"/>
        </w:rPr>
        <w:t xml:space="preserve">means the date or milestone by which the Developer must provide the Guarantee Amount to </w:t>
      </w:r>
      <w:r w:rsidR="008A582C">
        <w:rPr>
          <w:rFonts w:cs="Arial"/>
          <w:sz w:val="20"/>
          <w:szCs w:val="20"/>
        </w:rPr>
        <w:t>Council</w:t>
      </w:r>
      <w:r w:rsidR="00393896" w:rsidRPr="00CE000B">
        <w:rPr>
          <w:rFonts w:cs="Arial"/>
          <w:sz w:val="20"/>
          <w:szCs w:val="20"/>
        </w:rPr>
        <w:t xml:space="preserve">, set out at Item 7 of </w:t>
      </w:r>
      <w:r w:rsidR="00393896" w:rsidRPr="00CE000B">
        <w:rPr>
          <w:rFonts w:cs="Arial"/>
          <w:sz w:val="20"/>
          <w:szCs w:val="20"/>
        </w:rPr>
        <w:fldChar w:fldCharType="begin"/>
      </w:r>
      <w:r w:rsidR="00393896" w:rsidRPr="00CE000B">
        <w:rPr>
          <w:rFonts w:cs="Arial"/>
          <w:sz w:val="20"/>
          <w:szCs w:val="20"/>
        </w:rPr>
        <w:instrText xml:space="preserve"> REF _Ref358042668 \w \h </w:instrText>
      </w:r>
      <w:r w:rsidR="00CE000B">
        <w:rPr>
          <w:rFonts w:cs="Arial"/>
          <w:sz w:val="20"/>
          <w:szCs w:val="20"/>
        </w:rPr>
        <w:instrText xml:space="preserve"> \* MERGEFORMAT </w:instrText>
      </w:r>
      <w:r w:rsidR="00393896" w:rsidRPr="00CE000B">
        <w:rPr>
          <w:rFonts w:cs="Arial"/>
          <w:sz w:val="20"/>
          <w:szCs w:val="20"/>
        </w:rPr>
      </w:r>
      <w:r w:rsidR="00393896" w:rsidRPr="00CE000B">
        <w:rPr>
          <w:rFonts w:cs="Arial"/>
          <w:sz w:val="20"/>
          <w:szCs w:val="20"/>
        </w:rPr>
        <w:fldChar w:fldCharType="separate"/>
      </w:r>
      <w:r w:rsidR="00DF4FEE">
        <w:rPr>
          <w:rFonts w:cs="Arial"/>
          <w:sz w:val="20"/>
          <w:szCs w:val="20"/>
        </w:rPr>
        <w:t>Schedule 1</w:t>
      </w:r>
      <w:r w:rsidR="00393896" w:rsidRPr="00CE000B">
        <w:rPr>
          <w:rFonts w:cs="Arial"/>
          <w:sz w:val="20"/>
          <w:szCs w:val="20"/>
        </w:rPr>
        <w:fldChar w:fldCharType="end"/>
      </w:r>
      <w:r w:rsidRPr="00CE000B">
        <w:rPr>
          <w:rFonts w:cs="Arial"/>
          <w:sz w:val="20"/>
          <w:szCs w:val="20"/>
        </w:rPr>
        <w:t>.</w:t>
      </w:r>
    </w:p>
    <w:p w14:paraId="2A43F5BC" w14:textId="3EC3E488" w:rsidR="008017BB" w:rsidRPr="00CE000B" w:rsidRDefault="008017BB" w:rsidP="00554092">
      <w:pPr>
        <w:pStyle w:val="Definition1"/>
        <w:keepNext/>
        <w:numPr>
          <w:ilvl w:val="0"/>
          <w:numId w:val="0"/>
        </w:numPr>
        <w:ind w:left="782"/>
        <w:rPr>
          <w:rFonts w:cs="Arial"/>
          <w:sz w:val="20"/>
          <w:szCs w:val="20"/>
        </w:rPr>
      </w:pPr>
      <w:r w:rsidRPr="00CE000B">
        <w:rPr>
          <w:rFonts w:cs="Arial"/>
          <w:b/>
          <w:sz w:val="20"/>
          <w:szCs w:val="20"/>
        </w:rPr>
        <w:t>Index Number</w:t>
      </w:r>
      <w:r w:rsidRPr="00CE000B">
        <w:rPr>
          <w:rFonts w:cs="Arial"/>
          <w:sz w:val="20"/>
          <w:szCs w:val="20"/>
        </w:rPr>
        <w:t xml:space="preserve"> means the Consumer Price Index (Sydney all groups) published by the Australian Bureau of Statistics from time to time.</w:t>
      </w:r>
    </w:p>
    <w:p w14:paraId="4F301AA8" w14:textId="77777777" w:rsidR="00D22978" w:rsidRPr="00CE000B" w:rsidRDefault="004C712E" w:rsidP="00554092">
      <w:pPr>
        <w:pStyle w:val="Definition1"/>
        <w:keepNext/>
        <w:numPr>
          <w:ilvl w:val="0"/>
          <w:numId w:val="0"/>
        </w:numPr>
        <w:ind w:left="782"/>
        <w:rPr>
          <w:rFonts w:cs="Arial"/>
          <w:sz w:val="20"/>
          <w:szCs w:val="20"/>
        </w:rPr>
      </w:pPr>
      <w:r w:rsidRPr="00CE000B">
        <w:rPr>
          <w:rFonts w:cs="Arial"/>
          <w:b/>
          <w:sz w:val="20"/>
          <w:szCs w:val="20"/>
        </w:rPr>
        <w:t>Insolvency Event</w:t>
      </w:r>
      <w:r w:rsidRPr="00CE000B">
        <w:rPr>
          <w:rFonts w:cs="Arial"/>
          <w:sz w:val="20"/>
          <w:szCs w:val="20"/>
        </w:rPr>
        <w:t xml:space="preserve"> </w:t>
      </w:r>
      <w:r w:rsidRPr="00CE000B">
        <w:rPr>
          <w:sz w:val="20"/>
          <w:szCs w:val="20"/>
        </w:rPr>
        <w:t>means</w:t>
      </w:r>
      <w:r w:rsidR="00D22978" w:rsidRPr="00CE000B">
        <w:rPr>
          <w:rFonts w:cs="Arial"/>
          <w:sz w:val="20"/>
          <w:szCs w:val="20"/>
        </w:rPr>
        <w:t>:</w:t>
      </w:r>
    </w:p>
    <w:p w14:paraId="037B8D1B" w14:textId="77777777" w:rsidR="00D22978" w:rsidRPr="00CE000B" w:rsidRDefault="00D671BE" w:rsidP="00C25DAD">
      <w:pPr>
        <w:pStyle w:val="Definition2"/>
        <w:numPr>
          <w:ilvl w:val="1"/>
          <w:numId w:val="45"/>
        </w:numPr>
        <w:rPr>
          <w:sz w:val="20"/>
          <w:szCs w:val="20"/>
        </w:rPr>
      </w:pPr>
      <w:r w:rsidRPr="00CE000B">
        <w:rPr>
          <w:sz w:val="20"/>
          <w:szCs w:val="20"/>
        </w:rPr>
        <w:t>having a controller, receiver, manager, administrator, provisional liquidator</w:t>
      </w:r>
      <w:r w:rsidR="00D22978" w:rsidRPr="00CE000B">
        <w:rPr>
          <w:sz w:val="20"/>
          <w:szCs w:val="20"/>
        </w:rPr>
        <w:t>,</w:t>
      </w:r>
      <w:r w:rsidRPr="00CE000B">
        <w:rPr>
          <w:sz w:val="20"/>
          <w:szCs w:val="20"/>
        </w:rPr>
        <w:t xml:space="preserve"> liquidator</w:t>
      </w:r>
      <w:r w:rsidR="00D22978" w:rsidRPr="00CE000B">
        <w:rPr>
          <w:sz w:val="20"/>
          <w:szCs w:val="20"/>
        </w:rPr>
        <w:t xml:space="preserve"> or analogous person</w:t>
      </w:r>
      <w:r w:rsidRPr="00CE000B">
        <w:rPr>
          <w:sz w:val="20"/>
          <w:szCs w:val="20"/>
        </w:rPr>
        <w:t xml:space="preserve"> </w:t>
      </w:r>
      <w:proofErr w:type="gramStart"/>
      <w:r w:rsidRPr="00CE000B">
        <w:rPr>
          <w:sz w:val="20"/>
          <w:szCs w:val="20"/>
        </w:rPr>
        <w:t>appointed</w:t>
      </w:r>
      <w:r w:rsidR="00D22978" w:rsidRPr="00CE000B">
        <w:rPr>
          <w:sz w:val="20"/>
          <w:szCs w:val="20"/>
        </w:rPr>
        <w:t>;</w:t>
      </w:r>
      <w:proofErr w:type="gramEnd"/>
    </w:p>
    <w:p w14:paraId="35E0F1C4" w14:textId="77777777" w:rsidR="00D22978" w:rsidRPr="00CE000B" w:rsidRDefault="00D22978" w:rsidP="00980EE1">
      <w:pPr>
        <w:pStyle w:val="Definition2"/>
        <w:rPr>
          <w:sz w:val="20"/>
          <w:szCs w:val="20"/>
        </w:rPr>
      </w:pPr>
      <w:r w:rsidRPr="00CE000B">
        <w:rPr>
          <w:sz w:val="20"/>
          <w:szCs w:val="20"/>
        </w:rPr>
        <w:t>an application being made to a court for an order to appoint a controller, provisional liquidator, trustee for creditors or in bankruptcy or analogous person to the person or any of the person</w:t>
      </w:r>
      <w:r w:rsidR="00065392" w:rsidRPr="00CE000B">
        <w:rPr>
          <w:sz w:val="20"/>
          <w:szCs w:val="20"/>
        </w:rPr>
        <w:t>'</w:t>
      </w:r>
      <w:r w:rsidRPr="00CE000B">
        <w:rPr>
          <w:sz w:val="20"/>
          <w:szCs w:val="20"/>
        </w:rPr>
        <w:t>s property</w:t>
      </w:r>
    </w:p>
    <w:p w14:paraId="11A7C572" w14:textId="77777777" w:rsidR="00D22978" w:rsidRPr="00CE000B" w:rsidRDefault="00D22978" w:rsidP="00980EE1">
      <w:pPr>
        <w:pStyle w:val="Definition2"/>
        <w:rPr>
          <w:sz w:val="20"/>
          <w:szCs w:val="20"/>
        </w:rPr>
      </w:pPr>
      <w:r w:rsidRPr="00CE000B">
        <w:rPr>
          <w:sz w:val="20"/>
          <w:szCs w:val="20"/>
        </w:rPr>
        <w:t>the person being taken under section 459</w:t>
      </w:r>
      <w:proofErr w:type="gramStart"/>
      <w:r w:rsidRPr="00CE000B">
        <w:rPr>
          <w:sz w:val="20"/>
          <w:szCs w:val="20"/>
        </w:rPr>
        <w:t>F(</w:t>
      </w:r>
      <w:proofErr w:type="gramEnd"/>
      <w:r w:rsidRPr="00CE000B">
        <w:rPr>
          <w:sz w:val="20"/>
          <w:szCs w:val="20"/>
        </w:rPr>
        <w:t>1) of the Corporations Act to have failed to comply with a statutory demand;</w:t>
      </w:r>
    </w:p>
    <w:p w14:paraId="6C4E66B3" w14:textId="77777777" w:rsidR="00D22978" w:rsidRPr="00CE000B" w:rsidRDefault="00D22978" w:rsidP="00980EE1">
      <w:pPr>
        <w:pStyle w:val="Definition2"/>
        <w:rPr>
          <w:sz w:val="20"/>
          <w:szCs w:val="20"/>
        </w:rPr>
      </w:pPr>
      <w:r w:rsidRPr="00CE000B">
        <w:rPr>
          <w:sz w:val="20"/>
          <w:szCs w:val="20"/>
        </w:rPr>
        <w:t xml:space="preserve">an application being made to a court for an order for its winding </w:t>
      </w:r>
      <w:proofErr w:type="gramStart"/>
      <w:r w:rsidRPr="00CE000B">
        <w:rPr>
          <w:sz w:val="20"/>
          <w:szCs w:val="20"/>
        </w:rPr>
        <w:t>up;</w:t>
      </w:r>
      <w:proofErr w:type="gramEnd"/>
    </w:p>
    <w:p w14:paraId="16C6DB63" w14:textId="77777777" w:rsidR="00D22978" w:rsidRPr="00CE000B" w:rsidRDefault="00D22978" w:rsidP="00980EE1">
      <w:pPr>
        <w:pStyle w:val="Definition2"/>
        <w:rPr>
          <w:sz w:val="20"/>
          <w:szCs w:val="20"/>
        </w:rPr>
      </w:pPr>
      <w:r w:rsidRPr="00CE000B">
        <w:rPr>
          <w:sz w:val="20"/>
          <w:szCs w:val="20"/>
        </w:rPr>
        <w:t xml:space="preserve">an order being made, or the person passing a resolution, for its winding </w:t>
      </w:r>
      <w:proofErr w:type="gramStart"/>
      <w:r w:rsidRPr="00CE000B">
        <w:rPr>
          <w:sz w:val="20"/>
          <w:szCs w:val="20"/>
        </w:rPr>
        <w:t>up;</w:t>
      </w:r>
      <w:proofErr w:type="gramEnd"/>
    </w:p>
    <w:p w14:paraId="65DB3044" w14:textId="77777777" w:rsidR="00D22978" w:rsidRPr="00CE000B" w:rsidRDefault="00D22978" w:rsidP="00980EE1">
      <w:pPr>
        <w:pStyle w:val="Definition2"/>
        <w:keepNext/>
        <w:rPr>
          <w:sz w:val="20"/>
          <w:szCs w:val="20"/>
        </w:rPr>
      </w:pPr>
      <w:r w:rsidRPr="00CE000B">
        <w:rPr>
          <w:sz w:val="20"/>
          <w:szCs w:val="20"/>
        </w:rPr>
        <w:t>the person:</w:t>
      </w:r>
    </w:p>
    <w:p w14:paraId="24D78F99" w14:textId="77777777" w:rsidR="00D22978" w:rsidRPr="00CE000B" w:rsidRDefault="00D22978" w:rsidP="00D22978">
      <w:pPr>
        <w:pStyle w:val="Definition3"/>
        <w:rPr>
          <w:sz w:val="20"/>
          <w:szCs w:val="20"/>
        </w:rPr>
      </w:pPr>
      <w:r w:rsidRPr="00CE000B">
        <w:rPr>
          <w:sz w:val="20"/>
          <w:szCs w:val="20"/>
        </w:rPr>
        <w:t>suspending payment of its debts, ceasing (or threatening to cease) to carry on all or a material part of its business, stating that it is unable to pay its debts or being or becoming otherwise insolvent; or</w:t>
      </w:r>
    </w:p>
    <w:p w14:paraId="7CACB3D3" w14:textId="77777777" w:rsidR="00D22978" w:rsidRPr="00CE000B" w:rsidRDefault="00D22978" w:rsidP="00D22978">
      <w:pPr>
        <w:pStyle w:val="Definition3"/>
        <w:rPr>
          <w:sz w:val="20"/>
          <w:szCs w:val="20"/>
        </w:rPr>
      </w:pPr>
      <w:r w:rsidRPr="00CE000B">
        <w:rPr>
          <w:sz w:val="20"/>
          <w:szCs w:val="20"/>
        </w:rPr>
        <w:t xml:space="preserve">being unable to pay its debts or otherwise </w:t>
      </w:r>
      <w:proofErr w:type="gramStart"/>
      <w:r w:rsidRPr="00CE000B">
        <w:rPr>
          <w:sz w:val="20"/>
          <w:szCs w:val="20"/>
        </w:rPr>
        <w:t>insolvent;</w:t>
      </w:r>
      <w:proofErr w:type="gramEnd"/>
    </w:p>
    <w:p w14:paraId="087B9E4A" w14:textId="77777777" w:rsidR="00D22978" w:rsidRPr="00CE000B" w:rsidRDefault="00D22978" w:rsidP="00980EE1">
      <w:pPr>
        <w:pStyle w:val="Definition2"/>
        <w:rPr>
          <w:sz w:val="20"/>
          <w:szCs w:val="20"/>
        </w:rPr>
      </w:pPr>
      <w:r w:rsidRPr="00CE000B">
        <w:rPr>
          <w:sz w:val="20"/>
          <w:szCs w:val="20"/>
        </w:rPr>
        <w:t xml:space="preserve">the person taking any step toward entering into a compromise or arrangement with, or assignment for the benefit of, any of its members or </w:t>
      </w:r>
      <w:proofErr w:type="gramStart"/>
      <w:r w:rsidRPr="00CE000B">
        <w:rPr>
          <w:sz w:val="20"/>
          <w:szCs w:val="20"/>
        </w:rPr>
        <w:t>creditors;</w:t>
      </w:r>
      <w:proofErr w:type="gramEnd"/>
    </w:p>
    <w:p w14:paraId="09744172" w14:textId="77777777" w:rsidR="00D22978" w:rsidRPr="00CE000B" w:rsidRDefault="00D22978" w:rsidP="00980EE1">
      <w:pPr>
        <w:pStyle w:val="Definition2"/>
        <w:rPr>
          <w:sz w:val="20"/>
          <w:szCs w:val="20"/>
        </w:rPr>
      </w:pPr>
      <w:r w:rsidRPr="00CE000B">
        <w:rPr>
          <w:sz w:val="20"/>
          <w:szCs w:val="20"/>
        </w:rPr>
        <w:t>a court or other authority enforcing any judgment or order against the person for the payment of money or the recovery of any property; or</w:t>
      </w:r>
    </w:p>
    <w:p w14:paraId="4BFF6D9B" w14:textId="77777777" w:rsidR="00D22978" w:rsidRPr="00CE000B" w:rsidRDefault="00D22978" w:rsidP="00980EE1">
      <w:pPr>
        <w:pStyle w:val="Definition2"/>
        <w:rPr>
          <w:sz w:val="20"/>
          <w:szCs w:val="20"/>
        </w:rPr>
      </w:pPr>
      <w:r w:rsidRPr="00CE000B">
        <w:rPr>
          <w:sz w:val="20"/>
          <w:szCs w:val="20"/>
        </w:rPr>
        <w:t>any analogous event under the laws of any applicable jurisdiction,</w:t>
      </w:r>
    </w:p>
    <w:p w14:paraId="211CC02E" w14:textId="77777777" w:rsidR="00D22978" w:rsidRPr="00CE000B" w:rsidRDefault="00D22978" w:rsidP="00D22978">
      <w:pPr>
        <w:pStyle w:val="Level11fo"/>
        <w:rPr>
          <w:rFonts w:cs="Arial"/>
          <w:b/>
        </w:rPr>
      </w:pPr>
      <w:r w:rsidRPr="00CE000B">
        <w:t xml:space="preserve">unless this takes place as part of a solvent reconstruction, amalgamation, merger or consolidation that has been approved by the </w:t>
      </w:r>
      <w:r w:rsidRPr="00CE000B">
        <w:rPr>
          <w:lang w:val="en-GB"/>
        </w:rPr>
        <w:t>other party</w:t>
      </w:r>
      <w:r w:rsidRPr="00CE000B">
        <w:t>.</w:t>
      </w:r>
    </w:p>
    <w:p w14:paraId="67057BA0" w14:textId="6A1C1767" w:rsidR="00E62DB7" w:rsidRPr="00CE000B" w:rsidRDefault="00E62DB7" w:rsidP="001B4CFF">
      <w:pPr>
        <w:pStyle w:val="Definition1"/>
        <w:rPr>
          <w:rFonts w:cs="Arial"/>
          <w:sz w:val="20"/>
          <w:szCs w:val="20"/>
        </w:rPr>
      </w:pPr>
      <w:r w:rsidRPr="00CE000B">
        <w:rPr>
          <w:rFonts w:cs="Arial"/>
          <w:b/>
          <w:sz w:val="20"/>
          <w:szCs w:val="20"/>
        </w:rPr>
        <w:t xml:space="preserve">Land </w:t>
      </w:r>
      <w:r w:rsidRPr="00CE000B">
        <w:rPr>
          <w:rFonts w:cs="Arial"/>
          <w:sz w:val="20"/>
          <w:szCs w:val="20"/>
        </w:rPr>
        <w:t>means the land</w:t>
      </w:r>
      <w:r w:rsidR="00C45813" w:rsidRPr="00CE000B">
        <w:rPr>
          <w:rFonts w:cs="Arial"/>
          <w:sz w:val="20"/>
          <w:szCs w:val="20"/>
        </w:rPr>
        <w:t xml:space="preserve"> </w:t>
      </w:r>
      <w:r w:rsidRPr="00CE000B">
        <w:rPr>
          <w:rFonts w:cs="Arial"/>
          <w:sz w:val="20"/>
          <w:szCs w:val="20"/>
        </w:rPr>
        <w:t xml:space="preserve">described in Item 1 of Schedule 1 of this </w:t>
      </w:r>
      <w:r w:rsidR="00280570">
        <w:rPr>
          <w:rFonts w:cs="Arial"/>
          <w:sz w:val="20"/>
          <w:szCs w:val="20"/>
        </w:rPr>
        <w:t>Planning Agreement</w:t>
      </w:r>
      <w:r w:rsidRPr="00CE000B">
        <w:rPr>
          <w:rFonts w:cs="Arial"/>
          <w:sz w:val="20"/>
          <w:szCs w:val="20"/>
        </w:rPr>
        <w:t>.</w:t>
      </w:r>
    </w:p>
    <w:p w14:paraId="58649DF0" w14:textId="45280122" w:rsidR="00EC7246" w:rsidRDefault="00EC7246" w:rsidP="001B4CFF">
      <w:pPr>
        <w:pStyle w:val="Definition1"/>
        <w:rPr>
          <w:rFonts w:cs="Arial"/>
          <w:sz w:val="20"/>
          <w:szCs w:val="20"/>
        </w:rPr>
      </w:pPr>
      <w:r w:rsidRPr="00CE000B">
        <w:rPr>
          <w:rFonts w:cs="Arial"/>
          <w:b/>
          <w:sz w:val="20"/>
          <w:szCs w:val="20"/>
        </w:rPr>
        <w:t xml:space="preserve">Laws </w:t>
      </w:r>
      <w:r w:rsidRPr="00CE000B">
        <w:rPr>
          <w:rFonts w:cs="Arial"/>
          <w:sz w:val="20"/>
          <w:szCs w:val="20"/>
        </w:rPr>
        <w:t xml:space="preserve">means all applicable laws, </w:t>
      </w:r>
      <w:r w:rsidRPr="00CE000B">
        <w:rPr>
          <w:sz w:val="20"/>
          <w:szCs w:val="20"/>
        </w:rPr>
        <w:t>regulations</w:t>
      </w:r>
      <w:r w:rsidRPr="00CE000B">
        <w:rPr>
          <w:rFonts w:cs="Arial"/>
          <w:sz w:val="20"/>
          <w:szCs w:val="20"/>
        </w:rPr>
        <w:t xml:space="preserve">, </w:t>
      </w:r>
      <w:r w:rsidRPr="00CE000B">
        <w:rPr>
          <w:sz w:val="20"/>
          <w:szCs w:val="20"/>
          <w:lang w:val="en-GB"/>
        </w:rPr>
        <w:t>industry codes and standards, including all Environmental Laws</w:t>
      </w:r>
      <w:r w:rsidRPr="00CE000B">
        <w:rPr>
          <w:rFonts w:cs="Arial"/>
          <w:sz w:val="20"/>
          <w:szCs w:val="20"/>
        </w:rPr>
        <w:t>.</w:t>
      </w:r>
    </w:p>
    <w:p w14:paraId="2EF5991D" w14:textId="0D0F2BDF" w:rsidR="007F62DC" w:rsidRPr="00CE000B" w:rsidRDefault="006B5C76" w:rsidP="007F62DC">
      <w:pPr>
        <w:pStyle w:val="Definition1"/>
        <w:rPr>
          <w:snapToGrid w:val="0"/>
          <w:sz w:val="20"/>
          <w:szCs w:val="20"/>
        </w:rPr>
      </w:pPr>
      <w:r>
        <w:rPr>
          <w:b/>
          <w:bCs/>
          <w:sz w:val="20"/>
          <w:szCs w:val="20"/>
        </w:rPr>
        <w:t>Modification</w:t>
      </w:r>
      <w:r w:rsidR="007F62DC" w:rsidRPr="00CE000B">
        <w:rPr>
          <w:b/>
          <w:bCs/>
          <w:sz w:val="20"/>
          <w:szCs w:val="20"/>
        </w:rPr>
        <w:t xml:space="preserve"> Application</w:t>
      </w:r>
      <w:r w:rsidR="007F62DC" w:rsidRPr="00CE000B">
        <w:rPr>
          <w:sz w:val="20"/>
          <w:szCs w:val="20"/>
        </w:rPr>
        <w:t xml:space="preserve"> means the application </w:t>
      </w:r>
      <w:r w:rsidR="00D022D1" w:rsidRPr="00D022D1">
        <w:rPr>
          <w:sz w:val="20"/>
          <w:szCs w:val="20"/>
        </w:rPr>
        <w:t xml:space="preserve">to modify the Development Consent </w:t>
      </w:r>
      <w:r w:rsidR="007F62DC" w:rsidRPr="00CE000B">
        <w:rPr>
          <w:sz w:val="20"/>
          <w:szCs w:val="20"/>
        </w:rPr>
        <w:t>identified in Item 5</w:t>
      </w:r>
      <w:r w:rsidR="00D022D1">
        <w:rPr>
          <w:sz w:val="20"/>
          <w:szCs w:val="20"/>
        </w:rPr>
        <w:t>A</w:t>
      </w:r>
      <w:r w:rsidR="007F62DC" w:rsidRPr="00CE000B">
        <w:rPr>
          <w:sz w:val="20"/>
          <w:szCs w:val="20"/>
        </w:rPr>
        <w:t xml:space="preserve"> of </w:t>
      </w:r>
      <w:r w:rsidR="007F62DC" w:rsidRPr="00CE000B">
        <w:rPr>
          <w:sz w:val="20"/>
          <w:szCs w:val="20"/>
        </w:rPr>
        <w:fldChar w:fldCharType="begin"/>
      </w:r>
      <w:r w:rsidR="007F62DC" w:rsidRPr="00CE000B">
        <w:rPr>
          <w:sz w:val="20"/>
          <w:szCs w:val="20"/>
        </w:rPr>
        <w:instrText xml:space="preserve"> REF _Ref358042668 \w \h </w:instrText>
      </w:r>
      <w:r w:rsidR="007F62DC">
        <w:rPr>
          <w:sz w:val="20"/>
          <w:szCs w:val="20"/>
        </w:rPr>
        <w:instrText xml:space="preserve"> \* MERGEFORMAT </w:instrText>
      </w:r>
      <w:r w:rsidR="007F62DC" w:rsidRPr="00CE000B">
        <w:rPr>
          <w:sz w:val="20"/>
          <w:szCs w:val="20"/>
        </w:rPr>
      </w:r>
      <w:r w:rsidR="007F62DC" w:rsidRPr="00CE000B">
        <w:rPr>
          <w:sz w:val="20"/>
          <w:szCs w:val="20"/>
        </w:rPr>
        <w:fldChar w:fldCharType="separate"/>
      </w:r>
      <w:r w:rsidR="00DF4FEE">
        <w:rPr>
          <w:sz w:val="20"/>
          <w:szCs w:val="20"/>
        </w:rPr>
        <w:t>Schedule 1</w:t>
      </w:r>
      <w:r w:rsidR="007F62DC" w:rsidRPr="00CE000B">
        <w:rPr>
          <w:sz w:val="20"/>
          <w:szCs w:val="20"/>
        </w:rPr>
        <w:fldChar w:fldCharType="end"/>
      </w:r>
      <w:r w:rsidR="007F62DC" w:rsidRPr="00CE000B">
        <w:rPr>
          <w:sz w:val="20"/>
          <w:szCs w:val="20"/>
        </w:rPr>
        <w:t xml:space="preserve"> and includes all plans, reports models, photomontages, material boards (as amended) submitted to the consent authority before the determination of that </w:t>
      </w:r>
      <w:r w:rsidR="0051210B">
        <w:rPr>
          <w:sz w:val="20"/>
          <w:szCs w:val="20"/>
        </w:rPr>
        <w:t>a</w:t>
      </w:r>
      <w:r w:rsidR="007F62DC" w:rsidRPr="00CE000B">
        <w:rPr>
          <w:sz w:val="20"/>
          <w:szCs w:val="20"/>
        </w:rPr>
        <w:t>pplication</w:t>
      </w:r>
      <w:r w:rsidR="007F62DC" w:rsidRPr="00CE000B">
        <w:rPr>
          <w:snapToGrid w:val="0"/>
          <w:sz w:val="20"/>
          <w:szCs w:val="20"/>
        </w:rPr>
        <w:t xml:space="preserve">. </w:t>
      </w:r>
    </w:p>
    <w:p w14:paraId="2CC61E88" w14:textId="2509F3BC" w:rsidR="00B35A98" w:rsidRPr="00596714" w:rsidRDefault="00B35A98" w:rsidP="001B4CFF">
      <w:pPr>
        <w:pStyle w:val="Definition1"/>
        <w:rPr>
          <w:rFonts w:cs="Arial"/>
          <w:b/>
          <w:sz w:val="20"/>
          <w:szCs w:val="20"/>
        </w:rPr>
      </w:pPr>
      <w:r>
        <w:rPr>
          <w:rFonts w:cs="Arial"/>
          <w:b/>
          <w:sz w:val="20"/>
          <w:szCs w:val="20"/>
        </w:rPr>
        <w:lastRenderedPageBreak/>
        <w:t>Occupation Certificate</w:t>
      </w:r>
      <w:r>
        <w:rPr>
          <w:rFonts w:cs="Arial"/>
          <w:sz w:val="20"/>
          <w:szCs w:val="20"/>
        </w:rPr>
        <w:t xml:space="preserve"> has the same meaning as in the Act.</w:t>
      </w:r>
    </w:p>
    <w:p w14:paraId="09D84340" w14:textId="01992A3F" w:rsidR="00596714" w:rsidRPr="00596714" w:rsidRDefault="00596714" w:rsidP="001B4CFF">
      <w:pPr>
        <w:pStyle w:val="Definition1"/>
        <w:rPr>
          <w:rFonts w:cs="Arial"/>
          <w:bCs/>
          <w:sz w:val="20"/>
          <w:szCs w:val="20"/>
        </w:rPr>
      </w:pPr>
      <w:r>
        <w:rPr>
          <w:rFonts w:cs="Arial"/>
          <w:b/>
          <w:sz w:val="20"/>
          <w:szCs w:val="20"/>
        </w:rPr>
        <w:t xml:space="preserve">Owners Representative </w:t>
      </w:r>
      <w:r w:rsidRPr="00596714">
        <w:rPr>
          <w:rFonts w:cs="Arial"/>
          <w:bCs/>
          <w:sz w:val="20"/>
          <w:szCs w:val="20"/>
        </w:rPr>
        <w:t>means</w:t>
      </w:r>
      <w:r w:rsidR="00A07E4E" w:rsidRPr="00A07E4E">
        <w:rPr>
          <w:rFonts w:cs="Arial"/>
          <w:sz w:val="20"/>
          <w:szCs w:val="20"/>
        </w:rPr>
        <w:t xml:space="preserve"> </w:t>
      </w:r>
      <w:r w:rsidR="00A07E4E" w:rsidRPr="00CE000B">
        <w:rPr>
          <w:rFonts w:cs="Arial"/>
          <w:sz w:val="20"/>
          <w:szCs w:val="20"/>
        </w:rPr>
        <w:t xml:space="preserve">the </w:t>
      </w:r>
      <w:r w:rsidR="00A07E4E" w:rsidRPr="00CE000B">
        <w:rPr>
          <w:sz w:val="20"/>
          <w:szCs w:val="20"/>
        </w:rPr>
        <w:t>person named in Item 4</w:t>
      </w:r>
      <w:r w:rsidR="001936A0">
        <w:rPr>
          <w:sz w:val="20"/>
          <w:szCs w:val="20"/>
        </w:rPr>
        <w:t>A</w:t>
      </w:r>
      <w:r w:rsidR="00A07E4E" w:rsidRPr="00CE000B">
        <w:rPr>
          <w:sz w:val="20"/>
          <w:szCs w:val="20"/>
        </w:rPr>
        <w:t xml:space="preserve"> of </w:t>
      </w:r>
      <w:r w:rsidR="00A07E4E" w:rsidRPr="00CE000B">
        <w:rPr>
          <w:sz w:val="20"/>
          <w:szCs w:val="20"/>
        </w:rPr>
        <w:fldChar w:fldCharType="begin"/>
      </w:r>
      <w:r w:rsidR="00A07E4E" w:rsidRPr="00CE000B">
        <w:rPr>
          <w:sz w:val="20"/>
          <w:szCs w:val="20"/>
        </w:rPr>
        <w:instrText xml:space="preserve"> REF _Ref358042668 \r \h  \* MERGEFORMAT </w:instrText>
      </w:r>
      <w:r w:rsidR="00A07E4E" w:rsidRPr="00CE000B">
        <w:rPr>
          <w:sz w:val="20"/>
          <w:szCs w:val="20"/>
        </w:rPr>
      </w:r>
      <w:r w:rsidR="00A07E4E" w:rsidRPr="00CE000B">
        <w:rPr>
          <w:sz w:val="20"/>
          <w:szCs w:val="20"/>
        </w:rPr>
        <w:fldChar w:fldCharType="separate"/>
      </w:r>
      <w:r w:rsidR="00DF4FEE">
        <w:rPr>
          <w:sz w:val="20"/>
          <w:szCs w:val="20"/>
        </w:rPr>
        <w:t>Schedule 1</w:t>
      </w:r>
      <w:r w:rsidR="00A07E4E" w:rsidRPr="00CE000B">
        <w:rPr>
          <w:sz w:val="20"/>
          <w:szCs w:val="20"/>
        </w:rPr>
        <w:fldChar w:fldCharType="end"/>
      </w:r>
      <w:r w:rsidR="00A07E4E" w:rsidRPr="00CE000B">
        <w:rPr>
          <w:sz w:val="20"/>
          <w:szCs w:val="20"/>
        </w:rPr>
        <w:t xml:space="preserve"> or his/her delegate.</w:t>
      </w:r>
    </w:p>
    <w:p w14:paraId="0DBDA473" w14:textId="77777777" w:rsidR="005E1EBA" w:rsidRPr="00CE000B" w:rsidRDefault="005E1EBA" w:rsidP="001B4CFF">
      <w:pPr>
        <w:pStyle w:val="Definition1"/>
        <w:rPr>
          <w:rFonts w:cs="Arial"/>
          <w:b/>
          <w:sz w:val="20"/>
          <w:szCs w:val="20"/>
        </w:rPr>
      </w:pPr>
      <w:r w:rsidRPr="00CE000B">
        <w:rPr>
          <w:b/>
          <w:sz w:val="20"/>
          <w:szCs w:val="20"/>
        </w:rPr>
        <w:t xml:space="preserve">Personal Information </w:t>
      </w:r>
      <w:r w:rsidRPr="00CE000B">
        <w:rPr>
          <w:sz w:val="20"/>
          <w:szCs w:val="20"/>
        </w:rPr>
        <w:t xml:space="preserve">has the meaning set out in the </w:t>
      </w:r>
      <w:r w:rsidRPr="00CE000B">
        <w:rPr>
          <w:i/>
          <w:sz w:val="20"/>
          <w:szCs w:val="20"/>
        </w:rPr>
        <w:t>Privacy Act 1988</w:t>
      </w:r>
      <w:r w:rsidRPr="00CE000B">
        <w:rPr>
          <w:sz w:val="20"/>
          <w:szCs w:val="20"/>
        </w:rPr>
        <w:t xml:space="preserve"> (</w:t>
      </w:r>
      <w:proofErr w:type="spellStart"/>
      <w:r w:rsidRPr="00CE000B">
        <w:rPr>
          <w:sz w:val="20"/>
          <w:szCs w:val="20"/>
        </w:rPr>
        <w:t>Cth</w:t>
      </w:r>
      <w:proofErr w:type="spellEnd"/>
      <w:r w:rsidRPr="00CE000B">
        <w:rPr>
          <w:sz w:val="20"/>
          <w:szCs w:val="20"/>
        </w:rPr>
        <w:t>).</w:t>
      </w:r>
    </w:p>
    <w:p w14:paraId="3F5A8B6C" w14:textId="77777777" w:rsidR="005E1EBA" w:rsidRPr="00CE000B" w:rsidRDefault="005E1EBA" w:rsidP="001B4CFF">
      <w:pPr>
        <w:pStyle w:val="Definition1"/>
        <w:rPr>
          <w:sz w:val="20"/>
          <w:szCs w:val="20"/>
        </w:rPr>
      </w:pPr>
      <w:bookmarkStart w:id="54" w:name="_Toc142190945"/>
      <w:r w:rsidRPr="00CE000B">
        <w:rPr>
          <w:b/>
          <w:sz w:val="20"/>
          <w:szCs w:val="20"/>
        </w:rPr>
        <w:t>Personnel</w:t>
      </w:r>
      <w:r w:rsidRPr="00CE000B">
        <w:rPr>
          <w:sz w:val="20"/>
          <w:szCs w:val="20"/>
        </w:rPr>
        <w:t xml:space="preserve"> means the </w:t>
      </w:r>
      <w:r w:rsidR="00987279" w:rsidRPr="00CE000B">
        <w:rPr>
          <w:sz w:val="20"/>
          <w:szCs w:val="20"/>
        </w:rPr>
        <w:t>Developer’s</w:t>
      </w:r>
      <w:r w:rsidRPr="00CE000B">
        <w:rPr>
          <w:sz w:val="20"/>
          <w:szCs w:val="20"/>
        </w:rPr>
        <w:t xml:space="preserve"> officers, employees, </w:t>
      </w:r>
      <w:bookmarkEnd w:id="54"/>
      <w:r w:rsidR="00B75A9C" w:rsidRPr="00CE000B">
        <w:rPr>
          <w:sz w:val="20"/>
          <w:szCs w:val="20"/>
        </w:rPr>
        <w:t>agents</w:t>
      </w:r>
      <w:r w:rsidR="0079055F" w:rsidRPr="00CE000B">
        <w:rPr>
          <w:sz w:val="20"/>
          <w:szCs w:val="20"/>
        </w:rPr>
        <w:t>,</w:t>
      </w:r>
      <w:r w:rsidRPr="00CE000B">
        <w:rPr>
          <w:sz w:val="20"/>
          <w:szCs w:val="20"/>
        </w:rPr>
        <w:t xml:space="preserve"> </w:t>
      </w:r>
      <w:proofErr w:type="gramStart"/>
      <w:r w:rsidRPr="00CE000B">
        <w:rPr>
          <w:sz w:val="20"/>
          <w:szCs w:val="20"/>
        </w:rPr>
        <w:t>contractors</w:t>
      </w:r>
      <w:proofErr w:type="gramEnd"/>
      <w:r w:rsidR="0079055F" w:rsidRPr="00CE000B">
        <w:rPr>
          <w:sz w:val="20"/>
          <w:szCs w:val="20"/>
        </w:rPr>
        <w:t xml:space="preserve"> or subcontractors</w:t>
      </w:r>
      <w:r w:rsidRPr="00CE000B">
        <w:rPr>
          <w:sz w:val="20"/>
          <w:szCs w:val="20"/>
        </w:rPr>
        <w:t>.</w:t>
      </w:r>
    </w:p>
    <w:p w14:paraId="0FA37831" w14:textId="77777777" w:rsidR="005E1EBA" w:rsidRPr="00CE000B" w:rsidRDefault="005E1EBA" w:rsidP="001B4CFF">
      <w:pPr>
        <w:pStyle w:val="Definition1"/>
        <w:rPr>
          <w:rFonts w:cs="Arial"/>
          <w:b/>
          <w:sz w:val="20"/>
          <w:szCs w:val="20"/>
        </w:rPr>
      </w:pPr>
      <w:r w:rsidRPr="00CE000B">
        <w:rPr>
          <w:b/>
          <w:sz w:val="20"/>
          <w:szCs w:val="20"/>
        </w:rPr>
        <w:t xml:space="preserve">Privacy Laws </w:t>
      </w:r>
      <w:r w:rsidRPr="00CE000B">
        <w:rPr>
          <w:sz w:val="20"/>
          <w:szCs w:val="20"/>
        </w:rPr>
        <w:t xml:space="preserve">means the </w:t>
      </w:r>
      <w:r w:rsidRPr="00CE000B">
        <w:rPr>
          <w:i/>
          <w:sz w:val="20"/>
          <w:szCs w:val="20"/>
        </w:rPr>
        <w:t>Privacy Act 1988</w:t>
      </w:r>
      <w:r w:rsidRPr="00CE000B">
        <w:rPr>
          <w:sz w:val="20"/>
          <w:szCs w:val="20"/>
        </w:rPr>
        <w:t xml:space="preserve"> (</w:t>
      </w:r>
      <w:proofErr w:type="spellStart"/>
      <w:r w:rsidRPr="00CE000B">
        <w:rPr>
          <w:sz w:val="20"/>
          <w:szCs w:val="20"/>
        </w:rPr>
        <w:t>Cth</w:t>
      </w:r>
      <w:proofErr w:type="spellEnd"/>
      <w:r w:rsidRPr="00CE000B">
        <w:rPr>
          <w:sz w:val="20"/>
          <w:szCs w:val="20"/>
        </w:rPr>
        <w:t xml:space="preserve">), </w:t>
      </w:r>
      <w:r w:rsidR="0097778C" w:rsidRPr="00CE000B">
        <w:rPr>
          <w:sz w:val="20"/>
          <w:szCs w:val="20"/>
        </w:rPr>
        <w:t xml:space="preserve">the </w:t>
      </w:r>
      <w:r w:rsidR="0097778C" w:rsidRPr="00CE000B">
        <w:rPr>
          <w:i/>
          <w:sz w:val="20"/>
          <w:szCs w:val="20"/>
        </w:rPr>
        <w:t>Privacy and Personal Information Protection Act 1998</w:t>
      </w:r>
      <w:r w:rsidR="0097778C" w:rsidRPr="00CE000B">
        <w:rPr>
          <w:sz w:val="20"/>
          <w:szCs w:val="20"/>
        </w:rPr>
        <w:t xml:space="preserve"> (NSW), </w:t>
      </w:r>
      <w:r w:rsidRPr="00CE000B">
        <w:rPr>
          <w:sz w:val="20"/>
          <w:szCs w:val="20"/>
        </w:rPr>
        <w:t xml:space="preserve">the </w:t>
      </w:r>
      <w:r w:rsidRPr="00CE000B">
        <w:rPr>
          <w:i/>
          <w:sz w:val="20"/>
          <w:szCs w:val="20"/>
        </w:rPr>
        <w:t>Spam Act 2003</w:t>
      </w:r>
      <w:r w:rsidRPr="00CE000B">
        <w:rPr>
          <w:sz w:val="20"/>
          <w:szCs w:val="20"/>
        </w:rPr>
        <w:t xml:space="preserve"> (</w:t>
      </w:r>
      <w:proofErr w:type="spellStart"/>
      <w:r w:rsidRPr="00CE000B">
        <w:rPr>
          <w:sz w:val="20"/>
          <w:szCs w:val="20"/>
        </w:rPr>
        <w:t>Cth</w:t>
      </w:r>
      <w:proofErr w:type="spellEnd"/>
      <w:r w:rsidRPr="00CE000B">
        <w:rPr>
          <w:sz w:val="20"/>
          <w:szCs w:val="20"/>
        </w:rPr>
        <w:t xml:space="preserve">), the </w:t>
      </w:r>
      <w:r w:rsidRPr="00CE000B">
        <w:rPr>
          <w:i/>
          <w:sz w:val="20"/>
          <w:szCs w:val="20"/>
        </w:rPr>
        <w:t>Do Not Call Register Act 2006</w:t>
      </w:r>
      <w:r w:rsidRPr="00CE000B">
        <w:rPr>
          <w:sz w:val="20"/>
          <w:szCs w:val="20"/>
        </w:rPr>
        <w:t xml:space="preserve"> (</w:t>
      </w:r>
      <w:proofErr w:type="spellStart"/>
      <w:r w:rsidRPr="00CE000B">
        <w:rPr>
          <w:sz w:val="20"/>
          <w:szCs w:val="20"/>
        </w:rPr>
        <w:t>Cth</w:t>
      </w:r>
      <w:proofErr w:type="spellEnd"/>
      <w:r w:rsidRPr="00CE000B">
        <w:rPr>
          <w:sz w:val="20"/>
          <w:szCs w:val="20"/>
        </w:rPr>
        <w:t>) and any other applicable legislation, principles, industry codes and policies relating to the handling of Personal Information.</w:t>
      </w:r>
    </w:p>
    <w:p w14:paraId="0D46ADFF" w14:textId="350792FF" w:rsidR="000F32C2" w:rsidRPr="00CE000B" w:rsidRDefault="000F32C2" w:rsidP="004C712E">
      <w:pPr>
        <w:pStyle w:val="Level11fo"/>
        <w:rPr>
          <w:rFonts w:cs="Arial"/>
          <w:lang w:val="en-AU"/>
        </w:rPr>
      </w:pPr>
      <w:r w:rsidRPr="00CE000B">
        <w:rPr>
          <w:rFonts w:cs="Arial"/>
          <w:b/>
          <w:lang w:val="en-AU"/>
        </w:rPr>
        <w:t xml:space="preserve">Public Benefits </w:t>
      </w:r>
      <w:r w:rsidR="00FB5956" w:rsidRPr="00CE000B">
        <w:rPr>
          <w:rFonts w:cs="Arial"/>
          <w:lang w:val="en-AU"/>
        </w:rPr>
        <w:t>mea</w:t>
      </w:r>
      <w:r w:rsidR="003E1CCF" w:rsidRPr="00CE000B">
        <w:rPr>
          <w:rFonts w:cs="Arial"/>
          <w:lang w:val="en-AU"/>
        </w:rPr>
        <w:t xml:space="preserve">ns the provision of benefits to the community by the Developer in the form and at the times specified in </w:t>
      </w:r>
      <w:r w:rsidR="00DC6117" w:rsidRPr="00CE000B">
        <w:rPr>
          <w:rFonts w:cs="Arial"/>
          <w:lang w:val="en-AU"/>
        </w:rPr>
        <w:fldChar w:fldCharType="begin"/>
      </w:r>
      <w:r w:rsidR="00DC6117" w:rsidRPr="00CE000B">
        <w:rPr>
          <w:rFonts w:cs="Arial"/>
          <w:lang w:val="en-AU"/>
        </w:rPr>
        <w:instrText xml:space="preserve"> REF _Ref287862906 \w \h </w:instrText>
      </w:r>
      <w:r w:rsidR="00CE000B">
        <w:rPr>
          <w:rFonts w:cs="Arial"/>
          <w:lang w:val="en-AU"/>
        </w:rPr>
        <w:instrText xml:space="preserve"> \* MERGEFORMAT </w:instrText>
      </w:r>
      <w:r w:rsidR="00DC6117" w:rsidRPr="00CE000B">
        <w:rPr>
          <w:rFonts w:cs="Arial"/>
          <w:lang w:val="en-AU"/>
        </w:rPr>
      </w:r>
      <w:r w:rsidR="00DC6117" w:rsidRPr="00CE000B">
        <w:rPr>
          <w:rFonts w:cs="Arial"/>
          <w:lang w:val="en-AU"/>
        </w:rPr>
        <w:fldChar w:fldCharType="separate"/>
      </w:r>
      <w:r w:rsidR="00DF4FEE">
        <w:rPr>
          <w:rFonts w:cs="Arial"/>
          <w:lang w:val="en-AU"/>
        </w:rPr>
        <w:t>Schedule 3</w:t>
      </w:r>
      <w:r w:rsidR="00DC6117" w:rsidRPr="00CE000B">
        <w:rPr>
          <w:rFonts w:cs="Arial"/>
          <w:lang w:val="en-AU"/>
        </w:rPr>
        <w:fldChar w:fldCharType="end"/>
      </w:r>
      <w:r w:rsidRPr="00CE000B">
        <w:rPr>
          <w:rFonts w:cs="Arial"/>
          <w:lang w:val="en-AU"/>
        </w:rPr>
        <w:t>.</w:t>
      </w:r>
    </w:p>
    <w:p w14:paraId="6B8DB9F8" w14:textId="195D33CC" w:rsidR="00DC6117" w:rsidRPr="00CE000B" w:rsidRDefault="00DC6117" w:rsidP="004C712E">
      <w:pPr>
        <w:pStyle w:val="Level11fo"/>
        <w:rPr>
          <w:rFonts w:cs="Arial"/>
        </w:rPr>
      </w:pPr>
      <w:r w:rsidRPr="00CE000B">
        <w:rPr>
          <w:rFonts w:cs="Arial"/>
          <w:b/>
        </w:rPr>
        <w:t>Quantity Surveyor</w:t>
      </w:r>
      <w:r w:rsidRPr="00CE000B">
        <w:rPr>
          <w:rFonts w:cs="Arial"/>
        </w:rPr>
        <w:t xml:space="preserve"> means a qualified</w:t>
      </w:r>
      <w:r w:rsidR="00B41D77" w:rsidRPr="00CE000B">
        <w:rPr>
          <w:rFonts w:cs="Arial"/>
        </w:rPr>
        <w:t xml:space="preserve"> independent</w:t>
      </w:r>
      <w:r w:rsidRPr="00CE000B">
        <w:rPr>
          <w:rFonts w:cs="Arial"/>
        </w:rPr>
        <w:t xml:space="preserve"> and practising quantity surveyor with at least five years</w:t>
      </w:r>
      <w:r w:rsidR="00CE000B" w:rsidRPr="00CE000B">
        <w:rPr>
          <w:rFonts w:cs="Arial"/>
          <w:lang w:val="en-AU"/>
        </w:rPr>
        <w:t>’</w:t>
      </w:r>
      <w:r w:rsidRPr="00CE000B">
        <w:rPr>
          <w:rFonts w:cs="Arial"/>
        </w:rPr>
        <w:t xml:space="preserve"> experience in the assessment of building and construction costs.</w:t>
      </w:r>
    </w:p>
    <w:p w14:paraId="372450FC" w14:textId="7BF453B6" w:rsidR="00DC6117" w:rsidRPr="00CE000B" w:rsidRDefault="00DC6117" w:rsidP="004C712E">
      <w:pPr>
        <w:pStyle w:val="Level11fo"/>
        <w:rPr>
          <w:rFonts w:cs="Arial"/>
        </w:rPr>
      </w:pPr>
      <w:r w:rsidRPr="00CE000B">
        <w:rPr>
          <w:rFonts w:cs="Arial"/>
          <w:b/>
        </w:rPr>
        <w:t>Quantity Surveyor’s Assessment</w:t>
      </w:r>
      <w:r w:rsidRPr="00CE000B">
        <w:rPr>
          <w:rFonts w:cs="Arial"/>
        </w:rPr>
        <w:t xml:space="preserve"> means </w:t>
      </w:r>
      <w:r w:rsidR="00B41D77" w:rsidRPr="00CE000B">
        <w:rPr>
          <w:rFonts w:cs="Arial"/>
        </w:rPr>
        <w:t xml:space="preserve">the </w:t>
      </w:r>
      <w:r w:rsidRPr="00CE000B">
        <w:rPr>
          <w:rFonts w:cs="Arial"/>
        </w:rPr>
        <w:t xml:space="preserve">assessment by </w:t>
      </w:r>
      <w:r w:rsidR="00B41D77" w:rsidRPr="00CE000B">
        <w:rPr>
          <w:rFonts w:cs="Arial"/>
        </w:rPr>
        <w:t>the Quantity Surveyor of the cost to deliver the Developer’s Works.</w:t>
      </w:r>
    </w:p>
    <w:p w14:paraId="0743B0FC" w14:textId="77777777" w:rsidR="00E57A2D" w:rsidRPr="00CE000B" w:rsidRDefault="00E57A2D" w:rsidP="00DC6117">
      <w:pPr>
        <w:pStyle w:val="Level11fo"/>
        <w:rPr>
          <w:rFonts w:cs="Arial"/>
        </w:rPr>
      </w:pPr>
      <w:r w:rsidRPr="00CE000B">
        <w:rPr>
          <w:rFonts w:cs="Arial"/>
          <w:b/>
        </w:rPr>
        <w:t>Regulation</w:t>
      </w:r>
      <w:r w:rsidR="008612F2" w:rsidRPr="00CE000B">
        <w:rPr>
          <w:rFonts w:cs="Arial"/>
        </w:rPr>
        <w:t xml:space="preserve"> means the </w:t>
      </w:r>
      <w:r w:rsidR="008612F2" w:rsidRPr="00CE000B">
        <w:rPr>
          <w:rFonts w:cs="Arial"/>
          <w:i/>
        </w:rPr>
        <w:t>Environmental Planning and Assessment Regulation 2000 (NSW)</w:t>
      </w:r>
      <w:r w:rsidR="008612F2" w:rsidRPr="00CE000B">
        <w:rPr>
          <w:rFonts w:cs="Arial"/>
        </w:rPr>
        <w:t>.</w:t>
      </w:r>
    </w:p>
    <w:p w14:paraId="4AE97A6E" w14:textId="4E1F9228" w:rsidR="00854020" w:rsidRPr="00CE000B" w:rsidRDefault="00854020" w:rsidP="004C712E">
      <w:pPr>
        <w:pStyle w:val="Level11fo"/>
        <w:rPr>
          <w:rFonts w:cs="Arial"/>
        </w:rPr>
      </w:pPr>
      <w:r w:rsidRPr="00CE000B">
        <w:rPr>
          <w:rFonts w:cs="Arial"/>
          <w:b/>
        </w:rPr>
        <w:t xml:space="preserve">Standards </w:t>
      </w:r>
      <w:r w:rsidRPr="00CE000B">
        <w:rPr>
          <w:rFonts w:cs="Arial"/>
        </w:rPr>
        <w:t xml:space="preserve">means the policies, procedures and standards for carrying out the Developer’s Works, listed </w:t>
      </w:r>
      <w:r w:rsidR="001222C0" w:rsidRPr="00CE000B">
        <w:rPr>
          <w:rFonts w:cs="Arial"/>
          <w:lang w:val="en-AU"/>
        </w:rPr>
        <w:t xml:space="preserve">non-exhaustively </w:t>
      </w:r>
      <w:r w:rsidRPr="00CE000B">
        <w:rPr>
          <w:rFonts w:cs="Arial"/>
        </w:rPr>
        <w:t xml:space="preserve">at clause </w:t>
      </w:r>
      <w:r w:rsidRPr="00CE000B">
        <w:rPr>
          <w:rFonts w:cs="Arial"/>
        </w:rPr>
        <w:fldChar w:fldCharType="begin"/>
      </w:r>
      <w:r w:rsidRPr="00CE000B">
        <w:rPr>
          <w:rFonts w:cs="Arial"/>
        </w:rPr>
        <w:instrText xml:space="preserve"> REF _Ref287873093 \w \h </w:instrText>
      </w:r>
      <w:r w:rsidR="00CE000B">
        <w:rPr>
          <w:rFonts w:cs="Arial"/>
        </w:rPr>
        <w:instrText xml:space="preserve"> \* MERGEFORMAT </w:instrText>
      </w:r>
      <w:r w:rsidRPr="00CE000B">
        <w:rPr>
          <w:rFonts w:cs="Arial"/>
        </w:rPr>
      </w:r>
      <w:r w:rsidRPr="00CE000B">
        <w:rPr>
          <w:rFonts w:cs="Arial"/>
        </w:rPr>
        <w:fldChar w:fldCharType="separate"/>
      </w:r>
      <w:r w:rsidR="00DF4FEE">
        <w:rPr>
          <w:rFonts w:cs="Arial"/>
        </w:rPr>
        <w:t>4</w:t>
      </w:r>
      <w:r w:rsidRPr="00CE000B">
        <w:rPr>
          <w:rFonts w:cs="Arial"/>
        </w:rPr>
        <w:fldChar w:fldCharType="end"/>
      </w:r>
      <w:r w:rsidRPr="00CE000B">
        <w:rPr>
          <w:rFonts w:cs="Arial"/>
        </w:rPr>
        <w:t xml:space="preserve"> of </w:t>
      </w:r>
      <w:r w:rsidRPr="00CE000B">
        <w:rPr>
          <w:rFonts w:cs="Arial"/>
        </w:rPr>
        <w:fldChar w:fldCharType="begin"/>
      </w:r>
      <w:r w:rsidRPr="00CE000B">
        <w:rPr>
          <w:rFonts w:cs="Arial"/>
        </w:rPr>
        <w:instrText xml:space="preserve"> REF _Ref287862906 \w \h </w:instrText>
      </w:r>
      <w:r w:rsidR="00CE000B">
        <w:rPr>
          <w:rFonts w:cs="Arial"/>
        </w:rPr>
        <w:instrText xml:space="preserve"> \* MERGEFORMAT </w:instrText>
      </w:r>
      <w:r w:rsidRPr="00CE000B">
        <w:rPr>
          <w:rFonts w:cs="Arial"/>
        </w:rPr>
      </w:r>
      <w:r w:rsidRPr="00CE000B">
        <w:rPr>
          <w:rFonts w:cs="Arial"/>
        </w:rPr>
        <w:fldChar w:fldCharType="separate"/>
      </w:r>
      <w:r w:rsidR="00DF4FEE">
        <w:rPr>
          <w:rFonts w:cs="Arial"/>
        </w:rPr>
        <w:t>Schedule 3</w:t>
      </w:r>
      <w:r w:rsidRPr="00CE000B">
        <w:rPr>
          <w:rFonts w:cs="Arial"/>
        </w:rPr>
        <w:fldChar w:fldCharType="end"/>
      </w:r>
      <w:r w:rsidRPr="00CE000B">
        <w:rPr>
          <w:rFonts w:cs="Arial"/>
        </w:rPr>
        <w:t>.</w:t>
      </w:r>
    </w:p>
    <w:p w14:paraId="0BEAF97F" w14:textId="50722526" w:rsidR="00B35A98" w:rsidRDefault="00B35A98" w:rsidP="004C712E">
      <w:pPr>
        <w:pStyle w:val="Level11fo"/>
        <w:rPr>
          <w:rFonts w:cs="Arial"/>
          <w:b/>
          <w:lang w:val="en-AU"/>
        </w:rPr>
      </w:pPr>
      <w:r>
        <w:rPr>
          <w:rFonts w:cs="Arial"/>
          <w:b/>
          <w:lang w:val="en-AU"/>
        </w:rPr>
        <w:t xml:space="preserve">Subdivision of Land </w:t>
      </w:r>
      <w:r w:rsidRPr="00B35A98">
        <w:rPr>
          <w:rFonts w:cs="Arial"/>
          <w:lang w:val="en-AU"/>
        </w:rPr>
        <w:t>has the same meaning as in the Act.</w:t>
      </w:r>
    </w:p>
    <w:p w14:paraId="7A0AA15A" w14:textId="77777777" w:rsidR="003C5CD5" w:rsidRPr="00CE000B" w:rsidRDefault="004C712E" w:rsidP="004C712E">
      <w:pPr>
        <w:pStyle w:val="Level11fo"/>
        <w:rPr>
          <w:rFonts w:cs="Arial"/>
        </w:rPr>
      </w:pPr>
      <w:r w:rsidRPr="00CE000B">
        <w:rPr>
          <w:rFonts w:cs="Arial"/>
          <w:b/>
        </w:rPr>
        <w:t>Tax</w:t>
      </w:r>
      <w:r w:rsidRPr="00CE000B">
        <w:rPr>
          <w:rFonts w:cs="Arial"/>
        </w:rPr>
        <w:t xml:space="preserve"> </w:t>
      </w:r>
      <w:r w:rsidR="003C5CD5" w:rsidRPr="00CE000B">
        <w:rPr>
          <w:rFonts w:cs="Arial"/>
        </w:rPr>
        <w:t xml:space="preserve">means a tax, levy, duty, </w:t>
      </w:r>
      <w:r w:rsidR="007C295A" w:rsidRPr="00CE000B">
        <w:rPr>
          <w:rFonts w:cs="Arial"/>
          <w:lang w:val="en-AU"/>
        </w:rPr>
        <w:t xml:space="preserve">rate, </w:t>
      </w:r>
      <w:r w:rsidR="003C5CD5" w:rsidRPr="00CE000B">
        <w:rPr>
          <w:rFonts w:cs="Arial"/>
        </w:rPr>
        <w:t>charge, deduction or withholding, however it is described, that is imposed b</w:t>
      </w:r>
      <w:r w:rsidR="003C5CD5" w:rsidRPr="00CE000B">
        <w:t>y</w:t>
      </w:r>
      <w:r w:rsidR="003C5CD5" w:rsidRPr="00CE000B">
        <w:rPr>
          <w:rFonts w:cs="Arial"/>
        </w:rPr>
        <w:t xml:space="preserve"> law or by a Government Agency, together with any related interest, penalty, fine or other charg</w:t>
      </w:r>
      <w:r w:rsidR="00930C16" w:rsidRPr="00CE000B">
        <w:rPr>
          <w:rFonts w:cs="Arial"/>
        </w:rPr>
        <w:t>e.</w:t>
      </w:r>
    </w:p>
    <w:p w14:paraId="04DD0045" w14:textId="6BF65AE5" w:rsidR="00C45813" w:rsidRPr="00CE000B" w:rsidRDefault="00C45813" w:rsidP="004C712E">
      <w:pPr>
        <w:pStyle w:val="Level11fo"/>
        <w:rPr>
          <w:rFonts w:cs="Arial"/>
        </w:rPr>
      </w:pPr>
      <w:r w:rsidRPr="00CE000B">
        <w:rPr>
          <w:rFonts w:cs="Arial"/>
          <w:b/>
        </w:rPr>
        <w:t xml:space="preserve">Transfer Land </w:t>
      </w:r>
      <w:r w:rsidRPr="00CE000B">
        <w:rPr>
          <w:rFonts w:cs="Arial"/>
        </w:rPr>
        <w:t xml:space="preserve">means land </w:t>
      </w:r>
      <w:r w:rsidR="00957B25" w:rsidRPr="00CE000B">
        <w:rPr>
          <w:rFonts w:cs="Arial"/>
        </w:rPr>
        <w:t xml:space="preserve">forming part of the Public Benefit that is </w:t>
      </w:r>
      <w:r w:rsidRPr="00CE000B">
        <w:rPr>
          <w:rFonts w:cs="Arial"/>
        </w:rPr>
        <w:t xml:space="preserve">to be </w:t>
      </w:r>
      <w:r w:rsidR="007C295A" w:rsidRPr="00CE000B">
        <w:rPr>
          <w:rFonts w:cs="Arial"/>
          <w:lang w:val="en-AU"/>
        </w:rPr>
        <w:t xml:space="preserve">either </w:t>
      </w:r>
      <w:r w:rsidRPr="00CE000B">
        <w:rPr>
          <w:rFonts w:cs="Arial"/>
        </w:rPr>
        <w:t xml:space="preserve">dedicated or transferred to </w:t>
      </w:r>
      <w:r w:rsidR="008A582C">
        <w:rPr>
          <w:rFonts w:cs="Arial"/>
        </w:rPr>
        <w:t>Council</w:t>
      </w:r>
      <w:r w:rsidRPr="00CE000B">
        <w:rPr>
          <w:rFonts w:cs="Arial"/>
        </w:rPr>
        <w:t xml:space="preserve"> in accordance with </w:t>
      </w:r>
      <w:r w:rsidR="00957B25" w:rsidRPr="00CE000B">
        <w:rPr>
          <w:rFonts w:cs="Arial"/>
        </w:rPr>
        <w:fldChar w:fldCharType="begin"/>
      </w:r>
      <w:r w:rsidR="00957B25" w:rsidRPr="00CE000B">
        <w:rPr>
          <w:rFonts w:cs="Arial"/>
        </w:rPr>
        <w:instrText xml:space="preserve"> REF _Ref287862906 \w \h </w:instrText>
      </w:r>
      <w:r w:rsidR="00CE000B">
        <w:rPr>
          <w:rFonts w:cs="Arial"/>
        </w:rPr>
        <w:instrText xml:space="preserve"> \* MERGEFORMAT </w:instrText>
      </w:r>
      <w:r w:rsidR="00957B25" w:rsidRPr="00CE000B">
        <w:rPr>
          <w:rFonts w:cs="Arial"/>
        </w:rPr>
      </w:r>
      <w:r w:rsidR="00957B25" w:rsidRPr="00CE000B">
        <w:rPr>
          <w:rFonts w:cs="Arial"/>
        </w:rPr>
        <w:fldChar w:fldCharType="separate"/>
      </w:r>
      <w:r w:rsidR="00DF4FEE">
        <w:rPr>
          <w:rFonts w:cs="Arial"/>
        </w:rPr>
        <w:t>Schedule 3</w:t>
      </w:r>
      <w:r w:rsidR="00957B25" w:rsidRPr="00CE000B">
        <w:rPr>
          <w:rFonts w:cs="Arial"/>
        </w:rPr>
        <w:fldChar w:fldCharType="end"/>
      </w:r>
      <w:r w:rsidR="00957B25" w:rsidRPr="00CE000B">
        <w:rPr>
          <w:rFonts w:cs="Arial"/>
        </w:rPr>
        <w:t xml:space="preserve"> of this </w:t>
      </w:r>
      <w:r w:rsidR="00280570">
        <w:rPr>
          <w:rFonts w:cs="Arial"/>
        </w:rPr>
        <w:t>Planning Agreement</w:t>
      </w:r>
      <w:r w:rsidR="00957B25" w:rsidRPr="00CE000B">
        <w:rPr>
          <w:rFonts w:cs="Arial"/>
        </w:rPr>
        <w:t>.</w:t>
      </w:r>
    </w:p>
    <w:p w14:paraId="2D60133C" w14:textId="650A033E" w:rsidR="004C712E" w:rsidRPr="00CE000B" w:rsidRDefault="004C712E" w:rsidP="00FB561A">
      <w:pPr>
        <w:pStyle w:val="Level11"/>
        <w:rPr>
          <w:sz w:val="20"/>
          <w:szCs w:val="20"/>
        </w:rPr>
      </w:pPr>
      <w:bookmarkStart w:id="55" w:name="_Ref41791843"/>
      <w:bookmarkStart w:id="56" w:name="_Toc137983222"/>
      <w:bookmarkStart w:id="57" w:name="_Toc138490292"/>
      <w:bookmarkStart w:id="58" w:name="_Toc138490425"/>
      <w:bookmarkStart w:id="59" w:name="_Toc138561167"/>
      <w:bookmarkStart w:id="60" w:name="_Toc138817883"/>
      <w:bookmarkStart w:id="61" w:name="_Toc315089320"/>
      <w:bookmarkStart w:id="62" w:name="_Toc358041385"/>
      <w:bookmarkStart w:id="63" w:name="_Toc507664000"/>
      <w:r w:rsidRPr="00CE000B">
        <w:rPr>
          <w:sz w:val="20"/>
          <w:szCs w:val="20"/>
        </w:rPr>
        <w:t xml:space="preserve">Rules for interpreting this </w:t>
      </w:r>
      <w:bookmarkEnd w:id="46"/>
      <w:bookmarkEnd w:id="47"/>
      <w:bookmarkEnd w:id="48"/>
      <w:bookmarkEnd w:id="49"/>
      <w:bookmarkEnd w:id="50"/>
      <w:bookmarkEnd w:id="51"/>
      <w:bookmarkEnd w:id="52"/>
      <w:bookmarkEnd w:id="53"/>
      <w:bookmarkEnd w:id="55"/>
      <w:bookmarkEnd w:id="56"/>
      <w:bookmarkEnd w:id="57"/>
      <w:bookmarkEnd w:id="58"/>
      <w:bookmarkEnd w:id="59"/>
      <w:bookmarkEnd w:id="60"/>
      <w:bookmarkEnd w:id="61"/>
      <w:bookmarkEnd w:id="62"/>
      <w:bookmarkEnd w:id="63"/>
      <w:r w:rsidR="00280570">
        <w:rPr>
          <w:sz w:val="20"/>
          <w:szCs w:val="20"/>
        </w:rPr>
        <w:t>Planning Agreement</w:t>
      </w:r>
    </w:p>
    <w:p w14:paraId="59CEB92A" w14:textId="4BC96F4C" w:rsidR="004C712E" w:rsidRPr="00CE000B" w:rsidRDefault="004C712E" w:rsidP="00E5772F">
      <w:pPr>
        <w:pStyle w:val="Level11fo"/>
        <w:rPr>
          <w:rFonts w:cs="Arial"/>
        </w:rPr>
      </w:pPr>
      <w:r w:rsidRPr="00CE000B">
        <w:rPr>
          <w:rFonts w:cs="Arial"/>
        </w:rPr>
        <w:t xml:space="preserve">Headings are for convenience only, and do not affect interpretation.  The following rules also apply in interpreting this </w:t>
      </w:r>
      <w:r w:rsidR="00280570">
        <w:rPr>
          <w:rFonts w:cs="Arial"/>
        </w:rPr>
        <w:t>Planning Agreement</w:t>
      </w:r>
      <w:r w:rsidRPr="00CE000B">
        <w:rPr>
          <w:rFonts w:cs="Arial"/>
        </w:rPr>
        <w:t>, except where the context makes it clear that a rule is not intended to apply.</w:t>
      </w:r>
    </w:p>
    <w:p w14:paraId="6AA26E53" w14:textId="77777777" w:rsidR="004C712E" w:rsidRPr="00CE000B" w:rsidRDefault="004C712E" w:rsidP="002A1984">
      <w:pPr>
        <w:pStyle w:val="Levela"/>
        <w:keepNext/>
        <w:rPr>
          <w:sz w:val="20"/>
          <w:szCs w:val="20"/>
        </w:rPr>
      </w:pPr>
      <w:r w:rsidRPr="00CE000B">
        <w:rPr>
          <w:sz w:val="20"/>
          <w:szCs w:val="20"/>
        </w:rPr>
        <w:t>A reference to:</w:t>
      </w:r>
    </w:p>
    <w:p w14:paraId="746F5FD5" w14:textId="77777777" w:rsidR="004C712E" w:rsidRPr="00CE000B" w:rsidRDefault="003C5CD5" w:rsidP="002A1984">
      <w:pPr>
        <w:pStyle w:val="Leveli"/>
        <w:rPr>
          <w:sz w:val="20"/>
          <w:szCs w:val="20"/>
        </w:rPr>
      </w:pPr>
      <w:r w:rsidRPr="00CE000B">
        <w:rPr>
          <w:sz w:val="20"/>
          <w:szCs w:val="20"/>
        </w:rPr>
        <w:t xml:space="preserve">a legislative provision or </w:t>
      </w:r>
      <w:r w:rsidR="004C712E" w:rsidRPr="00CE000B">
        <w:rPr>
          <w:sz w:val="20"/>
          <w:szCs w:val="20"/>
        </w:rPr>
        <w:t xml:space="preserve">legislation (including subordinate legislation) is to that </w:t>
      </w:r>
      <w:r w:rsidR="00745A3D" w:rsidRPr="00CE000B">
        <w:rPr>
          <w:sz w:val="20"/>
          <w:szCs w:val="20"/>
        </w:rPr>
        <w:t xml:space="preserve">provision or </w:t>
      </w:r>
      <w:r w:rsidR="004C712E" w:rsidRPr="00CE000B">
        <w:rPr>
          <w:sz w:val="20"/>
          <w:szCs w:val="20"/>
        </w:rPr>
        <w:t>legislation as amended, re</w:t>
      </w:r>
      <w:r w:rsidR="004C712E" w:rsidRPr="00CE000B">
        <w:rPr>
          <w:sz w:val="20"/>
          <w:szCs w:val="20"/>
        </w:rPr>
        <w:noBreakHyphen/>
        <w:t>enacted or replaced, and includes any subordinate legislation issued under it;</w:t>
      </w:r>
    </w:p>
    <w:p w14:paraId="6FBC6DFB" w14:textId="1715066F" w:rsidR="004C712E" w:rsidRPr="00CE000B" w:rsidRDefault="004C712E" w:rsidP="002A1984">
      <w:pPr>
        <w:pStyle w:val="Leveli"/>
        <w:rPr>
          <w:sz w:val="20"/>
          <w:szCs w:val="20"/>
        </w:rPr>
      </w:pPr>
      <w:r w:rsidRPr="00CE000B">
        <w:rPr>
          <w:sz w:val="20"/>
          <w:szCs w:val="20"/>
        </w:rPr>
        <w:t xml:space="preserve">a document </w:t>
      </w:r>
      <w:r w:rsidR="00B953CB" w:rsidRPr="00CE000B">
        <w:rPr>
          <w:sz w:val="20"/>
          <w:szCs w:val="20"/>
        </w:rPr>
        <w:t xml:space="preserve">(including this </w:t>
      </w:r>
      <w:r w:rsidR="00280570">
        <w:rPr>
          <w:sz w:val="20"/>
          <w:szCs w:val="20"/>
        </w:rPr>
        <w:t>Planning Agreement</w:t>
      </w:r>
      <w:r w:rsidR="00B953CB" w:rsidRPr="00CE000B">
        <w:rPr>
          <w:sz w:val="20"/>
          <w:szCs w:val="20"/>
        </w:rPr>
        <w:t xml:space="preserve">) </w:t>
      </w:r>
      <w:r w:rsidRPr="00CE000B">
        <w:rPr>
          <w:sz w:val="20"/>
          <w:szCs w:val="20"/>
        </w:rPr>
        <w:t xml:space="preserve">or agreement, or a provision of a document </w:t>
      </w:r>
      <w:r w:rsidR="00B953CB" w:rsidRPr="00CE000B">
        <w:rPr>
          <w:sz w:val="20"/>
          <w:szCs w:val="20"/>
        </w:rPr>
        <w:t xml:space="preserve">(including this </w:t>
      </w:r>
      <w:r w:rsidR="00280570">
        <w:rPr>
          <w:sz w:val="20"/>
          <w:szCs w:val="20"/>
        </w:rPr>
        <w:t>Planning Agreement</w:t>
      </w:r>
      <w:r w:rsidR="00B953CB" w:rsidRPr="00CE000B">
        <w:rPr>
          <w:sz w:val="20"/>
          <w:szCs w:val="20"/>
        </w:rPr>
        <w:t xml:space="preserve">) </w:t>
      </w:r>
      <w:r w:rsidRPr="00CE000B">
        <w:rPr>
          <w:sz w:val="20"/>
          <w:szCs w:val="20"/>
        </w:rPr>
        <w:t xml:space="preserve">or </w:t>
      </w:r>
      <w:r w:rsidRPr="00CE000B">
        <w:rPr>
          <w:sz w:val="20"/>
          <w:szCs w:val="20"/>
        </w:rPr>
        <w:lastRenderedPageBreak/>
        <w:t>agreement, is to that document, agreement or provision as amended, supplemented, replaced or novated;</w:t>
      </w:r>
    </w:p>
    <w:p w14:paraId="2AD41CE9" w14:textId="1CA47EB5" w:rsidR="004C712E" w:rsidRPr="00CE000B" w:rsidRDefault="004C712E" w:rsidP="002A1984">
      <w:pPr>
        <w:pStyle w:val="Leveli"/>
        <w:rPr>
          <w:sz w:val="20"/>
          <w:szCs w:val="20"/>
        </w:rPr>
      </w:pPr>
      <w:r w:rsidRPr="00CE000B">
        <w:rPr>
          <w:sz w:val="20"/>
          <w:szCs w:val="20"/>
        </w:rPr>
        <w:t xml:space="preserve">a party to this </w:t>
      </w:r>
      <w:r w:rsidR="00280570">
        <w:rPr>
          <w:sz w:val="20"/>
          <w:szCs w:val="20"/>
        </w:rPr>
        <w:t>Planning Agreement</w:t>
      </w:r>
      <w:r w:rsidRPr="00CE000B">
        <w:rPr>
          <w:sz w:val="20"/>
          <w:szCs w:val="20"/>
        </w:rPr>
        <w:t xml:space="preserve"> or to any other document or agreement includes a permitted substitute or a permitted assign of that party; </w:t>
      </w:r>
    </w:p>
    <w:p w14:paraId="2665F1AF" w14:textId="77777777" w:rsidR="004C712E" w:rsidRPr="00CE000B" w:rsidRDefault="004C712E" w:rsidP="002A1984">
      <w:pPr>
        <w:pStyle w:val="Leveli"/>
        <w:rPr>
          <w:sz w:val="20"/>
          <w:szCs w:val="20"/>
        </w:rPr>
      </w:pPr>
      <w:r w:rsidRPr="00CE000B">
        <w:rPr>
          <w:sz w:val="20"/>
          <w:szCs w:val="20"/>
        </w:rPr>
        <w:t>a person includes any type of entity or body of persons, whether or not it is incorporated or has a separate legal identity, and any executor, administrator or successor in law of the person; and</w:t>
      </w:r>
    </w:p>
    <w:p w14:paraId="2FF594A7" w14:textId="77777777" w:rsidR="004C712E" w:rsidRPr="00CE000B" w:rsidRDefault="004C712E" w:rsidP="002A1984">
      <w:pPr>
        <w:pStyle w:val="Leveli"/>
        <w:rPr>
          <w:sz w:val="20"/>
          <w:szCs w:val="20"/>
        </w:rPr>
      </w:pPr>
      <w:r w:rsidRPr="00CE000B">
        <w:rPr>
          <w:sz w:val="20"/>
          <w:szCs w:val="20"/>
        </w:rPr>
        <w:t>anything (including a right, obligation or concept) includes each part of it.</w:t>
      </w:r>
    </w:p>
    <w:p w14:paraId="7B54887B" w14:textId="77777777" w:rsidR="004C712E" w:rsidRPr="00CE000B" w:rsidRDefault="004C712E" w:rsidP="002A1984">
      <w:pPr>
        <w:pStyle w:val="Levela"/>
        <w:rPr>
          <w:sz w:val="20"/>
          <w:szCs w:val="20"/>
        </w:rPr>
      </w:pPr>
      <w:r w:rsidRPr="00CE000B">
        <w:rPr>
          <w:sz w:val="20"/>
          <w:szCs w:val="20"/>
        </w:rPr>
        <w:t>A singular word includes the plural, and vice versa.</w:t>
      </w:r>
    </w:p>
    <w:p w14:paraId="7504D143" w14:textId="77777777" w:rsidR="004C712E" w:rsidRPr="00CE000B" w:rsidRDefault="004C712E" w:rsidP="002A1984">
      <w:pPr>
        <w:pStyle w:val="Levela"/>
        <w:rPr>
          <w:sz w:val="20"/>
          <w:szCs w:val="20"/>
        </w:rPr>
      </w:pPr>
      <w:r w:rsidRPr="00CE000B">
        <w:rPr>
          <w:sz w:val="20"/>
          <w:szCs w:val="20"/>
        </w:rPr>
        <w:t>A word which suggests one gender includes the other genders.</w:t>
      </w:r>
    </w:p>
    <w:p w14:paraId="54DCFDD6" w14:textId="77777777" w:rsidR="004C712E" w:rsidRPr="00CE000B" w:rsidRDefault="004C712E" w:rsidP="002A1984">
      <w:pPr>
        <w:pStyle w:val="Levela"/>
        <w:rPr>
          <w:sz w:val="20"/>
          <w:szCs w:val="20"/>
        </w:rPr>
      </w:pPr>
      <w:r w:rsidRPr="00CE000B">
        <w:rPr>
          <w:sz w:val="20"/>
          <w:szCs w:val="20"/>
        </w:rPr>
        <w:t>If a word</w:t>
      </w:r>
      <w:r w:rsidR="00B953CB" w:rsidRPr="00CE000B">
        <w:rPr>
          <w:sz w:val="20"/>
          <w:szCs w:val="20"/>
        </w:rPr>
        <w:t xml:space="preserve"> or phrase</w:t>
      </w:r>
      <w:r w:rsidRPr="00CE000B">
        <w:rPr>
          <w:sz w:val="20"/>
          <w:szCs w:val="20"/>
        </w:rPr>
        <w:t xml:space="preserve"> is defined, </w:t>
      </w:r>
      <w:r w:rsidR="00B953CB" w:rsidRPr="00CE000B">
        <w:rPr>
          <w:sz w:val="20"/>
          <w:szCs w:val="20"/>
        </w:rPr>
        <w:t>any other grammatical form of that word or phrase</w:t>
      </w:r>
      <w:r w:rsidRPr="00CE000B">
        <w:rPr>
          <w:sz w:val="20"/>
          <w:szCs w:val="20"/>
        </w:rPr>
        <w:t xml:space="preserve"> has a corresponding meaning.</w:t>
      </w:r>
    </w:p>
    <w:p w14:paraId="3D02D661" w14:textId="77777777" w:rsidR="004C712E" w:rsidRPr="00CE000B" w:rsidRDefault="004C712E" w:rsidP="002A1984">
      <w:pPr>
        <w:pStyle w:val="Levela"/>
        <w:rPr>
          <w:sz w:val="20"/>
          <w:szCs w:val="20"/>
        </w:rPr>
      </w:pPr>
      <w:bookmarkStart w:id="64" w:name="_Ref358207776"/>
      <w:r w:rsidRPr="00CE000B">
        <w:rPr>
          <w:sz w:val="20"/>
          <w:szCs w:val="20"/>
        </w:rPr>
        <w:t>If an example is given of anything (including a right, obligation or concept), such as by saying it includes something else, the example does not limit the scope of that thing.</w:t>
      </w:r>
      <w:bookmarkEnd w:id="64"/>
    </w:p>
    <w:p w14:paraId="30E726B3" w14:textId="77777777" w:rsidR="007C295A" w:rsidRPr="00CE000B" w:rsidRDefault="007C295A" w:rsidP="002A1984">
      <w:pPr>
        <w:pStyle w:val="Levela"/>
        <w:rPr>
          <w:sz w:val="20"/>
          <w:szCs w:val="20"/>
        </w:rPr>
      </w:pPr>
      <w:bookmarkStart w:id="65" w:name="_Toc446385118"/>
      <w:bookmarkStart w:id="66" w:name="_Toc448032842"/>
      <w:bookmarkStart w:id="67" w:name="_Toc448033251"/>
      <w:bookmarkStart w:id="68" w:name="_Toc448033688"/>
      <w:bookmarkStart w:id="69" w:name="_Toc448298662"/>
      <w:bookmarkStart w:id="70" w:name="_Toc448299059"/>
      <w:bookmarkStart w:id="71" w:name="_Toc470324300"/>
      <w:bookmarkStart w:id="72" w:name="_Toc492971428"/>
      <w:r w:rsidRPr="00CE000B">
        <w:rPr>
          <w:sz w:val="20"/>
          <w:szCs w:val="20"/>
          <w:lang w:val="en-AU"/>
        </w:rPr>
        <w:t xml:space="preserve">A reference to </w:t>
      </w:r>
      <w:r w:rsidRPr="00CE000B">
        <w:rPr>
          <w:b/>
          <w:sz w:val="20"/>
          <w:szCs w:val="20"/>
          <w:lang w:val="en-AU"/>
        </w:rPr>
        <w:t>including</w:t>
      </w:r>
      <w:r w:rsidRPr="00CE000B">
        <w:rPr>
          <w:sz w:val="20"/>
          <w:szCs w:val="20"/>
          <w:lang w:val="en-AU"/>
        </w:rPr>
        <w:t xml:space="preserve"> means “including, without limitation”.</w:t>
      </w:r>
    </w:p>
    <w:p w14:paraId="2EC4643D" w14:textId="77777777" w:rsidR="004C712E" w:rsidRPr="00CE000B" w:rsidRDefault="004C712E" w:rsidP="002A1984">
      <w:pPr>
        <w:pStyle w:val="Levela"/>
        <w:rPr>
          <w:sz w:val="20"/>
          <w:szCs w:val="20"/>
        </w:rPr>
      </w:pPr>
      <w:r w:rsidRPr="00CE000B">
        <w:rPr>
          <w:sz w:val="20"/>
          <w:szCs w:val="20"/>
        </w:rPr>
        <w:t xml:space="preserve">A reference to </w:t>
      </w:r>
      <w:r w:rsidRPr="00CE000B">
        <w:rPr>
          <w:b/>
          <w:sz w:val="20"/>
          <w:szCs w:val="20"/>
        </w:rPr>
        <w:t>dollars</w:t>
      </w:r>
      <w:r w:rsidRPr="00CE000B">
        <w:rPr>
          <w:sz w:val="20"/>
          <w:szCs w:val="20"/>
        </w:rPr>
        <w:t xml:space="preserve"> or </w:t>
      </w:r>
      <w:r w:rsidRPr="00CE000B">
        <w:rPr>
          <w:b/>
          <w:sz w:val="20"/>
          <w:szCs w:val="20"/>
        </w:rPr>
        <w:t>$</w:t>
      </w:r>
      <w:r w:rsidRPr="00CE000B">
        <w:rPr>
          <w:sz w:val="20"/>
          <w:szCs w:val="20"/>
        </w:rPr>
        <w:t xml:space="preserve"> is to an</w:t>
      </w:r>
      <w:r w:rsidR="00544D81" w:rsidRPr="00CE000B">
        <w:rPr>
          <w:sz w:val="20"/>
          <w:szCs w:val="20"/>
        </w:rPr>
        <w:t xml:space="preserve"> amount in Australian currency.</w:t>
      </w:r>
    </w:p>
    <w:p w14:paraId="3F464F61" w14:textId="548D4144" w:rsidR="004C712E" w:rsidRPr="00CE000B" w:rsidRDefault="004C712E" w:rsidP="002A1984">
      <w:pPr>
        <w:pStyle w:val="Levela"/>
        <w:rPr>
          <w:sz w:val="20"/>
          <w:szCs w:val="20"/>
        </w:rPr>
      </w:pPr>
      <w:r w:rsidRPr="00CE000B">
        <w:rPr>
          <w:sz w:val="20"/>
          <w:szCs w:val="20"/>
        </w:rPr>
        <w:t xml:space="preserve">A reference to </w:t>
      </w:r>
      <w:r w:rsidRPr="00CE000B">
        <w:rPr>
          <w:b/>
          <w:sz w:val="20"/>
          <w:szCs w:val="20"/>
        </w:rPr>
        <w:t xml:space="preserve">this </w:t>
      </w:r>
      <w:r w:rsidR="00280570">
        <w:rPr>
          <w:b/>
          <w:sz w:val="20"/>
          <w:szCs w:val="20"/>
        </w:rPr>
        <w:t>Planning Agreement</w:t>
      </w:r>
      <w:r w:rsidRPr="00CE000B">
        <w:rPr>
          <w:b/>
          <w:sz w:val="20"/>
          <w:szCs w:val="20"/>
        </w:rPr>
        <w:t xml:space="preserve"> </w:t>
      </w:r>
      <w:r w:rsidRPr="00CE000B">
        <w:rPr>
          <w:sz w:val="20"/>
          <w:szCs w:val="20"/>
        </w:rPr>
        <w:t xml:space="preserve">includes the agreement recorded by this </w:t>
      </w:r>
      <w:r w:rsidR="00280570">
        <w:rPr>
          <w:sz w:val="20"/>
          <w:szCs w:val="20"/>
        </w:rPr>
        <w:t>Planning Agreement</w:t>
      </w:r>
      <w:r w:rsidRPr="00CE000B">
        <w:rPr>
          <w:sz w:val="20"/>
          <w:szCs w:val="20"/>
        </w:rPr>
        <w:t>.</w:t>
      </w:r>
    </w:p>
    <w:p w14:paraId="07600034" w14:textId="2620A45A" w:rsidR="004144F1" w:rsidRPr="00CE000B" w:rsidRDefault="004C712E" w:rsidP="004144F1">
      <w:pPr>
        <w:pStyle w:val="Levela"/>
        <w:rPr>
          <w:sz w:val="20"/>
          <w:szCs w:val="20"/>
        </w:rPr>
      </w:pPr>
      <w:r w:rsidRPr="00CE000B">
        <w:rPr>
          <w:sz w:val="20"/>
          <w:szCs w:val="20"/>
        </w:rPr>
        <w:t xml:space="preserve">Words defined in the GST </w:t>
      </w:r>
      <w:r w:rsidR="00745A3D" w:rsidRPr="00CE000B">
        <w:rPr>
          <w:sz w:val="20"/>
          <w:szCs w:val="20"/>
        </w:rPr>
        <w:t>Act</w:t>
      </w:r>
      <w:r w:rsidRPr="00CE000B">
        <w:rPr>
          <w:sz w:val="20"/>
          <w:szCs w:val="20"/>
        </w:rPr>
        <w:t xml:space="preserve"> have the sam</w:t>
      </w:r>
      <w:r w:rsidR="00A54854" w:rsidRPr="00CE000B">
        <w:rPr>
          <w:sz w:val="20"/>
          <w:szCs w:val="20"/>
        </w:rPr>
        <w:t>e meaning in clauses about GST.</w:t>
      </w:r>
      <w:bookmarkEnd w:id="65"/>
      <w:bookmarkEnd w:id="66"/>
      <w:bookmarkEnd w:id="67"/>
      <w:bookmarkEnd w:id="68"/>
      <w:bookmarkEnd w:id="69"/>
      <w:bookmarkEnd w:id="70"/>
      <w:bookmarkEnd w:id="71"/>
      <w:bookmarkEnd w:id="72"/>
    </w:p>
    <w:p w14:paraId="08F474B4" w14:textId="735CF96C" w:rsidR="00F96E81" w:rsidRPr="00CE000B" w:rsidRDefault="00F96E81" w:rsidP="004144F1">
      <w:pPr>
        <w:pStyle w:val="Levela"/>
        <w:rPr>
          <w:sz w:val="20"/>
          <w:szCs w:val="20"/>
        </w:rPr>
      </w:pPr>
      <w:r w:rsidRPr="00CE000B">
        <w:rPr>
          <w:rFonts w:cs="Arial"/>
          <w:sz w:val="20"/>
          <w:szCs w:val="20"/>
        </w:rPr>
        <w:t xml:space="preserve">This </w:t>
      </w:r>
      <w:r w:rsidR="00280570">
        <w:rPr>
          <w:rFonts w:cs="Arial"/>
          <w:sz w:val="20"/>
          <w:szCs w:val="20"/>
        </w:rPr>
        <w:t>Planning Agreement</w:t>
      </w:r>
      <w:r w:rsidRPr="00CE000B">
        <w:rPr>
          <w:rFonts w:cs="Arial"/>
          <w:sz w:val="20"/>
          <w:szCs w:val="20"/>
        </w:rPr>
        <w:t xml:space="preserve"> is not to be interpreted against the interests of a party merely because that party proposed this </w:t>
      </w:r>
      <w:r w:rsidR="00280570">
        <w:rPr>
          <w:rFonts w:cs="Arial"/>
          <w:sz w:val="20"/>
          <w:szCs w:val="20"/>
        </w:rPr>
        <w:t>Planning Agreement</w:t>
      </w:r>
      <w:r w:rsidRPr="00CE000B">
        <w:rPr>
          <w:rFonts w:cs="Arial"/>
          <w:sz w:val="20"/>
          <w:szCs w:val="20"/>
        </w:rPr>
        <w:t xml:space="preserve"> or some provision in it or because that party relies on a provision of this </w:t>
      </w:r>
      <w:r w:rsidR="00280570">
        <w:rPr>
          <w:rFonts w:cs="Arial"/>
          <w:sz w:val="20"/>
          <w:szCs w:val="20"/>
        </w:rPr>
        <w:t>Planning Agreement</w:t>
      </w:r>
      <w:r w:rsidRPr="00CE000B">
        <w:rPr>
          <w:rFonts w:cs="Arial"/>
          <w:sz w:val="20"/>
          <w:szCs w:val="20"/>
        </w:rPr>
        <w:t xml:space="preserve"> to protect itself.</w:t>
      </w:r>
    </w:p>
    <w:p w14:paraId="252DDE81" w14:textId="77777777" w:rsidR="004C712E" w:rsidRPr="00CE000B" w:rsidRDefault="00E57A2D" w:rsidP="00C5738C">
      <w:pPr>
        <w:pStyle w:val="Level1"/>
        <w:rPr>
          <w:sz w:val="20"/>
          <w:szCs w:val="20"/>
        </w:rPr>
      </w:pPr>
      <w:bookmarkStart w:id="73" w:name="_Ref283636748"/>
      <w:bookmarkStart w:id="74" w:name="_Toc507664001"/>
      <w:r w:rsidRPr="00CE000B">
        <w:rPr>
          <w:sz w:val="20"/>
          <w:szCs w:val="20"/>
        </w:rPr>
        <w:t>APPLICATION OF THE ACT AND THE REGULATION</w:t>
      </w:r>
      <w:bookmarkEnd w:id="73"/>
      <w:bookmarkEnd w:id="74"/>
    </w:p>
    <w:p w14:paraId="6BBDCEC8" w14:textId="50D9935A" w:rsidR="004C712E" w:rsidRPr="00CE000B" w:rsidRDefault="004038F8" w:rsidP="00C5738C">
      <w:pPr>
        <w:pStyle w:val="Level11"/>
        <w:rPr>
          <w:sz w:val="20"/>
          <w:szCs w:val="20"/>
        </w:rPr>
      </w:pPr>
      <w:bookmarkStart w:id="75" w:name="_Ref283636849"/>
      <w:bookmarkStart w:id="76" w:name="_Toc507664002"/>
      <w:r w:rsidRPr="00CE000B">
        <w:rPr>
          <w:sz w:val="20"/>
          <w:szCs w:val="20"/>
        </w:rPr>
        <w:t>Application of</w:t>
      </w:r>
      <w:r w:rsidR="008612F2" w:rsidRPr="00CE000B">
        <w:rPr>
          <w:sz w:val="20"/>
          <w:szCs w:val="20"/>
        </w:rPr>
        <w:t xml:space="preserve"> this </w:t>
      </w:r>
      <w:bookmarkEnd w:id="75"/>
      <w:bookmarkEnd w:id="76"/>
      <w:r w:rsidR="00280570">
        <w:rPr>
          <w:sz w:val="20"/>
          <w:szCs w:val="20"/>
        </w:rPr>
        <w:t>Planning Agreement</w:t>
      </w:r>
    </w:p>
    <w:p w14:paraId="6BB2B947" w14:textId="3ECA36E0" w:rsidR="004C712E" w:rsidRPr="00CE000B" w:rsidRDefault="005C3873" w:rsidP="00C13373">
      <w:pPr>
        <w:pStyle w:val="Level11fo"/>
      </w:pPr>
      <w:r w:rsidRPr="00CE000B">
        <w:t xml:space="preserve">This </w:t>
      </w:r>
      <w:r w:rsidR="00280570">
        <w:t>Planning Agreement</w:t>
      </w:r>
      <w:r w:rsidRPr="00CE000B">
        <w:t xml:space="preserve"> </w:t>
      </w:r>
      <w:r w:rsidR="00EB2D8B" w:rsidRPr="00CE000B">
        <w:t xml:space="preserve">is a planning agreement within the meaning of section </w:t>
      </w:r>
      <w:r w:rsidR="00043547">
        <w:rPr>
          <w:lang w:val="en-AU"/>
        </w:rPr>
        <w:t>7.4</w:t>
      </w:r>
      <w:r w:rsidR="00043547" w:rsidRPr="00CE000B">
        <w:t xml:space="preserve"> </w:t>
      </w:r>
      <w:r w:rsidR="00EB2D8B" w:rsidRPr="00CE000B">
        <w:t xml:space="preserve">of the Act and </w:t>
      </w:r>
      <w:r w:rsidRPr="00CE000B">
        <w:t>applies to:</w:t>
      </w:r>
    </w:p>
    <w:p w14:paraId="427AC4EA" w14:textId="77777777" w:rsidR="005C3873" w:rsidRPr="00CE000B" w:rsidRDefault="005C3873" w:rsidP="005C3873">
      <w:pPr>
        <w:pStyle w:val="Levela"/>
        <w:rPr>
          <w:sz w:val="20"/>
          <w:szCs w:val="20"/>
        </w:rPr>
      </w:pPr>
      <w:r w:rsidRPr="00CE000B">
        <w:rPr>
          <w:sz w:val="20"/>
          <w:szCs w:val="20"/>
        </w:rPr>
        <w:t>the Land; and</w:t>
      </w:r>
    </w:p>
    <w:p w14:paraId="7AE1230A" w14:textId="044BC828" w:rsidR="005C3873" w:rsidRPr="00CE000B" w:rsidRDefault="005C3873" w:rsidP="005C3873">
      <w:pPr>
        <w:pStyle w:val="Levela"/>
        <w:rPr>
          <w:sz w:val="20"/>
          <w:szCs w:val="20"/>
        </w:rPr>
      </w:pPr>
      <w:r w:rsidRPr="00CE000B">
        <w:rPr>
          <w:sz w:val="20"/>
          <w:szCs w:val="20"/>
        </w:rPr>
        <w:t>the Development</w:t>
      </w:r>
      <w:r w:rsidR="0035558C">
        <w:rPr>
          <w:sz w:val="20"/>
          <w:szCs w:val="20"/>
          <w:lang w:val="en-AU"/>
        </w:rPr>
        <w:t>.</w:t>
      </w:r>
    </w:p>
    <w:p w14:paraId="2A0A3543" w14:textId="77777777" w:rsidR="004C712E" w:rsidRPr="00CE000B" w:rsidRDefault="000F32C2" w:rsidP="00C5738C">
      <w:pPr>
        <w:pStyle w:val="Level11"/>
        <w:rPr>
          <w:sz w:val="20"/>
          <w:szCs w:val="20"/>
        </w:rPr>
      </w:pPr>
      <w:bookmarkStart w:id="77" w:name="_Toc507664003"/>
      <w:r w:rsidRPr="00CE000B">
        <w:rPr>
          <w:sz w:val="20"/>
          <w:szCs w:val="20"/>
        </w:rPr>
        <w:t>Public Benefit</w:t>
      </w:r>
      <w:r w:rsidR="00DD573B" w:rsidRPr="00CE000B">
        <w:rPr>
          <w:sz w:val="20"/>
          <w:szCs w:val="20"/>
        </w:rPr>
        <w:t>s to be made by Developer</w:t>
      </w:r>
      <w:bookmarkEnd w:id="77"/>
    </w:p>
    <w:p w14:paraId="64AA2447" w14:textId="66B1A1CC" w:rsidR="00DD573B" w:rsidRPr="00CE000B" w:rsidRDefault="00DD573B" w:rsidP="00DD573B">
      <w:pPr>
        <w:pStyle w:val="Level11fo"/>
      </w:pPr>
      <w:r w:rsidRPr="00CE000B">
        <w:t xml:space="preserve">Clause </w:t>
      </w:r>
      <w:r w:rsidR="00E47BFF" w:rsidRPr="00CE000B">
        <w:rPr>
          <w:i/>
        </w:rPr>
        <w:fldChar w:fldCharType="begin"/>
      </w:r>
      <w:r w:rsidR="00E47BFF" w:rsidRPr="00CE000B">
        <w:instrText xml:space="preserve"> REF _Ref287866407 \w \h </w:instrText>
      </w:r>
      <w:r w:rsidR="00CE000B">
        <w:rPr>
          <w:i/>
        </w:rPr>
        <w:instrText xml:space="preserve"> \* MERGEFORMAT </w:instrText>
      </w:r>
      <w:r w:rsidR="00E47BFF" w:rsidRPr="00CE000B">
        <w:rPr>
          <w:i/>
        </w:rPr>
      </w:r>
      <w:r w:rsidR="00E47BFF" w:rsidRPr="00CE000B">
        <w:rPr>
          <w:i/>
        </w:rPr>
        <w:fldChar w:fldCharType="separate"/>
      </w:r>
      <w:r w:rsidR="00DF4FEE">
        <w:t>5</w:t>
      </w:r>
      <w:r w:rsidR="00E47BFF" w:rsidRPr="00CE000B">
        <w:rPr>
          <w:i/>
        </w:rPr>
        <w:fldChar w:fldCharType="end"/>
      </w:r>
      <w:r w:rsidR="00E47BFF" w:rsidRPr="00CE000B">
        <w:rPr>
          <w:i/>
        </w:rPr>
        <w:t xml:space="preserve"> </w:t>
      </w:r>
      <w:r w:rsidR="00E47BFF" w:rsidRPr="00CE000B">
        <w:t xml:space="preserve">and </w:t>
      </w:r>
      <w:r w:rsidR="00E47BFF" w:rsidRPr="00CE000B">
        <w:fldChar w:fldCharType="begin"/>
      </w:r>
      <w:r w:rsidR="00E47BFF" w:rsidRPr="00CE000B">
        <w:instrText xml:space="preserve"> REF _Ref287862906 \w \h </w:instrText>
      </w:r>
      <w:r w:rsidR="00CE000B">
        <w:instrText xml:space="preserve"> \* MERGEFORMAT </w:instrText>
      </w:r>
      <w:r w:rsidR="00E47BFF" w:rsidRPr="00CE000B">
        <w:fldChar w:fldCharType="separate"/>
      </w:r>
      <w:r w:rsidR="00DF4FEE">
        <w:t>Schedule 3</w:t>
      </w:r>
      <w:r w:rsidR="00E47BFF" w:rsidRPr="00CE000B">
        <w:fldChar w:fldCharType="end"/>
      </w:r>
      <w:r w:rsidRPr="00CE000B">
        <w:rPr>
          <w:b/>
        </w:rPr>
        <w:t xml:space="preserve"> </w:t>
      </w:r>
      <w:r w:rsidR="00E47BFF" w:rsidRPr="00CE000B">
        <w:t>set</w:t>
      </w:r>
      <w:r w:rsidRPr="00CE000B">
        <w:t xml:space="preserve"> out the details of the: </w:t>
      </w:r>
    </w:p>
    <w:p w14:paraId="6E3EA8EF" w14:textId="77777777" w:rsidR="00DD573B" w:rsidRPr="00CE000B" w:rsidRDefault="000F32C2" w:rsidP="008B6F2D">
      <w:pPr>
        <w:pStyle w:val="Levela"/>
        <w:rPr>
          <w:sz w:val="20"/>
          <w:szCs w:val="20"/>
        </w:rPr>
      </w:pPr>
      <w:r w:rsidRPr="00CE000B">
        <w:rPr>
          <w:sz w:val="20"/>
          <w:szCs w:val="20"/>
        </w:rPr>
        <w:t>Public Benefit</w:t>
      </w:r>
      <w:r w:rsidR="00DD573B" w:rsidRPr="00CE000B">
        <w:rPr>
          <w:sz w:val="20"/>
          <w:szCs w:val="20"/>
        </w:rPr>
        <w:t xml:space="preserve">s to be </w:t>
      </w:r>
      <w:r w:rsidR="00620E9A" w:rsidRPr="00CE000B">
        <w:rPr>
          <w:sz w:val="20"/>
          <w:szCs w:val="20"/>
        </w:rPr>
        <w:t xml:space="preserve">delivered </w:t>
      </w:r>
      <w:r w:rsidR="00DD573B" w:rsidRPr="00CE000B">
        <w:rPr>
          <w:sz w:val="20"/>
          <w:szCs w:val="20"/>
        </w:rPr>
        <w:t>by the Developer</w:t>
      </w:r>
      <w:r w:rsidR="008B6F2D" w:rsidRPr="00CE000B">
        <w:rPr>
          <w:sz w:val="20"/>
          <w:szCs w:val="20"/>
        </w:rPr>
        <w:t>;</w:t>
      </w:r>
    </w:p>
    <w:p w14:paraId="74E3BD4D" w14:textId="77777777" w:rsidR="008B6F2D" w:rsidRPr="00CE000B" w:rsidRDefault="008B6F2D" w:rsidP="008B6F2D">
      <w:pPr>
        <w:pStyle w:val="Levela"/>
        <w:rPr>
          <w:sz w:val="20"/>
          <w:szCs w:val="20"/>
        </w:rPr>
      </w:pPr>
      <w:r w:rsidRPr="00CE000B">
        <w:rPr>
          <w:sz w:val="20"/>
          <w:szCs w:val="20"/>
        </w:rPr>
        <w:t xml:space="preserve">time or times by which the Developer must </w:t>
      </w:r>
      <w:r w:rsidR="00620E9A" w:rsidRPr="00CE000B">
        <w:rPr>
          <w:sz w:val="20"/>
          <w:szCs w:val="20"/>
        </w:rPr>
        <w:t>deliver</w:t>
      </w:r>
      <w:r w:rsidRPr="00CE000B">
        <w:rPr>
          <w:sz w:val="20"/>
          <w:szCs w:val="20"/>
        </w:rPr>
        <w:t xml:space="preserve"> the </w:t>
      </w:r>
      <w:r w:rsidR="000F32C2" w:rsidRPr="00CE000B">
        <w:rPr>
          <w:sz w:val="20"/>
          <w:szCs w:val="20"/>
        </w:rPr>
        <w:t>Public Benefit</w:t>
      </w:r>
      <w:r w:rsidRPr="00CE000B">
        <w:rPr>
          <w:sz w:val="20"/>
          <w:szCs w:val="20"/>
        </w:rPr>
        <w:t>s; and</w:t>
      </w:r>
    </w:p>
    <w:p w14:paraId="5FE22324" w14:textId="1DDC8FAF" w:rsidR="008B6F2D" w:rsidRPr="00CE000B" w:rsidRDefault="008B6F2D" w:rsidP="008B6F2D">
      <w:pPr>
        <w:pStyle w:val="Levela"/>
        <w:rPr>
          <w:sz w:val="20"/>
          <w:szCs w:val="20"/>
        </w:rPr>
      </w:pPr>
      <w:r w:rsidRPr="00CE000B">
        <w:rPr>
          <w:sz w:val="20"/>
          <w:szCs w:val="20"/>
        </w:rPr>
        <w:lastRenderedPageBreak/>
        <w:t xml:space="preserve">manner in which the Developer must </w:t>
      </w:r>
      <w:r w:rsidR="007C295A" w:rsidRPr="00CE000B">
        <w:rPr>
          <w:sz w:val="20"/>
          <w:szCs w:val="20"/>
          <w:lang w:val="en-AU"/>
        </w:rPr>
        <w:t xml:space="preserve">deliver </w:t>
      </w:r>
      <w:r w:rsidRPr="00CE000B">
        <w:rPr>
          <w:sz w:val="20"/>
          <w:szCs w:val="20"/>
        </w:rPr>
        <w:t xml:space="preserve">the </w:t>
      </w:r>
      <w:r w:rsidR="000F32C2" w:rsidRPr="00CE000B">
        <w:rPr>
          <w:sz w:val="20"/>
          <w:szCs w:val="20"/>
        </w:rPr>
        <w:t>Public Benefit</w:t>
      </w:r>
      <w:r w:rsidRPr="00CE000B">
        <w:rPr>
          <w:sz w:val="20"/>
          <w:szCs w:val="20"/>
        </w:rPr>
        <w:t>s.</w:t>
      </w:r>
    </w:p>
    <w:p w14:paraId="016AF2C6" w14:textId="78920921" w:rsidR="004C712E" w:rsidRPr="00CE000B" w:rsidRDefault="008B6F2D" w:rsidP="00C5738C">
      <w:pPr>
        <w:pStyle w:val="Level11"/>
        <w:rPr>
          <w:sz w:val="20"/>
          <w:szCs w:val="20"/>
        </w:rPr>
      </w:pPr>
      <w:bookmarkStart w:id="78" w:name="_Toc507664004"/>
      <w:r w:rsidRPr="00CE000B">
        <w:rPr>
          <w:sz w:val="20"/>
          <w:szCs w:val="20"/>
        </w:rPr>
        <w:t xml:space="preserve">Application of sections </w:t>
      </w:r>
      <w:r w:rsidR="00043547">
        <w:rPr>
          <w:sz w:val="20"/>
          <w:szCs w:val="20"/>
        </w:rPr>
        <w:t>7.11, 7.12 and 7.24</w:t>
      </w:r>
      <w:r w:rsidRPr="00CE000B">
        <w:rPr>
          <w:sz w:val="20"/>
          <w:szCs w:val="20"/>
        </w:rPr>
        <w:t xml:space="preserve"> of the Act</w:t>
      </w:r>
      <w:bookmarkEnd w:id="78"/>
    </w:p>
    <w:p w14:paraId="7EF04F79" w14:textId="3CECB1E1" w:rsidR="004C712E" w:rsidRPr="00CE000B" w:rsidRDefault="00F215C5" w:rsidP="00C25DAD">
      <w:pPr>
        <w:pStyle w:val="Levela"/>
        <w:rPr>
          <w:sz w:val="20"/>
          <w:szCs w:val="20"/>
        </w:rPr>
      </w:pPr>
      <w:r w:rsidRPr="00CE000B">
        <w:rPr>
          <w:sz w:val="20"/>
          <w:szCs w:val="20"/>
        </w:rPr>
        <w:t xml:space="preserve">The application of sections </w:t>
      </w:r>
      <w:r w:rsidR="00043547">
        <w:rPr>
          <w:sz w:val="20"/>
          <w:szCs w:val="20"/>
          <w:lang w:val="en-AU"/>
        </w:rPr>
        <w:t>7.11, 7.12 and 7.24</w:t>
      </w:r>
      <w:r w:rsidRPr="00CE000B">
        <w:rPr>
          <w:sz w:val="20"/>
          <w:szCs w:val="20"/>
        </w:rPr>
        <w:t xml:space="preserve"> of the Act are </w:t>
      </w:r>
      <w:r w:rsidR="00620E9A" w:rsidRPr="00CE000B">
        <w:rPr>
          <w:sz w:val="20"/>
          <w:szCs w:val="20"/>
        </w:rPr>
        <w:t xml:space="preserve">set out </w:t>
      </w:r>
      <w:r w:rsidRPr="00CE000B">
        <w:rPr>
          <w:sz w:val="20"/>
          <w:szCs w:val="20"/>
        </w:rPr>
        <w:t>in</w:t>
      </w:r>
      <w:r w:rsidR="002D4D39" w:rsidRPr="00CE000B">
        <w:rPr>
          <w:sz w:val="20"/>
          <w:szCs w:val="20"/>
        </w:rPr>
        <w:t xml:space="preserve"> Items </w:t>
      </w:r>
      <w:r w:rsidR="002D4D39" w:rsidRPr="00CE000B">
        <w:rPr>
          <w:sz w:val="20"/>
          <w:szCs w:val="20"/>
        </w:rPr>
        <w:fldChar w:fldCharType="begin"/>
      </w:r>
      <w:r w:rsidR="002D4D39" w:rsidRPr="00CE000B">
        <w:rPr>
          <w:sz w:val="20"/>
          <w:szCs w:val="20"/>
        </w:rPr>
        <w:instrText xml:space="preserve"> REF _Ref283642624 \w \h </w:instrText>
      </w:r>
      <w:r w:rsidR="00CE000B">
        <w:rPr>
          <w:sz w:val="20"/>
          <w:szCs w:val="20"/>
        </w:rPr>
        <w:instrText xml:space="preserve"> \* MERGEFORMAT </w:instrText>
      </w:r>
      <w:r w:rsidR="002D4D39" w:rsidRPr="00CE000B">
        <w:rPr>
          <w:sz w:val="20"/>
          <w:szCs w:val="20"/>
        </w:rPr>
      </w:r>
      <w:r w:rsidR="002D4D39" w:rsidRPr="00CE000B">
        <w:rPr>
          <w:sz w:val="20"/>
          <w:szCs w:val="20"/>
        </w:rPr>
        <w:fldChar w:fldCharType="separate"/>
      </w:r>
      <w:r w:rsidR="00DF4FEE">
        <w:rPr>
          <w:sz w:val="20"/>
          <w:szCs w:val="20"/>
        </w:rPr>
        <w:t>5</w:t>
      </w:r>
      <w:r w:rsidR="002D4D39" w:rsidRPr="00CE000B">
        <w:rPr>
          <w:sz w:val="20"/>
          <w:szCs w:val="20"/>
        </w:rPr>
        <w:fldChar w:fldCharType="end"/>
      </w:r>
      <w:r w:rsidR="002D4D39" w:rsidRPr="00CE000B">
        <w:rPr>
          <w:sz w:val="20"/>
          <w:szCs w:val="20"/>
        </w:rPr>
        <w:t xml:space="preserve"> and </w:t>
      </w:r>
      <w:r w:rsidR="002D4D39" w:rsidRPr="00CE000B">
        <w:rPr>
          <w:sz w:val="20"/>
          <w:szCs w:val="20"/>
        </w:rPr>
        <w:fldChar w:fldCharType="begin"/>
      </w:r>
      <w:r w:rsidR="002D4D39" w:rsidRPr="00CE000B">
        <w:rPr>
          <w:sz w:val="20"/>
          <w:szCs w:val="20"/>
        </w:rPr>
        <w:instrText xml:space="preserve"> REF _Ref283642627 \w \h </w:instrText>
      </w:r>
      <w:r w:rsidR="00CE000B">
        <w:rPr>
          <w:sz w:val="20"/>
          <w:szCs w:val="20"/>
        </w:rPr>
        <w:instrText xml:space="preserve"> \* MERGEFORMAT </w:instrText>
      </w:r>
      <w:r w:rsidR="002D4D39" w:rsidRPr="00CE000B">
        <w:rPr>
          <w:sz w:val="20"/>
          <w:szCs w:val="20"/>
        </w:rPr>
      </w:r>
      <w:r w:rsidR="002D4D39" w:rsidRPr="00CE000B">
        <w:rPr>
          <w:sz w:val="20"/>
          <w:szCs w:val="20"/>
        </w:rPr>
        <w:fldChar w:fldCharType="separate"/>
      </w:r>
      <w:r w:rsidR="00DF4FEE">
        <w:rPr>
          <w:sz w:val="20"/>
          <w:szCs w:val="20"/>
        </w:rPr>
        <w:t>6</w:t>
      </w:r>
      <w:r w:rsidR="002D4D39" w:rsidRPr="00CE000B">
        <w:rPr>
          <w:sz w:val="20"/>
          <w:szCs w:val="20"/>
        </w:rPr>
        <w:fldChar w:fldCharType="end"/>
      </w:r>
      <w:r w:rsidRPr="00CE000B">
        <w:rPr>
          <w:sz w:val="20"/>
          <w:szCs w:val="20"/>
        </w:rPr>
        <w:t xml:space="preserve"> </w:t>
      </w:r>
      <w:r w:rsidR="002D4D39" w:rsidRPr="00CE000B">
        <w:rPr>
          <w:sz w:val="20"/>
          <w:szCs w:val="20"/>
        </w:rPr>
        <w:t xml:space="preserve">of </w:t>
      </w:r>
      <w:r w:rsidR="00983A99" w:rsidRPr="00CE000B">
        <w:rPr>
          <w:sz w:val="20"/>
          <w:szCs w:val="20"/>
        </w:rPr>
        <w:fldChar w:fldCharType="begin"/>
      </w:r>
      <w:r w:rsidR="00983A99" w:rsidRPr="00CE000B">
        <w:rPr>
          <w:sz w:val="20"/>
          <w:szCs w:val="20"/>
        </w:rPr>
        <w:instrText xml:space="preserve"> REF _Ref283642261 \w \h </w:instrText>
      </w:r>
      <w:r w:rsidR="00CE000B">
        <w:rPr>
          <w:sz w:val="20"/>
          <w:szCs w:val="20"/>
        </w:rPr>
        <w:instrText xml:space="preserve"> \* MERGEFORMAT </w:instrText>
      </w:r>
      <w:r w:rsidR="00983A99" w:rsidRPr="00CE000B">
        <w:rPr>
          <w:sz w:val="20"/>
          <w:szCs w:val="20"/>
        </w:rPr>
      </w:r>
      <w:r w:rsidR="00983A99" w:rsidRPr="00CE000B">
        <w:rPr>
          <w:sz w:val="20"/>
          <w:szCs w:val="20"/>
        </w:rPr>
        <w:fldChar w:fldCharType="separate"/>
      </w:r>
      <w:r w:rsidR="00DF4FEE">
        <w:rPr>
          <w:sz w:val="20"/>
          <w:szCs w:val="20"/>
        </w:rPr>
        <w:t>Schedule 2</w:t>
      </w:r>
      <w:r w:rsidR="00983A99" w:rsidRPr="00CE000B">
        <w:rPr>
          <w:sz w:val="20"/>
          <w:szCs w:val="20"/>
        </w:rPr>
        <w:fldChar w:fldCharType="end"/>
      </w:r>
      <w:r w:rsidR="00983A99" w:rsidRPr="00CE000B">
        <w:rPr>
          <w:sz w:val="20"/>
          <w:szCs w:val="20"/>
        </w:rPr>
        <w:t xml:space="preserve"> to this </w:t>
      </w:r>
      <w:r w:rsidR="00280570">
        <w:rPr>
          <w:sz w:val="20"/>
          <w:szCs w:val="20"/>
        </w:rPr>
        <w:t>Planning Agreement</w:t>
      </w:r>
      <w:r w:rsidR="00983A99" w:rsidRPr="00CE000B">
        <w:rPr>
          <w:sz w:val="20"/>
          <w:szCs w:val="20"/>
        </w:rPr>
        <w:t>.</w:t>
      </w:r>
    </w:p>
    <w:p w14:paraId="6A2DD5C1" w14:textId="6F3A3F4B" w:rsidR="00BB51E7" w:rsidRPr="00965422" w:rsidRDefault="00BB6514" w:rsidP="00C25DAD">
      <w:pPr>
        <w:pStyle w:val="Levela"/>
        <w:rPr>
          <w:sz w:val="20"/>
          <w:szCs w:val="20"/>
        </w:rPr>
      </w:pPr>
      <w:r w:rsidRPr="009F459F">
        <w:rPr>
          <w:sz w:val="20"/>
          <w:szCs w:val="20"/>
        </w:rPr>
        <w:t xml:space="preserve">For the avoidance of doubt,  </w:t>
      </w:r>
      <w:r w:rsidR="00DD040B">
        <w:rPr>
          <w:sz w:val="20"/>
          <w:szCs w:val="20"/>
          <w:lang w:val="en-AU"/>
        </w:rPr>
        <w:t xml:space="preserve">a </w:t>
      </w:r>
      <w:r w:rsidRPr="009F459F">
        <w:rPr>
          <w:sz w:val="20"/>
          <w:szCs w:val="20"/>
        </w:rPr>
        <w:t>condition of consent</w:t>
      </w:r>
      <w:r w:rsidR="00F03752">
        <w:rPr>
          <w:sz w:val="20"/>
          <w:szCs w:val="20"/>
          <w:lang w:val="en-US"/>
        </w:rPr>
        <w:t xml:space="preserve"> imposed</w:t>
      </w:r>
      <w:r w:rsidRPr="009F459F">
        <w:rPr>
          <w:sz w:val="20"/>
          <w:szCs w:val="20"/>
        </w:rPr>
        <w:t xml:space="preserve"> on </w:t>
      </w:r>
      <w:r w:rsidR="00F03752">
        <w:rPr>
          <w:sz w:val="20"/>
          <w:szCs w:val="20"/>
          <w:lang w:val="en-US"/>
        </w:rPr>
        <w:t>the</w:t>
      </w:r>
      <w:r w:rsidRPr="009F459F">
        <w:rPr>
          <w:sz w:val="20"/>
          <w:szCs w:val="20"/>
        </w:rPr>
        <w:t xml:space="preserve"> Development Co</w:t>
      </w:r>
      <w:r w:rsidR="00A72DE1" w:rsidRPr="009F459F">
        <w:rPr>
          <w:sz w:val="20"/>
          <w:szCs w:val="20"/>
          <w:lang w:val="en-AU"/>
        </w:rPr>
        <w:t>n</w:t>
      </w:r>
      <w:r w:rsidRPr="009F459F">
        <w:rPr>
          <w:sz w:val="20"/>
          <w:szCs w:val="20"/>
        </w:rPr>
        <w:t xml:space="preserve">sent for the Development </w:t>
      </w:r>
      <w:r w:rsidR="00BB51E7">
        <w:rPr>
          <w:sz w:val="20"/>
          <w:szCs w:val="20"/>
          <w:lang w:val="en-AU"/>
        </w:rPr>
        <w:t xml:space="preserve">requiring payment of contributions </w:t>
      </w:r>
      <w:r w:rsidRPr="009F459F">
        <w:rPr>
          <w:sz w:val="20"/>
          <w:szCs w:val="20"/>
        </w:rPr>
        <w:t xml:space="preserve">under section </w:t>
      </w:r>
      <w:r w:rsidR="00043547" w:rsidRPr="009F459F">
        <w:rPr>
          <w:sz w:val="20"/>
          <w:szCs w:val="20"/>
          <w:lang w:val="en-AU"/>
        </w:rPr>
        <w:t>7.11</w:t>
      </w:r>
      <w:r w:rsidR="00043547" w:rsidRPr="009F459F">
        <w:rPr>
          <w:sz w:val="20"/>
          <w:szCs w:val="20"/>
        </w:rPr>
        <w:t xml:space="preserve"> </w:t>
      </w:r>
      <w:r w:rsidR="00BB51E7">
        <w:rPr>
          <w:sz w:val="20"/>
          <w:szCs w:val="20"/>
          <w:lang w:val="en-AU"/>
        </w:rPr>
        <w:t xml:space="preserve">or 7.12 </w:t>
      </w:r>
      <w:proofErr w:type="spellStart"/>
      <w:r w:rsidR="00BB51E7">
        <w:rPr>
          <w:sz w:val="20"/>
          <w:szCs w:val="20"/>
          <w:lang w:val="en-AU"/>
        </w:rPr>
        <w:t>o</w:t>
      </w:r>
      <w:r w:rsidR="00BB51E7" w:rsidRPr="009F459F">
        <w:rPr>
          <w:sz w:val="20"/>
          <w:szCs w:val="20"/>
        </w:rPr>
        <w:t>f</w:t>
      </w:r>
      <w:proofErr w:type="spellEnd"/>
      <w:r w:rsidR="00BB51E7" w:rsidRPr="009F459F">
        <w:rPr>
          <w:sz w:val="20"/>
          <w:szCs w:val="20"/>
        </w:rPr>
        <w:t xml:space="preserve"> </w:t>
      </w:r>
      <w:r w:rsidRPr="009F459F">
        <w:rPr>
          <w:sz w:val="20"/>
          <w:szCs w:val="20"/>
        </w:rPr>
        <w:t xml:space="preserve">the Act </w:t>
      </w:r>
      <w:r w:rsidR="00BB51E7">
        <w:rPr>
          <w:sz w:val="20"/>
          <w:szCs w:val="20"/>
          <w:lang w:val="en-AU"/>
        </w:rPr>
        <w:t>remains in force and is not impacted by this Agreement.</w:t>
      </w:r>
    </w:p>
    <w:p w14:paraId="178F844A" w14:textId="22D982C1" w:rsidR="002D4D39" w:rsidRPr="00CE000B" w:rsidRDefault="000C1B51" w:rsidP="002D4D39">
      <w:pPr>
        <w:pStyle w:val="Level11"/>
        <w:rPr>
          <w:sz w:val="20"/>
          <w:szCs w:val="20"/>
        </w:rPr>
      </w:pPr>
      <w:bookmarkStart w:id="79" w:name="_Ref287866231"/>
      <w:bookmarkStart w:id="80" w:name="_Toc507664005"/>
      <w:r>
        <w:rPr>
          <w:sz w:val="20"/>
          <w:szCs w:val="20"/>
        </w:rPr>
        <w:t>Council</w:t>
      </w:r>
      <w:r w:rsidR="00B153F4" w:rsidRPr="00CE000B">
        <w:rPr>
          <w:sz w:val="20"/>
          <w:szCs w:val="20"/>
        </w:rPr>
        <w:t xml:space="preserve"> rights</w:t>
      </w:r>
      <w:bookmarkEnd w:id="79"/>
      <w:bookmarkEnd w:id="80"/>
    </w:p>
    <w:p w14:paraId="77D2D702" w14:textId="77DAFBAB" w:rsidR="002D4D39" w:rsidRPr="00CE000B" w:rsidRDefault="00B153F4" w:rsidP="00363437">
      <w:pPr>
        <w:pStyle w:val="Levela"/>
        <w:numPr>
          <w:ilvl w:val="0"/>
          <w:numId w:val="0"/>
        </w:numPr>
        <w:ind w:left="1406" w:hanging="624"/>
        <w:rPr>
          <w:sz w:val="20"/>
          <w:szCs w:val="20"/>
        </w:rPr>
      </w:pPr>
      <w:r w:rsidRPr="00CE000B">
        <w:rPr>
          <w:sz w:val="20"/>
          <w:szCs w:val="20"/>
        </w:rPr>
        <w:t>T</w:t>
      </w:r>
      <w:r w:rsidR="00EB2D8B" w:rsidRPr="00CE000B">
        <w:rPr>
          <w:sz w:val="20"/>
          <w:szCs w:val="20"/>
        </w:rPr>
        <w:t xml:space="preserve">his </w:t>
      </w:r>
      <w:r w:rsidR="00280570">
        <w:rPr>
          <w:sz w:val="20"/>
          <w:szCs w:val="20"/>
        </w:rPr>
        <w:t>Planning Agreement</w:t>
      </w:r>
      <w:r w:rsidR="00EB2D8B" w:rsidRPr="00CE000B">
        <w:rPr>
          <w:sz w:val="20"/>
          <w:szCs w:val="20"/>
        </w:rPr>
        <w:t xml:space="preserve"> </w:t>
      </w:r>
      <w:r w:rsidR="00D7559D" w:rsidRPr="00CE000B">
        <w:rPr>
          <w:sz w:val="20"/>
          <w:szCs w:val="20"/>
        </w:rPr>
        <w:t xml:space="preserve">does not impose an obligation on </w:t>
      </w:r>
      <w:r w:rsidR="008A582C">
        <w:rPr>
          <w:sz w:val="20"/>
          <w:szCs w:val="20"/>
        </w:rPr>
        <w:t>Council</w:t>
      </w:r>
      <w:r w:rsidR="00D7559D" w:rsidRPr="00CE000B">
        <w:rPr>
          <w:sz w:val="20"/>
          <w:szCs w:val="20"/>
        </w:rPr>
        <w:t xml:space="preserve"> to:</w:t>
      </w:r>
    </w:p>
    <w:p w14:paraId="6E8F568B" w14:textId="67D4E18B" w:rsidR="00D7559D" w:rsidRPr="00CE000B" w:rsidRDefault="00D7559D" w:rsidP="00363437">
      <w:pPr>
        <w:pStyle w:val="Levela"/>
        <w:rPr>
          <w:sz w:val="20"/>
          <w:szCs w:val="20"/>
        </w:rPr>
      </w:pPr>
      <w:r w:rsidRPr="00CE000B">
        <w:rPr>
          <w:sz w:val="20"/>
          <w:szCs w:val="20"/>
        </w:rPr>
        <w:t xml:space="preserve">grant </w:t>
      </w:r>
      <w:r w:rsidR="00691F8A">
        <w:rPr>
          <w:sz w:val="20"/>
          <w:szCs w:val="20"/>
          <w:lang w:val="en-AU"/>
        </w:rPr>
        <w:t>approval</w:t>
      </w:r>
      <w:r w:rsidR="001172CB">
        <w:rPr>
          <w:sz w:val="20"/>
          <w:szCs w:val="20"/>
          <w:lang w:val="en-AU"/>
        </w:rPr>
        <w:t xml:space="preserve"> to the </w:t>
      </w:r>
      <w:r w:rsidR="002A36CC">
        <w:rPr>
          <w:sz w:val="20"/>
          <w:szCs w:val="20"/>
          <w:lang w:val="en-AU"/>
        </w:rPr>
        <w:t>Modification</w:t>
      </w:r>
      <w:r w:rsidR="00874B05">
        <w:rPr>
          <w:sz w:val="20"/>
          <w:szCs w:val="20"/>
          <w:lang w:val="en-AU"/>
        </w:rPr>
        <w:t xml:space="preserve"> </w:t>
      </w:r>
      <w:r w:rsidR="001172CB">
        <w:rPr>
          <w:sz w:val="20"/>
          <w:szCs w:val="20"/>
          <w:lang w:val="en-AU"/>
        </w:rPr>
        <w:t>Application</w:t>
      </w:r>
      <w:r w:rsidRPr="00CE000B">
        <w:rPr>
          <w:sz w:val="20"/>
          <w:szCs w:val="20"/>
        </w:rPr>
        <w:t>;</w:t>
      </w:r>
      <w:r w:rsidR="00D47463" w:rsidRPr="00CE000B">
        <w:rPr>
          <w:sz w:val="20"/>
          <w:szCs w:val="20"/>
        </w:rPr>
        <w:t xml:space="preserve"> or</w:t>
      </w:r>
    </w:p>
    <w:p w14:paraId="0BF80537" w14:textId="77777777" w:rsidR="002D4D39" w:rsidRPr="00CE000B" w:rsidRDefault="00D7559D" w:rsidP="00363437">
      <w:pPr>
        <w:pStyle w:val="Levela"/>
        <w:rPr>
          <w:sz w:val="20"/>
          <w:szCs w:val="20"/>
        </w:rPr>
      </w:pPr>
      <w:r w:rsidRPr="00CE000B">
        <w:rPr>
          <w:sz w:val="20"/>
          <w:szCs w:val="20"/>
        </w:rPr>
        <w:t>exercise any function under the Act in relation to a change to an environmental planning instrument, including the making or revocation of an en</w:t>
      </w:r>
      <w:r w:rsidR="00B153F4" w:rsidRPr="00CE000B">
        <w:rPr>
          <w:sz w:val="20"/>
          <w:szCs w:val="20"/>
        </w:rPr>
        <w:t>vir</w:t>
      </w:r>
      <w:r w:rsidR="00D47463" w:rsidRPr="00CE000B">
        <w:rPr>
          <w:sz w:val="20"/>
          <w:szCs w:val="20"/>
        </w:rPr>
        <w:t>onmental planning instrument.</w:t>
      </w:r>
    </w:p>
    <w:p w14:paraId="44ECC60E" w14:textId="77777777" w:rsidR="00D47463" w:rsidRPr="00CE000B" w:rsidRDefault="008B4D36" w:rsidP="00D47463">
      <w:pPr>
        <w:pStyle w:val="Level11"/>
        <w:rPr>
          <w:sz w:val="20"/>
          <w:szCs w:val="20"/>
        </w:rPr>
      </w:pPr>
      <w:bookmarkStart w:id="81" w:name="_Ref287866277"/>
      <w:bookmarkStart w:id="82" w:name="_Toc507664006"/>
      <w:r w:rsidRPr="00CE000B">
        <w:rPr>
          <w:sz w:val="20"/>
          <w:szCs w:val="20"/>
        </w:rPr>
        <w:t>Explanatory note</w:t>
      </w:r>
      <w:bookmarkEnd w:id="81"/>
      <w:bookmarkEnd w:id="82"/>
    </w:p>
    <w:p w14:paraId="4A76CDF8" w14:textId="6CDD78AC" w:rsidR="00D47463" w:rsidRPr="00CE000B" w:rsidRDefault="008B4D36" w:rsidP="008B4D36">
      <w:pPr>
        <w:pStyle w:val="Level11fo"/>
        <w:rPr>
          <w:rFonts w:cs="Arial"/>
        </w:rPr>
      </w:pPr>
      <w:r w:rsidRPr="00CE000B">
        <w:rPr>
          <w:rFonts w:cs="Arial"/>
        </w:rPr>
        <w:t xml:space="preserve">The explanatory note prepared in accordance with clause 25E of the Regulation </w:t>
      </w:r>
      <w:r w:rsidR="00701C83" w:rsidRPr="00CE000B">
        <w:rPr>
          <w:rFonts w:cs="Arial"/>
        </w:rPr>
        <w:t>must not</w:t>
      </w:r>
      <w:r w:rsidRPr="00CE000B">
        <w:rPr>
          <w:rFonts w:cs="Arial"/>
        </w:rPr>
        <w:t xml:space="preserve"> be used to assist in construing this </w:t>
      </w:r>
      <w:r w:rsidR="00280570">
        <w:rPr>
          <w:rFonts w:cs="Arial"/>
        </w:rPr>
        <w:t>Planning Agreement</w:t>
      </w:r>
      <w:r w:rsidRPr="00CE000B">
        <w:rPr>
          <w:rFonts w:cs="Arial"/>
        </w:rPr>
        <w:t>.</w:t>
      </w:r>
    </w:p>
    <w:p w14:paraId="4AC8767D" w14:textId="77777777" w:rsidR="00797D05" w:rsidRPr="00CE000B" w:rsidRDefault="00FF07A1" w:rsidP="001159E2">
      <w:pPr>
        <w:pStyle w:val="Level1"/>
        <w:rPr>
          <w:sz w:val="20"/>
          <w:szCs w:val="20"/>
          <w:lang w:val="en-GB"/>
        </w:rPr>
      </w:pPr>
      <w:bookmarkStart w:id="83" w:name="_Toc507664007"/>
      <w:bookmarkStart w:id="84" w:name="_Ref136852711"/>
      <w:bookmarkStart w:id="85" w:name="_Toc137983236"/>
      <w:bookmarkStart w:id="86" w:name="_Toc138490304"/>
      <w:bookmarkStart w:id="87" w:name="_Toc138490437"/>
      <w:bookmarkStart w:id="88" w:name="_Toc138561179"/>
      <w:bookmarkStart w:id="89" w:name="_Toc138817895"/>
      <w:r w:rsidRPr="00CE000B">
        <w:rPr>
          <w:sz w:val="20"/>
          <w:szCs w:val="20"/>
          <w:lang w:val="en-GB"/>
        </w:rPr>
        <w:t>OPERATION OF THIS PLANNING AGREEMENT</w:t>
      </w:r>
      <w:bookmarkEnd w:id="83"/>
    </w:p>
    <w:p w14:paraId="0776799F" w14:textId="77777777" w:rsidR="00576946" w:rsidRPr="00CE000B" w:rsidRDefault="00FF07A1" w:rsidP="00576946">
      <w:pPr>
        <w:pStyle w:val="Level11"/>
        <w:rPr>
          <w:sz w:val="20"/>
          <w:szCs w:val="20"/>
        </w:rPr>
      </w:pPr>
      <w:bookmarkStart w:id="90" w:name="_Ref288333300"/>
      <w:bookmarkStart w:id="91" w:name="_Toc507664008"/>
      <w:r w:rsidRPr="00CE000B">
        <w:rPr>
          <w:sz w:val="20"/>
          <w:szCs w:val="20"/>
        </w:rPr>
        <w:t>Commencement</w:t>
      </w:r>
      <w:bookmarkEnd w:id="90"/>
      <w:bookmarkEnd w:id="91"/>
    </w:p>
    <w:p w14:paraId="6EDFF3D4" w14:textId="3D4D485F" w:rsidR="00611D47" w:rsidRDefault="00070EC4">
      <w:pPr>
        <w:pStyle w:val="Levela"/>
        <w:rPr>
          <w:sz w:val="20"/>
          <w:szCs w:val="20"/>
          <w:lang w:val="en-AU"/>
        </w:rPr>
      </w:pPr>
      <w:bookmarkStart w:id="92" w:name="_Ref414535959"/>
      <w:r>
        <w:rPr>
          <w:sz w:val="20"/>
          <w:szCs w:val="20"/>
          <w:lang w:val="en-AU"/>
        </w:rPr>
        <w:t xml:space="preserve">This </w:t>
      </w:r>
      <w:r w:rsidR="00280570">
        <w:rPr>
          <w:sz w:val="20"/>
          <w:szCs w:val="20"/>
          <w:lang w:val="en-AU"/>
        </w:rPr>
        <w:t>Planning Agreement</w:t>
      </w:r>
      <w:r>
        <w:rPr>
          <w:sz w:val="20"/>
          <w:szCs w:val="20"/>
          <w:lang w:val="en-AU"/>
        </w:rPr>
        <w:t xml:space="preserve"> </w:t>
      </w:r>
      <w:r w:rsidR="004931DF" w:rsidRPr="00CE000B">
        <w:rPr>
          <w:sz w:val="20"/>
          <w:szCs w:val="20"/>
          <w:lang w:val="en-AU"/>
        </w:rPr>
        <w:t>will commence on the date of</w:t>
      </w:r>
      <w:r w:rsidR="00611D47">
        <w:rPr>
          <w:sz w:val="20"/>
          <w:szCs w:val="20"/>
          <w:lang w:val="en-AU"/>
        </w:rPr>
        <w:t>:</w:t>
      </w:r>
    </w:p>
    <w:p w14:paraId="6F4FCCFF" w14:textId="1A15E53D" w:rsidR="001404BB" w:rsidRPr="00965422" w:rsidRDefault="004931DF" w:rsidP="00965422">
      <w:pPr>
        <w:pStyle w:val="Leveli"/>
        <w:rPr>
          <w:sz w:val="20"/>
          <w:szCs w:val="20"/>
          <w:lang w:val="en-AU"/>
        </w:rPr>
      </w:pPr>
      <w:r w:rsidRPr="00965422">
        <w:rPr>
          <w:sz w:val="20"/>
          <w:szCs w:val="20"/>
          <w:lang w:val="en-AU"/>
        </w:rPr>
        <w:t xml:space="preserve">execution of this </w:t>
      </w:r>
      <w:r w:rsidR="00280570">
        <w:rPr>
          <w:sz w:val="20"/>
          <w:szCs w:val="20"/>
          <w:lang w:val="en-AU"/>
        </w:rPr>
        <w:t>Planning Agreement</w:t>
      </w:r>
      <w:r w:rsidRPr="00965422">
        <w:rPr>
          <w:sz w:val="20"/>
          <w:szCs w:val="20"/>
          <w:lang w:val="en-AU"/>
        </w:rPr>
        <w:t xml:space="preserve"> by all parties to this </w:t>
      </w:r>
      <w:r w:rsidR="00280570">
        <w:rPr>
          <w:sz w:val="20"/>
          <w:szCs w:val="20"/>
          <w:lang w:val="en-AU"/>
        </w:rPr>
        <w:t>Planning Agreement</w:t>
      </w:r>
      <w:r w:rsidR="00DD040B">
        <w:rPr>
          <w:sz w:val="20"/>
          <w:szCs w:val="20"/>
          <w:lang w:val="en-AU"/>
        </w:rPr>
        <w:t xml:space="preserve"> which must be compl</w:t>
      </w:r>
      <w:r w:rsidR="0093409D">
        <w:rPr>
          <w:sz w:val="20"/>
          <w:szCs w:val="20"/>
          <w:lang w:val="en-AU"/>
        </w:rPr>
        <w:t>eted within 2 months after the resolution of Council t</w:t>
      </w:r>
      <w:r w:rsidR="00EE23C5">
        <w:rPr>
          <w:sz w:val="20"/>
          <w:szCs w:val="20"/>
          <w:lang w:val="en-AU"/>
        </w:rPr>
        <w:t>o enter into the Planning Agreement</w:t>
      </w:r>
      <w:r w:rsidR="0093409D">
        <w:rPr>
          <w:sz w:val="20"/>
          <w:szCs w:val="20"/>
          <w:lang w:val="en-AU"/>
        </w:rPr>
        <w:t>.</w:t>
      </w:r>
      <w:bookmarkEnd w:id="92"/>
    </w:p>
    <w:p w14:paraId="2575E4D9" w14:textId="12FAA16C" w:rsidR="000E6B05" w:rsidRPr="00745448" w:rsidRDefault="000E6B05" w:rsidP="00745448">
      <w:pPr>
        <w:pStyle w:val="Levela"/>
        <w:rPr>
          <w:sz w:val="20"/>
          <w:szCs w:val="20"/>
          <w:lang w:val="en-AU"/>
        </w:rPr>
      </w:pPr>
      <w:r w:rsidRPr="00745448">
        <w:rPr>
          <w:iCs/>
          <w:sz w:val="20"/>
          <w:szCs w:val="20"/>
        </w:rPr>
        <w:t>Clauses 5,</w:t>
      </w:r>
      <w:r w:rsidR="009C14F6" w:rsidRPr="00745448">
        <w:rPr>
          <w:iCs/>
          <w:sz w:val="20"/>
          <w:szCs w:val="20"/>
        </w:rPr>
        <w:t xml:space="preserve"> </w:t>
      </w:r>
      <w:r w:rsidRPr="00745448">
        <w:rPr>
          <w:iCs/>
          <w:sz w:val="20"/>
          <w:szCs w:val="20"/>
        </w:rPr>
        <w:t>6,</w:t>
      </w:r>
      <w:r w:rsidR="009C14F6" w:rsidRPr="00745448">
        <w:rPr>
          <w:iCs/>
          <w:sz w:val="20"/>
          <w:szCs w:val="20"/>
        </w:rPr>
        <w:t xml:space="preserve"> </w:t>
      </w:r>
      <w:r w:rsidRPr="00745448">
        <w:rPr>
          <w:iCs/>
          <w:sz w:val="20"/>
          <w:szCs w:val="20"/>
        </w:rPr>
        <w:t>8,</w:t>
      </w:r>
      <w:r w:rsidR="009C14F6" w:rsidRPr="00745448">
        <w:rPr>
          <w:iCs/>
          <w:sz w:val="20"/>
          <w:szCs w:val="20"/>
        </w:rPr>
        <w:t xml:space="preserve"> </w:t>
      </w:r>
      <w:r w:rsidRPr="00745448">
        <w:rPr>
          <w:iCs/>
          <w:sz w:val="20"/>
          <w:szCs w:val="20"/>
        </w:rPr>
        <w:t>9</w:t>
      </w:r>
      <w:r w:rsidRPr="00745448">
        <w:rPr>
          <w:sz w:val="20"/>
          <w:szCs w:val="20"/>
          <w:lang w:val="en-AU"/>
        </w:rPr>
        <w:t>.</w:t>
      </w:r>
      <w:r w:rsidRPr="00745448">
        <w:rPr>
          <w:sz w:val="20"/>
          <w:szCs w:val="20"/>
        </w:rPr>
        <w:t>2,</w:t>
      </w:r>
      <w:r w:rsidR="009C14F6" w:rsidRPr="00745448">
        <w:rPr>
          <w:sz w:val="20"/>
          <w:szCs w:val="20"/>
        </w:rPr>
        <w:t xml:space="preserve"> </w:t>
      </w:r>
      <w:r w:rsidRPr="00745448">
        <w:rPr>
          <w:sz w:val="20"/>
          <w:szCs w:val="20"/>
        </w:rPr>
        <w:t>10,</w:t>
      </w:r>
      <w:r w:rsidR="009C14F6" w:rsidRPr="00745448">
        <w:rPr>
          <w:sz w:val="20"/>
          <w:szCs w:val="20"/>
        </w:rPr>
        <w:t xml:space="preserve"> </w:t>
      </w:r>
      <w:r w:rsidRPr="00745448">
        <w:rPr>
          <w:sz w:val="20"/>
          <w:szCs w:val="20"/>
        </w:rPr>
        <w:t>13.1</w:t>
      </w:r>
      <w:r w:rsidR="00E033B4" w:rsidRPr="00745448">
        <w:rPr>
          <w:sz w:val="20"/>
          <w:szCs w:val="20"/>
        </w:rPr>
        <w:t xml:space="preserve"> and Schedule 3 commence </w:t>
      </w:r>
      <w:r w:rsidR="009C14F6" w:rsidRPr="00745448">
        <w:rPr>
          <w:sz w:val="20"/>
          <w:szCs w:val="20"/>
        </w:rPr>
        <w:t>1</w:t>
      </w:r>
      <w:r w:rsidR="00E033B4" w:rsidRPr="00745448">
        <w:rPr>
          <w:sz w:val="20"/>
          <w:szCs w:val="20"/>
        </w:rPr>
        <w:t xml:space="preserve"> month </w:t>
      </w:r>
      <w:r w:rsidR="002648FD" w:rsidRPr="00745448">
        <w:rPr>
          <w:sz w:val="20"/>
          <w:szCs w:val="20"/>
        </w:rPr>
        <w:t>prior to the</w:t>
      </w:r>
      <w:r w:rsidR="009C14F6" w:rsidRPr="00745448">
        <w:rPr>
          <w:sz w:val="20"/>
          <w:szCs w:val="20"/>
        </w:rPr>
        <w:t xml:space="preserve"> application for</w:t>
      </w:r>
      <w:r w:rsidR="002648FD" w:rsidRPr="00745448">
        <w:rPr>
          <w:sz w:val="20"/>
          <w:szCs w:val="20"/>
        </w:rPr>
        <w:t xml:space="preserve"> a Construction Certificate.</w:t>
      </w:r>
    </w:p>
    <w:p w14:paraId="53B91C52" w14:textId="77777777" w:rsidR="00797D05" w:rsidRPr="00CE000B" w:rsidRDefault="006B71FA" w:rsidP="00B45666">
      <w:pPr>
        <w:pStyle w:val="Level1"/>
        <w:rPr>
          <w:sz w:val="20"/>
          <w:szCs w:val="20"/>
        </w:rPr>
      </w:pPr>
      <w:bookmarkStart w:id="93" w:name="_Toc507664009"/>
      <w:r w:rsidRPr="00CE000B">
        <w:rPr>
          <w:sz w:val="20"/>
          <w:szCs w:val="20"/>
        </w:rPr>
        <w:t>WARRANTIES</w:t>
      </w:r>
      <w:bookmarkEnd w:id="93"/>
    </w:p>
    <w:p w14:paraId="7F8063DB" w14:textId="77777777" w:rsidR="00C156BD" w:rsidRPr="00CE000B" w:rsidRDefault="00C156BD" w:rsidP="00C156BD">
      <w:pPr>
        <w:pStyle w:val="Level11"/>
        <w:rPr>
          <w:sz w:val="20"/>
          <w:szCs w:val="20"/>
        </w:rPr>
      </w:pPr>
      <w:bookmarkStart w:id="94" w:name="_Toc315089354"/>
      <w:bookmarkStart w:id="95" w:name="_Toc358041442"/>
      <w:bookmarkStart w:id="96" w:name="_Toc507664010"/>
      <w:bookmarkStart w:id="97" w:name="_Toc96244174"/>
      <w:bookmarkStart w:id="98" w:name="_Toc494694834"/>
      <w:bookmarkStart w:id="99" w:name="_Toc474213798"/>
      <w:bookmarkStart w:id="100" w:name="_Toc472330247"/>
      <w:bookmarkStart w:id="101" w:name="_Ref467298671"/>
      <w:bookmarkStart w:id="102" w:name="_Toc455802224"/>
      <w:bookmarkStart w:id="103" w:name="_Toc455543328"/>
      <w:bookmarkStart w:id="104" w:name="_Toc455542832"/>
      <w:bookmarkStart w:id="105" w:name="_Toc455539149"/>
      <w:bookmarkStart w:id="106" w:name="_Toc455538881"/>
      <w:bookmarkStart w:id="107" w:name="_Toc455475687"/>
      <w:bookmarkStart w:id="108" w:name="_Toc455471699"/>
      <w:bookmarkStart w:id="109" w:name="_Toc455126007"/>
      <w:bookmarkStart w:id="110" w:name="_Toc454935075"/>
      <w:bookmarkStart w:id="111" w:name="_Toc138490370"/>
      <w:bookmarkStart w:id="112" w:name="_Toc138490503"/>
      <w:bookmarkStart w:id="113" w:name="_Toc138561244"/>
      <w:bookmarkStart w:id="114" w:name="_Ref138649967"/>
      <w:bookmarkStart w:id="115" w:name="_Ref138650335"/>
      <w:bookmarkStart w:id="116" w:name="_Ref138736491"/>
      <w:bookmarkStart w:id="117" w:name="_Toc138817948"/>
      <w:r w:rsidRPr="00CE000B">
        <w:rPr>
          <w:sz w:val="20"/>
          <w:szCs w:val="20"/>
        </w:rPr>
        <w:t>Mutual warranties</w:t>
      </w:r>
      <w:bookmarkEnd w:id="94"/>
      <w:bookmarkEnd w:id="95"/>
      <w:bookmarkEnd w:id="96"/>
    </w:p>
    <w:p w14:paraId="7B83C23D" w14:textId="77777777" w:rsidR="00C156BD" w:rsidRPr="00CE000B" w:rsidRDefault="00C156BD" w:rsidP="00C156BD">
      <w:pPr>
        <w:pStyle w:val="Level11fo"/>
        <w:keepNext/>
        <w:rPr>
          <w:rFonts w:cs="Arial"/>
        </w:rPr>
      </w:pPr>
      <w:r w:rsidRPr="00CE000B">
        <w:rPr>
          <w:rFonts w:cs="Arial"/>
        </w:rPr>
        <w:t xml:space="preserve">Each party represents and warrants that: </w:t>
      </w:r>
    </w:p>
    <w:p w14:paraId="08BF9DC4" w14:textId="74166FD2" w:rsidR="00C156BD" w:rsidRPr="00CE000B" w:rsidRDefault="00C156BD" w:rsidP="00823516">
      <w:pPr>
        <w:pStyle w:val="Levela"/>
        <w:keepNext/>
        <w:outlineLvl w:val="3"/>
        <w:rPr>
          <w:sz w:val="20"/>
          <w:szCs w:val="20"/>
        </w:rPr>
      </w:pPr>
      <w:r w:rsidRPr="00CE000B">
        <w:rPr>
          <w:sz w:val="20"/>
          <w:szCs w:val="20"/>
        </w:rPr>
        <w:t>(</w:t>
      </w:r>
      <w:r w:rsidRPr="00CE000B">
        <w:rPr>
          <w:b/>
          <w:sz w:val="20"/>
          <w:szCs w:val="20"/>
        </w:rPr>
        <w:t>power</w:t>
      </w:r>
      <w:r w:rsidRPr="00CE000B">
        <w:rPr>
          <w:sz w:val="20"/>
          <w:szCs w:val="20"/>
        </w:rPr>
        <w:t>) it has f</w:t>
      </w:r>
      <w:r w:rsidR="00823516" w:rsidRPr="00CE000B">
        <w:rPr>
          <w:sz w:val="20"/>
          <w:szCs w:val="20"/>
        </w:rPr>
        <w:t>ull legal capa</w:t>
      </w:r>
      <w:r w:rsidR="007C61C5">
        <w:rPr>
          <w:sz w:val="20"/>
          <w:szCs w:val="20"/>
          <w:lang w:val="en-AU"/>
        </w:rPr>
        <w:t xml:space="preserve">city and </w:t>
      </w:r>
      <w:r w:rsidR="00823516" w:rsidRPr="00CE000B">
        <w:rPr>
          <w:sz w:val="20"/>
          <w:szCs w:val="20"/>
        </w:rPr>
        <w:t xml:space="preserve">power to </w:t>
      </w:r>
      <w:r w:rsidRPr="00CE000B">
        <w:rPr>
          <w:sz w:val="20"/>
          <w:szCs w:val="20"/>
        </w:rPr>
        <w:t xml:space="preserve">enter into this </w:t>
      </w:r>
      <w:r w:rsidR="00280570">
        <w:rPr>
          <w:sz w:val="20"/>
          <w:szCs w:val="20"/>
        </w:rPr>
        <w:t>Planning Agreement</w:t>
      </w:r>
      <w:r w:rsidRPr="00CE000B">
        <w:rPr>
          <w:sz w:val="20"/>
          <w:szCs w:val="20"/>
        </w:rPr>
        <w:t xml:space="preserve"> and to carry out the transactions that it contemplates;</w:t>
      </w:r>
    </w:p>
    <w:p w14:paraId="3A142891" w14:textId="1BCCC2E1" w:rsidR="00C156BD" w:rsidRPr="00CE000B" w:rsidRDefault="00C156BD" w:rsidP="00C156BD">
      <w:pPr>
        <w:pStyle w:val="Levela"/>
        <w:outlineLvl w:val="3"/>
        <w:rPr>
          <w:sz w:val="20"/>
          <w:szCs w:val="20"/>
        </w:rPr>
      </w:pPr>
      <w:r w:rsidRPr="00CE000B">
        <w:rPr>
          <w:sz w:val="20"/>
          <w:szCs w:val="20"/>
        </w:rPr>
        <w:t>(</w:t>
      </w:r>
      <w:r w:rsidRPr="00CE000B">
        <w:rPr>
          <w:b/>
          <w:sz w:val="20"/>
          <w:szCs w:val="20"/>
        </w:rPr>
        <w:t>corporate authority</w:t>
      </w:r>
      <w:r w:rsidRPr="00CE000B">
        <w:rPr>
          <w:sz w:val="20"/>
          <w:szCs w:val="20"/>
        </w:rPr>
        <w:t xml:space="preserve">) it has taken all corporate action that is necessary or desirable to authorise its entry into this </w:t>
      </w:r>
      <w:r w:rsidR="00280570">
        <w:rPr>
          <w:sz w:val="20"/>
          <w:szCs w:val="20"/>
        </w:rPr>
        <w:t>Planning Agreement</w:t>
      </w:r>
      <w:r w:rsidRPr="00CE000B">
        <w:rPr>
          <w:sz w:val="20"/>
          <w:szCs w:val="20"/>
        </w:rPr>
        <w:t xml:space="preserve"> and to carry out the transactions contemplated;</w:t>
      </w:r>
    </w:p>
    <w:p w14:paraId="32651DA4" w14:textId="77777777" w:rsidR="00C156BD" w:rsidRPr="00CE000B" w:rsidRDefault="00C156BD" w:rsidP="00C156BD">
      <w:pPr>
        <w:pStyle w:val="Levela"/>
        <w:keepNext/>
        <w:outlineLvl w:val="3"/>
        <w:rPr>
          <w:sz w:val="20"/>
          <w:szCs w:val="20"/>
        </w:rPr>
      </w:pPr>
      <w:r w:rsidRPr="00CE000B">
        <w:rPr>
          <w:sz w:val="20"/>
          <w:szCs w:val="20"/>
        </w:rPr>
        <w:lastRenderedPageBreak/>
        <w:t>(</w:t>
      </w:r>
      <w:r w:rsidRPr="00CE000B">
        <w:rPr>
          <w:b/>
          <w:sz w:val="20"/>
          <w:szCs w:val="20"/>
        </w:rPr>
        <w:t>Authorisations</w:t>
      </w:r>
      <w:r w:rsidRPr="00CE000B">
        <w:rPr>
          <w:sz w:val="20"/>
          <w:szCs w:val="20"/>
        </w:rPr>
        <w:t>) it holds each Authorisation that is necessary or desirable to:</w:t>
      </w:r>
    </w:p>
    <w:p w14:paraId="6C2EE3AF" w14:textId="195CE152" w:rsidR="00C156BD" w:rsidRPr="00CE000B" w:rsidRDefault="00C156BD" w:rsidP="00C156BD">
      <w:pPr>
        <w:pStyle w:val="Leveli"/>
        <w:outlineLvl w:val="4"/>
        <w:rPr>
          <w:sz w:val="20"/>
          <w:szCs w:val="20"/>
        </w:rPr>
      </w:pPr>
      <w:r w:rsidRPr="00CE000B">
        <w:rPr>
          <w:sz w:val="20"/>
          <w:szCs w:val="20"/>
        </w:rPr>
        <w:t xml:space="preserve">enable it to properly execute this </w:t>
      </w:r>
      <w:r w:rsidR="00280570">
        <w:rPr>
          <w:sz w:val="20"/>
          <w:szCs w:val="20"/>
        </w:rPr>
        <w:t>Planning Agreement</w:t>
      </w:r>
      <w:r w:rsidRPr="00CE000B">
        <w:rPr>
          <w:b/>
          <w:sz w:val="20"/>
          <w:szCs w:val="20"/>
        </w:rPr>
        <w:t xml:space="preserve"> </w:t>
      </w:r>
      <w:r w:rsidRPr="00CE000B">
        <w:rPr>
          <w:sz w:val="20"/>
          <w:szCs w:val="20"/>
        </w:rPr>
        <w:t>and to carry out the transactions that it contemplates;</w:t>
      </w:r>
    </w:p>
    <w:p w14:paraId="5DE198DF" w14:textId="1B3CC761" w:rsidR="00C156BD" w:rsidRPr="00CE000B" w:rsidRDefault="00C156BD" w:rsidP="00C156BD">
      <w:pPr>
        <w:pStyle w:val="Leveli"/>
        <w:outlineLvl w:val="4"/>
        <w:rPr>
          <w:sz w:val="20"/>
          <w:szCs w:val="20"/>
        </w:rPr>
      </w:pPr>
      <w:r w:rsidRPr="00CE000B">
        <w:rPr>
          <w:sz w:val="20"/>
          <w:szCs w:val="20"/>
        </w:rPr>
        <w:t xml:space="preserve">ensure that this </w:t>
      </w:r>
      <w:r w:rsidR="00280570">
        <w:rPr>
          <w:sz w:val="20"/>
          <w:szCs w:val="20"/>
        </w:rPr>
        <w:t>Planning Agreement</w:t>
      </w:r>
      <w:r w:rsidRPr="00CE000B">
        <w:rPr>
          <w:sz w:val="20"/>
          <w:szCs w:val="20"/>
        </w:rPr>
        <w:t xml:space="preserve"> is legal, valid, binding and admissible in evidence; or</w:t>
      </w:r>
    </w:p>
    <w:p w14:paraId="32B29D39" w14:textId="77777777" w:rsidR="00C156BD" w:rsidRPr="00CE000B" w:rsidRDefault="00C156BD" w:rsidP="00C156BD">
      <w:pPr>
        <w:pStyle w:val="Leveli"/>
        <w:outlineLvl w:val="4"/>
        <w:rPr>
          <w:sz w:val="20"/>
          <w:szCs w:val="20"/>
        </w:rPr>
      </w:pPr>
      <w:r w:rsidRPr="00CE000B">
        <w:rPr>
          <w:sz w:val="20"/>
          <w:szCs w:val="20"/>
        </w:rPr>
        <w:t>enable it to properly carry on its business as it is now being conducted,</w:t>
      </w:r>
    </w:p>
    <w:p w14:paraId="09465101" w14:textId="77777777" w:rsidR="00C156BD" w:rsidRPr="00CE000B" w:rsidRDefault="00C156BD" w:rsidP="00C156BD">
      <w:pPr>
        <w:pStyle w:val="Levelafo"/>
        <w:rPr>
          <w:rFonts w:cs="Arial"/>
          <w:sz w:val="20"/>
          <w:szCs w:val="20"/>
        </w:rPr>
      </w:pPr>
      <w:r w:rsidRPr="00CE000B">
        <w:rPr>
          <w:rFonts w:cs="Arial"/>
          <w:sz w:val="20"/>
          <w:szCs w:val="20"/>
        </w:rPr>
        <w:t xml:space="preserve">and it is complying with any conditions to which any of these Authorisations is </w:t>
      </w:r>
      <w:proofErr w:type="gramStart"/>
      <w:r w:rsidRPr="00CE000B">
        <w:rPr>
          <w:rFonts w:cs="Arial"/>
          <w:sz w:val="20"/>
          <w:szCs w:val="20"/>
        </w:rPr>
        <w:t>subject;</w:t>
      </w:r>
      <w:proofErr w:type="gramEnd"/>
    </w:p>
    <w:p w14:paraId="699E36CD" w14:textId="3CE56322" w:rsidR="00C156BD" w:rsidRPr="00CE000B" w:rsidRDefault="00C156BD" w:rsidP="00C156BD">
      <w:pPr>
        <w:pStyle w:val="Levela"/>
        <w:outlineLvl w:val="3"/>
        <w:rPr>
          <w:sz w:val="20"/>
          <w:szCs w:val="20"/>
        </w:rPr>
      </w:pPr>
      <w:r w:rsidRPr="00CE000B">
        <w:rPr>
          <w:sz w:val="20"/>
          <w:szCs w:val="20"/>
        </w:rPr>
        <w:t>(</w:t>
      </w:r>
      <w:r w:rsidR="00280570">
        <w:rPr>
          <w:b/>
          <w:sz w:val="20"/>
          <w:szCs w:val="20"/>
        </w:rPr>
        <w:t>Planning Agreement</w:t>
      </w:r>
      <w:r w:rsidRPr="00CE000B">
        <w:rPr>
          <w:b/>
          <w:sz w:val="20"/>
          <w:szCs w:val="20"/>
        </w:rPr>
        <w:t>s effective</w:t>
      </w:r>
      <w:r w:rsidRPr="00CE000B">
        <w:rPr>
          <w:sz w:val="20"/>
          <w:szCs w:val="20"/>
        </w:rPr>
        <w:t xml:space="preserve">) this </w:t>
      </w:r>
      <w:r w:rsidR="00280570">
        <w:rPr>
          <w:sz w:val="20"/>
          <w:szCs w:val="20"/>
        </w:rPr>
        <w:t>Planning Agreement</w:t>
      </w:r>
      <w:r w:rsidRPr="00CE000B">
        <w:rPr>
          <w:sz w:val="20"/>
          <w:szCs w:val="20"/>
        </w:rPr>
        <w:t xml:space="preserve"> constitutes its legal, valid and binding obligations, enforceable against it in accordance with its terms (except to the extent limited by equitable principles and laws affecting creditors' rights generally), subject to any necessary stamping or registration;</w:t>
      </w:r>
    </w:p>
    <w:p w14:paraId="75A95373" w14:textId="77777777" w:rsidR="00C156BD" w:rsidRPr="00CE000B" w:rsidRDefault="00C156BD" w:rsidP="00C156BD">
      <w:pPr>
        <w:pStyle w:val="Levela"/>
        <w:outlineLvl w:val="3"/>
        <w:rPr>
          <w:sz w:val="20"/>
          <w:szCs w:val="20"/>
        </w:rPr>
      </w:pPr>
      <w:r w:rsidRPr="00CE000B">
        <w:rPr>
          <w:sz w:val="20"/>
          <w:szCs w:val="20"/>
        </w:rPr>
        <w:t>(</w:t>
      </w:r>
      <w:r w:rsidRPr="00CE000B">
        <w:rPr>
          <w:b/>
          <w:sz w:val="20"/>
          <w:szCs w:val="20"/>
        </w:rPr>
        <w:t>solvency</w:t>
      </w:r>
      <w:r w:rsidRPr="00CE000B">
        <w:rPr>
          <w:sz w:val="20"/>
          <w:szCs w:val="20"/>
        </w:rPr>
        <w:t>) there are no reasonable grounds to suspect that it will not be able to pay its debts as and when they become due and payable; and</w:t>
      </w:r>
    </w:p>
    <w:p w14:paraId="7BF36214" w14:textId="39A79409" w:rsidR="00C156BD" w:rsidRPr="00CE000B" w:rsidRDefault="00C156BD" w:rsidP="00C156BD">
      <w:pPr>
        <w:pStyle w:val="Levela"/>
        <w:outlineLvl w:val="3"/>
        <w:rPr>
          <w:sz w:val="20"/>
          <w:szCs w:val="20"/>
        </w:rPr>
      </w:pPr>
      <w:r w:rsidRPr="00CE000B">
        <w:rPr>
          <w:sz w:val="20"/>
          <w:szCs w:val="20"/>
        </w:rPr>
        <w:t>(</w:t>
      </w:r>
      <w:r w:rsidRPr="00CE000B">
        <w:rPr>
          <w:b/>
          <w:sz w:val="20"/>
          <w:szCs w:val="20"/>
        </w:rPr>
        <w:t xml:space="preserve">no </w:t>
      </w:r>
      <w:r w:rsidR="007C295A" w:rsidRPr="00CE000B">
        <w:rPr>
          <w:b/>
          <w:sz w:val="20"/>
          <w:szCs w:val="20"/>
          <w:lang w:val="en-AU"/>
        </w:rPr>
        <w:t>c</w:t>
      </w:r>
      <w:proofErr w:type="spellStart"/>
      <w:r w:rsidRPr="00CE000B">
        <w:rPr>
          <w:b/>
          <w:sz w:val="20"/>
          <w:szCs w:val="20"/>
        </w:rPr>
        <w:t>ontroller</w:t>
      </w:r>
      <w:proofErr w:type="spellEnd"/>
      <w:r w:rsidRPr="00CE000B">
        <w:rPr>
          <w:sz w:val="20"/>
          <w:szCs w:val="20"/>
        </w:rPr>
        <w:t xml:space="preserve">) no </w:t>
      </w:r>
      <w:r w:rsidR="007C295A" w:rsidRPr="00CE000B">
        <w:rPr>
          <w:sz w:val="20"/>
          <w:szCs w:val="20"/>
          <w:lang w:val="en-AU"/>
        </w:rPr>
        <w:t>c</w:t>
      </w:r>
      <w:proofErr w:type="spellStart"/>
      <w:r w:rsidRPr="00CE000B">
        <w:rPr>
          <w:sz w:val="20"/>
          <w:szCs w:val="20"/>
        </w:rPr>
        <w:t>ontroller</w:t>
      </w:r>
      <w:proofErr w:type="spellEnd"/>
      <w:r w:rsidRPr="00CE000B">
        <w:rPr>
          <w:sz w:val="20"/>
          <w:szCs w:val="20"/>
        </w:rPr>
        <w:t xml:space="preserve"> is currently appointed in relation to any of its property, or any property of any of its subsidiaries.</w:t>
      </w:r>
    </w:p>
    <w:p w14:paraId="43068A7B" w14:textId="4E12B463" w:rsidR="00C156BD" w:rsidRPr="00CE000B" w:rsidRDefault="003248B0" w:rsidP="00C156BD">
      <w:pPr>
        <w:pStyle w:val="Level11"/>
        <w:rPr>
          <w:sz w:val="20"/>
          <w:szCs w:val="20"/>
        </w:rPr>
      </w:pPr>
      <w:bookmarkStart w:id="118" w:name="_Toc315089355"/>
      <w:bookmarkStart w:id="119" w:name="_Toc358041443"/>
      <w:bookmarkStart w:id="120" w:name="_Ref358133030"/>
      <w:bookmarkStart w:id="121" w:name="_Ref283644644"/>
      <w:bookmarkStart w:id="122" w:name="_Toc507664011"/>
      <w:r>
        <w:rPr>
          <w:sz w:val="20"/>
          <w:szCs w:val="20"/>
        </w:rPr>
        <w:t>Owner</w:t>
      </w:r>
      <w:r w:rsidR="001A4D74">
        <w:rPr>
          <w:sz w:val="20"/>
          <w:szCs w:val="20"/>
        </w:rPr>
        <w:t>’</w:t>
      </w:r>
      <w:r>
        <w:rPr>
          <w:sz w:val="20"/>
          <w:szCs w:val="20"/>
        </w:rPr>
        <w:t>s</w:t>
      </w:r>
      <w:r w:rsidR="005D447F" w:rsidRPr="00CE000B">
        <w:rPr>
          <w:sz w:val="20"/>
          <w:szCs w:val="20"/>
        </w:rPr>
        <w:t xml:space="preserve"> </w:t>
      </w:r>
      <w:r w:rsidR="00C156BD" w:rsidRPr="00CE000B">
        <w:rPr>
          <w:sz w:val="20"/>
          <w:szCs w:val="20"/>
        </w:rPr>
        <w:t>warranties</w:t>
      </w:r>
      <w:bookmarkEnd w:id="118"/>
      <w:bookmarkEnd w:id="119"/>
      <w:bookmarkEnd w:id="120"/>
      <w:bookmarkEnd w:id="121"/>
      <w:bookmarkEnd w:id="122"/>
    </w:p>
    <w:p w14:paraId="6CFB7C34" w14:textId="4718D26A" w:rsidR="00C156BD" w:rsidRPr="00CE000B" w:rsidRDefault="00C156BD" w:rsidP="00C25DAD">
      <w:pPr>
        <w:pStyle w:val="Levela"/>
        <w:rPr>
          <w:sz w:val="20"/>
          <w:szCs w:val="20"/>
        </w:rPr>
      </w:pPr>
      <w:r w:rsidRPr="00CE000B">
        <w:rPr>
          <w:sz w:val="20"/>
          <w:szCs w:val="20"/>
        </w:rPr>
        <w:t xml:space="preserve">The </w:t>
      </w:r>
      <w:r w:rsidR="003248B0">
        <w:rPr>
          <w:sz w:val="20"/>
          <w:szCs w:val="20"/>
          <w:lang w:val="en-AU"/>
        </w:rPr>
        <w:t>Owner</w:t>
      </w:r>
      <w:r w:rsidR="005D447F" w:rsidRPr="00CE000B">
        <w:rPr>
          <w:sz w:val="20"/>
          <w:szCs w:val="20"/>
        </w:rPr>
        <w:t xml:space="preserve"> </w:t>
      </w:r>
      <w:r w:rsidRPr="00CE000B">
        <w:rPr>
          <w:sz w:val="20"/>
          <w:szCs w:val="20"/>
        </w:rPr>
        <w:t xml:space="preserve">warrants to </w:t>
      </w:r>
      <w:r w:rsidR="008A582C">
        <w:rPr>
          <w:sz w:val="20"/>
          <w:szCs w:val="20"/>
        </w:rPr>
        <w:t>Council</w:t>
      </w:r>
      <w:r w:rsidRPr="00CE000B">
        <w:rPr>
          <w:sz w:val="20"/>
          <w:szCs w:val="20"/>
        </w:rPr>
        <w:t xml:space="preserve"> that, at the </w:t>
      </w:r>
      <w:r w:rsidR="005D447F" w:rsidRPr="00CE000B">
        <w:rPr>
          <w:sz w:val="20"/>
          <w:szCs w:val="20"/>
        </w:rPr>
        <w:t xml:space="preserve">date of this </w:t>
      </w:r>
      <w:r w:rsidR="00280570">
        <w:rPr>
          <w:sz w:val="20"/>
          <w:szCs w:val="20"/>
        </w:rPr>
        <w:t>Planning Agreement</w:t>
      </w:r>
      <w:r w:rsidRPr="00CE000B">
        <w:rPr>
          <w:sz w:val="20"/>
          <w:szCs w:val="20"/>
        </w:rPr>
        <w:t>:</w:t>
      </w:r>
      <w:bookmarkStart w:id="123" w:name="_Ref275428188"/>
    </w:p>
    <w:p w14:paraId="06D8C9D6" w14:textId="7610EA46" w:rsidR="00B926D7" w:rsidRDefault="00B926D7" w:rsidP="00C25DAD">
      <w:pPr>
        <w:pStyle w:val="Leveli"/>
        <w:rPr>
          <w:sz w:val="20"/>
          <w:szCs w:val="20"/>
          <w:lang w:val="en-AU"/>
        </w:rPr>
      </w:pPr>
      <w:bookmarkStart w:id="124" w:name="_Ref275428193"/>
      <w:bookmarkEnd w:id="123"/>
      <w:r w:rsidRPr="00CE000B">
        <w:rPr>
          <w:sz w:val="20"/>
          <w:szCs w:val="20"/>
        </w:rPr>
        <w:t>it is the registered proprietor of the Land</w:t>
      </w:r>
      <w:r w:rsidR="000573F8">
        <w:rPr>
          <w:sz w:val="20"/>
          <w:szCs w:val="20"/>
          <w:lang w:val="en-AU"/>
        </w:rPr>
        <w:t>.</w:t>
      </w:r>
    </w:p>
    <w:p w14:paraId="01F880E9" w14:textId="77777777" w:rsidR="006A46E8" w:rsidRPr="006A46E8" w:rsidRDefault="006A46E8" w:rsidP="006A46E8">
      <w:pPr>
        <w:pStyle w:val="Levelifo"/>
      </w:pPr>
    </w:p>
    <w:p w14:paraId="5056A2C6" w14:textId="389CD4C9" w:rsidR="000573F8" w:rsidRPr="007B5731" w:rsidRDefault="000573F8" w:rsidP="000573F8">
      <w:pPr>
        <w:pStyle w:val="Level11"/>
        <w:rPr>
          <w:sz w:val="20"/>
          <w:szCs w:val="20"/>
        </w:rPr>
      </w:pPr>
      <w:r w:rsidRPr="007B5731">
        <w:rPr>
          <w:sz w:val="20"/>
          <w:szCs w:val="20"/>
        </w:rPr>
        <w:t>Developer</w:t>
      </w:r>
      <w:r w:rsidR="001A4D74">
        <w:rPr>
          <w:sz w:val="20"/>
          <w:szCs w:val="20"/>
        </w:rPr>
        <w:t>’</w:t>
      </w:r>
      <w:r w:rsidRPr="007B5731">
        <w:rPr>
          <w:sz w:val="20"/>
          <w:szCs w:val="20"/>
        </w:rPr>
        <w:t>s warranties</w:t>
      </w:r>
    </w:p>
    <w:p w14:paraId="384C38DF" w14:textId="1E4CF5CA" w:rsidR="000573F8" w:rsidRPr="007B5731" w:rsidRDefault="006A46E8" w:rsidP="006A46E8">
      <w:pPr>
        <w:pStyle w:val="Levela"/>
        <w:rPr>
          <w:sz w:val="20"/>
          <w:szCs w:val="20"/>
        </w:rPr>
      </w:pPr>
      <w:r w:rsidRPr="007B5731">
        <w:rPr>
          <w:sz w:val="20"/>
          <w:szCs w:val="20"/>
          <w:lang w:val="en-AU"/>
        </w:rPr>
        <w:t xml:space="preserve">The Developer warrants to Council that, at the date of this </w:t>
      </w:r>
      <w:r w:rsidR="00280570">
        <w:rPr>
          <w:sz w:val="20"/>
          <w:szCs w:val="20"/>
          <w:lang w:val="en-AU"/>
        </w:rPr>
        <w:t>Planning Agreement</w:t>
      </w:r>
      <w:r w:rsidRPr="007B5731">
        <w:rPr>
          <w:sz w:val="20"/>
          <w:szCs w:val="20"/>
          <w:lang w:val="en-AU"/>
        </w:rPr>
        <w:t>:</w:t>
      </w:r>
    </w:p>
    <w:p w14:paraId="45C3BC6E" w14:textId="449BD3EB" w:rsidR="00B926D7" w:rsidRPr="00CE000B" w:rsidRDefault="00B926D7" w:rsidP="00C25DAD">
      <w:pPr>
        <w:pStyle w:val="Leveli"/>
        <w:rPr>
          <w:sz w:val="20"/>
          <w:szCs w:val="20"/>
        </w:rPr>
      </w:pPr>
      <w:r w:rsidRPr="00CE000B">
        <w:rPr>
          <w:sz w:val="20"/>
          <w:szCs w:val="20"/>
        </w:rPr>
        <w:t>it is legally entitled to obtain all cons</w:t>
      </w:r>
      <w:r w:rsidR="001B2B63" w:rsidRPr="00CE000B">
        <w:rPr>
          <w:sz w:val="20"/>
          <w:szCs w:val="20"/>
        </w:rPr>
        <w:t xml:space="preserve">ents and approvals that are required by this </w:t>
      </w:r>
      <w:r w:rsidR="00280570">
        <w:rPr>
          <w:sz w:val="20"/>
          <w:szCs w:val="20"/>
        </w:rPr>
        <w:t>Planning Agreement</w:t>
      </w:r>
      <w:r w:rsidR="001B2B63" w:rsidRPr="00CE000B">
        <w:rPr>
          <w:sz w:val="20"/>
          <w:szCs w:val="20"/>
        </w:rPr>
        <w:t xml:space="preserve"> and do all things necessary to give effect to this </w:t>
      </w:r>
      <w:r w:rsidR="00280570">
        <w:rPr>
          <w:sz w:val="20"/>
          <w:szCs w:val="20"/>
        </w:rPr>
        <w:t>Planning Agreement</w:t>
      </w:r>
      <w:r w:rsidR="001B2B63" w:rsidRPr="00CE000B">
        <w:rPr>
          <w:sz w:val="20"/>
          <w:szCs w:val="20"/>
        </w:rPr>
        <w:t>;</w:t>
      </w:r>
    </w:p>
    <w:bookmarkEnd w:id="124"/>
    <w:p w14:paraId="5E058EF6" w14:textId="291DA687" w:rsidR="00C156BD" w:rsidRPr="00CE000B" w:rsidRDefault="00C156BD" w:rsidP="00C25DAD">
      <w:pPr>
        <w:pStyle w:val="Leveli"/>
        <w:rPr>
          <w:sz w:val="20"/>
          <w:szCs w:val="20"/>
        </w:rPr>
      </w:pPr>
      <w:r w:rsidRPr="00CE000B">
        <w:rPr>
          <w:sz w:val="20"/>
          <w:szCs w:val="20"/>
        </w:rPr>
        <w:t xml:space="preserve">all work performed by the </w:t>
      </w:r>
      <w:r w:rsidR="005D447F" w:rsidRPr="00CE000B">
        <w:rPr>
          <w:sz w:val="20"/>
          <w:szCs w:val="20"/>
        </w:rPr>
        <w:t xml:space="preserve">Developer </w:t>
      </w:r>
      <w:r w:rsidRPr="00CE000B">
        <w:rPr>
          <w:sz w:val="20"/>
          <w:szCs w:val="20"/>
        </w:rPr>
        <w:t xml:space="preserve">and the Personnel under this </w:t>
      </w:r>
      <w:r w:rsidR="00280570">
        <w:rPr>
          <w:sz w:val="20"/>
          <w:szCs w:val="20"/>
        </w:rPr>
        <w:t>Planning Agreement</w:t>
      </w:r>
      <w:r w:rsidRPr="00CE000B">
        <w:rPr>
          <w:sz w:val="20"/>
          <w:szCs w:val="20"/>
        </w:rPr>
        <w:t xml:space="preserve"> will be performed with due care and skill and to a standard which is equal to or better than that which a well experienced person in the industry would expect to be provided by an organisation of the </w:t>
      </w:r>
      <w:r w:rsidR="005D447F" w:rsidRPr="00CE000B">
        <w:rPr>
          <w:sz w:val="20"/>
          <w:szCs w:val="20"/>
        </w:rPr>
        <w:t xml:space="preserve">Developer’s </w:t>
      </w:r>
      <w:r w:rsidRPr="00CE000B">
        <w:rPr>
          <w:sz w:val="20"/>
          <w:szCs w:val="20"/>
        </w:rPr>
        <w:t>size and experience;</w:t>
      </w:r>
      <w:r w:rsidR="005D447F" w:rsidRPr="00CE000B">
        <w:rPr>
          <w:sz w:val="20"/>
          <w:szCs w:val="20"/>
        </w:rPr>
        <w:t xml:space="preserve"> and</w:t>
      </w:r>
    </w:p>
    <w:p w14:paraId="164A4964" w14:textId="718A5FCF" w:rsidR="00C156BD" w:rsidRPr="00CE000B" w:rsidRDefault="00C156BD" w:rsidP="00C25DAD">
      <w:pPr>
        <w:pStyle w:val="Leveli"/>
        <w:spacing w:before="240"/>
        <w:rPr>
          <w:sz w:val="20"/>
          <w:szCs w:val="20"/>
        </w:rPr>
      </w:pPr>
      <w:r w:rsidRPr="00CE000B">
        <w:rPr>
          <w:sz w:val="20"/>
          <w:szCs w:val="20"/>
        </w:rPr>
        <w:t xml:space="preserve">it is not aware of any matter which may materially affect the </w:t>
      </w:r>
      <w:r w:rsidR="005D447F" w:rsidRPr="00CE000B">
        <w:rPr>
          <w:sz w:val="20"/>
          <w:szCs w:val="20"/>
        </w:rPr>
        <w:t xml:space="preserve">Developer’s </w:t>
      </w:r>
      <w:r w:rsidRPr="00CE000B">
        <w:rPr>
          <w:sz w:val="20"/>
          <w:szCs w:val="20"/>
        </w:rPr>
        <w:t xml:space="preserve">ability to perform its </w:t>
      </w:r>
      <w:r w:rsidR="005D447F" w:rsidRPr="00CE000B">
        <w:rPr>
          <w:sz w:val="20"/>
          <w:szCs w:val="20"/>
        </w:rPr>
        <w:t xml:space="preserve">obligations under this </w:t>
      </w:r>
      <w:r w:rsidR="00280570">
        <w:rPr>
          <w:sz w:val="20"/>
          <w:szCs w:val="20"/>
        </w:rPr>
        <w:t>Planning Agreement</w:t>
      </w:r>
      <w:r w:rsidR="005D447F" w:rsidRPr="00CE000B">
        <w:rPr>
          <w:sz w:val="20"/>
          <w:szCs w:val="20"/>
        </w:rPr>
        <w:t>.</w:t>
      </w:r>
    </w:p>
    <w:p w14:paraId="291CCB4D" w14:textId="648A6F13" w:rsidR="006230F1" w:rsidRPr="00CE000B" w:rsidRDefault="006230F1" w:rsidP="006230F1">
      <w:pPr>
        <w:pStyle w:val="Levela"/>
        <w:rPr>
          <w:sz w:val="20"/>
          <w:szCs w:val="20"/>
        </w:rPr>
      </w:pPr>
      <w:r w:rsidRPr="00CE000B">
        <w:rPr>
          <w:sz w:val="20"/>
          <w:szCs w:val="20"/>
        </w:rPr>
        <w:t xml:space="preserve">The Developer warrants to </w:t>
      </w:r>
      <w:r w:rsidR="008A582C">
        <w:rPr>
          <w:sz w:val="20"/>
          <w:szCs w:val="20"/>
        </w:rPr>
        <w:t>Council</w:t>
      </w:r>
      <w:r w:rsidRPr="00CE000B">
        <w:rPr>
          <w:sz w:val="20"/>
          <w:szCs w:val="20"/>
        </w:rPr>
        <w:t xml:space="preserve"> that, prior to co</w:t>
      </w:r>
      <w:r w:rsidR="00CE000B" w:rsidRPr="00CE000B">
        <w:rPr>
          <w:sz w:val="20"/>
          <w:szCs w:val="20"/>
        </w:rPr>
        <w:t>mmencing delivery of the Public</w:t>
      </w:r>
      <w:r w:rsidRPr="00CE000B">
        <w:rPr>
          <w:sz w:val="20"/>
          <w:szCs w:val="20"/>
        </w:rPr>
        <w:t xml:space="preserve"> Benefits it will have obtained all Authorisations and insurances </w:t>
      </w:r>
      <w:r w:rsidRPr="00CE000B">
        <w:rPr>
          <w:sz w:val="20"/>
          <w:szCs w:val="20"/>
        </w:rPr>
        <w:lastRenderedPageBreak/>
        <w:t xml:space="preserve">required under any Law to carry out its obligations under this </w:t>
      </w:r>
      <w:r w:rsidR="00280570">
        <w:rPr>
          <w:sz w:val="20"/>
          <w:szCs w:val="20"/>
        </w:rPr>
        <w:t>Planning Agreement</w:t>
      </w:r>
      <w:r w:rsidRPr="00CE000B">
        <w:rPr>
          <w:sz w:val="20"/>
          <w:szCs w:val="20"/>
        </w:rPr>
        <w:t>.</w:t>
      </w:r>
    </w:p>
    <w:p w14:paraId="3AEE2DFC" w14:textId="77777777" w:rsidR="000F2E84" w:rsidRPr="00CE000B" w:rsidRDefault="000F32C2" w:rsidP="000F2E84">
      <w:pPr>
        <w:pStyle w:val="Level1"/>
        <w:rPr>
          <w:sz w:val="20"/>
          <w:szCs w:val="20"/>
          <w:lang w:val="en-GB"/>
        </w:rPr>
      </w:pPr>
      <w:bookmarkStart w:id="125" w:name="_Toc416172759"/>
      <w:bookmarkStart w:id="126" w:name="_Toc416172858"/>
      <w:bookmarkStart w:id="127" w:name="_Ref287866407"/>
      <w:bookmarkStart w:id="128" w:name="_Toc507664012"/>
      <w:bookmarkStart w:id="129" w:name="_Ref314148857"/>
      <w:bookmarkStart w:id="130" w:name="_Toc31508933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25"/>
      <w:bookmarkEnd w:id="126"/>
      <w:r w:rsidRPr="00CE000B">
        <w:rPr>
          <w:sz w:val="20"/>
          <w:szCs w:val="20"/>
          <w:lang w:val="en-GB"/>
        </w:rPr>
        <w:t>Public Benefit</w:t>
      </w:r>
      <w:r w:rsidR="00ED0EED" w:rsidRPr="00CE000B">
        <w:rPr>
          <w:sz w:val="20"/>
          <w:szCs w:val="20"/>
          <w:lang w:val="en-GB"/>
        </w:rPr>
        <w:t>s</w:t>
      </w:r>
      <w:bookmarkEnd w:id="127"/>
      <w:bookmarkEnd w:id="128"/>
    </w:p>
    <w:p w14:paraId="5E670046" w14:textId="77777777" w:rsidR="000F2E84" w:rsidRPr="00CE000B" w:rsidRDefault="00775F5A" w:rsidP="000F2E84">
      <w:pPr>
        <w:pStyle w:val="Level11"/>
        <w:rPr>
          <w:sz w:val="20"/>
          <w:szCs w:val="20"/>
          <w:lang w:val="en-GB"/>
        </w:rPr>
      </w:pPr>
      <w:bookmarkStart w:id="131" w:name="_Toc507664013"/>
      <w:r w:rsidRPr="00CE000B">
        <w:rPr>
          <w:sz w:val="20"/>
          <w:szCs w:val="20"/>
          <w:lang w:val="en-GB"/>
        </w:rPr>
        <w:t xml:space="preserve">Developer to provide </w:t>
      </w:r>
      <w:r w:rsidR="000F32C2" w:rsidRPr="00CE000B">
        <w:rPr>
          <w:sz w:val="20"/>
          <w:szCs w:val="20"/>
          <w:lang w:val="en-GB"/>
        </w:rPr>
        <w:t>Public Benefit</w:t>
      </w:r>
      <w:r w:rsidRPr="00CE000B">
        <w:rPr>
          <w:sz w:val="20"/>
          <w:szCs w:val="20"/>
          <w:lang w:val="en-GB"/>
        </w:rPr>
        <w:t>s</w:t>
      </w:r>
      <w:bookmarkEnd w:id="131"/>
    </w:p>
    <w:p w14:paraId="30827491" w14:textId="3C31C192" w:rsidR="00775F5A" w:rsidRDefault="00611D47" w:rsidP="00775F5A">
      <w:pPr>
        <w:pStyle w:val="Level11fo"/>
      </w:pPr>
      <w:r>
        <w:rPr>
          <w:lang w:val="en-US"/>
        </w:rPr>
        <w:t>S</w:t>
      </w:r>
      <w:r w:rsidR="00293533">
        <w:rPr>
          <w:lang w:val="en-US"/>
        </w:rPr>
        <w:t>ubject to clauses 3.1 and 14, t</w:t>
      </w:r>
      <w:r w:rsidR="00775F5A" w:rsidRPr="00CE000B">
        <w:t>he Developer must</w:t>
      </w:r>
      <w:r w:rsidR="00A05D5D" w:rsidRPr="00CE000B">
        <w:t>, at its cost and risk,</w:t>
      </w:r>
      <w:r w:rsidR="00775F5A" w:rsidRPr="00CE000B">
        <w:t xml:space="preserve"> provide the </w:t>
      </w:r>
      <w:r w:rsidR="000F32C2" w:rsidRPr="00CE000B">
        <w:t>Public Benefit</w:t>
      </w:r>
      <w:r w:rsidR="00775F5A" w:rsidRPr="00CE000B">
        <w:t xml:space="preserve">s </w:t>
      </w:r>
      <w:r w:rsidR="00A05D5D" w:rsidRPr="00CE000B">
        <w:t xml:space="preserve">to </w:t>
      </w:r>
      <w:r w:rsidR="008A582C">
        <w:t>Council</w:t>
      </w:r>
      <w:r w:rsidR="00A05D5D" w:rsidRPr="00CE000B">
        <w:t xml:space="preserve"> </w:t>
      </w:r>
      <w:r w:rsidR="00775F5A" w:rsidRPr="00CE000B">
        <w:t xml:space="preserve">in accordance with this </w:t>
      </w:r>
      <w:r w:rsidR="00280570">
        <w:t>Planning Agreement</w:t>
      </w:r>
      <w:r w:rsidR="00775F5A" w:rsidRPr="00CE000B">
        <w:t>.</w:t>
      </w:r>
    </w:p>
    <w:p w14:paraId="2C77E651" w14:textId="7F26448D" w:rsidR="007B5731" w:rsidRPr="00E8451E" w:rsidRDefault="007B5731" w:rsidP="007B5731">
      <w:pPr>
        <w:pStyle w:val="Level11"/>
        <w:rPr>
          <w:bCs/>
          <w:sz w:val="20"/>
          <w:szCs w:val="20"/>
        </w:rPr>
      </w:pPr>
      <w:r w:rsidRPr="00E8451E">
        <w:rPr>
          <w:bCs/>
          <w:sz w:val="20"/>
          <w:szCs w:val="20"/>
        </w:rPr>
        <w:t>Owner to provide Public Benefits</w:t>
      </w:r>
    </w:p>
    <w:p w14:paraId="5F88F6B0" w14:textId="1D9F1146" w:rsidR="007B5731" w:rsidRDefault="00781FD2" w:rsidP="00E8451E">
      <w:pPr>
        <w:pStyle w:val="Level11fo"/>
        <w:rPr>
          <w:lang w:val="en-AU"/>
        </w:rPr>
      </w:pPr>
      <w:r>
        <w:rPr>
          <w:lang w:val="en-AU"/>
        </w:rPr>
        <w:t>Subject to clauses 3.1 and 14, t</w:t>
      </w:r>
      <w:r w:rsidR="00E8451E">
        <w:rPr>
          <w:lang w:val="en-AU"/>
        </w:rPr>
        <w:t xml:space="preserve">he Owner must, at its cost and risk, transfer the Public Benefits to Council in accordance with this </w:t>
      </w:r>
      <w:r w:rsidR="00280570">
        <w:rPr>
          <w:lang w:val="en-AU"/>
        </w:rPr>
        <w:t>Planning Agreement</w:t>
      </w:r>
      <w:r w:rsidR="00E8451E">
        <w:rPr>
          <w:lang w:val="en-AU"/>
        </w:rPr>
        <w:t>.</w:t>
      </w:r>
    </w:p>
    <w:p w14:paraId="45318273" w14:textId="58DB11A6" w:rsidR="00D904EE" w:rsidRPr="007B5731" w:rsidRDefault="00D904EE" w:rsidP="005A38E0">
      <w:pPr>
        <w:pStyle w:val="Level11fo"/>
        <w:ind w:hanging="782"/>
        <w:rPr>
          <w:lang w:val="en-AU"/>
        </w:rPr>
      </w:pPr>
      <w:r>
        <w:rPr>
          <w:lang w:val="en-AU"/>
        </w:rPr>
        <w:t>5.3</w:t>
      </w:r>
      <w:r w:rsidR="005A38E0">
        <w:rPr>
          <w:lang w:val="en-AU"/>
        </w:rPr>
        <w:tab/>
      </w:r>
      <w:r>
        <w:rPr>
          <w:lang w:val="en-AU"/>
        </w:rPr>
        <w:t>For the avoidance of doubt, nothing in this Planning Agreement requires the Developer or Owner to provide any Public Benefits prior to the Developer obtaining a Construction Certificate and physically commencing the Development in accordance with Section 4.53(4) of the Act.</w:t>
      </w:r>
    </w:p>
    <w:p w14:paraId="17BEB12D" w14:textId="77777777" w:rsidR="00247813" w:rsidRPr="00CE000B" w:rsidRDefault="00247813" w:rsidP="001159E2">
      <w:pPr>
        <w:pStyle w:val="Level1"/>
        <w:rPr>
          <w:sz w:val="20"/>
          <w:szCs w:val="20"/>
          <w:lang w:val="en-GB"/>
        </w:rPr>
      </w:pPr>
      <w:bookmarkStart w:id="132" w:name="_Toc507664014"/>
      <w:bookmarkEnd w:id="129"/>
      <w:bookmarkEnd w:id="130"/>
      <w:r w:rsidRPr="00CE000B">
        <w:rPr>
          <w:sz w:val="20"/>
          <w:szCs w:val="20"/>
          <w:lang w:val="en-GB"/>
        </w:rPr>
        <w:t>Completion</w:t>
      </w:r>
      <w:bookmarkEnd w:id="132"/>
    </w:p>
    <w:p w14:paraId="099FBE4D" w14:textId="77777777" w:rsidR="00857DCA" w:rsidRPr="00CE000B" w:rsidRDefault="00857DCA" w:rsidP="00857DCA">
      <w:pPr>
        <w:pStyle w:val="Level11"/>
        <w:rPr>
          <w:sz w:val="20"/>
          <w:szCs w:val="20"/>
        </w:rPr>
      </w:pPr>
      <w:bookmarkStart w:id="133" w:name="_Toc507664015"/>
      <w:bookmarkStart w:id="134" w:name="_Ref287874587"/>
      <w:r w:rsidRPr="00CE000B">
        <w:rPr>
          <w:sz w:val="20"/>
          <w:szCs w:val="20"/>
        </w:rPr>
        <w:t>Date of Completion</w:t>
      </w:r>
      <w:bookmarkEnd w:id="133"/>
    </w:p>
    <w:p w14:paraId="5054573B" w14:textId="7A666159" w:rsidR="00857DCA" w:rsidRPr="00CE000B" w:rsidRDefault="00857DCA" w:rsidP="00857DCA">
      <w:pPr>
        <w:pStyle w:val="Level11fo"/>
      </w:pPr>
      <w:r w:rsidRPr="00CE000B">
        <w:t xml:space="preserve">The Developer must ensure that the Developer’s Works </w:t>
      </w:r>
      <w:r w:rsidR="00B51E33" w:rsidRPr="00CE000B">
        <w:t>reach</w:t>
      </w:r>
      <w:r w:rsidRPr="00CE000B">
        <w:t xml:space="preserve"> Completion on or before the date or milestone referred to in clause </w:t>
      </w:r>
      <w:r w:rsidRPr="00CE000B">
        <w:fldChar w:fldCharType="begin"/>
      </w:r>
      <w:r w:rsidRPr="00CE000B">
        <w:instrText xml:space="preserve"> REF _Ref287875960 \w \h </w:instrText>
      </w:r>
      <w:r w:rsidR="00CE000B">
        <w:instrText xml:space="preserve"> \* MERGEFORMAT </w:instrText>
      </w:r>
      <w:r w:rsidRPr="00CE000B">
        <w:fldChar w:fldCharType="separate"/>
      </w:r>
      <w:r w:rsidR="00DF4FEE">
        <w:t>1</w:t>
      </w:r>
      <w:r w:rsidRPr="00CE000B">
        <w:fldChar w:fldCharType="end"/>
      </w:r>
      <w:r w:rsidRPr="00CE000B">
        <w:t xml:space="preserve"> of </w:t>
      </w:r>
      <w:r w:rsidRPr="00CE000B">
        <w:fldChar w:fldCharType="begin"/>
      </w:r>
      <w:r w:rsidRPr="00CE000B">
        <w:instrText xml:space="preserve"> REF _Ref287862906 \w \h </w:instrText>
      </w:r>
      <w:r w:rsidR="00CE000B">
        <w:instrText xml:space="preserve"> \* MERGEFORMAT </w:instrText>
      </w:r>
      <w:r w:rsidRPr="00CE000B">
        <w:fldChar w:fldCharType="separate"/>
      </w:r>
      <w:r w:rsidR="00DF4FEE">
        <w:t>Schedule 3</w:t>
      </w:r>
      <w:r w:rsidRPr="00CE000B">
        <w:fldChar w:fldCharType="end"/>
      </w:r>
      <w:r w:rsidR="009F3D60" w:rsidRPr="00CE000B">
        <w:t xml:space="preserve"> of this </w:t>
      </w:r>
      <w:r w:rsidR="00280570">
        <w:t>Planning Agreement</w:t>
      </w:r>
      <w:r w:rsidRPr="00CE000B">
        <w:t>.</w:t>
      </w:r>
    </w:p>
    <w:p w14:paraId="4EA3424E" w14:textId="77777777" w:rsidR="005F626D" w:rsidRPr="00CE000B" w:rsidRDefault="00B71AD7" w:rsidP="00B71AD7">
      <w:pPr>
        <w:pStyle w:val="Level11"/>
        <w:rPr>
          <w:sz w:val="20"/>
          <w:szCs w:val="20"/>
        </w:rPr>
      </w:pPr>
      <w:bookmarkStart w:id="135" w:name="_Ref289631129"/>
      <w:bookmarkStart w:id="136" w:name="_Toc507664016"/>
      <w:r w:rsidRPr="00CE000B">
        <w:rPr>
          <w:sz w:val="20"/>
          <w:szCs w:val="20"/>
        </w:rPr>
        <w:t>Developer completion notice</w:t>
      </w:r>
      <w:bookmarkEnd w:id="134"/>
      <w:bookmarkEnd w:id="135"/>
      <w:bookmarkEnd w:id="136"/>
    </w:p>
    <w:p w14:paraId="68339C4D" w14:textId="1C32A0EE" w:rsidR="00B71AD7" w:rsidRPr="00CE000B" w:rsidRDefault="00B71AD7" w:rsidP="00B71AD7">
      <w:pPr>
        <w:pStyle w:val="Level11fo"/>
      </w:pPr>
      <w:r w:rsidRPr="00CE000B">
        <w:t xml:space="preserve">When, in the </w:t>
      </w:r>
      <w:r w:rsidR="002A4FB9" w:rsidRPr="00CE000B">
        <w:t xml:space="preserve">reasonable </w:t>
      </w:r>
      <w:r w:rsidRPr="00CE000B">
        <w:t>opinion of the Developer, the Developer’s Works have reached</w:t>
      </w:r>
      <w:r w:rsidR="00CE0625" w:rsidRPr="00CE000B">
        <w:t xml:space="preserve"> Completion, the Developer must notify </w:t>
      </w:r>
      <w:r w:rsidR="008A582C">
        <w:t>Council</w:t>
      </w:r>
      <w:r w:rsidR="00CE0625" w:rsidRPr="00CE000B">
        <w:t>’s Representative in writing and must include in that notice:</w:t>
      </w:r>
    </w:p>
    <w:p w14:paraId="1F001A61" w14:textId="57A1BA27" w:rsidR="00CE0625" w:rsidRPr="00CE000B" w:rsidRDefault="00CE0625" w:rsidP="00CE0625">
      <w:pPr>
        <w:pStyle w:val="Levela"/>
        <w:rPr>
          <w:sz w:val="20"/>
          <w:szCs w:val="20"/>
        </w:rPr>
      </w:pPr>
      <w:r w:rsidRPr="00CE000B">
        <w:rPr>
          <w:sz w:val="20"/>
          <w:szCs w:val="20"/>
        </w:rPr>
        <w:t xml:space="preserve">a statement from the person with direct responsibility and supervision of that work that in their opinion the </w:t>
      </w:r>
      <w:r w:rsidR="002A4FB9" w:rsidRPr="00CE000B">
        <w:rPr>
          <w:sz w:val="20"/>
          <w:szCs w:val="20"/>
        </w:rPr>
        <w:t>Developer’s Works have reached Completion;</w:t>
      </w:r>
    </w:p>
    <w:p w14:paraId="6200BDFF" w14:textId="102212D3" w:rsidR="00CE0625" w:rsidRPr="00CE000B" w:rsidRDefault="00CE0625" w:rsidP="002A4FB9">
      <w:pPr>
        <w:pStyle w:val="Levela"/>
        <w:outlineLvl w:val="4"/>
        <w:rPr>
          <w:sz w:val="20"/>
          <w:szCs w:val="20"/>
        </w:rPr>
      </w:pPr>
      <w:r w:rsidRPr="00CE000B">
        <w:rPr>
          <w:sz w:val="20"/>
          <w:szCs w:val="20"/>
        </w:rPr>
        <w:t xml:space="preserve">copies of any warranties, guarantees, maintenance information or other material reasonably required for </w:t>
      </w:r>
      <w:r w:rsidR="008A582C">
        <w:rPr>
          <w:sz w:val="20"/>
          <w:szCs w:val="20"/>
        </w:rPr>
        <w:t>Council</w:t>
      </w:r>
      <w:r w:rsidR="002A4FB9" w:rsidRPr="00CE000B">
        <w:rPr>
          <w:sz w:val="20"/>
          <w:szCs w:val="20"/>
        </w:rPr>
        <w:t xml:space="preserve"> to assume responsibility for the Developer’s Works</w:t>
      </w:r>
      <w:r w:rsidRPr="00CE000B">
        <w:rPr>
          <w:sz w:val="20"/>
          <w:szCs w:val="20"/>
        </w:rPr>
        <w:t>; and</w:t>
      </w:r>
    </w:p>
    <w:p w14:paraId="5185D9C5" w14:textId="77531083" w:rsidR="00F671F3" w:rsidRPr="00CE000B" w:rsidRDefault="00B51E33" w:rsidP="002A4FB9">
      <w:pPr>
        <w:pStyle w:val="Levela"/>
        <w:rPr>
          <w:sz w:val="20"/>
          <w:szCs w:val="20"/>
        </w:rPr>
      </w:pPr>
      <w:r w:rsidRPr="00CE000B">
        <w:rPr>
          <w:sz w:val="20"/>
          <w:szCs w:val="20"/>
        </w:rPr>
        <w:t xml:space="preserve">at least three </w:t>
      </w:r>
      <w:r w:rsidR="00CE0625" w:rsidRPr="00CE000B">
        <w:rPr>
          <w:sz w:val="20"/>
          <w:szCs w:val="20"/>
        </w:rPr>
        <w:t>sets of the “as built” drawings of the Developer’s Work</w:t>
      </w:r>
      <w:r w:rsidR="002A4FB9" w:rsidRPr="00CE000B">
        <w:rPr>
          <w:sz w:val="20"/>
          <w:szCs w:val="20"/>
        </w:rPr>
        <w:t>s</w:t>
      </w:r>
      <w:r w:rsidR="00CE0625" w:rsidRPr="00CE000B">
        <w:rPr>
          <w:sz w:val="20"/>
          <w:szCs w:val="20"/>
        </w:rPr>
        <w:t>, including one set in electronic format</w:t>
      </w:r>
      <w:r w:rsidR="00F671F3" w:rsidRPr="00CE000B">
        <w:rPr>
          <w:sz w:val="20"/>
          <w:szCs w:val="20"/>
        </w:rPr>
        <w:t>,</w:t>
      </w:r>
    </w:p>
    <w:p w14:paraId="17003741" w14:textId="60CEB2A6" w:rsidR="00CE0625" w:rsidRPr="00CE000B" w:rsidRDefault="00F671F3" w:rsidP="00F671F3">
      <w:pPr>
        <w:pStyle w:val="Levela"/>
        <w:numPr>
          <w:ilvl w:val="0"/>
          <w:numId w:val="0"/>
        </w:numPr>
        <w:ind w:left="782"/>
        <w:rPr>
          <w:sz w:val="20"/>
          <w:szCs w:val="20"/>
          <w:lang w:val="en-AU"/>
        </w:rPr>
      </w:pPr>
      <w:r w:rsidRPr="00CE000B">
        <w:rPr>
          <w:sz w:val="20"/>
          <w:szCs w:val="20"/>
        </w:rPr>
        <w:t>(</w:t>
      </w:r>
      <w:r w:rsidRPr="00CE000B">
        <w:rPr>
          <w:b/>
          <w:sz w:val="20"/>
          <w:szCs w:val="20"/>
        </w:rPr>
        <w:t>Completion Notice</w:t>
      </w:r>
      <w:r w:rsidRPr="00CE000B">
        <w:rPr>
          <w:sz w:val="20"/>
          <w:szCs w:val="20"/>
        </w:rPr>
        <w:t>)</w:t>
      </w:r>
      <w:r w:rsidR="00CE0625" w:rsidRPr="00CE000B">
        <w:rPr>
          <w:sz w:val="20"/>
          <w:szCs w:val="20"/>
        </w:rPr>
        <w:t xml:space="preserve">. </w:t>
      </w:r>
      <w:r w:rsidR="00F73E85" w:rsidRPr="00CE000B">
        <w:rPr>
          <w:sz w:val="20"/>
          <w:szCs w:val="20"/>
          <w:lang w:val="en-AU"/>
        </w:rPr>
        <w:t xml:space="preserve"> For the avoidance of doubt, the Developer can issue separate Completion Notices at separate times for </w:t>
      </w:r>
      <w:r w:rsidR="00594901" w:rsidRPr="00CE000B">
        <w:rPr>
          <w:sz w:val="20"/>
          <w:szCs w:val="20"/>
          <w:lang w:val="en-AU"/>
        </w:rPr>
        <w:t xml:space="preserve">different elements of </w:t>
      </w:r>
      <w:r w:rsidR="00F73E85" w:rsidRPr="00CE000B">
        <w:rPr>
          <w:sz w:val="20"/>
          <w:szCs w:val="20"/>
          <w:lang w:val="en-AU"/>
        </w:rPr>
        <w:t xml:space="preserve">the Developer’s Works, however the Developer must ensure that Completion is achieved for the Developer’s Works before the due date specified in Item 1 of </w:t>
      </w:r>
      <w:r w:rsidR="00F73E85" w:rsidRPr="00CE000B">
        <w:rPr>
          <w:sz w:val="20"/>
          <w:szCs w:val="20"/>
          <w:lang w:val="en-AU"/>
        </w:rPr>
        <w:fldChar w:fldCharType="begin"/>
      </w:r>
      <w:r w:rsidR="00F73E85" w:rsidRPr="00CE000B">
        <w:rPr>
          <w:sz w:val="20"/>
          <w:szCs w:val="20"/>
          <w:lang w:val="en-AU"/>
        </w:rPr>
        <w:instrText xml:space="preserve"> REF _Ref287862906 \r \h </w:instrText>
      </w:r>
      <w:r w:rsidR="00CE000B">
        <w:rPr>
          <w:sz w:val="20"/>
          <w:szCs w:val="20"/>
          <w:lang w:val="en-AU"/>
        </w:rPr>
        <w:instrText xml:space="preserve"> \* MERGEFORMAT </w:instrText>
      </w:r>
      <w:r w:rsidR="00F73E85" w:rsidRPr="00CE000B">
        <w:rPr>
          <w:sz w:val="20"/>
          <w:szCs w:val="20"/>
          <w:lang w:val="en-AU"/>
        </w:rPr>
      </w:r>
      <w:r w:rsidR="00F73E85" w:rsidRPr="00CE000B">
        <w:rPr>
          <w:sz w:val="20"/>
          <w:szCs w:val="20"/>
          <w:lang w:val="en-AU"/>
        </w:rPr>
        <w:fldChar w:fldCharType="separate"/>
      </w:r>
      <w:r w:rsidR="00DF4FEE">
        <w:rPr>
          <w:sz w:val="20"/>
          <w:szCs w:val="20"/>
          <w:lang w:val="en-AU"/>
        </w:rPr>
        <w:t>Schedule 3</w:t>
      </w:r>
      <w:r w:rsidR="00F73E85" w:rsidRPr="00CE000B">
        <w:rPr>
          <w:sz w:val="20"/>
          <w:szCs w:val="20"/>
          <w:lang w:val="en-AU"/>
        </w:rPr>
        <w:fldChar w:fldCharType="end"/>
      </w:r>
      <w:r w:rsidR="00F73E85" w:rsidRPr="00CE000B">
        <w:rPr>
          <w:sz w:val="20"/>
          <w:szCs w:val="20"/>
          <w:lang w:val="en-AU"/>
        </w:rPr>
        <w:t>.</w:t>
      </w:r>
    </w:p>
    <w:p w14:paraId="7E548689" w14:textId="4F9261F3" w:rsidR="00EC1FB0" w:rsidRPr="00CE000B" w:rsidRDefault="00EC1FB0" w:rsidP="00EC1FB0">
      <w:pPr>
        <w:pStyle w:val="Level11"/>
        <w:rPr>
          <w:sz w:val="20"/>
          <w:szCs w:val="20"/>
        </w:rPr>
      </w:pPr>
      <w:bookmarkStart w:id="137" w:name="_Ref287875671"/>
      <w:bookmarkStart w:id="138" w:name="_Toc507664017"/>
      <w:r w:rsidRPr="00CE000B">
        <w:rPr>
          <w:sz w:val="20"/>
          <w:szCs w:val="20"/>
        </w:rPr>
        <w:t xml:space="preserve">Inspection by </w:t>
      </w:r>
      <w:r w:rsidR="008A582C">
        <w:rPr>
          <w:sz w:val="20"/>
          <w:szCs w:val="20"/>
        </w:rPr>
        <w:t>Council</w:t>
      </w:r>
      <w:bookmarkEnd w:id="137"/>
      <w:bookmarkEnd w:id="138"/>
    </w:p>
    <w:p w14:paraId="0BBA3261" w14:textId="1EC516FF" w:rsidR="00EC1FB0" w:rsidRPr="00CE000B" w:rsidRDefault="008A582C" w:rsidP="00775269">
      <w:pPr>
        <w:pStyle w:val="Levela"/>
        <w:rPr>
          <w:sz w:val="20"/>
          <w:szCs w:val="20"/>
        </w:rPr>
      </w:pPr>
      <w:r>
        <w:rPr>
          <w:sz w:val="20"/>
          <w:szCs w:val="20"/>
        </w:rPr>
        <w:t>Council</w:t>
      </w:r>
      <w:r w:rsidR="00EC1FB0" w:rsidRPr="00CE000B">
        <w:rPr>
          <w:sz w:val="20"/>
          <w:szCs w:val="20"/>
        </w:rPr>
        <w:t>’s Representative must inspect the Developer’s Works within</w:t>
      </w:r>
      <w:r w:rsidR="00F671F3" w:rsidRPr="00CE000B">
        <w:rPr>
          <w:sz w:val="20"/>
          <w:szCs w:val="20"/>
        </w:rPr>
        <w:t xml:space="preserve"> </w:t>
      </w:r>
      <w:r w:rsidR="007351B6" w:rsidRPr="00CE000B">
        <w:rPr>
          <w:sz w:val="20"/>
          <w:szCs w:val="20"/>
        </w:rPr>
        <w:t xml:space="preserve">5 </w:t>
      </w:r>
      <w:r w:rsidR="00F671F3" w:rsidRPr="00CE000B">
        <w:rPr>
          <w:sz w:val="20"/>
          <w:szCs w:val="20"/>
        </w:rPr>
        <w:t xml:space="preserve">Business Days of the date </w:t>
      </w:r>
      <w:r w:rsidR="00646413" w:rsidRPr="00CE000B">
        <w:rPr>
          <w:sz w:val="20"/>
          <w:szCs w:val="20"/>
        </w:rPr>
        <w:t xml:space="preserve">that </w:t>
      </w:r>
      <w:r w:rsidR="00F671F3" w:rsidRPr="00CE000B">
        <w:rPr>
          <w:sz w:val="20"/>
          <w:szCs w:val="20"/>
        </w:rPr>
        <w:t xml:space="preserve">the </w:t>
      </w:r>
      <w:r w:rsidR="00987279" w:rsidRPr="00CE000B">
        <w:rPr>
          <w:sz w:val="20"/>
          <w:szCs w:val="20"/>
        </w:rPr>
        <w:t>Completion Notice</w:t>
      </w:r>
      <w:r w:rsidR="00646413" w:rsidRPr="00CE000B">
        <w:rPr>
          <w:sz w:val="20"/>
          <w:szCs w:val="20"/>
        </w:rPr>
        <w:t xml:space="preserve"> is received by </w:t>
      </w:r>
      <w:r>
        <w:rPr>
          <w:sz w:val="20"/>
          <w:szCs w:val="20"/>
        </w:rPr>
        <w:t>Council</w:t>
      </w:r>
      <w:r w:rsidR="001247A3" w:rsidRPr="00CE000B">
        <w:rPr>
          <w:sz w:val="20"/>
          <w:szCs w:val="20"/>
        </w:rPr>
        <w:t>.</w:t>
      </w:r>
      <w:r w:rsidR="00646413" w:rsidRPr="00CE000B">
        <w:rPr>
          <w:sz w:val="20"/>
          <w:szCs w:val="20"/>
        </w:rPr>
        <w:t xml:space="preserve">  </w:t>
      </w:r>
      <w:r>
        <w:rPr>
          <w:sz w:val="20"/>
          <w:szCs w:val="20"/>
        </w:rPr>
        <w:t>Council</w:t>
      </w:r>
      <w:r w:rsidR="00594901" w:rsidRPr="00CE000B">
        <w:rPr>
          <w:sz w:val="20"/>
          <w:szCs w:val="20"/>
        </w:rPr>
        <w:t xml:space="preserve">’s Representative may refuse to complete the inspection until the </w:t>
      </w:r>
      <w:r w:rsidR="00594901" w:rsidRPr="00CE000B">
        <w:rPr>
          <w:sz w:val="20"/>
          <w:szCs w:val="20"/>
        </w:rPr>
        <w:lastRenderedPageBreak/>
        <w:t xml:space="preserve">Completion Notice has been issued with all required documentation attached in accordance with clause </w:t>
      </w:r>
      <w:r w:rsidR="00594901" w:rsidRPr="00CE000B">
        <w:rPr>
          <w:sz w:val="20"/>
          <w:szCs w:val="20"/>
        </w:rPr>
        <w:fldChar w:fldCharType="begin"/>
      </w:r>
      <w:r w:rsidR="00594901" w:rsidRPr="00CE000B">
        <w:rPr>
          <w:sz w:val="20"/>
          <w:szCs w:val="20"/>
        </w:rPr>
        <w:instrText xml:space="preserve"> REF _Ref289631129 \w \h </w:instrText>
      </w:r>
      <w:r w:rsidR="00CE000B">
        <w:rPr>
          <w:sz w:val="20"/>
          <w:szCs w:val="20"/>
        </w:rPr>
        <w:instrText xml:space="preserve"> \* MERGEFORMAT </w:instrText>
      </w:r>
      <w:r w:rsidR="00594901" w:rsidRPr="00CE000B">
        <w:rPr>
          <w:sz w:val="20"/>
          <w:szCs w:val="20"/>
        </w:rPr>
      </w:r>
      <w:r w:rsidR="00594901" w:rsidRPr="00CE000B">
        <w:rPr>
          <w:sz w:val="20"/>
          <w:szCs w:val="20"/>
        </w:rPr>
        <w:fldChar w:fldCharType="separate"/>
      </w:r>
      <w:r w:rsidR="00DF4FEE">
        <w:rPr>
          <w:sz w:val="20"/>
          <w:szCs w:val="20"/>
        </w:rPr>
        <w:t>6.2</w:t>
      </w:r>
      <w:r w:rsidR="00594901" w:rsidRPr="00CE000B">
        <w:rPr>
          <w:sz w:val="20"/>
          <w:szCs w:val="20"/>
        </w:rPr>
        <w:fldChar w:fldCharType="end"/>
      </w:r>
      <w:r w:rsidR="00594901" w:rsidRPr="00CE000B">
        <w:rPr>
          <w:sz w:val="20"/>
          <w:szCs w:val="20"/>
        </w:rPr>
        <w:t xml:space="preserve">.  </w:t>
      </w:r>
      <w:r w:rsidR="00646413" w:rsidRPr="00CE000B">
        <w:rPr>
          <w:sz w:val="20"/>
          <w:szCs w:val="20"/>
        </w:rPr>
        <w:t xml:space="preserve">Within 10 Business Days of the date of the inspection by </w:t>
      </w:r>
      <w:r>
        <w:rPr>
          <w:sz w:val="20"/>
          <w:szCs w:val="20"/>
        </w:rPr>
        <w:t>Council</w:t>
      </w:r>
      <w:r w:rsidR="00646413" w:rsidRPr="00CE000B">
        <w:rPr>
          <w:sz w:val="20"/>
          <w:szCs w:val="20"/>
        </w:rPr>
        <w:t xml:space="preserve">’s Representative, </w:t>
      </w:r>
      <w:r>
        <w:rPr>
          <w:sz w:val="20"/>
          <w:szCs w:val="20"/>
        </w:rPr>
        <w:t>Council</w:t>
      </w:r>
      <w:r w:rsidR="005A1738" w:rsidRPr="00CE000B">
        <w:rPr>
          <w:sz w:val="20"/>
          <w:szCs w:val="20"/>
        </w:rPr>
        <w:t xml:space="preserve"> must by written notice to the Developer:</w:t>
      </w:r>
    </w:p>
    <w:p w14:paraId="012B696A" w14:textId="77777777" w:rsidR="005A1738" w:rsidRPr="00CE000B" w:rsidRDefault="005A1738" w:rsidP="00775269">
      <w:pPr>
        <w:pStyle w:val="Leveli"/>
        <w:rPr>
          <w:sz w:val="20"/>
          <w:szCs w:val="20"/>
        </w:rPr>
      </w:pPr>
      <w:bookmarkStart w:id="139" w:name="_Ref287884565"/>
      <w:r w:rsidRPr="00CE000B">
        <w:rPr>
          <w:sz w:val="20"/>
          <w:szCs w:val="20"/>
        </w:rPr>
        <w:t>state that Completion has been achieved;</w:t>
      </w:r>
      <w:bookmarkEnd w:id="139"/>
    </w:p>
    <w:p w14:paraId="7977C77E" w14:textId="4286D43D" w:rsidR="005A1738" w:rsidRPr="00CE000B" w:rsidRDefault="005A1738" w:rsidP="00775269">
      <w:pPr>
        <w:pStyle w:val="Leveli"/>
        <w:rPr>
          <w:sz w:val="20"/>
          <w:szCs w:val="20"/>
        </w:rPr>
      </w:pPr>
      <w:r w:rsidRPr="00CE000B">
        <w:rPr>
          <w:sz w:val="20"/>
          <w:szCs w:val="20"/>
        </w:rPr>
        <w:t xml:space="preserve">state that Completion has not been achieved and, if so, identify the </w:t>
      </w:r>
      <w:r w:rsidR="00B8743D" w:rsidRPr="00CE000B">
        <w:rPr>
          <w:sz w:val="20"/>
          <w:szCs w:val="20"/>
          <w:lang w:val="en-AU"/>
        </w:rPr>
        <w:t>D</w:t>
      </w:r>
      <w:proofErr w:type="spellStart"/>
      <w:r w:rsidRPr="00CE000B">
        <w:rPr>
          <w:sz w:val="20"/>
          <w:szCs w:val="20"/>
        </w:rPr>
        <w:t>efects</w:t>
      </w:r>
      <w:proofErr w:type="spellEnd"/>
      <w:r w:rsidRPr="00CE000B">
        <w:rPr>
          <w:sz w:val="20"/>
          <w:szCs w:val="20"/>
        </w:rPr>
        <w:t xml:space="preserve">, errors or omissions which, in the opinion of </w:t>
      </w:r>
      <w:r w:rsidR="008A582C">
        <w:rPr>
          <w:sz w:val="20"/>
          <w:szCs w:val="20"/>
        </w:rPr>
        <w:t>Council</w:t>
      </w:r>
      <w:r w:rsidRPr="00CE000B">
        <w:rPr>
          <w:sz w:val="20"/>
          <w:szCs w:val="20"/>
        </w:rPr>
        <w:t>’s Representative, prevent Completion; or</w:t>
      </w:r>
    </w:p>
    <w:p w14:paraId="032D31A0" w14:textId="57D65684" w:rsidR="005A1738" w:rsidRPr="00CE000B" w:rsidRDefault="005A1738" w:rsidP="00775269">
      <w:pPr>
        <w:pStyle w:val="Leveli"/>
        <w:rPr>
          <w:sz w:val="20"/>
          <w:szCs w:val="20"/>
        </w:rPr>
      </w:pPr>
      <w:r w:rsidRPr="00CE000B">
        <w:rPr>
          <w:sz w:val="20"/>
          <w:szCs w:val="20"/>
        </w:rPr>
        <w:t xml:space="preserve">issue a notice </w:t>
      </w:r>
      <w:r w:rsidR="00B51E33" w:rsidRPr="00CE000B">
        <w:rPr>
          <w:sz w:val="20"/>
          <w:szCs w:val="20"/>
        </w:rPr>
        <w:t xml:space="preserve">under </w:t>
      </w:r>
      <w:r w:rsidRPr="00CE000B">
        <w:rPr>
          <w:sz w:val="20"/>
          <w:szCs w:val="20"/>
        </w:rPr>
        <w:t xml:space="preserve">clause </w:t>
      </w:r>
      <w:r w:rsidR="00BE2592" w:rsidRPr="00CE000B">
        <w:rPr>
          <w:sz w:val="20"/>
          <w:szCs w:val="20"/>
        </w:rPr>
        <w:fldChar w:fldCharType="begin"/>
      </w:r>
      <w:r w:rsidR="00BE2592" w:rsidRPr="00CE000B">
        <w:rPr>
          <w:sz w:val="20"/>
          <w:szCs w:val="20"/>
        </w:rPr>
        <w:instrText xml:space="preserve"> REF _Ref287885876 \w \h </w:instrText>
      </w:r>
      <w:r w:rsidR="00CE000B">
        <w:rPr>
          <w:sz w:val="20"/>
          <w:szCs w:val="20"/>
        </w:rPr>
        <w:instrText xml:space="preserve"> \* MERGEFORMAT </w:instrText>
      </w:r>
      <w:r w:rsidR="00BE2592" w:rsidRPr="00CE000B">
        <w:rPr>
          <w:sz w:val="20"/>
          <w:szCs w:val="20"/>
        </w:rPr>
      </w:r>
      <w:r w:rsidR="00BE2592" w:rsidRPr="00CE000B">
        <w:rPr>
          <w:sz w:val="20"/>
          <w:szCs w:val="20"/>
        </w:rPr>
        <w:fldChar w:fldCharType="separate"/>
      </w:r>
      <w:r w:rsidR="00DF4FEE">
        <w:rPr>
          <w:sz w:val="20"/>
          <w:szCs w:val="20"/>
        </w:rPr>
        <w:t>6.4(a)</w:t>
      </w:r>
      <w:r w:rsidR="00BE2592" w:rsidRPr="00CE000B">
        <w:rPr>
          <w:sz w:val="20"/>
          <w:szCs w:val="20"/>
        </w:rPr>
        <w:fldChar w:fldCharType="end"/>
      </w:r>
      <w:r w:rsidRPr="00CE000B">
        <w:rPr>
          <w:sz w:val="20"/>
          <w:szCs w:val="20"/>
        </w:rPr>
        <w:t>.</w:t>
      </w:r>
    </w:p>
    <w:p w14:paraId="77D58816" w14:textId="2117C53E" w:rsidR="00775269" w:rsidRPr="00CE000B" w:rsidRDefault="009E7EB0" w:rsidP="00775269">
      <w:pPr>
        <w:pStyle w:val="Levela"/>
        <w:rPr>
          <w:sz w:val="20"/>
          <w:szCs w:val="20"/>
        </w:rPr>
      </w:pPr>
      <w:r w:rsidRPr="00CE000B">
        <w:rPr>
          <w:sz w:val="20"/>
          <w:szCs w:val="20"/>
        </w:rPr>
        <w:t xml:space="preserve">Nothing in this clause </w:t>
      </w:r>
      <w:r w:rsidRPr="00CE000B">
        <w:rPr>
          <w:sz w:val="20"/>
          <w:szCs w:val="20"/>
        </w:rPr>
        <w:fldChar w:fldCharType="begin"/>
      </w:r>
      <w:r w:rsidRPr="00CE000B">
        <w:rPr>
          <w:sz w:val="20"/>
          <w:szCs w:val="20"/>
        </w:rPr>
        <w:instrText xml:space="preserve"> REF _Ref287875671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6.3</w:t>
      </w:r>
      <w:r w:rsidRPr="00CE000B">
        <w:rPr>
          <w:sz w:val="20"/>
          <w:szCs w:val="20"/>
        </w:rPr>
        <w:fldChar w:fldCharType="end"/>
      </w:r>
      <w:r w:rsidRPr="00CE000B">
        <w:rPr>
          <w:sz w:val="20"/>
          <w:szCs w:val="20"/>
        </w:rPr>
        <w:t xml:space="preserve">, or any notice issued </w:t>
      </w:r>
      <w:r w:rsidR="00B51E33" w:rsidRPr="00CE000B">
        <w:rPr>
          <w:sz w:val="20"/>
          <w:szCs w:val="20"/>
        </w:rPr>
        <w:t xml:space="preserve">under </w:t>
      </w:r>
      <w:r w:rsidRPr="00CE000B">
        <w:rPr>
          <w:sz w:val="20"/>
          <w:szCs w:val="20"/>
        </w:rPr>
        <w:t xml:space="preserve">this clause </w:t>
      </w:r>
      <w:r w:rsidRPr="00CE000B">
        <w:rPr>
          <w:sz w:val="20"/>
          <w:szCs w:val="20"/>
        </w:rPr>
        <w:fldChar w:fldCharType="begin"/>
      </w:r>
      <w:r w:rsidRPr="00CE000B">
        <w:rPr>
          <w:sz w:val="20"/>
          <w:szCs w:val="20"/>
        </w:rPr>
        <w:instrText xml:space="preserve"> REF _Ref287875671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6.3</w:t>
      </w:r>
      <w:r w:rsidRPr="00CE000B">
        <w:rPr>
          <w:sz w:val="20"/>
          <w:szCs w:val="20"/>
        </w:rPr>
        <w:fldChar w:fldCharType="end"/>
      </w:r>
      <w:r w:rsidRPr="00CE000B">
        <w:rPr>
          <w:sz w:val="20"/>
          <w:szCs w:val="20"/>
        </w:rPr>
        <w:t>, will</w:t>
      </w:r>
      <w:r w:rsidR="00775269" w:rsidRPr="00CE000B">
        <w:rPr>
          <w:sz w:val="20"/>
          <w:szCs w:val="20"/>
        </w:rPr>
        <w:t>:</w:t>
      </w:r>
      <w:r w:rsidRPr="00CE000B">
        <w:rPr>
          <w:sz w:val="20"/>
          <w:szCs w:val="20"/>
        </w:rPr>
        <w:t xml:space="preserve"> </w:t>
      </w:r>
    </w:p>
    <w:p w14:paraId="55D2A057" w14:textId="77777777" w:rsidR="00775269" w:rsidRPr="00CE000B" w:rsidRDefault="00775269" w:rsidP="00775269">
      <w:pPr>
        <w:pStyle w:val="Leveli"/>
        <w:rPr>
          <w:sz w:val="20"/>
          <w:szCs w:val="20"/>
        </w:rPr>
      </w:pPr>
      <w:r w:rsidRPr="00CE000B">
        <w:rPr>
          <w:sz w:val="20"/>
          <w:szCs w:val="20"/>
        </w:rPr>
        <w:t xml:space="preserve">reduce or waive in any manner the Developer’s responsibility to: </w:t>
      </w:r>
    </w:p>
    <w:p w14:paraId="0C5E0D30" w14:textId="44B19901" w:rsidR="00775269" w:rsidRPr="00CE000B" w:rsidRDefault="00775269" w:rsidP="00775269">
      <w:pPr>
        <w:pStyle w:val="LevelA0"/>
        <w:rPr>
          <w:sz w:val="20"/>
          <w:szCs w:val="20"/>
        </w:rPr>
      </w:pPr>
      <w:r w:rsidRPr="00CE000B">
        <w:rPr>
          <w:sz w:val="20"/>
          <w:szCs w:val="20"/>
        </w:rPr>
        <w:t xml:space="preserve">deliver the Developer’s Works in accordance with this </w:t>
      </w:r>
      <w:r w:rsidR="00280570">
        <w:rPr>
          <w:sz w:val="20"/>
          <w:szCs w:val="20"/>
        </w:rPr>
        <w:t>Planning Agreement</w:t>
      </w:r>
      <w:r w:rsidRPr="00CE000B">
        <w:rPr>
          <w:sz w:val="20"/>
          <w:szCs w:val="20"/>
        </w:rPr>
        <w:t>; or</w:t>
      </w:r>
    </w:p>
    <w:p w14:paraId="0F2CAD47" w14:textId="2A9CAEF7" w:rsidR="009E7EB0" w:rsidRPr="00CE000B" w:rsidRDefault="009E7EB0" w:rsidP="00775269">
      <w:pPr>
        <w:pStyle w:val="LevelA0"/>
        <w:rPr>
          <w:sz w:val="20"/>
          <w:szCs w:val="20"/>
        </w:rPr>
      </w:pPr>
      <w:r w:rsidRPr="00CE000B">
        <w:rPr>
          <w:sz w:val="20"/>
          <w:szCs w:val="20"/>
        </w:rPr>
        <w:t xml:space="preserve">the Developer’s responsibility to correct </w:t>
      </w:r>
      <w:r w:rsidR="00B8743D" w:rsidRPr="00CE000B">
        <w:rPr>
          <w:sz w:val="20"/>
          <w:szCs w:val="20"/>
        </w:rPr>
        <w:t>D</w:t>
      </w:r>
      <w:r w:rsidRPr="00CE000B">
        <w:rPr>
          <w:sz w:val="20"/>
          <w:szCs w:val="20"/>
        </w:rPr>
        <w:t xml:space="preserve">efects, </w:t>
      </w:r>
      <w:proofErr w:type="gramStart"/>
      <w:r w:rsidRPr="00CE000B">
        <w:rPr>
          <w:sz w:val="20"/>
          <w:szCs w:val="20"/>
        </w:rPr>
        <w:t>errors</w:t>
      </w:r>
      <w:proofErr w:type="gramEnd"/>
      <w:r w:rsidRPr="00CE000B">
        <w:rPr>
          <w:sz w:val="20"/>
          <w:szCs w:val="20"/>
        </w:rPr>
        <w:t xml:space="preserve"> or omissions, whether or not t</w:t>
      </w:r>
      <w:r w:rsidR="00775269" w:rsidRPr="00CE000B">
        <w:rPr>
          <w:sz w:val="20"/>
          <w:szCs w:val="20"/>
        </w:rPr>
        <w:t xml:space="preserve">hese are identified by </w:t>
      </w:r>
      <w:r w:rsidR="008A582C">
        <w:rPr>
          <w:sz w:val="20"/>
          <w:szCs w:val="20"/>
        </w:rPr>
        <w:t>Council</w:t>
      </w:r>
      <w:r w:rsidR="00775269" w:rsidRPr="00CE000B">
        <w:rPr>
          <w:sz w:val="20"/>
          <w:szCs w:val="20"/>
        </w:rPr>
        <w:t>; or</w:t>
      </w:r>
    </w:p>
    <w:p w14:paraId="4000312B" w14:textId="5197D29D" w:rsidR="00775269" w:rsidRPr="00CE000B" w:rsidRDefault="00857DCA" w:rsidP="00775269">
      <w:pPr>
        <w:pStyle w:val="Leveli"/>
        <w:rPr>
          <w:sz w:val="20"/>
          <w:szCs w:val="20"/>
        </w:rPr>
      </w:pPr>
      <w:r w:rsidRPr="00CE000B">
        <w:rPr>
          <w:sz w:val="20"/>
          <w:szCs w:val="20"/>
        </w:rPr>
        <w:t xml:space="preserve">create any liability for </w:t>
      </w:r>
      <w:r w:rsidR="008A582C">
        <w:rPr>
          <w:sz w:val="20"/>
          <w:szCs w:val="20"/>
        </w:rPr>
        <w:t>Council</w:t>
      </w:r>
      <w:r w:rsidRPr="00CE000B">
        <w:rPr>
          <w:sz w:val="20"/>
          <w:szCs w:val="20"/>
        </w:rPr>
        <w:t xml:space="preserve"> in relation to any defective aspect of the Developer’s Works.</w:t>
      </w:r>
    </w:p>
    <w:p w14:paraId="626B172F" w14:textId="77777777" w:rsidR="009F3D60" w:rsidRPr="00CE000B" w:rsidRDefault="009F3D60" w:rsidP="009F3D60">
      <w:pPr>
        <w:pStyle w:val="Level11"/>
        <w:rPr>
          <w:sz w:val="20"/>
          <w:szCs w:val="20"/>
        </w:rPr>
      </w:pPr>
      <w:bookmarkStart w:id="140" w:name="_Ref287876880"/>
      <w:bookmarkStart w:id="141" w:name="_Toc507664018"/>
      <w:r w:rsidRPr="00CE000B">
        <w:rPr>
          <w:sz w:val="20"/>
          <w:szCs w:val="20"/>
        </w:rPr>
        <w:t>Non-completion of Public Benefits</w:t>
      </w:r>
      <w:bookmarkEnd w:id="140"/>
      <w:bookmarkEnd w:id="141"/>
    </w:p>
    <w:p w14:paraId="41655ABD" w14:textId="6F8B4F66" w:rsidR="00F73E85" w:rsidRPr="00CE000B" w:rsidRDefault="00023588" w:rsidP="009B36EA">
      <w:pPr>
        <w:pStyle w:val="Levela"/>
        <w:rPr>
          <w:sz w:val="20"/>
          <w:szCs w:val="20"/>
        </w:rPr>
      </w:pPr>
      <w:bookmarkStart w:id="142" w:name="_Ref415732079"/>
      <w:bookmarkStart w:id="143" w:name="_Ref287885876"/>
      <w:r w:rsidRPr="00CE000B">
        <w:rPr>
          <w:sz w:val="20"/>
          <w:szCs w:val="20"/>
        </w:rPr>
        <w:t>If the Developer makes a request by notice in writing</w:t>
      </w:r>
      <w:r w:rsidR="00F73E85" w:rsidRPr="00CE000B">
        <w:rPr>
          <w:sz w:val="20"/>
          <w:szCs w:val="20"/>
          <w:lang w:val="en-AU"/>
        </w:rPr>
        <w:t xml:space="preserve"> not to complete the Public Benefits (or any part of the Public Benefits):</w:t>
      </w:r>
      <w:bookmarkEnd w:id="142"/>
      <w:r w:rsidRPr="00CE000B">
        <w:rPr>
          <w:sz w:val="20"/>
          <w:szCs w:val="20"/>
        </w:rPr>
        <w:t xml:space="preserve"> </w:t>
      </w:r>
    </w:p>
    <w:p w14:paraId="6856D761" w14:textId="6C479700" w:rsidR="009F3D60" w:rsidRPr="00CE000B" w:rsidRDefault="008A582C" w:rsidP="00C25DAD">
      <w:pPr>
        <w:pStyle w:val="Leveli"/>
        <w:rPr>
          <w:sz w:val="20"/>
          <w:szCs w:val="20"/>
        </w:rPr>
      </w:pPr>
      <w:r>
        <w:rPr>
          <w:sz w:val="20"/>
          <w:szCs w:val="20"/>
        </w:rPr>
        <w:t>Council</w:t>
      </w:r>
      <w:r w:rsidR="009B36EA" w:rsidRPr="00CE000B">
        <w:rPr>
          <w:sz w:val="20"/>
          <w:szCs w:val="20"/>
        </w:rPr>
        <w:t xml:space="preserve"> may permit the Developer not to complete the Public Benefits (or any part of the Public Benefits) by issuing a notice in writing to the Developer stating that completion of the items identified in that notice is not required to fulfil the Developer’s obligations under this </w:t>
      </w:r>
      <w:r w:rsidR="00280570">
        <w:rPr>
          <w:sz w:val="20"/>
          <w:szCs w:val="20"/>
        </w:rPr>
        <w:t>Planning Agreement</w:t>
      </w:r>
      <w:r w:rsidR="00F73E85" w:rsidRPr="00CE000B">
        <w:rPr>
          <w:sz w:val="20"/>
          <w:szCs w:val="20"/>
          <w:lang w:val="en-AU"/>
        </w:rPr>
        <w:t>; and</w:t>
      </w:r>
      <w:bookmarkEnd w:id="143"/>
    </w:p>
    <w:p w14:paraId="66919275" w14:textId="1DD55FF6" w:rsidR="009B36EA" w:rsidRPr="00CE000B" w:rsidRDefault="008A582C" w:rsidP="00C25DAD">
      <w:pPr>
        <w:pStyle w:val="Leveli"/>
        <w:rPr>
          <w:sz w:val="20"/>
          <w:szCs w:val="20"/>
        </w:rPr>
      </w:pPr>
      <w:bookmarkStart w:id="144" w:name="_Ref287883464"/>
      <w:r>
        <w:rPr>
          <w:sz w:val="20"/>
          <w:szCs w:val="20"/>
        </w:rPr>
        <w:t>Council</w:t>
      </w:r>
      <w:r w:rsidR="00023588" w:rsidRPr="00CE000B">
        <w:rPr>
          <w:sz w:val="20"/>
          <w:szCs w:val="20"/>
        </w:rPr>
        <w:t xml:space="preserve"> may make a claim on the Guarantee in such amount as </w:t>
      </w:r>
      <w:r>
        <w:rPr>
          <w:sz w:val="20"/>
          <w:szCs w:val="20"/>
        </w:rPr>
        <w:t>Council</w:t>
      </w:r>
      <w:r w:rsidR="00023588" w:rsidRPr="00CE000B">
        <w:rPr>
          <w:sz w:val="20"/>
          <w:szCs w:val="20"/>
        </w:rPr>
        <w:t xml:space="preserve"> considers necessary to complete the portion of Public Benefit not being delivered by the Developer.</w:t>
      </w:r>
      <w:bookmarkEnd w:id="144"/>
    </w:p>
    <w:p w14:paraId="79AC73C2" w14:textId="1ABA2C4F" w:rsidR="00700294" w:rsidRPr="00CE000B" w:rsidRDefault="00700294" w:rsidP="00700294">
      <w:pPr>
        <w:pStyle w:val="Levela"/>
        <w:rPr>
          <w:sz w:val="20"/>
          <w:szCs w:val="20"/>
        </w:rPr>
      </w:pPr>
      <w:bookmarkStart w:id="145" w:name="_Ref287883547"/>
      <w:r w:rsidRPr="00CE000B">
        <w:rPr>
          <w:sz w:val="20"/>
          <w:szCs w:val="20"/>
        </w:rPr>
        <w:t xml:space="preserve">If the Developer fails to complete the whole of the Public Benefits in the form and to the standards required under the </w:t>
      </w:r>
      <w:r w:rsidR="007C1E84">
        <w:rPr>
          <w:sz w:val="20"/>
          <w:szCs w:val="20"/>
          <w:lang w:val="en-AU"/>
        </w:rPr>
        <w:t xml:space="preserve">Development Consent </w:t>
      </w:r>
      <w:r w:rsidRPr="00CE000B">
        <w:rPr>
          <w:sz w:val="20"/>
          <w:szCs w:val="20"/>
        </w:rPr>
        <w:t xml:space="preserve">or this </w:t>
      </w:r>
      <w:r w:rsidR="00280570">
        <w:rPr>
          <w:sz w:val="20"/>
          <w:szCs w:val="20"/>
        </w:rPr>
        <w:t>Planning Agreement</w:t>
      </w:r>
      <w:r w:rsidRPr="00CE000B">
        <w:rPr>
          <w:sz w:val="20"/>
          <w:szCs w:val="20"/>
        </w:rPr>
        <w:t xml:space="preserve"> then </w:t>
      </w:r>
      <w:r w:rsidR="008A582C">
        <w:rPr>
          <w:sz w:val="20"/>
          <w:szCs w:val="20"/>
        </w:rPr>
        <w:t>Council</w:t>
      </w:r>
      <w:r w:rsidRPr="00CE000B">
        <w:rPr>
          <w:sz w:val="20"/>
          <w:szCs w:val="20"/>
        </w:rPr>
        <w:t xml:space="preserve"> may either:</w:t>
      </w:r>
      <w:bookmarkEnd w:id="145"/>
    </w:p>
    <w:p w14:paraId="67E1D0D6" w14:textId="702FE040" w:rsidR="00700294" w:rsidRPr="00CE000B" w:rsidRDefault="00700294" w:rsidP="00700294">
      <w:pPr>
        <w:pStyle w:val="Leveli"/>
        <w:rPr>
          <w:sz w:val="20"/>
          <w:szCs w:val="20"/>
        </w:rPr>
      </w:pPr>
      <w:r w:rsidRPr="00CE000B">
        <w:rPr>
          <w:sz w:val="20"/>
          <w:szCs w:val="20"/>
        </w:rPr>
        <w:t>complete the Public Benefits</w:t>
      </w:r>
      <w:r w:rsidR="00B8743D" w:rsidRPr="00CE000B">
        <w:rPr>
          <w:sz w:val="20"/>
          <w:szCs w:val="20"/>
          <w:lang w:val="en-AU"/>
        </w:rPr>
        <w:t xml:space="preserve"> itself</w:t>
      </w:r>
      <w:r w:rsidRPr="00CE000B">
        <w:rPr>
          <w:sz w:val="20"/>
          <w:szCs w:val="20"/>
        </w:rPr>
        <w:t>; or</w:t>
      </w:r>
    </w:p>
    <w:p w14:paraId="5D158937" w14:textId="3596D0B1" w:rsidR="00700294" w:rsidRPr="00CE000B" w:rsidRDefault="00700294" w:rsidP="00700294">
      <w:pPr>
        <w:pStyle w:val="Leveli"/>
        <w:rPr>
          <w:sz w:val="20"/>
          <w:szCs w:val="20"/>
        </w:rPr>
      </w:pPr>
      <w:r w:rsidRPr="00CE000B">
        <w:rPr>
          <w:sz w:val="20"/>
          <w:szCs w:val="20"/>
        </w:rPr>
        <w:t xml:space="preserve">modify the Public Benefits to reasonably achieve the objectives identified in the </w:t>
      </w:r>
      <w:r w:rsidR="009C1B2F">
        <w:rPr>
          <w:sz w:val="20"/>
          <w:szCs w:val="20"/>
          <w:lang w:val="en-AU"/>
        </w:rPr>
        <w:t xml:space="preserve">Development Consent </w:t>
      </w:r>
      <w:r w:rsidRPr="00CE000B">
        <w:rPr>
          <w:sz w:val="20"/>
          <w:szCs w:val="20"/>
        </w:rPr>
        <w:t xml:space="preserve">and this </w:t>
      </w:r>
      <w:r w:rsidR="00280570">
        <w:rPr>
          <w:sz w:val="20"/>
          <w:szCs w:val="20"/>
        </w:rPr>
        <w:t>Planning Agreement</w:t>
      </w:r>
      <w:r w:rsidRPr="00CE000B">
        <w:rPr>
          <w:sz w:val="20"/>
          <w:szCs w:val="20"/>
        </w:rPr>
        <w:t>,</w:t>
      </w:r>
    </w:p>
    <w:p w14:paraId="1E3DFD44" w14:textId="3879E8F1" w:rsidR="00700294" w:rsidRPr="00CE000B" w:rsidRDefault="00700294" w:rsidP="00700294">
      <w:pPr>
        <w:pStyle w:val="Levelifo"/>
        <w:ind w:left="1406"/>
        <w:rPr>
          <w:sz w:val="20"/>
          <w:szCs w:val="20"/>
        </w:rPr>
      </w:pPr>
      <w:r w:rsidRPr="00CE000B">
        <w:rPr>
          <w:sz w:val="20"/>
          <w:szCs w:val="20"/>
        </w:rPr>
        <w:t xml:space="preserve">and may recover all costs of and reasonably incidental to </w:t>
      </w:r>
      <w:r w:rsidR="00323C8D" w:rsidRPr="00CE000B">
        <w:rPr>
          <w:sz w:val="20"/>
          <w:szCs w:val="20"/>
        </w:rPr>
        <w:t xml:space="preserve">that work from the Developer.  </w:t>
      </w:r>
      <w:r w:rsidR="008A582C">
        <w:rPr>
          <w:sz w:val="20"/>
          <w:szCs w:val="20"/>
        </w:rPr>
        <w:t>Council</w:t>
      </w:r>
      <w:r w:rsidR="00323C8D" w:rsidRPr="00CE000B">
        <w:rPr>
          <w:sz w:val="20"/>
          <w:szCs w:val="20"/>
        </w:rPr>
        <w:t xml:space="preserve"> can claim on the Guarantee in order to exercise this right</w:t>
      </w:r>
      <w:r w:rsidR="00A00928" w:rsidRPr="00CE000B">
        <w:rPr>
          <w:sz w:val="20"/>
          <w:szCs w:val="20"/>
        </w:rPr>
        <w:t>,</w:t>
      </w:r>
      <w:r w:rsidR="00323C8D" w:rsidRPr="00CE000B">
        <w:rPr>
          <w:sz w:val="20"/>
          <w:szCs w:val="20"/>
        </w:rPr>
        <w:t xml:space="preserve"> in which case the provisions of clause </w:t>
      </w:r>
      <w:r w:rsidR="008768CC" w:rsidRPr="00CE000B">
        <w:rPr>
          <w:sz w:val="20"/>
          <w:szCs w:val="20"/>
        </w:rPr>
        <w:fldChar w:fldCharType="begin"/>
      </w:r>
      <w:r w:rsidR="008768CC" w:rsidRPr="00CE000B">
        <w:rPr>
          <w:sz w:val="20"/>
          <w:szCs w:val="20"/>
        </w:rPr>
        <w:instrText xml:space="preserve"> REF _Ref287883207 \w \h </w:instrText>
      </w:r>
      <w:r w:rsidR="00CE000B">
        <w:rPr>
          <w:sz w:val="20"/>
          <w:szCs w:val="20"/>
        </w:rPr>
        <w:instrText xml:space="preserve"> \* MERGEFORMAT </w:instrText>
      </w:r>
      <w:r w:rsidR="008768CC" w:rsidRPr="00CE000B">
        <w:rPr>
          <w:sz w:val="20"/>
          <w:szCs w:val="20"/>
        </w:rPr>
      </w:r>
      <w:r w:rsidR="008768CC" w:rsidRPr="00CE000B">
        <w:rPr>
          <w:sz w:val="20"/>
          <w:szCs w:val="20"/>
        </w:rPr>
        <w:fldChar w:fldCharType="separate"/>
      </w:r>
      <w:r w:rsidR="00DF4FEE">
        <w:rPr>
          <w:sz w:val="20"/>
          <w:szCs w:val="20"/>
        </w:rPr>
        <w:t>10</w:t>
      </w:r>
      <w:r w:rsidR="008768CC" w:rsidRPr="00CE000B">
        <w:rPr>
          <w:sz w:val="20"/>
          <w:szCs w:val="20"/>
        </w:rPr>
        <w:fldChar w:fldCharType="end"/>
      </w:r>
      <w:r w:rsidR="008768CC" w:rsidRPr="00CE000B">
        <w:rPr>
          <w:sz w:val="20"/>
          <w:szCs w:val="20"/>
        </w:rPr>
        <w:t xml:space="preserve"> </w:t>
      </w:r>
      <w:r w:rsidR="00A00928" w:rsidRPr="00CE000B">
        <w:rPr>
          <w:sz w:val="20"/>
          <w:szCs w:val="20"/>
        </w:rPr>
        <w:t xml:space="preserve">will apply.  To the extent that </w:t>
      </w:r>
      <w:r w:rsidR="008A582C">
        <w:rPr>
          <w:sz w:val="20"/>
          <w:szCs w:val="20"/>
        </w:rPr>
        <w:t>Council</w:t>
      </w:r>
      <w:r w:rsidR="00A00928" w:rsidRPr="00CE000B">
        <w:rPr>
          <w:sz w:val="20"/>
          <w:szCs w:val="20"/>
        </w:rPr>
        <w:t xml:space="preserve">’s costs exceed the amount of the Guarantee, </w:t>
      </w:r>
      <w:r w:rsidR="008A582C">
        <w:rPr>
          <w:sz w:val="20"/>
          <w:szCs w:val="20"/>
        </w:rPr>
        <w:t>Council</w:t>
      </w:r>
      <w:r w:rsidR="00A00928" w:rsidRPr="00CE000B">
        <w:rPr>
          <w:sz w:val="20"/>
          <w:szCs w:val="20"/>
        </w:rPr>
        <w:t xml:space="preserve"> can recover this amount from the Developer as a debt due and owing</w:t>
      </w:r>
      <w:r w:rsidR="00B8743D" w:rsidRPr="00CE000B">
        <w:rPr>
          <w:sz w:val="20"/>
          <w:szCs w:val="20"/>
        </w:rPr>
        <w:t xml:space="preserve"> to </w:t>
      </w:r>
      <w:r w:rsidR="008A582C">
        <w:rPr>
          <w:sz w:val="20"/>
          <w:szCs w:val="20"/>
        </w:rPr>
        <w:t>Council</w:t>
      </w:r>
      <w:r w:rsidR="00A00928" w:rsidRPr="00CE000B">
        <w:rPr>
          <w:sz w:val="20"/>
          <w:szCs w:val="20"/>
        </w:rPr>
        <w:t>.</w:t>
      </w:r>
    </w:p>
    <w:p w14:paraId="4B29DDF6" w14:textId="2DDFAFE9" w:rsidR="00A00928" w:rsidRPr="00CE000B" w:rsidRDefault="002B0A96" w:rsidP="00A00928">
      <w:pPr>
        <w:pStyle w:val="Levela"/>
        <w:rPr>
          <w:sz w:val="20"/>
          <w:szCs w:val="20"/>
        </w:rPr>
      </w:pPr>
      <w:r w:rsidRPr="00CE000B">
        <w:rPr>
          <w:sz w:val="20"/>
          <w:szCs w:val="20"/>
        </w:rPr>
        <w:lastRenderedPageBreak/>
        <w:t xml:space="preserve">If </w:t>
      </w:r>
      <w:r w:rsidR="008A582C">
        <w:rPr>
          <w:sz w:val="20"/>
          <w:szCs w:val="20"/>
        </w:rPr>
        <w:t>Council</w:t>
      </w:r>
      <w:r w:rsidRPr="00CE000B">
        <w:rPr>
          <w:sz w:val="20"/>
          <w:szCs w:val="20"/>
        </w:rPr>
        <w:t xml:space="preserve"> exercises its rights under this clause </w:t>
      </w:r>
      <w:r w:rsidRPr="00CE000B">
        <w:rPr>
          <w:sz w:val="20"/>
          <w:szCs w:val="20"/>
        </w:rPr>
        <w:fldChar w:fldCharType="begin"/>
      </w:r>
      <w:r w:rsidRPr="00CE000B">
        <w:rPr>
          <w:sz w:val="20"/>
          <w:szCs w:val="20"/>
        </w:rPr>
        <w:instrText xml:space="preserve"> REF _Ref287876880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6.4</w:t>
      </w:r>
      <w:r w:rsidRPr="00CE000B">
        <w:rPr>
          <w:sz w:val="20"/>
          <w:szCs w:val="20"/>
        </w:rPr>
        <w:fldChar w:fldCharType="end"/>
      </w:r>
      <w:r w:rsidRPr="00CE000B">
        <w:rPr>
          <w:sz w:val="20"/>
          <w:szCs w:val="20"/>
        </w:rPr>
        <w:t xml:space="preserve"> to complete the Public Benefits, the Developer grants </w:t>
      </w:r>
      <w:r w:rsidR="008A582C">
        <w:rPr>
          <w:sz w:val="20"/>
          <w:szCs w:val="20"/>
        </w:rPr>
        <w:t>Council</w:t>
      </w:r>
      <w:r w:rsidRPr="00CE000B">
        <w:rPr>
          <w:sz w:val="20"/>
          <w:szCs w:val="20"/>
        </w:rPr>
        <w:t xml:space="preserve"> a licence for the period necessary for </w:t>
      </w:r>
      <w:r w:rsidR="008A582C">
        <w:rPr>
          <w:sz w:val="20"/>
          <w:szCs w:val="20"/>
        </w:rPr>
        <w:t>Council</w:t>
      </w:r>
      <w:r w:rsidRPr="00CE000B">
        <w:rPr>
          <w:sz w:val="20"/>
          <w:szCs w:val="20"/>
        </w:rPr>
        <w:t xml:space="preserve"> to access the Land to carry out, or procure the carrying out, of the Public Benefits.</w:t>
      </w:r>
    </w:p>
    <w:p w14:paraId="2035126B" w14:textId="77777777" w:rsidR="008205D5" w:rsidRPr="00CE000B" w:rsidRDefault="008205D5" w:rsidP="00C25DAD">
      <w:pPr>
        <w:pStyle w:val="Level1"/>
        <w:rPr>
          <w:sz w:val="20"/>
          <w:szCs w:val="20"/>
        </w:rPr>
      </w:pPr>
      <w:bookmarkStart w:id="146" w:name="_Toc507664019"/>
      <w:r w:rsidRPr="00CE000B">
        <w:rPr>
          <w:sz w:val="20"/>
          <w:szCs w:val="20"/>
        </w:rPr>
        <w:t>Indemnity</w:t>
      </w:r>
      <w:bookmarkEnd w:id="146"/>
    </w:p>
    <w:p w14:paraId="2F104380" w14:textId="75D0D8D6" w:rsidR="008205D5" w:rsidRPr="00CE000B" w:rsidRDefault="008205D5" w:rsidP="008205D5">
      <w:pPr>
        <w:pStyle w:val="Level11fo"/>
      </w:pPr>
      <w:r w:rsidRPr="00CE000B">
        <w:t xml:space="preserve">The Developer </w:t>
      </w:r>
      <w:r w:rsidR="003A05FE">
        <w:rPr>
          <w:lang w:val="en-AU"/>
        </w:rPr>
        <w:t xml:space="preserve">and the Owner </w:t>
      </w:r>
      <w:r w:rsidRPr="00CE000B">
        <w:t>indemnif</w:t>
      </w:r>
      <w:r w:rsidR="003A05FE">
        <w:rPr>
          <w:lang w:val="en-AU"/>
        </w:rPr>
        <w:t>y</w:t>
      </w:r>
      <w:r w:rsidRPr="00CE000B">
        <w:t xml:space="preserve"> </w:t>
      </w:r>
      <w:r w:rsidR="008A582C">
        <w:t>Council</w:t>
      </w:r>
      <w:r w:rsidRPr="00CE000B">
        <w:t xml:space="preserve"> agains</w:t>
      </w:r>
      <w:r w:rsidR="004B7D49" w:rsidRPr="00CE000B">
        <w:rPr>
          <w:lang w:val="en-AU"/>
        </w:rPr>
        <w:t>t</w:t>
      </w:r>
      <w:r w:rsidRPr="00CE000B">
        <w:t xml:space="preserve"> all damage, expense, loss or liability of any nature suffered or incurred by </w:t>
      </w:r>
      <w:r w:rsidR="008A582C">
        <w:t>Council</w:t>
      </w:r>
      <w:r w:rsidRPr="00CE000B">
        <w:t xml:space="preserve"> arising from any act or omission by the Developer </w:t>
      </w:r>
      <w:r w:rsidR="00D3050F">
        <w:rPr>
          <w:lang w:val="en-AU"/>
        </w:rPr>
        <w:t xml:space="preserve">and / or the Owner </w:t>
      </w:r>
      <w:r w:rsidRPr="00CE000B">
        <w:t xml:space="preserve">(or any Personnel) in connection with the performance of the Developer’s </w:t>
      </w:r>
      <w:r w:rsidR="00D3050F">
        <w:rPr>
          <w:lang w:val="en-AU"/>
        </w:rPr>
        <w:t xml:space="preserve">and </w:t>
      </w:r>
      <w:r w:rsidR="0047436D">
        <w:rPr>
          <w:lang w:val="en-AU"/>
        </w:rPr>
        <w:t xml:space="preserve">/ or </w:t>
      </w:r>
      <w:r w:rsidR="006E6583">
        <w:rPr>
          <w:lang w:val="en-AU"/>
        </w:rPr>
        <w:t xml:space="preserve">the </w:t>
      </w:r>
      <w:r w:rsidR="0047436D">
        <w:rPr>
          <w:lang w:val="en-AU"/>
        </w:rPr>
        <w:t xml:space="preserve">Owner’s </w:t>
      </w:r>
      <w:r w:rsidRPr="00CE000B">
        <w:t xml:space="preserve">obligations under this </w:t>
      </w:r>
      <w:r w:rsidR="00280570">
        <w:t>Planning Agreement</w:t>
      </w:r>
      <w:r w:rsidRPr="00CE000B">
        <w:t xml:space="preserve">, except where the damage, expense, loss or liability suffered or incurred is caused by, or contributed to by, any wilful or negligent act or omission of </w:t>
      </w:r>
      <w:r w:rsidR="008A582C">
        <w:t>Council</w:t>
      </w:r>
      <w:r w:rsidR="00FD0390" w:rsidRPr="00CE000B">
        <w:t xml:space="preserve"> (or any person engaged by </w:t>
      </w:r>
      <w:r w:rsidR="008A582C">
        <w:t>Council</w:t>
      </w:r>
      <w:r w:rsidR="00FD0390" w:rsidRPr="00CE000B">
        <w:t>).</w:t>
      </w:r>
    </w:p>
    <w:p w14:paraId="1DFA5AEC" w14:textId="77777777" w:rsidR="00C77168" w:rsidRPr="00CE000B" w:rsidRDefault="003F5B6D" w:rsidP="001159E2">
      <w:pPr>
        <w:pStyle w:val="Level1"/>
        <w:rPr>
          <w:sz w:val="20"/>
          <w:szCs w:val="20"/>
          <w:lang w:val="en-GB"/>
        </w:rPr>
      </w:pPr>
      <w:bookmarkStart w:id="147" w:name="_Ref287879379"/>
      <w:bookmarkStart w:id="148" w:name="_Toc507664020"/>
      <w:r w:rsidRPr="00CE000B">
        <w:rPr>
          <w:sz w:val="20"/>
          <w:szCs w:val="20"/>
          <w:lang w:val="en-GB"/>
        </w:rPr>
        <w:t>DEFECTS LIABILITY</w:t>
      </w:r>
      <w:bookmarkEnd w:id="147"/>
      <w:bookmarkEnd w:id="148"/>
    </w:p>
    <w:p w14:paraId="287EC5E9" w14:textId="77777777" w:rsidR="0044434F" w:rsidRPr="00CE000B" w:rsidRDefault="0044434F" w:rsidP="00833666">
      <w:pPr>
        <w:pStyle w:val="Level11"/>
        <w:rPr>
          <w:sz w:val="20"/>
          <w:szCs w:val="20"/>
        </w:rPr>
      </w:pPr>
      <w:bookmarkStart w:id="149" w:name="_Ref287884470"/>
      <w:bookmarkStart w:id="150" w:name="_Toc507664021"/>
      <w:r w:rsidRPr="00CE000B">
        <w:rPr>
          <w:sz w:val="20"/>
          <w:szCs w:val="20"/>
        </w:rPr>
        <w:t>Security for Defects Liability Period</w:t>
      </w:r>
      <w:bookmarkEnd w:id="149"/>
      <w:bookmarkEnd w:id="150"/>
    </w:p>
    <w:p w14:paraId="227B3BA3" w14:textId="4A73B817" w:rsidR="005C5FD8" w:rsidRPr="00CE000B" w:rsidRDefault="003B5D35" w:rsidP="00B3384A">
      <w:pPr>
        <w:pStyle w:val="Level11fo"/>
      </w:pPr>
      <w:r w:rsidRPr="00CE000B">
        <w:t xml:space="preserve">Until the expiry of the relevant Defects Liability Period, </w:t>
      </w:r>
      <w:r w:rsidR="008A582C">
        <w:t>Council</w:t>
      </w:r>
      <w:r w:rsidRPr="00CE000B">
        <w:t xml:space="preserve"> may retain from the Guarantee</w:t>
      </w:r>
      <w:r w:rsidR="00B3384A" w:rsidRPr="00CE000B">
        <w:t xml:space="preserve"> </w:t>
      </w:r>
      <w:r w:rsidRPr="00CE000B">
        <w:t xml:space="preserve">an amount equal to 10% of the </w:t>
      </w:r>
      <w:r w:rsidR="00F64CB1" w:rsidRPr="00CE000B">
        <w:rPr>
          <w:lang w:val="en-AU"/>
        </w:rPr>
        <w:t>Attributed V</w:t>
      </w:r>
      <w:proofErr w:type="spellStart"/>
      <w:r w:rsidR="005C5FD8" w:rsidRPr="00CE000B">
        <w:t>alue</w:t>
      </w:r>
      <w:proofErr w:type="spellEnd"/>
      <w:r w:rsidR="005C5FD8" w:rsidRPr="00CE000B">
        <w:t xml:space="preserve"> of the </w:t>
      </w:r>
      <w:r w:rsidR="003B081C" w:rsidRPr="00CE000B">
        <w:t xml:space="preserve">Developer’s Works </w:t>
      </w:r>
      <w:r w:rsidR="005C5FD8" w:rsidRPr="00CE000B">
        <w:t xml:space="preserve">as security for the Developer’s performance of its obligations under this clause </w:t>
      </w:r>
      <w:r w:rsidR="005C5FD8" w:rsidRPr="00CE000B">
        <w:fldChar w:fldCharType="begin"/>
      </w:r>
      <w:r w:rsidR="005C5FD8" w:rsidRPr="00CE000B">
        <w:instrText xml:space="preserve"> REF _Ref287879379 \w \h </w:instrText>
      </w:r>
      <w:r w:rsidR="00B8743D" w:rsidRPr="00CE000B">
        <w:instrText xml:space="preserve"> \* MERGEFORMAT </w:instrText>
      </w:r>
      <w:r w:rsidR="005C5FD8" w:rsidRPr="00CE000B">
        <w:fldChar w:fldCharType="separate"/>
      </w:r>
      <w:r w:rsidR="00DF4FEE">
        <w:t>8</w:t>
      </w:r>
      <w:r w:rsidR="005C5FD8" w:rsidRPr="00CE000B">
        <w:fldChar w:fldCharType="end"/>
      </w:r>
      <w:r w:rsidR="005C5FD8" w:rsidRPr="00CE000B">
        <w:t>.  The Developer must make any necessary arrangements to allow the provision of the Guarantee for the Defects Liability Period</w:t>
      </w:r>
      <w:r w:rsidR="00432C3A" w:rsidRPr="00CE000B">
        <w:t xml:space="preserve"> in accordance with this clause</w:t>
      </w:r>
      <w:r w:rsidR="005C5FD8" w:rsidRPr="00CE000B">
        <w:t>.</w:t>
      </w:r>
    </w:p>
    <w:p w14:paraId="6CAB9455" w14:textId="77777777" w:rsidR="00833666" w:rsidRPr="00CE000B" w:rsidRDefault="00833666" w:rsidP="00833666">
      <w:pPr>
        <w:pStyle w:val="Level11"/>
        <w:rPr>
          <w:sz w:val="20"/>
          <w:szCs w:val="20"/>
        </w:rPr>
      </w:pPr>
      <w:bookmarkStart w:id="151" w:name="_Ref287883630"/>
      <w:bookmarkStart w:id="152" w:name="_Toc507664022"/>
      <w:r w:rsidRPr="00CE000B">
        <w:rPr>
          <w:sz w:val="20"/>
          <w:szCs w:val="20"/>
        </w:rPr>
        <w:t>Defect in the Public Benefits</w:t>
      </w:r>
      <w:bookmarkEnd w:id="151"/>
      <w:bookmarkEnd w:id="152"/>
    </w:p>
    <w:p w14:paraId="0D6682F5" w14:textId="77777777" w:rsidR="00C55C0A" w:rsidRPr="00CE000B" w:rsidRDefault="005F626D" w:rsidP="0046649F">
      <w:pPr>
        <w:pStyle w:val="Levela"/>
        <w:rPr>
          <w:sz w:val="20"/>
          <w:szCs w:val="20"/>
        </w:rPr>
      </w:pPr>
      <w:bookmarkStart w:id="153" w:name="_Ref287880197"/>
      <w:r w:rsidRPr="00CE000B">
        <w:rPr>
          <w:sz w:val="20"/>
          <w:szCs w:val="20"/>
        </w:rPr>
        <w:t>If</w:t>
      </w:r>
      <w:r w:rsidR="00C55C0A" w:rsidRPr="00CE000B">
        <w:rPr>
          <w:sz w:val="20"/>
          <w:szCs w:val="20"/>
        </w:rPr>
        <w:t>:</w:t>
      </w:r>
      <w:bookmarkEnd w:id="153"/>
      <w:r w:rsidRPr="00CE000B">
        <w:rPr>
          <w:sz w:val="20"/>
          <w:szCs w:val="20"/>
        </w:rPr>
        <w:t xml:space="preserve"> </w:t>
      </w:r>
    </w:p>
    <w:p w14:paraId="30BAB112" w14:textId="7AD77D1C" w:rsidR="00C55C0A" w:rsidRPr="00CE000B" w:rsidRDefault="005F626D" w:rsidP="0046649F">
      <w:pPr>
        <w:pStyle w:val="Leveli"/>
        <w:rPr>
          <w:sz w:val="20"/>
          <w:szCs w:val="20"/>
        </w:rPr>
      </w:pPr>
      <w:r w:rsidRPr="00CE000B">
        <w:rPr>
          <w:sz w:val="20"/>
          <w:szCs w:val="20"/>
        </w:rPr>
        <w:t>the Developer is in breach of clause </w:t>
      </w:r>
      <w:r w:rsidR="001615D1">
        <w:rPr>
          <w:sz w:val="20"/>
          <w:szCs w:val="20"/>
          <w:lang w:val="en-AU"/>
        </w:rPr>
        <w:t>4.3</w:t>
      </w:r>
      <w:r w:rsidR="00C55C0A" w:rsidRPr="00CE000B">
        <w:rPr>
          <w:sz w:val="20"/>
          <w:szCs w:val="20"/>
        </w:rPr>
        <w:t xml:space="preserve">of this </w:t>
      </w:r>
      <w:r w:rsidR="00280570">
        <w:rPr>
          <w:sz w:val="20"/>
          <w:szCs w:val="20"/>
        </w:rPr>
        <w:t>Planning Agreement</w:t>
      </w:r>
      <w:r w:rsidR="00C55C0A" w:rsidRPr="00CE000B">
        <w:rPr>
          <w:sz w:val="20"/>
          <w:szCs w:val="20"/>
        </w:rPr>
        <w:t>; or</w:t>
      </w:r>
    </w:p>
    <w:p w14:paraId="0527BEA2" w14:textId="44D41BA7" w:rsidR="0044434F" w:rsidRPr="00CE000B" w:rsidRDefault="008A582C" w:rsidP="0046649F">
      <w:pPr>
        <w:pStyle w:val="Leveli"/>
        <w:rPr>
          <w:sz w:val="20"/>
          <w:szCs w:val="20"/>
        </w:rPr>
      </w:pPr>
      <w:r>
        <w:rPr>
          <w:sz w:val="20"/>
          <w:szCs w:val="20"/>
        </w:rPr>
        <w:t>Council</w:t>
      </w:r>
      <w:r w:rsidR="00C55C0A" w:rsidRPr="00CE000B">
        <w:rPr>
          <w:sz w:val="20"/>
          <w:szCs w:val="20"/>
        </w:rPr>
        <w:t xml:space="preserve"> notifies the Developer of a Defect in the Public Benefits within the Defects Liability Period</w:t>
      </w:r>
      <w:r w:rsidR="005F626D" w:rsidRPr="00CE000B">
        <w:rPr>
          <w:sz w:val="20"/>
          <w:szCs w:val="20"/>
        </w:rPr>
        <w:t xml:space="preserve">, </w:t>
      </w:r>
    </w:p>
    <w:p w14:paraId="60C8FE14" w14:textId="612D2248" w:rsidR="005F626D" w:rsidRPr="00CE000B" w:rsidRDefault="005F626D" w:rsidP="0046649F">
      <w:pPr>
        <w:pStyle w:val="Levela"/>
        <w:numPr>
          <w:ilvl w:val="0"/>
          <w:numId w:val="0"/>
        </w:numPr>
        <w:ind w:left="1418"/>
        <w:rPr>
          <w:sz w:val="20"/>
          <w:szCs w:val="20"/>
        </w:rPr>
      </w:pPr>
      <w:r w:rsidRPr="00CE000B">
        <w:rPr>
          <w:sz w:val="20"/>
          <w:szCs w:val="20"/>
        </w:rPr>
        <w:t>the</w:t>
      </w:r>
      <w:r w:rsidR="0044434F" w:rsidRPr="00CE000B">
        <w:rPr>
          <w:sz w:val="20"/>
          <w:szCs w:val="20"/>
        </w:rPr>
        <w:t xml:space="preserve">n, following written notice from </w:t>
      </w:r>
      <w:r w:rsidR="008A582C">
        <w:rPr>
          <w:sz w:val="20"/>
          <w:szCs w:val="20"/>
        </w:rPr>
        <w:t>Council</w:t>
      </w:r>
      <w:r w:rsidR="0044434F" w:rsidRPr="00CE000B">
        <w:rPr>
          <w:sz w:val="20"/>
          <w:szCs w:val="20"/>
        </w:rPr>
        <w:t>, the Developer must</w:t>
      </w:r>
      <w:bookmarkStart w:id="154" w:name="_Ref409513396"/>
      <w:r w:rsidR="0046649F" w:rsidRPr="00CE000B">
        <w:rPr>
          <w:sz w:val="20"/>
          <w:szCs w:val="20"/>
        </w:rPr>
        <w:t xml:space="preserve"> </w:t>
      </w:r>
      <w:r w:rsidRPr="00CE000B">
        <w:rPr>
          <w:sz w:val="20"/>
          <w:szCs w:val="20"/>
        </w:rPr>
        <w:t>promptly correct or replace (at the Developer’s expense) the defective elements of the Public Benefits</w:t>
      </w:r>
      <w:bookmarkEnd w:id="154"/>
      <w:r w:rsidR="0046649F" w:rsidRPr="00CE000B">
        <w:rPr>
          <w:sz w:val="20"/>
          <w:szCs w:val="20"/>
        </w:rPr>
        <w:t>.</w:t>
      </w:r>
    </w:p>
    <w:p w14:paraId="19C82C12" w14:textId="67A105C9" w:rsidR="007C2F66" w:rsidRPr="00CE000B" w:rsidRDefault="0046649F" w:rsidP="0046649F">
      <w:pPr>
        <w:pStyle w:val="Levela"/>
        <w:rPr>
          <w:sz w:val="20"/>
          <w:szCs w:val="20"/>
        </w:rPr>
      </w:pPr>
      <w:r w:rsidRPr="00CE000B">
        <w:rPr>
          <w:sz w:val="20"/>
          <w:szCs w:val="20"/>
        </w:rPr>
        <w:t>I</w:t>
      </w:r>
      <w:r w:rsidR="005F626D" w:rsidRPr="00CE000B">
        <w:rPr>
          <w:sz w:val="20"/>
          <w:szCs w:val="20"/>
        </w:rPr>
        <w:t xml:space="preserve">f the Developer is unable or unwilling to comply with </w:t>
      </w:r>
      <w:r w:rsidR="005F626D" w:rsidRPr="00CE000B">
        <w:rPr>
          <w:sz w:val="20"/>
          <w:szCs w:val="20"/>
          <w:lang w:val="en-AU"/>
        </w:rPr>
        <w:t>clause</w:t>
      </w:r>
      <w:r w:rsidR="007E4128" w:rsidRPr="00CE000B">
        <w:rPr>
          <w:sz w:val="20"/>
          <w:szCs w:val="20"/>
          <w:lang w:val="en-AU"/>
        </w:rPr>
        <w:t xml:space="preserve"> </w:t>
      </w:r>
      <w:r w:rsidR="007E4128" w:rsidRPr="00CE000B">
        <w:rPr>
          <w:sz w:val="20"/>
          <w:szCs w:val="20"/>
          <w:lang w:val="en-AU"/>
        </w:rPr>
        <w:fldChar w:fldCharType="begin"/>
      </w:r>
      <w:r w:rsidR="007E4128" w:rsidRPr="00CE000B">
        <w:rPr>
          <w:sz w:val="20"/>
          <w:szCs w:val="20"/>
          <w:lang w:val="en-AU"/>
        </w:rPr>
        <w:instrText xml:space="preserve"> REF _Ref287880197 \w \h </w:instrText>
      </w:r>
      <w:r w:rsidR="00CE000B">
        <w:rPr>
          <w:sz w:val="20"/>
          <w:szCs w:val="20"/>
          <w:lang w:val="en-AU"/>
        </w:rPr>
        <w:instrText xml:space="preserve"> \* MERGEFORMAT </w:instrText>
      </w:r>
      <w:r w:rsidR="007E4128" w:rsidRPr="00CE000B">
        <w:rPr>
          <w:sz w:val="20"/>
          <w:szCs w:val="20"/>
          <w:lang w:val="en-AU"/>
        </w:rPr>
      </w:r>
      <w:r w:rsidR="007E4128" w:rsidRPr="00CE000B">
        <w:rPr>
          <w:sz w:val="20"/>
          <w:szCs w:val="20"/>
          <w:lang w:val="en-AU"/>
        </w:rPr>
        <w:fldChar w:fldCharType="separate"/>
      </w:r>
      <w:r w:rsidR="00DF4FEE">
        <w:rPr>
          <w:sz w:val="20"/>
          <w:szCs w:val="20"/>
          <w:lang w:val="en-AU"/>
        </w:rPr>
        <w:t>8.2(a)</w:t>
      </w:r>
      <w:r w:rsidR="007E4128" w:rsidRPr="00CE000B">
        <w:rPr>
          <w:sz w:val="20"/>
          <w:szCs w:val="20"/>
          <w:lang w:val="en-AU"/>
        </w:rPr>
        <w:fldChar w:fldCharType="end"/>
      </w:r>
      <w:r w:rsidRPr="00CE000B">
        <w:rPr>
          <w:sz w:val="20"/>
          <w:szCs w:val="20"/>
          <w:lang w:val="en-AU"/>
        </w:rPr>
        <w:t xml:space="preserve">, or fails to rectify the Defect within three months of receiving notice from </w:t>
      </w:r>
      <w:r w:rsidR="008A582C">
        <w:rPr>
          <w:sz w:val="20"/>
          <w:szCs w:val="20"/>
          <w:lang w:val="en-AU"/>
        </w:rPr>
        <w:t>Council</w:t>
      </w:r>
      <w:r w:rsidR="007E4128" w:rsidRPr="00CE000B">
        <w:rPr>
          <w:sz w:val="20"/>
          <w:szCs w:val="20"/>
          <w:lang w:val="en-AU"/>
        </w:rPr>
        <w:t xml:space="preserve"> under clause </w:t>
      </w:r>
      <w:r w:rsidR="007E4128" w:rsidRPr="00CE000B">
        <w:rPr>
          <w:sz w:val="20"/>
          <w:szCs w:val="20"/>
          <w:lang w:val="en-AU"/>
        </w:rPr>
        <w:fldChar w:fldCharType="begin"/>
      </w:r>
      <w:r w:rsidR="007E4128" w:rsidRPr="00CE000B">
        <w:rPr>
          <w:sz w:val="20"/>
          <w:szCs w:val="20"/>
          <w:lang w:val="en-AU"/>
        </w:rPr>
        <w:instrText xml:space="preserve"> REF _Ref287880197 \w \h </w:instrText>
      </w:r>
      <w:r w:rsidR="00CE000B">
        <w:rPr>
          <w:sz w:val="20"/>
          <w:szCs w:val="20"/>
          <w:lang w:val="en-AU"/>
        </w:rPr>
        <w:instrText xml:space="preserve"> \* MERGEFORMAT </w:instrText>
      </w:r>
      <w:r w:rsidR="007E4128" w:rsidRPr="00CE000B">
        <w:rPr>
          <w:sz w:val="20"/>
          <w:szCs w:val="20"/>
          <w:lang w:val="en-AU"/>
        </w:rPr>
      </w:r>
      <w:r w:rsidR="007E4128" w:rsidRPr="00CE000B">
        <w:rPr>
          <w:sz w:val="20"/>
          <w:szCs w:val="20"/>
          <w:lang w:val="en-AU"/>
        </w:rPr>
        <w:fldChar w:fldCharType="separate"/>
      </w:r>
      <w:r w:rsidR="00DF4FEE">
        <w:rPr>
          <w:sz w:val="20"/>
          <w:szCs w:val="20"/>
          <w:lang w:val="en-AU"/>
        </w:rPr>
        <w:t>8.2(a)</w:t>
      </w:r>
      <w:r w:rsidR="007E4128" w:rsidRPr="00CE000B">
        <w:rPr>
          <w:sz w:val="20"/>
          <w:szCs w:val="20"/>
          <w:lang w:val="en-AU"/>
        </w:rPr>
        <w:fldChar w:fldCharType="end"/>
      </w:r>
      <w:r w:rsidR="005F626D" w:rsidRPr="00CE000B">
        <w:rPr>
          <w:sz w:val="20"/>
          <w:szCs w:val="20"/>
        </w:rPr>
        <w:t xml:space="preserve">, </w:t>
      </w:r>
      <w:r w:rsidR="008A582C">
        <w:rPr>
          <w:sz w:val="20"/>
          <w:szCs w:val="20"/>
        </w:rPr>
        <w:t>Council</w:t>
      </w:r>
      <w:r w:rsidR="007E4128" w:rsidRPr="00CE000B">
        <w:rPr>
          <w:sz w:val="20"/>
          <w:szCs w:val="20"/>
        </w:rPr>
        <w:t xml:space="preserve"> may</w:t>
      </w:r>
      <w:r w:rsidR="007C2F66" w:rsidRPr="00CE000B">
        <w:rPr>
          <w:sz w:val="20"/>
          <w:szCs w:val="20"/>
        </w:rPr>
        <w:t>:</w:t>
      </w:r>
      <w:r w:rsidR="007E4128" w:rsidRPr="00CE000B">
        <w:rPr>
          <w:sz w:val="20"/>
          <w:szCs w:val="20"/>
        </w:rPr>
        <w:t xml:space="preserve"> </w:t>
      </w:r>
    </w:p>
    <w:p w14:paraId="2F4F6A1C" w14:textId="77777777" w:rsidR="007C2F66" w:rsidRPr="00CE000B" w:rsidRDefault="007C2F66" w:rsidP="007C2F66">
      <w:pPr>
        <w:pStyle w:val="Leveli"/>
        <w:rPr>
          <w:sz w:val="20"/>
          <w:szCs w:val="20"/>
        </w:rPr>
      </w:pPr>
      <w:r w:rsidRPr="00CE000B">
        <w:rPr>
          <w:sz w:val="20"/>
          <w:szCs w:val="20"/>
        </w:rPr>
        <w:t xml:space="preserve">rectify the Defect itself; </w:t>
      </w:r>
    </w:p>
    <w:p w14:paraId="14A67729" w14:textId="56D12AE6" w:rsidR="007C2F66" w:rsidRPr="00CE000B" w:rsidRDefault="005F626D" w:rsidP="007C2F66">
      <w:pPr>
        <w:pStyle w:val="Leveli"/>
        <w:rPr>
          <w:sz w:val="20"/>
          <w:szCs w:val="20"/>
        </w:rPr>
      </w:pPr>
      <w:r w:rsidRPr="00CE000B">
        <w:rPr>
          <w:sz w:val="20"/>
          <w:szCs w:val="20"/>
        </w:rPr>
        <w:t xml:space="preserve">make a claim on the Guarantee in accordance with clause </w:t>
      </w:r>
      <w:r w:rsidR="008768CC" w:rsidRPr="00CE000B">
        <w:rPr>
          <w:sz w:val="20"/>
          <w:szCs w:val="20"/>
        </w:rPr>
        <w:fldChar w:fldCharType="begin"/>
      </w:r>
      <w:r w:rsidR="008768CC" w:rsidRPr="00CE000B">
        <w:rPr>
          <w:sz w:val="20"/>
          <w:szCs w:val="20"/>
        </w:rPr>
        <w:instrText xml:space="preserve"> REF _Ref287883207 \w \h </w:instrText>
      </w:r>
      <w:r w:rsidR="00CE000B">
        <w:rPr>
          <w:sz w:val="20"/>
          <w:szCs w:val="20"/>
        </w:rPr>
        <w:instrText xml:space="preserve"> \* MERGEFORMAT </w:instrText>
      </w:r>
      <w:r w:rsidR="008768CC" w:rsidRPr="00CE000B">
        <w:rPr>
          <w:sz w:val="20"/>
          <w:szCs w:val="20"/>
        </w:rPr>
      </w:r>
      <w:r w:rsidR="008768CC" w:rsidRPr="00CE000B">
        <w:rPr>
          <w:sz w:val="20"/>
          <w:szCs w:val="20"/>
        </w:rPr>
        <w:fldChar w:fldCharType="separate"/>
      </w:r>
      <w:r w:rsidR="00DF4FEE">
        <w:rPr>
          <w:sz w:val="20"/>
          <w:szCs w:val="20"/>
        </w:rPr>
        <w:t>10</w:t>
      </w:r>
      <w:r w:rsidR="008768CC" w:rsidRPr="00CE000B">
        <w:rPr>
          <w:sz w:val="20"/>
          <w:szCs w:val="20"/>
        </w:rPr>
        <w:fldChar w:fldCharType="end"/>
      </w:r>
      <w:r w:rsidRPr="00CE000B">
        <w:rPr>
          <w:b/>
          <w:i/>
          <w:sz w:val="20"/>
          <w:szCs w:val="20"/>
        </w:rPr>
        <w:t xml:space="preserve"> </w:t>
      </w:r>
      <w:r w:rsidR="007C2F66" w:rsidRPr="00CE000B">
        <w:rPr>
          <w:sz w:val="20"/>
          <w:szCs w:val="20"/>
        </w:rPr>
        <w:t xml:space="preserve">for the reasonable costs of </w:t>
      </w:r>
      <w:r w:rsidR="008A582C">
        <w:rPr>
          <w:sz w:val="20"/>
          <w:szCs w:val="20"/>
        </w:rPr>
        <w:t>Council</w:t>
      </w:r>
      <w:r w:rsidR="007C2F66" w:rsidRPr="00CE000B">
        <w:rPr>
          <w:sz w:val="20"/>
          <w:szCs w:val="20"/>
        </w:rPr>
        <w:t xml:space="preserve"> in rectifying </w:t>
      </w:r>
      <w:r w:rsidR="007E4128" w:rsidRPr="00CE000B">
        <w:rPr>
          <w:sz w:val="20"/>
          <w:szCs w:val="20"/>
        </w:rPr>
        <w:t>the Defect</w:t>
      </w:r>
      <w:r w:rsidR="007C2F66" w:rsidRPr="00CE000B">
        <w:rPr>
          <w:sz w:val="20"/>
          <w:szCs w:val="20"/>
        </w:rPr>
        <w:t>; and</w:t>
      </w:r>
    </w:p>
    <w:p w14:paraId="51362235" w14:textId="123E2006" w:rsidR="005F626D" w:rsidRPr="00CE000B" w:rsidRDefault="007C2F66" w:rsidP="007C2F66">
      <w:pPr>
        <w:pStyle w:val="Leveli"/>
        <w:rPr>
          <w:sz w:val="20"/>
          <w:szCs w:val="20"/>
        </w:rPr>
      </w:pPr>
      <w:r w:rsidRPr="00CE000B">
        <w:rPr>
          <w:sz w:val="20"/>
          <w:szCs w:val="20"/>
        </w:rPr>
        <w:t>to the extent the costs incurred to rectify the Defect exceed</w:t>
      </w:r>
      <w:r w:rsidR="00B8743D" w:rsidRPr="00CE000B">
        <w:rPr>
          <w:sz w:val="20"/>
          <w:szCs w:val="20"/>
          <w:lang w:val="en-AU"/>
        </w:rPr>
        <w:t>s</w:t>
      </w:r>
      <w:r w:rsidRPr="00CE000B">
        <w:rPr>
          <w:sz w:val="20"/>
          <w:szCs w:val="20"/>
        </w:rPr>
        <w:t xml:space="preserve"> the Guarantee, recover the reasonable costs from the Developer as a debt due and owing</w:t>
      </w:r>
      <w:r w:rsidR="00B8743D" w:rsidRPr="00CE000B">
        <w:rPr>
          <w:sz w:val="20"/>
          <w:szCs w:val="20"/>
          <w:lang w:val="en-AU"/>
        </w:rPr>
        <w:t xml:space="preserve"> to </w:t>
      </w:r>
      <w:r w:rsidR="008A582C">
        <w:rPr>
          <w:sz w:val="20"/>
          <w:szCs w:val="20"/>
          <w:lang w:val="en-AU"/>
        </w:rPr>
        <w:t>Council</w:t>
      </w:r>
      <w:r w:rsidR="0044434F" w:rsidRPr="00CE000B">
        <w:rPr>
          <w:sz w:val="20"/>
          <w:szCs w:val="20"/>
        </w:rPr>
        <w:t>.</w:t>
      </w:r>
    </w:p>
    <w:p w14:paraId="24CB1B94" w14:textId="35E7C79F" w:rsidR="00E02C11" w:rsidRPr="00CE000B" w:rsidRDefault="00E02C11" w:rsidP="00E02C11">
      <w:pPr>
        <w:pStyle w:val="Levela"/>
        <w:rPr>
          <w:sz w:val="20"/>
          <w:szCs w:val="20"/>
        </w:rPr>
      </w:pPr>
      <w:r w:rsidRPr="00CE000B">
        <w:rPr>
          <w:sz w:val="20"/>
          <w:szCs w:val="20"/>
        </w:rPr>
        <w:t xml:space="preserve">If </w:t>
      </w:r>
      <w:r w:rsidR="008A582C">
        <w:rPr>
          <w:sz w:val="20"/>
          <w:szCs w:val="20"/>
        </w:rPr>
        <w:t>Council</w:t>
      </w:r>
      <w:r w:rsidRPr="00CE000B">
        <w:rPr>
          <w:sz w:val="20"/>
          <w:szCs w:val="20"/>
        </w:rPr>
        <w:t xml:space="preserve"> requires access to the Land to rectify any Defect, the Developer grants </w:t>
      </w:r>
      <w:r w:rsidR="008A582C">
        <w:rPr>
          <w:sz w:val="20"/>
          <w:szCs w:val="20"/>
        </w:rPr>
        <w:t>Council</w:t>
      </w:r>
      <w:r w:rsidR="00B3384A" w:rsidRPr="00CE000B">
        <w:rPr>
          <w:sz w:val="20"/>
          <w:szCs w:val="20"/>
        </w:rPr>
        <w:t xml:space="preserve"> and its contractors</w:t>
      </w:r>
      <w:r w:rsidRPr="00CE000B">
        <w:rPr>
          <w:sz w:val="20"/>
          <w:szCs w:val="20"/>
        </w:rPr>
        <w:t xml:space="preserve"> a licence for such period as is necessary for </w:t>
      </w:r>
      <w:r w:rsidR="008A582C">
        <w:rPr>
          <w:sz w:val="20"/>
          <w:szCs w:val="20"/>
        </w:rPr>
        <w:t>Council</w:t>
      </w:r>
      <w:r w:rsidRPr="00CE000B">
        <w:rPr>
          <w:sz w:val="20"/>
          <w:szCs w:val="20"/>
        </w:rPr>
        <w:t xml:space="preserve"> </w:t>
      </w:r>
      <w:r w:rsidR="00B3384A" w:rsidRPr="00CE000B">
        <w:rPr>
          <w:sz w:val="20"/>
          <w:szCs w:val="20"/>
        </w:rPr>
        <w:t xml:space="preserve">and its contractors </w:t>
      </w:r>
      <w:r w:rsidRPr="00CE000B">
        <w:rPr>
          <w:sz w:val="20"/>
          <w:szCs w:val="20"/>
        </w:rPr>
        <w:t>to access the Land to carry out, or procure the carrying out, of the rectification works.</w:t>
      </w:r>
    </w:p>
    <w:p w14:paraId="1EEDCBD1" w14:textId="5A00CEA0" w:rsidR="00791C26" w:rsidRPr="00CE000B" w:rsidRDefault="00B47D6A" w:rsidP="00791C26">
      <w:pPr>
        <w:pStyle w:val="Level1"/>
        <w:rPr>
          <w:sz w:val="20"/>
          <w:szCs w:val="20"/>
        </w:rPr>
      </w:pPr>
      <w:bookmarkStart w:id="155" w:name="_Ref287885955"/>
      <w:bookmarkStart w:id="156" w:name="_Toc507664023"/>
      <w:r w:rsidRPr="00CE000B">
        <w:rPr>
          <w:sz w:val="20"/>
          <w:szCs w:val="20"/>
        </w:rPr>
        <w:lastRenderedPageBreak/>
        <w:t xml:space="preserve">REGISTRATION </w:t>
      </w:r>
      <w:bookmarkEnd w:id="155"/>
      <w:bookmarkEnd w:id="156"/>
    </w:p>
    <w:p w14:paraId="23B0DC9B" w14:textId="37E79E5F" w:rsidR="00EE53DC" w:rsidRPr="00CE000B" w:rsidRDefault="0082721F" w:rsidP="0082721F">
      <w:pPr>
        <w:pStyle w:val="Level11"/>
        <w:rPr>
          <w:sz w:val="20"/>
          <w:szCs w:val="20"/>
        </w:rPr>
      </w:pPr>
      <w:bookmarkStart w:id="157" w:name="_Ref288332456"/>
      <w:bookmarkStart w:id="158" w:name="_Toc507664024"/>
      <w:r w:rsidRPr="00CE000B">
        <w:rPr>
          <w:sz w:val="20"/>
          <w:szCs w:val="20"/>
        </w:rPr>
        <w:t xml:space="preserve">Registration of this </w:t>
      </w:r>
      <w:bookmarkEnd w:id="157"/>
      <w:bookmarkEnd w:id="158"/>
      <w:r w:rsidR="00280570">
        <w:rPr>
          <w:sz w:val="20"/>
          <w:szCs w:val="20"/>
        </w:rPr>
        <w:t>Planning Agreement</w:t>
      </w:r>
    </w:p>
    <w:p w14:paraId="530BEB51" w14:textId="2C7E56E7" w:rsidR="00723FBE" w:rsidRPr="00CE000B" w:rsidRDefault="0082721F" w:rsidP="00723FBE">
      <w:pPr>
        <w:pStyle w:val="Levela"/>
        <w:rPr>
          <w:sz w:val="20"/>
          <w:szCs w:val="20"/>
        </w:rPr>
      </w:pPr>
      <w:r w:rsidRPr="00CE000B">
        <w:rPr>
          <w:sz w:val="20"/>
          <w:szCs w:val="20"/>
        </w:rPr>
        <w:t xml:space="preserve">The </w:t>
      </w:r>
      <w:r w:rsidR="00025499">
        <w:rPr>
          <w:sz w:val="20"/>
          <w:szCs w:val="20"/>
          <w:lang w:val="en-AU"/>
        </w:rPr>
        <w:t>Owner</w:t>
      </w:r>
      <w:r w:rsidR="00723FBE" w:rsidRPr="00CE000B">
        <w:rPr>
          <w:sz w:val="20"/>
          <w:szCs w:val="20"/>
        </w:rPr>
        <w:t>:</w:t>
      </w:r>
      <w:r w:rsidRPr="00CE000B">
        <w:rPr>
          <w:sz w:val="20"/>
          <w:szCs w:val="20"/>
        </w:rPr>
        <w:t xml:space="preserve"> </w:t>
      </w:r>
    </w:p>
    <w:p w14:paraId="0B4F676F" w14:textId="4BB37E73" w:rsidR="00915E03" w:rsidRPr="00CE000B" w:rsidRDefault="00915E03" w:rsidP="00723FBE">
      <w:pPr>
        <w:pStyle w:val="Leveli"/>
        <w:rPr>
          <w:sz w:val="20"/>
          <w:szCs w:val="20"/>
        </w:rPr>
      </w:pPr>
      <w:r w:rsidRPr="00CE000B">
        <w:rPr>
          <w:sz w:val="20"/>
          <w:szCs w:val="20"/>
        </w:rPr>
        <w:t xml:space="preserve">consents to the registration of this </w:t>
      </w:r>
      <w:r w:rsidR="00280570">
        <w:rPr>
          <w:sz w:val="20"/>
          <w:szCs w:val="20"/>
        </w:rPr>
        <w:t>Planning Agreement</w:t>
      </w:r>
      <w:r w:rsidRPr="00CE000B">
        <w:rPr>
          <w:sz w:val="20"/>
          <w:szCs w:val="20"/>
        </w:rPr>
        <w:t xml:space="preserve"> </w:t>
      </w:r>
      <w:r w:rsidR="00B926D7" w:rsidRPr="00CE000B">
        <w:rPr>
          <w:sz w:val="20"/>
          <w:szCs w:val="20"/>
        </w:rPr>
        <w:t xml:space="preserve">at the </w:t>
      </w:r>
      <w:r w:rsidR="00E8154B">
        <w:rPr>
          <w:sz w:val="20"/>
          <w:szCs w:val="20"/>
          <w:lang w:val="en-AU"/>
        </w:rPr>
        <w:t xml:space="preserve">NSW Land Registry Services </w:t>
      </w:r>
      <w:r w:rsidRPr="00CE000B">
        <w:rPr>
          <w:sz w:val="20"/>
          <w:szCs w:val="20"/>
        </w:rPr>
        <w:t>on the certificate of title</w:t>
      </w:r>
      <w:r w:rsidR="00B970D6">
        <w:rPr>
          <w:sz w:val="20"/>
          <w:szCs w:val="20"/>
          <w:lang w:val="en-AU"/>
        </w:rPr>
        <w:t>/s</w:t>
      </w:r>
      <w:r w:rsidRPr="00CE000B">
        <w:rPr>
          <w:sz w:val="20"/>
          <w:szCs w:val="20"/>
        </w:rPr>
        <w:t xml:space="preserve"> to the Land;</w:t>
      </w:r>
    </w:p>
    <w:p w14:paraId="003FBB1C" w14:textId="4006D6BF" w:rsidR="00915E03" w:rsidRPr="00CE000B" w:rsidRDefault="00723FBE" w:rsidP="00723FBE">
      <w:pPr>
        <w:pStyle w:val="Leveli"/>
        <w:rPr>
          <w:sz w:val="20"/>
          <w:szCs w:val="20"/>
        </w:rPr>
      </w:pPr>
      <w:r w:rsidRPr="00CE000B">
        <w:rPr>
          <w:sz w:val="20"/>
          <w:szCs w:val="20"/>
        </w:rPr>
        <w:t xml:space="preserve">warrants that it has obtained all consents to the registration of this </w:t>
      </w:r>
      <w:r w:rsidR="00280570">
        <w:rPr>
          <w:sz w:val="20"/>
          <w:szCs w:val="20"/>
        </w:rPr>
        <w:t>Planning Agreement</w:t>
      </w:r>
      <w:r w:rsidRPr="00CE000B">
        <w:rPr>
          <w:sz w:val="20"/>
          <w:szCs w:val="20"/>
        </w:rPr>
        <w:t xml:space="preserve"> on the certificate of title</w:t>
      </w:r>
      <w:r w:rsidR="00D54441">
        <w:rPr>
          <w:sz w:val="20"/>
          <w:szCs w:val="20"/>
          <w:lang w:val="en-AU"/>
        </w:rPr>
        <w:t>/s</w:t>
      </w:r>
      <w:r w:rsidRPr="00CE000B">
        <w:rPr>
          <w:sz w:val="20"/>
          <w:szCs w:val="20"/>
        </w:rPr>
        <w:t xml:space="preserve"> to the Land</w:t>
      </w:r>
      <w:r w:rsidR="00915E03" w:rsidRPr="00CE000B">
        <w:rPr>
          <w:sz w:val="20"/>
          <w:szCs w:val="20"/>
        </w:rPr>
        <w:t>;</w:t>
      </w:r>
      <w:r w:rsidR="005703D7" w:rsidRPr="00CE000B">
        <w:rPr>
          <w:sz w:val="20"/>
          <w:szCs w:val="20"/>
        </w:rPr>
        <w:t xml:space="preserve"> and</w:t>
      </w:r>
    </w:p>
    <w:p w14:paraId="27F9D3FA" w14:textId="6169367A" w:rsidR="00160B32" w:rsidRPr="00CE000B" w:rsidRDefault="0082721F" w:rsidP="00723FBE">
      <w:pPr>
        <w:pStyle w:val="Leveli"/>
        <w:rPr>
          <w:sz w:val="20"/>
          <w:szCs w:val="20"/>
        </w:rPr>
      </w:pPr>
      <w:r w:rsidRPr="00CE000B">
        <w:rPr>
          <w:sz w:val="20"/>
          <w:szCs w:val="20"/>
        </w:rPr>
        <w:t xml:space="preserve">must </w:t>
      </w:r>
      <w:r w:rsidR="00432C3A" w:rsidRPr="00CE000B">
        <w:rPr>
          <w:sz w:val="20"/>
          <w:szCs w:val="20"/>
        </w:rPr>
        <w:t xml:space="preserve">within 10 Business Days of a written request from </w:t>
      </w:r>
      <w:r w:rsidR="008A582C">
        <w:rPr>
          <w:sz w:val="20"/>
          <w:szCs w:val="20"/>
        </w:rPr>
        <w:t>Council</w:t>
      </w:r>
      <w:r w:rsidR="00432C3A" w:rsidRPr="00CE000B">
        <w:rPr>
          <w:sz w:val="20"/>
          <w:szCs w:val="20"/>
        </w:rPr>
        <w:t xml:space="preserve"> </w:t>
      </w:r>
      <w:r w:rsidRPr="00CE000B">
        <w:rPr>
          <w:sz w:val="20"/>
          <w:szCs w:val="20"/>
        </w:rPr>
        <w:t xml:space="preserve">do all things necessary to allow </w:t>
      </w:r>
      <w:r w:rsidR="008A582C">
        <w:rPr>
          <w:sz w:val="20"/>
          <w:szCs w:val="20"/>
        </w:rPr>
        <w:t>Council</w:t>
      </w:r>
      <w:r w:rsidRPr="00CE000B">
        <w:rPr>
          <w:sz w:val="20"/>
          <w:szCs w:val="20"/>
        </w:rPr>
        <w:t xml:space="preserve"> to </w:t>
      </w:r>
      <w:r w:rsidR="00723FBE" w:rsidRPr="00CE000B">
        <w:rPr>
          <w:sz w:val="20"/>
          <w:szCs w:val="20"/>
        </w:rPr>
        <w:t xml:space="preserve">register this </w:t>
      </w:r>
      <w:r w:rsidR="00280570">
        <w:rPr>
          <w:sz w:val="20"/>
          <w:szCs w:val="20"/>
        </w:rPr>
        <w:t>Planning Agreement</w:t>
      </w:r>
      <w:r w:rsidR="00723FBE" w:rsidRPr="00CE000B">
        <w:rPr>
          <w:sz w:val="20"/>
          <w:szCs w:val="20"/>
        </w:rPr>
        <w:t xml:space="preserve"> on the certificate of title</w:t>
      </w:r>
      <w:r w:rsidR="00D54441">
        <w:rPr>
          <w:sz w:val="20"/>
          <w:szCs w:val="20"/>
          <w:lang w:val="en-AU"/>
        </w:rPr>
        <w:t>/s</w:t>
      </w:r>
      <w:r w:rsidR="00723FBE" w:rsidRPr="00CE000B">
        <w:rPr>
          <w:sz w:val="20"/>
          <w:szCs w:val="20"/>
        </w:rPr>
        <w:t xml:space="preserve"> to the Land</w:t>
      </w:r>
      <w:r w:rsidR="00160B32" w:rsidRPr="00CE000B">
        <w:rPr>
          <w:sz w:val="20"/>
          <w:szCs w:val="20"/>
        </w:rPr>
        <w:t>, including but not limited to:</w:t>
      </w:r>
    </w:p>
    <w:p w14:paraId="3645D725" w14:textId="1C5BBF0A" w:rsidR="00160B32" w:rsidRPr="00CE000B" w:rsidRDefault="00160B32" w:rsidP="00160B32">
      <w:pPr>
        <w:pStyle w:val="LevelA0"/>
        <w:rPr>
          <w:sz w:val="20"/>
          <w:szCs w:val="20"/>
        </w:rPr>
      </w:pPr>
      <w:r w:rsidRPr="00CE000B">
        <w:rPr>
          <w:sz w:val="20"/>
          <w:szCs w:val="20"/>
        </w:rPr>
        <w:t>producing any</w:t>
      </w:r>
      <w:r w:rsidR="00AC10DB" w:rsidRPr="00CE000B">
        <w:rPr>
          <w:sz w:val="20"/>
          <w:szCs w:val="20"/>
        </w:rPr>
        <w:t xml:space="preserve"> documents or</w:t>
      </w:r>
      <w:r w:rsidRPr="00CE000B">
        <w:rPr>
          <w:sz w:val="20"/>
          <w:szCs w:val="20"/>
        </w:rPr>
        <w:t xml:space="preserve"> letters of consent required by the Registrar-General of the </w:t>
      </w:r>
      <w:r w:rsidR="00E8154B">
        <w:rPr>
          <w:sz w:val="20"/>
          <w:szCs w:val="20"/>
        </w:rPr>
        <w:t xml:space="preserve">NSW Land Registry </w:t>
      </w:r>
      <w:proofErr w:type="gramStart"/>
      <w:r w:rsidR="00E8154B">
        <w:rPr>
          <w:sz w:val="20"/>
          <w:szCs w:val="20"/>
        </w:rPr>
        <w:t>Services</w:t>
      </w:r>
      <w:r w:rsidRPr="00CE000B">
        <w:rPr>
          <w:sz w:val="20"/>
          <w:szCs w:val="20"/>
        </w:rPr>
        <w:t>;</w:t>
      </w:r>
      <w:proofErr w:type="gramEnd"/>
    </w:p>
    <w:p w14:paraId="305B6695" w14:textId="65137F4E" w:rsidR="0082721F" w:rsidRPr="00CE000B" w:rsidRDefault="00160B32" w:rsidP="00160B32">
      <w:pPr>
        <w:pStyle w:val="LevelA0"/>
        <w:rPr>
          <w:sz w:val="20"/>
          <w:szCs w:val="20"/>
        </w:rPr>
      </w:pPr>
      <w:r w:rsidRPr="00CE000B">
        <w:rPr>
          <w:sz w:val="20"/>
          <w:szCs w:val="20"/>
        </w:rPr>
        <w:t xml:space="preserve">providing the production slip number </w:t>
      </w:r>
      <w:r w:rsidR="00B8743D" w:rsidRPr="00CE000B">
        <w:rPr>
          <w:sz w:val="20"/>
          <w:szCs w:val="20"/>
        </w:rPr>
        <w:t xml:space="preserve">when </w:t>
      </w:r>
      <w:r w:rsidRPr="00CE000B">
        <w:rPr>
          <w:sz w:val="20"/>
          <w:szCs w:val="20"/>
        </w:rPr>
        <w:t xml:space="preserve">the </w:t>
      </w:r>
      <w:r w:rsidR="005876FF">
        <w:rPr>
          <w:sz w:val="20"/>
          <w:szCs w:val="20"/>
        </w:rPr>
        <w:t xml:space="preserve">Owner </w:t>
      </w:r>
      <w:r w:rsidRPr="00CE000B">
        <w:rPr>
          <w:sz w:val="20"/>
          <w:szCs w:val="20"/>
        </w:rPr>
        <w:t>produces the certificate of title</w:t>
      </w:r>
      <w:r w:rsidR="00D54441">
        <w:rPr>
          <w:sz w:val="20"/>
          <w:szCs w:val="20"/>
        </w:rPr>
        <w:t>/s</w:t>
      </w:r>
      <w:r w:rsidRPr="00CE000B">
        <w:rPr>
          <w:sz w:val="20"/>
          <w:szCs w:val="20"/>
        </w:rPr>
        <w:t xml:space="preserve"> to the Land at </w:t>
      </w:r>
      <w:r w:rsidR="005703D7" w:rsidRPr="00CE000B">
        <w:rPr>
          <w:sz w:val="20"/>
          <w:szCs w:val="20"/>
        </w:rPr>
        <w:t xml:space="preserve">the </w:t>
      </w:r>
      <w:r w:rsidR="00E8154B">
        <w:rPr>
          <w:sz w:val="20"/>
          <w:szCs w:val="20"/>
        </w:rPr>
        <w:t>NSW Land Registry Services</w:t>
      </w:r>
      <w:r w:rsidRPr="00CE000B">
        <w:rPr>
          <w:sz w:val="20"/>
          <w:szCs w:val="20"/>
        </w:rPr>
        <w:t>;</w:t>
      </w:r>
      <w:r w:rsidR="00AC10DB" w:rsidRPr="00CE000B">
        <w:rPr>
          <w:sz w:val="20"/>
          <w:szCs w:val="20"/>
        </w:rPr>
        <w:t xml:space="preserve"> and</w:t>
      </w:r>
    </w:p>
    <w:p w14:paraId="3D7B2830" w14:textId="06BC9883" w:rsidR="005703D7" w:rsidRPr="00CE000B" w:rsidRDefault="005703D7" w:rsidP="005703D7">
      <w:pPr>
        <w:pStyle w:val="LevelA0"/>
        <w:rPr>
          <w:sz w:val="20"/>
          <w:szCs w:val="20"/>
        </w:rPr>
      </w:pPr>
      <w:r w:rsidRPr="00CE000B">
        <w:rPr>
          <w:sz w:val="20"/>
          <w:szCs w:val="20"/>
        </w:rPr>
        <w:t xml:space="preserve">providing </w:t>
      </w:r>
      <w:r w:rsidR="008A582C">
        <w:rPr>
          <w:sz w:val="20"/>
          <w:szCs w:val="20"/>
        </w:rPr>
        <w:t>Council</w:t>
      </w:r>
      <w:r w:rsidR="00B8743D" w:rsidRPr="00CE000B">
        <w:rPr>
          <w:sz w:val="20"/>
          <w:szCs w:val="20"/>
        </w:rPr>
        <w:t xml:space="preserve"> with </w:t>
      </w:r>
      <w:r w:rsidRPr="00CE000B">
        <w:rPr>
          <w:sz w:val="20"/>
          <w:szCs w:val="20"/>
        </w:rPr>
        <w:t xml:space="preserve">a cheque for registration fees payable in relation to registration of this </w:t>
      </w:r>
      <w:r w:rsidR="00280570">
        <w:rPr>
          <w:sz w:val="20"/>
          <w:szCs w:val="20"/>
        </w:rPr>
        <w:t>Planning Agreement</w:t>
      </w:r>
      <w:r w:rsidRPr="00CE000B">
        <w:rPr>
          <w:sz w:val="20"/>
          <w:szCs w:val="20"/>
        </w:rPr>
        <w:t xml:space="preserve"> at </w:t>
      </w:r>
      <w:r w:rsidR="00E8154B">
        <w:rPr>
          <w:sz w:val="20"/>
          <w:szCs w:val="20"/>
        </w:rPr>
        <w:t>NSW Land Registry Services</w:t>
      </w:r>
      <w:r w:rsidR="00AC10DB" w:rsidRPr="00CE000B">
        <w:rPr>
          <w:sz w:val="20"/>
          <w:szCs w:val="20"/>
        </w:rPr>
        <w:t>.</w:t>
      </w:r>
    </w:p>
    <w:p w14:paraId="38C18CE9" w14:textId="0C337DB5" w:rsidR="005703D7" w:rsidRPr="00CE000B" w:rsidRDefault="00AC10DB" w:rsidP="00C25DAD">
      <w:pPr>
        <w:pStyle w:val="Leveli"/>
        <w:rPr>
          <w:sz w:val="20"/>
          <w:szCs w:val="20"/>
        </w:rPr>
      </w:pPr>
      <w:r w:rsidRPr="00CE000B">
        <w:rPr>
          <w:sz w:val="20"/>
          <w:szCs w:val="20"/>
        </w:rPr>
        <w:t xml:space="preserve">The </w:t>
      </w:r>
      <w:r w:rsidR="00964CE4">
        <w:rPr>
          <w:sz w:val="20"/>
          <w:szCs w:val="20"/>
          <w:lang w:val="en-AU"/>
        </w:rPr>
        <w:t>Owner</w:t>
      </w:r>
      <w:r w:rsidRPr="00CE000B">
        <w:rPr>
          <w:sz w:val="20"/>
          <w:szCs w:val="20"/>
        </w:rPr>
        <w:t xml:space="preserve"> must act promptly in </w:t>
      </w:r>
      <w:r w:rsidR="005703D7" w:rsidRPr="00CE000B">
        <w:rPr>
          <w:sz w:val="20"/>
          <w:szCs w:val="20"/>
        </w:rPr>
        <w:t xml:space="preserve">complying with and assisting to respond to any requisitions raised by the </w:t>
      </w:r>
      <w:r w:rsidR="00E8154B">
        <w:rPr>
          <w:sz w:val="20"/>
          <w:szCs w:val="20"/>
          <w:lang w:val="en-AU"/>
        </w:rPr>
        <w:t xml:space="preserve">NSW Land Registry Services </w:t>
      </w:r>
      <w:r w:rsidR="005703D7" w:rsidRPr="00CE000B">
        <w:rPr>
          <w:sz w:val="20"/>
          <w:szCs w:val="20"/>
        </w:rPr>
        <w:t xml:space="preserve">that relate to registration of this </w:t>
      </w:r>
      <w:r w:rsidR="00280570">
        <w:rPr>
          <w:sz w:val="20"/>
          <w:szCs w:val="20"/>
        </w:rPr>
        <w:t>Planning Agreement</w:t>
      </w:r>
      <w:r w:rsidR="005703D7" w:rsidRPr="00CE000B">
        <w:rPr>
          <w:sz w:val="20"/>
          <w:szCs w:val="20"/>
        </w:rPr>
        <w:t>.</w:t>
      </w:r>
    </w:p>
    <w:p w14:paraId="3083D6A2" w14:textId="2E6A515C" w:rsidR="00BE006B" w:rsidRPr="00CE000B" w:rsidRDefault="00BE006B" w:rsidP="00BE006B">
      <w:pPr>
        <w:pStyle w:val="Level11"/>
        <w:rPr>
          <w:sz w:val="20"/>
          <w:szCs w:val="20"/>
        </w:rPr>
      </w:pPr>
      <w:bookmarkStart w:id="159" w:name="_Toc507664026"/>
      <w:r w:rsidRPr="00CE000B">
        <w:rPr>
          <w:sz w:val="20"/>
          <w:szCs w:val="20"/>
        </w:rPr>
        <w:t xml:space="preserve">Release of this </w:t>
      </w:r>
      <w:bookmarkEnd w:id="159"/>
      <w:r w:rsidR="00280570">
        <w:rPr>
          <w:sz w:val="20"/>
          <w:szCs w:val="20"/>
        </w:rPr>
        <w:t>Planning Agreement</w:t>
      </w:r>
    </w:p>
    <w:p w14:paraId="4CCDC4D7" w14:textId="464B0B5D" w:rsidR="00BE006B" w:rsidRPr="00CE000B" w:rsidRDefault="007A6D34" w:rsidP="00BE006B">
      <w:pPr>
        <w:pStyle w:val="Level11fo"/>
      </w:pPr>
      <w:r w:rsidRPr="00CE000B">
        <w:t xml:space="preserve">If </w:t>
      </w:r>
      <w:r w:rsidR="008A582C">
        <w:t>Council</w:t>
      </w:r>
      <w:r w:rsidRPr="00CE000B">
        <w:t xml:space="preserve"> is satisfied that the Developer </w:t>
      </w:r>
      <w:r w:rsidR="000D5838">
        <w:rPr>
          <w:lang w:val="en-AU"/>
        </w:rPr>
        <w:t xml:space="preserve">and the Owner </w:t>
      </w:r>
      <w:r w:rsidRPr="00CE000B">
        <w:t>ha</w:t>
      </w:r>
      <w:r w:rsidR="000D5838">
        <w:rPr>
          <w:lang w:val="en-AU"/>
        </w:rPr>
        <w:t>ve</w:t>
      </w:r>
      <w:r w:rsidRPr="00CE000B">
        <w:t xml:space="preserve"> provided all Public Benefits and otherwise complied with this </w:t>
      </w:r>
      <w:r w:rsidR="00280570">
        <w:t>Planning Agreement</w:t>
      </w:r>
      <w:r w:rsidRPr="00CE000B">
        <w:t xml:space="preserve"> then </w:t>
      </w:r>
      <w:r w:rsidR="008A582C">
        <w:t>Council</w:t>
      </w:r>
      <w:r w:rsidRPr="00CE000B">
        <w:t xml:space="preserve"> must promptly do all things reasonably required to remove this </w:t>
      </w:r>
      <w:r w:rsidR="00280570">
        <w:t>Planning Agreement</w:t>
      </w:r>
      <w:r w:rsidRPr="00CE000B">
        <w:t xml:space="preserve"> from the certificate of title</w:t>
      </w:r>
      <w:r w:rsidR="00D54441">
        <w:rPr>
          <w:lang w:val="en-AU"/>
        </w:rPr>
        <w:t>/</w:t>
      </w:r>
      <w:r w:rsidR="003B3179">
        <w:rPr>
          <w:lang w:val="en-AU"/>
        </w:rPr>
        <w:t>s</w:t>
      </w:r>
      <w:r w:rsidRPr="00CE000B">
        <w:t xml:space="preserve"> to the Land.</w:t>
      </w:r>
    </w:p>
    <w:p w14:paraId="0D054A98" w14:textId="77777777" w:rsidR="00EA106C" w:rsidRPr="00CE000B" w:rsidRDefault="00B47D6A" w:rsidP="00EA106C">
      <w:pPr>
        <w:pStyle w:val="Level1"/>
        <w:rPr>
          <w:sz w:val="20"/>
          <w:szCs w:val="20"/>
        </w:rPr>
      </w:pPr>
      <w:bookmarkStart w:id="160" w:name="_Ref287882625"/>
      <w:bookmarkStart w:id="161" w:name="_Ref287883109"/>
      <w:bookmarkStart w:id="162" w:name="_Ref287883207"/>
      <w:bookmarkStart w:id="163" w:name="_Ref287884300"/>
      <w:bookmarkStart w:id="164" w:name="_Toc507664027"/>
      <w:r w:rsidRPr="00CE000B">
        <w:rPr>
          <w:sz w:val="20"/>
          <w:szCs w:val="20"/>
        </w:rPr>
        <w:t>ENFORCEMENT</w:t>
      </w:r>
      <w:bookmarkEnd w:id="160"/>
      <w:bookmarkEnd w:id="161"/>
      <w:bookmarkEnd w:id="162"/>
      <w:bookmarkEnd w:id="163"/>
      <w:bookmarkEnd w:id="164"/>
    </w:p>
    <w:p w14:paraId="1F0B5E92" w14:textId="77777777" w:rsidR="00FF799A" w:rsidRPr="00CE000B" w:rsidRDefault="003F6D2B" w:rsidP="003F6D2B">
      <w:pPr>
        <w:pStyle w:val="Level11"/>
        <w:outlineLvl w:val="0"/>
        <w:rPr>
          <w:sz w:val="20"/>
          <w:szCs w:val="20"/>
        </w:rPr>
      </w:pPr>
      <w:bookmarkStart w:id="165" w:name="_Toc507664028"/>
      <w:r w:rsidRPr="00CE000B">
        <w:rPr>
          <w:sz w:val="20"/>
          <w:szCs w:val="20"/>
        </w:rPr>
        <w:t>Developer to provide Guarantee</w:t>
      </w:r>
      <w:bookmarkEnd w:id="165"/>
    </w:p>
    <w:p w14:paraId="1237C71B" w14:textId="13BFF23B" w:rsidR="00E22520" w:rsidRPr="00CE000B" w:rsidRDefault="00E22520" w:rsidP="00E22520">
      <w:pPr>
        <w:pStyle w:val="Level11fo"/>
      </w:pPr>
      <w:r w:rsidRPr="00CE000B">
        <w:t xml:space="preserve">The Developer must deliver the Guarantee </w:t>
      </w:r>
      <w:r w:rsidR="00467AEC" w:rsidRPr="00CE000B">
        <w:t xml:space="preserve">for the Guarantee Amount </w:t>
      </w:r>
      <w:r w:rsidRPr="00CE000B">
        <w:t xml:space="preserve">to </w:t>
      </w:r>
      <w:r w:rsidR="008A582C">
        <w:t>Council</w:t>
      </w:r>
      <w:r w:rsidRPr="00CE000B">
        <w:t xml:space="preserve"> by the Guarantee Amount Due Date</w:t>
      </w:r>
      <w:r w:rsidR="009E77AB" w:rsidRPr="00CE000B">
        <w:t>.</w:t>
      </w:r>
    </w:p>
    <w:p w14:paraId="10D3EA3E" w14:textId="0CB1014C" w:rsidR="00A72DE1" w:rsidRPr="00CE000B" w:rsidRDefault="00A72DE1" w:rsidP="00467AEC">
      <w:pPr>
        <w:pStyle w:val="Level11"/>
        <w:rPr>
          <w:sz w:val="20"/>
          <w:szCs w:val="20"/>
        </w:rPr>
      </w:pPr>
      <w:bookmarkStart w:id="166" w:name="_Toc507664029"/>
      <w:bookmarkStart w:id="167" w:name="_Ref287884079"/>
      <w:r w:rsidRPr="00CE000B">
        <w:rPr>
          <w:sz w:val="20"/>
          <w:szCs w:val="20"/>
        </w:rPr>
        <w:t>Adjustment of Guarantee Amount</w:t>
      </w:r>
      <w:bookmarkEnd w:id="166"/>
    </w:p>
    <w:p w14:paraId="2CCE1594" w14:textId="31B449EC" w:rsidR="00A72DE1" w:rsidRPr="00CE000B" w:rsidRDefault="00770163" w:rsidP="00C25DAD">
      <w:pPr>
        <w:pStyle w:val="Level11fo"/>
        <w:rPr>
          <w:lang w:val="en-AU"/>
        </w:rPr>
      </w:pPr>
      <w:r w:rsidRPr="00CE000B">
        <w:rPr>
          <w:lang w:val="en-AU"/>
        </w:rPr>
        <w:t>On each anniversary of the date of the Guarantee (the “Adjustment Date”), the Guarantee Amounts are to be adjusted to a revised amount by applying the following formula:</w:t>
      </w:r>
    </w:p>
    <w:p w14:paraId="4A8EB974" w14:textId="16A67DA6" w:rsidR="00770163" w:rsidRPr="00CE000B" w:rsidRDefault="00770163" w:rsidP="00C25DAD">
      <w:pPr>
        <w:pStyle w:val="Level11fo"/>
        <w:rPr>
          <w:lang w:val="en-AU"/>
        </w:rPr>
      </w:pPr>
      <w:r w:rsidRPr="00CE000B">
        <w:rPr>
          <w:b/>
          <w:lang w:val="en-AU"/>
        </w:rPr>
        <w:t>RGA</w:t>
      </w:r>
      <w:r w:rsidRPr="00CE000B">
        <w:rPr>
          <w:lang w:val="en-AU"/>
        </w:rPr>
        <w:tab/>
      </w:r>
      <w:r w:rsidRPr="00CE000B">
        <w:rPr>
          <w:b/>
          <w:lang w:val="en-AU"/>
        </w:rPr>
        <w:t>=</w:t>
      </w:r>
      <w:r w:rsidRPr="00CE000B">
        <w:rPr>
          <w:b/>
          <w:lang w:val="en-AU"/>
        </w:rPr>
        <w:tab/>
        <w:t xml:space="preserve">GA x </w:t>
      </w:r>
      <w:r w:rsidR="00C25DAD" w:rsidRPr="00CE000B">
        <w:rPr>
          <w:b/>
          <w:lang w:val="en-AU"/>
        </w:rPr>
        <w:t>(</w:t>
      </w:r>
      <w:r w:rsidRPr="00CE000B">
        <w:rPr>
          <w:b/>
          <w:lang w:val="en-AU"/>
        </w:rPr>
        <w:t>A</w:t>
      </w:r>
      <w:r w:rsidR="00C25DAD" w:rsidRPr="00CE000B">
        <w:rPr>
          <w:b/>
          <w:lang w:val="en-AU"/>
        </w:rPr>
        <w:t>/</w:t>
      </w:r>
      <w:r w:rsidR="008017BB" w:rsidRPr="00CE000B">
        <w:rPr>
          <w:b/>
          <w:lang w:val="en-AU"/>
        </w:rPr>
        <w:t>B</w:t>
      </w:r>
      <w:r w:rsidR="00C25DAD" w:rsidRPr="00CE000B">
        <w:rPr>
          <w:b/>
          <w:lang w:val="en-AU"/>
        </w:rPr>
        <w:t>)</w:t>
      </w:r>
    </w:p>
    <w:p w14:paraId="006255C7" w14:textId="036A81E6" w:rsidR="00770163" w:rsidRPr="00CE000B" w:rsidRDefault="008017BB" w:rsidP="00C25DAD">
      <w:pPr>
        <w:pStyle w:val="Level11fo"/>
        <w:rPr>
          <w:lang w:val="en-AU"/>
        </w:rPr>
      </w:pPr>
      <w:r w:rsidRPr="00CE000B">
        <w:rPr>
          <w:lang w:val="en-AU"/>
        </w:rPr>
        <w:t>where:</w:t>
      </w:r>
    </w:p>
    <w:p w14:paraId="57456D43" w14:textId="6F81FF63" w:rsidR="008017BB" w:rsidRPr="00CE000B" w:rsidRDefault="008017BB" w:rsidP="00C25DAD">
      <w:pPr>
        <w:pStyle w:val="Level11fo"/>
        <w:rPr>
          <w:lang w:val="en-AU"/>
        </w:rPr>
      </w:pPr>
      <w:r w:rsidRPr="00CE000B">
        <w:rPr>
          <w:b/>
          <w:lang w:val="en-AU"/>
        </w:rPr>
        <w:t>RGA</w:t>
      </w:r>
      <w:r w:rsidRPr="00CE000B">
        <w:rPr>
          <w:lang w:val="en-AU"/>
        </w:rPr>
        <w:t xml:space="preserve"> </w:t>
      </w:r>
      <w:r w:rsidRPr="00CE000B">
        <w:rPr>
          <w:lang w:val="en-AU"/>
        </w:rPr>
        <w:tab/>
        <w:t>is the revised guarantee amount applicable from the relevant Adjustment Date</w:t>
      </w:r>
      <w:r w:rsidRPr="00CE000B">
        <w:rPr>
          <w:lang w:val="en-AU"/>
        </w:rPr>
        <w:br/>
      </w:r>
      <w:r w:rsidRPr="00CE000B">
        <w:rPr>
          <w:b/>
          <w:lang w:val="en-AU"/>
        </w:rPr>
        <w:lastRenderedPageBreak/>
        <w:t>GA</w:t>
      </w:r>
      <w:r w:rsidRPr="00CE000B">
        <w:rPr>
          <w:lang w:val="en-AU"/>
        </w:rPr>
        <w:t xml:space="preserve"> </w:t>
      </w:r>
      <w:r w:rsidRPr="00CE000B">
        <w:rPr>
          <w:lang w:val="en-AU"/>
        </w:rPr>
        <w:tab/>
        <w:t>is the Guarantee Amount that is current on the relevant Adjustment Date</w:t>
      </w:r>
      <w:r w:rsidRPr="00CE000B">
        <w:rPr>
          <w:lang w:val="en-AU"/>
        </w:rPr>
        <w:br/>
      </w:r>
      <w:r w:rsidRPr="00CE000B">
        <w:rPr>
          <w:b/>
          <w:lang w:val="en-AU"/>
        </w:rPr>
        <w:t>A</w:t>
      </w:r>
      <w:r w:rsidRPr="00CE000B">
        <w:rPr>
          <w:lang w:val="en-AU"/>
        </w:rPr>
        <w:t xml:space="preserve"> </w:t>
      </w:r>
      <w:r w:rsidRPr="00CE000B">
        <w:rPr>
          <w:lang w:val="en-AU"/>
        </w:rPr>
        <w:tab/>
        <w:t xml:space="preserve">is the Index Number </w:t>
      </w:r>
      <w:r w:rsidR="00154CC5" w:rsidRPr="00CE000B">
        <w:rPr>
          <w:lang w:val="en-AU"/>
        </w:rPr>
        <w:t xml:space="preserve">most recently </w:t>
      </w:r>
      <w:r w:rsidRPr="00CE000B">
        <w:rPr>
          <w:lang w:val="en-AU"/>
        </w:rPr>
        <w:t>published before the relevant Adjustment Date</w:t>
      </w:r>
      <w:r w:rsidRPr="00CE000B">
        <w:rPr>
          <w:lang w:val="en-AU"/>
        </w:rPr>
        <w:br/>
      </w:r>
      <w:r w:rsidRPr="00CE000B">
        <w:rPr>
          <w:b/>
          <w:lang w:val="en-AU"/>
        </w:rPr>
        <w:t>B</w:t>
      </w:r>
      <w:r w:rsidRPr="00CE000B">
        <w:rPr>
          <w:lang w:val="en-AU"/>
        </w:rPr>
        <w:tab/>
        <w:t xml:space="preserve">is the Index Number </w:t>
      </w:r>
      <w:r w:rsidR="00154CC5" w:rsidRPr="00CE000B">
        <w:rPr>
          <w:lang w:val="en-AU"/>
        </w:rPr>
        <w:t xml:space="preserve">most recently </w:t>
      </w:r>
      <w:r w:rsidRPr="00CE000B">
        <w:rPr>
          <w:lang w:val="en-AU"/>
        </w:rPr>
        <w:t>published:</w:t>
      </w:r>
    </w:p>
    <w:p w14:paraId="078FB5BA" w14:textId="765A95E6" w:rsidR="008017BB" w:rsidRPr="00CE000B" w:rsidRDefault="008017BB" w:rsidP="00C25DAD">
      <w:pPr>
        <w:pStyle w:val="Leveli"/>
        <w:rPr>
          <w:sz w:val="20"/>
          <w:szCs w:val="20"/>
          <w:lang w:val="en-AU"/>
        </w:rPr>
      </w:pPr>
      <w:r w:rsidRPr="00CE000B">
        <w:rPr>
          <w:sz w:val="20"/>
          <w:szCs w:val="20"/>
          <w:lang w:val="en-AU"/>
        </w:rPr>
        <w:t xml:space="preserve">before the date </w:t>
      </w:r>
      <w:r w:rsidR="002265B3" w:rsidRPr="00CE000B">
        <w:rPr>
          <w:sz w:val="20"/>
          <w:szCs w:val="20"/>
          <w:lang w:val="en-AU"/>
        </w:rPr>
        <w:t>of the Guarantee for the first A</w:t>
      </w:r>
      <w:r w:rsidRPr="00CE000B">
        <w:rPr>
          <w:sz w:val="20"/>
          <w:szCs w:val="20"/>
          <w:lang w:val="en-AU"/>
        </w:rPr>
        <w:t>djustment</w:t>
      </w:r>
      <w:r w:rsidR="002265B3" w:rsidRPr="00CE000B">
        <w:rPr>
          <w:sz w:val="20"/>
          <w:szCs w:val="20"/>
          <w:lang w:val="en-AU"/>
        </w:rPr>
        <w:t xml:space="preserve"> Date</w:t>
      </w:r>
      <w:r w:rsidRPr="00CE000B">
        <w:rPr>
          <w:sz w:val="20"/>
          <w:szCs w:val="20"/>
          <w:lang w:val="en-AU"/>
        </w:rPr>
        <w:t>; and</w:t>
      </w:r>
    </w:p>
    <w:p w14:paraId="10970450" w14:textId="7F463B64" w:rsidR="008017BB" w:rsidRPr="00CE000B" w:rsidRDefault="008017BB" w:rsidP="00C25DAD">
      <w:pPr>
        <w:pStyle w:val="Leveli"/>
        <w:rPr>
          <w:sz w:val="20"/>
          <w:szCs w:val="20"/>
          <w:lang w:val="en-AU"/>
        </w:rPr>
      </w:pPr>
      <w:r w:rsidRPr="00CE000B">
        <w:rPr>
          <w:sz w:val="20"/>
          <w:szCs w:val="20"/>
          <w:lang w:val="en-AU"/>
        </w:rPr>
        <w:t>before the preceding Adjustment Date for every subsequent Adjustment Date</w:t>
      </w:r>
    </w:p>
    <w:p w14:paraId="4031EC19" w14:textId="06D056D0" w:rsidR="008017BB" w:rsidRPr="00CE000B" w:rsidRDefault="008017BB" w:rsidP="00C25DAD">
      <w:pPr>
        <w:pStyle w:val="Level1fo"/>
        <w:rPr>
          <w:sz w:val="20"/>
          <w:szCs w:val="20"/>
        </w:rPr>
      </w:pPr>
      <w:r w:rsidRPr="00CE000B">
        <w:rPr>
          <w:sz w:val="20"/>
          <w:szCs w:val="20"/>
        </w:rPr>
        <w:t>If after the formula is applied the revised Guarantee Amount will be less than the amount held at the preceding Adjustment Date, the Guarantee Amount will not be adjusted.</w:t>
      </w:r>
    </w:p>
    <w:p w14:paraId="00DE15E7" w14:textId="04C3672A" w:rsidR="00467AEC" w:rsidRPr="00CE000B" w:rsidRDefault="00467AEC" w:rsidP="00467AEC">
      <w:pPr>
        <w:pStyle w:val="Level11"/>
        <w:rPr>
          <w:sz w:val="20"/>
          <w:szCs w:val="20"/>
        </w:rPr>
      </w:pPr>
      <w:bookmarkStart w:id="168" w:name="_Toc507664030"/>
      <w:r w:rsidRPr="00CE000B">
        <w:rPr>
          <w:sz w:val="20"/>
          <w:szCs w:val="20"/>
        </w:rPr>
        <w:t xml:space="preserve">Right of </w:t>
      </w:r>
      <w:r w:rsidR="000C1B51">
        <w:rPr>
          <w:sz w:val="20"/>
          <w:szCs w:val="20"/>
        </w:rPr>
        <w:t>Council</w:t>
      </w:r>
      <w:r w:rsidRPr="00CE000B">
        <w:rPr>
          <w:sz w:val="20"/>
          <w:szCs w:val="20"/>
        </w:rPr>
        <w:t xml:space="preserve"> to claim on Guarantee</w:t>
      </w:r>
      <w:bookmarkEnd w:id="167"/>
      <w:bookmarkEnd w:id="168"/>
    </w:p>
    <w:p w14:paraId="62FAF025" w14:textId="10B4AA1C" w:rsidR="003F6D2B" w:rsidRPr="00CE000B" w:rsidRDefault="003F6D2B" w:rsidP="003F6D2B">
      <w:pPr>
        <w:pStyle w:val="Levela"/>
        <w:rPr>
          <w:sz w:val="20"/>
          <w:szCs w:val="20"/>
        </w:rPr>
      </w:pPr>
      <w:r w:rsidRPr="00CE000B">
        <w:rPr>
          <w:sz w:val="20"/>
          <w:szCs w:val="20"/>
        </w:rPr>
        <w:t xml:space="preserve">The Developer agrees that </w:t>
      </w:r>
      <w:r w:rsidR="008A582C">
        <w:rPr>
          <w:sz w:val="20"/>
          <w:szCs w:val="20"/>
        </w:rPr>
        <w:t>Council</w:t>
      </w:r>
      <w:r w:rsidRPr="00CE000B">
        <w:rPr>
          <w:sz w:val="20"/>
          <w:szCs w:val="20"/>
        </w:rPr>
        <w:t xml:space="preserve"> may make an appropriation from the Guarantee in such amount as </w:t>
      </w:r>
      <w:r w:rsidR="008A582C">
        <w:rPr>
          <w:sz w:val="20"/>
          <w:szCs w:val="20"/>
        </w:rPr>
        <w:t>Council</w:t>
      </w:r>
      <w:r w:rsidRPr="00CE000B">
        <w:rPr>
          <w:sz w:val="20"/>
          <w:szCs w:val="20"/>
        </w:rPr>
        <w:t>, acting reasonably, th</w:t>
      </w:r>
      <w:r w:rsidR="009E77AB" w:rsidRPr="00CE000B">
        <w:rPr>
          <w:sz w:val="20"/>
          <w:szCs w:val="20"/>
        </w:rPr>
        <w:t>i</w:t>
      </w:r>
      <w:r w:rsidRPr="00CE000B">
        <w:rPr>
          <w:sz w:val="20"/>
          <w:szCs w:val="20"/>
        </w:rPr>
        <w:t>nks appropriate if:</w:t>
      </w:r>
    </w:p>
    <w:p w14:paraId="4FDBA23E" w14:textId="47FFD9EF" w:rsidR="00BA663F" w:rsidRPr="00CE000B" w:rsidRDefault="003F6D2B" w:rsidP="00BA663F">
      <w:pPr>
        <w:pStyle w:val="Leveli"/>
        <w:rPr>
          <w:sz w:val="20"/>
          <w:szCs w:val="20"/>
        </w:rPr>
      </w:pPr>
      <w:r w:rsidRPr="00CE000B">
        <w:rPr>
          <w:sz w:val="20"/>
          <w:szCs w:val="20"/>
        </w:rPr>
        <w:t xml:space="preserve">the Developer </w:t>
      </w:r>
      <w:r w:rsidR="00BA663F" w:rsidRPr="00CE000B">
        <w:rPr>
          <w:sz w:val="20"/>
          <w:szCs w:val="20"/>
        </w:rPr>
        <w:t xml:space="preserve">fails to comply with clause </w:t>
      </w:r>
      <w:r w:rsidR="00BA663F" w:rsidRPr="00CE000B">
        <w:rPr>
          <w:sz w:val="20"/>
          <w:szCs w:val="20"/>
        </w:rPr>
        <w:fldChar w:fldCharType="begin"/>
      </w:r>
      <w:r w:rsidR="00BA663F" w:rsidRPr="00CE000B">
        <w:rPr>
          <w:sz w:val="20"/>
          <w:szCs w:val="20"/>
        </w:rPr>
        <w:instrText xml:space="preserve"> REF _Ref287868329 \w \h </w:instrText>
      </w:r>
      <w:r w:rsidR="00CE000B">
        <w:rPr>
          <w:sz w:val="20"/>
          <w:szCs w:val="20"/>
        </w:rPr>
        <w:instrText xml:space="preserve"> \* MERGEFORMAT </w:instrText>
      </w:r>
      <w:r w:rsidR="00BA663F" w:rsidRPr="00CE000B">
        <w:rPr>
          <w:sz w:val="20"/>
          <w:szCs w:val="20"/>
        </w:rPr>
      </w:r>
      <w:r w:rsidR="00BA663F" w:rsidRPr="00CE000B">
        <w:rPr>
          <w:sz w:val="20"/>
          <w:szCs w:val="20"/>
        </w:rPr>
        <w:fldChar w:fldCharType="separate"/>
      </w:r>
      <w:r w:rsidR="00DF4FEE">
        <w:rPr>
          <w:sz w:val="20"/>
          <w:szCs w:val="20"/>
        </w:rPr>
        <w:t>2.2</w:t>
      </w:r>
      <w:r w:rsidR="00BA663F" w:rsidRPr="00CE000B">
        <w:rPr>
          <w:sz w:val="20"/>
          <w:szCs w:val="20"/>
        </w:rPr>
        <w:fldChar w:fldCharType="end"/>
      </w:r>
      <w:r w:rsidR="00BA663F" w:rsidRPr="00CE000B">
        <w:rPr>
          <w:sz w:val="20"/>
          <w:szCs w:val="20"/>
        </w:rPr>
        <w:t xml:space="preserve"> of </w:t>
      </w:r>
      <w:r w:rsidR="00BA663F" w:rsidRPr="00CE000B">
        <w:rPr>
          <w:sz w:val="20"/>
          <w:szCs w:val="20"/>
        </w:rPr>
        <w:fldChar w:fldCharType="begin"/>
      </w:r>
      <w:r w:rsidR="00BA663F" w:rsidRPr="00CE000B">
        <w:rPr>
          <w:sz w:val="20"/>
          <w:szCs w:val="20"/>
        </w:rPr>
        <w:instrText xml:space="preserve"> REF _Ref287862906 \w \h </w:instrText>
      </w:r>
      <w:r w:rsidR="00CE000B">
        <w:rPr>
          <w:sz w:val="20"/>
          <w:szCs w:val="20"/>
        </w:rPr>
        <w:instrText xml:space="preserve"> \* MERGEFORMAT </w:instrText>
      </w:r>
      <w:r w:rsidR="00BA663F" w:rsidRPr="00CE000B">
        <w:rPr>
          <w:sz w:val="20"/>
          <w:szCs w:val="20"/>
        </w:rPr>
      </w:r>
      <w:r w:rsidR="00BA663F" w:rsidRPr="00CE000B">
        <w:rPr>
          <w:sz w:val="20"/>
          <w:szCs w:val="20"/>
        </w:rPr>
        <w:fldChar w:fldCharType="separate"/>
      </w:r>
      <w:r w:rsidR="00DF4FEE">
        <w:rPr>
          <w:sz w:val="20"/>
          <w:szCs w:val="20"/>
        </w:rPr>
        <w:t>Schedule 3</w:t>
      </w:r>
      <w:r w:rsidR="00BA663F" w:rsidRPr="00CE000B">
        <w:rPr>
          <w:sz w:val="20"/>
          <w:szCs w:val="20"/>
        </w:rPr>
        <w:fldChar w:fldCharType="end"/>
      </w:r>
      <w:r w:rsidR="00BA663F" w:rsidRPr="00CE000B">
        <w:rPr>
          <w:sz w:val="20"/>
          <w:szCs w:val="20"/>
        </w:rPr>
        <w:t xml:space="preserve"> of this </w:t>
      </w:r>
      <w:r w:rsidR="00280570">
        <w:rPr>
          <w:sz w:val="20"/>
          <w:szCs w:val="20"/>
        </w:rPr>
        <w:t>Planning Agreement</w:t>
      </w:r>
      <w:r w:rsidR="00A71693" w:rsidRPr="00CE000B">
        <w:rPr>
          <w:sz w:val="20"/>
          <w:szCs w:val="20"/>
        </w:rPr>
        <w:t xml:space="preserve"> (provision of detailed design drawings and detailed costs estimate)</w:t>
      </w:r>
      <w:r w:rsidR="00BA663F" w:rsidRPr="00CE000B">
        <w:rPr>
          <w:sz w:val="20"/>
          <w:szCs w:val="20"/>
        </w:rPr>
        <w:t>;</w:t>
      </w:r>
    </w:p>
    <w:p w14:paraId="767845B3" w14:textId="21EE58FE" w:rsidR="00A71693" w:rsidRPr="00CE000B" w:rsidRDefault="008A582C" w:rsidP="00A71693">
      <w:pPr>
        <w:pStyle w:val="Leveli"/>
        <w:rPr>
          <w:sz w:val="20"/>
          <w:szCs w:val="20"/>
        </w:rPr>
      </w:pPr>
      <w:r>
        <w:rPr>
          <w:sz w:val="20"/>
          <w:szCs w:val="20"/>
        </w:rPr>
        <w:t>Council</w:t>
      </w:r>
      <w:r w:rsidR="00A71693" w:rsidRPr="00CE000B">
        <w:rPr>
          <w:sz w:val="20"/>
          <w:szCs w:val="20"/>
        </w:rPr>
        <w:t xml:space="preserve"> allows the Developer not to </w:t>
      </w:r>
      <w:r w:rsidR="00E517C4" w:rsidRPr="00CE000B">
        <w:rPr>
          <w:sz w:val="20"/>
          <w:szCs w:val="20"/>
        </w:rPr>
        <w:t>complete the Public Benefits, or any part of them</w:t>
      </w:r>
      <w:r w:rsidR="00574C82" w:rsidRPr="00CE000B">
        <w:rPr>
          <w:sz w:val="20"/>
          <w:szCs w:val="20"/>
        </w:rPr>
        <w:t>,</w:t>
      </w:r>
      <w:r w:rsidR="00E517C4" w:rsidRPr="00CE000B">
        <w:rPr>
          <w:sz w:val="20"/>
          <w:szCs w:val="20"/>
        </w:rPr>
        <w:t xml:space="preserve"> in accordance with clause </w:t>
      </w:r>
      <w:r w:rsidR="00E517C4" w:rsidRPr="00CE000B">
        <w:rPr>
          <w:sz w:val="20"/>
          <w:szCs w:val="20"/>
        </w:rPr>
        <w:fldChar w:fldCharType="begin"/>
      </w:r>
      <w:r w:rsidR="00E517C4" w:rsidRPr="00CE000B">
        <w:rPr>
          <w:sz w:val="20"/>
          <w:szCs w:val="20"/>
        </w:rPr>
        <w:instrText xml:space="preserve"> REF _Ref287883464 \w \h </w:instrText>
      </w:r>
      <w:r w:rsidR="00CE000B">
        <w:rPr>
          <w:sz w:val="20"/>
          <w:szCs w:val="20"/>
        </w:rPr>
        <w:instrText xml:space="preserve"> \* MERGEFORMAT </w:instrText>
      </w:r>
      <w:r w:rsidR="00E517C4" w:rsidRPr="00CE000B">
        <w:rPr>
          <w:sz w:val="20"/>
          <w:szCs w:val="20"/>
        </w:rPr>
      </w:r>
      <w:r w:rsidR="00E517C4" w:rsidRPr="00CE000B">
        <w:rPr>
          <w:sz w:val="20"/>
          <w:szCs w:val="20"/>
        </w:rPr>
        <w:fldChar w:fldCharType="separate"/>
      </w:r>
      <w:r w:rsidR="00DF4FEE">
        <w:rPr>
          <w:sz w:val="20"/>
          <w:szCs w:val="20"/>
        </w:rPr>
        <w:t>6.4(a)(ii)</w:t>
      </w:r>
      <w:r w:rsidR="00E517C4" w:rsidRPr="00CE000B">
        <w:rPr>
          <w:sz w:val="20"/>
          <w:szCs w:val="20"/>
        </w:rPr>
        <w:fldChar w:fldCharType="end"/>
      </w:r>
      <w:r w:rsidR="00E517C4" w:rsidRPr="00CE000B">
        <w:rPr>
          <w:sz w:val="20"/>
          <w:szCs w:val="20"/>
        </w:rPr>
        <w:t>;</w:t>
      </w:r>
    </w:p>
    <w:p w14:paraId="7F16E25A" w14:textId="77777777" w:rsidR="00864FF4" w:rsidRPr="00CE000B" w:rsidRDefault="00864FF4" w:rsidP="00E517C4">
      <w:pPr>
        <w:pStyle w:val="Leveli"/>
        <w:rPr>
          <w:sz w:val="20"/>
          <w:szCs w:val="20"/>
        </w:rPr>
      </w:pPr>
      <w:r w:rsidRPr="00CE000B">
        <w:rPr>
          <w:sz w:val="20"/>
          <w:szCs w:val="20"/>
          <w:lang w:val="en-AU"/>
        </w:rPr>
        <w:t xml:space="preserve">an Insolvency Event occurs in respect of the </w:t>
      </w:r>
      <w:proofErr w:type="gramStart"/>
      <w:r w:rsidRPr="00CE000B">
        <w:rPr>
          <w:sz w:val="20"/>
          <w:szCs w:val="20"/>
          <w:lang w:val="en-AU"/>
        </w:rPr>
        <w:t>Developer;</w:t>
      </w:r>
      <w:proofErr w:type="gramEnd"/>
    </w:p>
    <w:p w14:paraId="2BF6A07D" w14:textId="4C001FE2" w:rsidR="00E517C4" w:rsidRPr="00CE000B" w:rsidRDefault="00E517C4" w:rsidP="00E517C4">
      <w:pPr>
        <w:pStyle w:val="Leveli"/>
        <w:rPr>
          <w:sz w:val="20"/>
          <w:szCs w:val="20"/>
        </w:rPr>
      </w:pPr>
      <w:r w:rsidRPr="00CE000B">
        <w:rPr>
          <w:sz w:val="20"/>
          <w:szCs w:val="20"/>
        </w:rPr>
        <w:t xml:space="preserve">the Developer fails to deliver the Public Benefits in accordance with clause </w:t>
      </w:r>
      <w:r w:rsidRPr="00CE000B">
        <w:rPr>
          <w:sz w:val="20"/>
          <w:szCs w:val="20"/>
        </w:rPr>
        <w:fldChar w:fldCharType="begin"/>
      </w:r>
      <w:r w:rsidRPr="00CE000B">
        <w:rPr>
          <w:sz w:val="20"/>
          <w:szCs w:val="20"/>
        </w:rPr>
        <w:instrText xml:space="preserve"> REF _Ref287883547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6.4(b)</w:t>
      </w:r>
      <w:r w:rsidRPr="00CE000B">
        <w:rPr>
          <w:sz w:val="20"/>
          <w:szCs w:val="20"/>
        </w:rPr>
        <w:fldChar w:fldCharType="end"/>
      </w:r>
      <w:r w:rsidR="00574C82" w:rsidRPr="00CE000B">
        <w:rPr>
          <w:sz w:val="20"/>
          <w:szCs w:val="20"/>
        </w:rPr>
        <w:t>;</w:t>
      </w:r>
    </w:p>
    <w:p w14:paraId="2F77B6C0" w14:textId="3D5875EC" w:rsidR="00574C82" w:rsidRPr="00CE000B" w:rsidRDefault="00574C82" w:rsidP="00574C82">
      <w:pPr>
        <w:pStyle w:val="Leveli"/>
        <w:rPr>
          <w:sz w:val="20"/>
          <w:szCs w:val="20"/>
        </w:rPr>
      </w:pPr>
      <w:r w:rsidRPr="00CE000B">
        <w:rPr>
          <w:sz w:val="20"/>
          <w:szCs w:val="20"/>
        </w:rPr>
        <w:t xml:space="preserve">the Developer fails to rectify a Defect in accordance with clause </w:t>
      </w:r>
      <w:r w:rsidRPr="00CE000B">
        <w:rPr>
          <w:sz w:val="20"/>
          <w:szCs w:val="20"/>
        </w:rPr>
        <w:fldChar w:fldCharType="begin"/>
      </w:r>
      <w:r w:rsidRPr="00CE000B">
        <w:rPr>
          <w:sz w:val="20"/>
          <w:szCs w:val="20"/>
        </w:rPr>
        <w:instrText xml:space="preserve"> REF _Ref287883630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8.2</w:t>
      </w:r>
      <w:r w:rsidRPr="00CE000B">
        <w:rPr>
          <w:sz w:val="20"/>
          <w:szCs w:val="20"/>
        </w:rPr>
        <w:fldChar w:fldCharType="end"/>
      </w:r>
      <w:r w:rsidRPr="00CE000B">
        <w:rPr>
          <w:sz w:val="20"/>
          <w:szCs w:val="20"/>
        </w:rPr>
        <w:t xml:space="preserve"> of this </w:t>
      </w:r>
      <w:r w:rsidR="00280570">
        <w:rPr>
          <w:sz w:val="20"/>
          <w:szCs w:val="20"/>
        </w:rPr>
        <w:t>Planning Agreement</w:t>
      </w:r>
      <w:r w:rsidRPr="00CE000B">
        <w:rPr>
          <w:sz w:val="20"/>
          <w:szCs w:val="20"/>
        </w:rPr>
        <w:t>;</w:t>
      </w:r>
    </w:p>
    <w:p w14:paraId="1EAAA756" w14:textId="455FA115" w:rsidR="00CF7937" w:rsidRPr="00CE000B" w:rsidRDefault="00CF7937" w:rsidP="00574C82">
      <w:pPr>
        <w:pStyle w:val="Leveli"/>
        <w:rPr>
          <w:sz w:val="20"/>
          <w:szCs w:val="20"/>
        </w:rPr>
      </w:pPr>
      <w:r w:rsidRPr="00CE000B">
        <w:rPr>
          <w:sz w:val="20"/>
          <w:szCs w:val="20"/>
        </w:rPr>
        <w:t xml:space="preserve">the detailed designs for the Developer’s Works are not finalised between </w:t>
      </w:r>
      <w:r w:rsidR="00C611DD">
        <w:rPr>
          <w:sz w:val="20"/>
          <w:szCs w:val="20"/>
          <w:lang w:val="en-AU"/>
        </w:rPr>
        <w:t>Council and the Develop</w:t>
      </w:r>
      <w:r w:rsidR="009A05B0">
        <w:rPr>
          <w:sz w:val="20"/>
          <w:szCs w:val="20"/>
          <w:lang w:val="en-AU"/>
        </w:rPr>
        <w:t>er</w:t>
      </w:r>
      <w:r w:rsidRPr="00CE000B">
        <w:rPr>
          <w:sz w:val="20"/>
          <w:szCs w:val="20"/>
        </w:rPr>
        <w:t xml:space="preserve"> within 12 months of the date of issue of a Construction Certificate that approves the construction of any structures above the ground floor of the Development;</w:t>
      </w:r>
    </w:p>
    <w:p w14:paraId="13E261F1" w14:textId="67896D3B" w:rsidR="00CF7937" w:rsidRPr="00CE000B" w:rsidRDefault="00574C82" w:rsidP="00574C82">
      <w:pPr>
        <w:pStyle w:val="Leveli"/>
        <w:rPr>
          <w:sz w:val="20"/>
          <w:szCs w:val="20"/>
        </w:rPr>
      </w:pPr>
      <w:r w:rsidRPr="00CE000B">
        <w:rPr>
          <w:sz w:val="20"/>
          <w:szCs w:val="20"/>
        </w:rPr>
        <w:t xml:space="preserve">the Developer’s Works </w:t>
      </w:r>
      <w:r w:rsidR="00C04E1B" w:rsidRPr="00CE000B">
        <w:rPr>
          <w:sz w:val="20"/>
          <w:szCs w:val="20"/>
        </w:rPr>
        <w:t xml:space="preserve">do not reach Completion within 36 months of the date of issue of the first Construction Certificate in respect of the Development (or such later time as agreed by </w:t>
      </w:r>
      <w:r w:rsidR="008A582C">
        <w:rPr>
          <w:sz w:val="20"/>
          <w:szCs w:val="20"/>
        </w:rPr>
        <w:t>Council</w:t>
      </w:r>
      <w:r w:rsidR="00C456B7" w:rsidRPr="00CE000B">
        <w:rPr>
          <w:sz w:val="20"/>
          <w:szCs w:val="20"/>
        </w:rPr>
        <w:t xml:space="preserve"> in writing</w:t>
      </w:r>
      <w:r w:rsidR="00C04E1B" w:rsidRPr="00CE000B">
        <w:rPr>
          <w:sz w:val="20"/>
          <w:szCs w:val="20"/>
        </w:rPr>
        <w:t>)</w:t>
      </w:r>
      <w:r w:rsidR="00CF7937" w:rsidRPr="00CE000B">
        <w:rPr>
          <w:sz w:val="20"/>
          <w:szCs w:val="20"/>
        </w:rPr>
        <w:t>; or</w:t>
      </w:r>
    </w:p>
    <w:p w14:paraId="6ED409E7" w14:textId="05B0BF3F" w:rsidR="00574C82" w:rsidRPr="00CE000B" w:rsidRDefault="008A582C" w:rsidP="00574C82">
      <w:pPr>
        <w:pStyle w:val="Leveli"/>
        <w:rPr>
          <w:sz w:val="20"/>
          <w:szCs w:val="20"/>
        </w:rPr>
      </w:pPr>
      <w:r>
        <w:rPr>
          <w:sz w:val="20"/>
          <w:szCs w:val="20"/>
        </w:rPr>
        <w:t>Council</w:t>
      </w:r>
      <w:r w:rsidR="00CF7937" w:rsidRPr="00CE000B">
        <w:rPr>
          <w:sz w:val="20"/>
          <w:szCs w:val="20"/>
        </w:rPr>
        <w:t xml:space="preserve"> incurs </w:t>
      </w:r>
      <w:r w:rsidR="00C456B7" w:rsidRPr="00CE000B">
        <w:rPr>
          <w:sz w:val="20"/>
          <w:szCs w:val="20"/>
        </w:rPr>
        <w:t xml:space="preserve">any other </w:t>
      </w:r>
      <w:r w:rsidR="00CF7937" w:rsidRPr="00CE000B">
        <w:rPr>
          <w:sz w:val="20"/>
          <w:szCs w:val="20"/>
        </w:rPr>
        <w:t>expense or liability</w:t>
      </w:r>
      <w:r w:rsidR="009E77AB" w:rsidRPr="00CE000B">
        <w:rPr>
          <w:sz w:val="20"/>
          <w:szCs w:val="20"/>
        </w:rPr>
        <w:t xml:space="preserve"> in exercising its rights and powers under this </w:t>
      </w:r>
      <w:r w:rsidR="00280570">
        <w:rPr>
          <w:sz w:val="20"/>
          <w:szCs w:val="20"/>
        </w:rPr>
        <w:t>Planning Agreement</w:t>
      </w:r>
      <w:r w:rsidR="00574C82" w:rsidRPr="00CE000B">
        <w:rPr>
          <w:sz w:val="20"/>
          <w:szCs w:val="20"/>
        </w:rPr>
        <w:t>.</w:t>
      </w:r>
    </w:p>
    <w:p w14:paraId="578CDB54" w14:textId="166CA7E0" w:rsidR="00E517C4" w:rsidRPr="00CE000B" w:rsidRDefault="003177DA" w:rsidP="003177DA">
      <w:pPr>
        <w:pStyle w:val="Levela"/>
        <w:rPr>
          <w:sz w:val="20"/>
          <w:szCs w:val="20"/>
        </w:rPr>
      </w:pPr>
      <w:r w:rsidRPr="00CE000B">
        <w:rPr>
          <w:sz w:val="20"/>
          <w:szCs w:val="20"/>
        </w:rPr>
        <w:t xml:space="preserve">Any amount </w:t>
      </w:r>
      <w:r w:rsidR="005F758E" w:rsidRPr="00CE000B">
        <w:rPr>
          <w:sz w:val="20"/>
          <w:szCs w:val="20"/>
        </w:rPr>
        <w:t xml:space="preserve">of the Guarantee appropriated by </w:t>
      </w:r>
      <w:r w:rsidR="008A582C">
        <w:rPr>
          <w:sz w:val="20"/>
          <w:szCs w:val="20"/>
        </w:rPr>
        <w:t>Council</w:t>
      </w:r>
      <w:r w:rsidR="005F758E" w:rsidRPr="00CE000B">
        <w:rPr>
          <w:sz w:val="20"/>
          <w:szCs w:val="20"/>
        </w:rPr>
        <w:t xml:space="preserve"> in accordance with clause </w:t>
      </w:r>
      <w:r w:rsidR="005F758E" w:rsidRPr="00CE000B">
        <w:rPr>
          <w:sz w:val="20"/>
          <w:szCs w:val="20"/>
        </w:rPr>
        <w:fldChar w:fldCharType="begin"/>
      </w:r>
      <w:r w:rsidR="005F758E" w:rsidRPr="00CE000B">
        <w:rPr>
          <w:sz w:val="20"/>
          <w:szCs w:val="20"/>
        </w:rPr>
        <w:instrText xml:space="preserve"> REF _Ref287884079 \w \h </w:instrText>
      </w:r>
      <w:r w:rsidR="00CE000B">
        <w:rPr>
          <w:sz w:val="20"/>
          <w:szCs w:val="20"/>
        </w:rPr>
        <w:instrText xml:space="preserve"> \* MERGEFORMAT </w:instrText>
      </w:r>
      <w:r w:rsidR="005F758E" w:rsidRPr="00CE000B">
        <w:rPr>
          <w:sz w:val="20"/>
          <w:szCs w:val="20"/>
        </w:rPr>
      </w:r>
      <w:r w:rsidR="005F758E" w:rsidRPr="00CE000B">
        <w:rPr>
          <w:sz w:val="20"/>
          <w:szCs w:val="20"/>
        </w:rPr>
        <w:fldChar w:fldCharType="separate"/>
      </w:r>
      <w:r w:rsidR="00DF4FEE">
        <w:rPr>
          <w:sz w:val="20"/>
          <w:szCs w:val="20"/>
        </w:rPr>
        <w:t>10.2</w:t>
      </w:r>
      <w:r w:rsidR="005F758E" w:rsidRPr="00CE000B">
        <w:rPr>
          <w:sz w:val="20"/>
          <w:szCs w:val="20"/>
        </w:rPr>
        <w:fldChar w:fldCharType="end"/>
      </w:r>
      <w:r w:rsidR="005F758E" w:rsidRPr="00CE000B">
        <w:rPr>
          <w:sz w:val="20"/>
          <w:szCs w:val="20"/>
        </w:rPr>
        <w:t xml:space="preserve"> must be applied only towards:</w:t>
      </w:r>
    </w:p>
    <w:p w14:paraId="51C6FB75" w14:textId="68A58590" w:rsidR="005F758E" w:rsidRPr="00CE000B" w:rsidRDefault="005F758E" w:rsidP="005F758E">
      <w:pPr>
        <w:pStyle w:val="Leveli"/>
        <w:rPr>
          <w:sz w:val="20"/>
          <w:szCs w:val="20"/>
        </w:rPr>
      </w:pPr>
      <w:r w:rsidRPr="00CE000B">
        <w:rPr>
          <w:sz w:val="20"/>
          <w:szCs w:val="20"/>
        </w:rPr>
        <w:t xml:space="preserve">the costs and expenses incurred by </w:t>
      </w:r>
      <w:r w:rsidR="008A582C">
        <w:rPr>
          <w:sz w:val="20"/>
          <w:szCs w:val="20"/>
        </w:rPr>
        <w:t>Council</w:t>
      </w:r>
      <w:r w:rsidRPr="00CE000B">
        <w:rPr>
          <w:sz w:val="20"/>
          <w:szCs w:val="20"/>
        </w:rPr>
        <w:t xml:space="preserve"> rectifying any default by the Developer under this </w:t>
      </w:r>
      <w:r w:rsidR="00280570">
        <w:rPr>
          <w:sz w:val="20"/>
          <w:szCs w:val="20"/>
        </w:rPr>
        <w:t>Planning Agreement</w:t>
      </w:r>
      <w:r w:rsidRPr="00CE000B">
        <w:rPr>
          <w:sz w:val="20"/>
          <w:szCs w:val="20"/>
        </w:rPr>
        <w:t>; and</w:t>
      </w:r>
    </w:p>
    <w:p w14:paraId="59A99E74" w14:textId="77777777" w:rsidR="005F758E" w:rsidRPr="00CE000B" w:rsidRDefault="005F758E" w:rsidP="005F758E">
      <w:pPr>
        <w:pStyle w:val="Leveli"/>
        <w:rPr>
          <w:sz w:val="20"/>
          <w:szCs w:val="20"/>
        </w:rPr>
      </w:pPr>
      <w:r w:rsidRPr="00CE000B">
        <w:rPr>
          <w:sz w:val="20"/>
          <w:szCs w:val="20"/>
        </w:rPr>
        <w:t>carrying out any works required to achieve the Public Benefits.</w:t>
      </w:r>
    </w:p>
    <w:p w14:paraId="5B30B802" w14:textId="34CD77DA" w:rsidR="00BD6FDF" w:rsidRPr="00CE000B" w:rsidRDefault="00BD6FDF" w:rsidP="003F3AD3">
      <w:pPr>
        <w:pStyle w:val="Level11"/>
        <w:rPr>
          <w:sz w:val="20"/>
          <w:szCs w:val="20"/>
        </w:rPr>
      </w:pPr>
      <w:bookmarkStart w:id="169" w:name="_Toc507664031"/>
      <w:r w:rsidRPr="00CE000B">
        <w:rPr>
          <w:sz w:val="20"/>
          <w:szCs w:val="20"/>
        </w:rPr>
        <w:lastRenderedPageBreak/>
        <w:t xml:space="preserve">Expenditure by </w:t>
      </w:r>
      <w:r w:rsidR="008A582C">
        <w:rPr>
          <w:sz w:val="20"/>
          <w:szCs w:val="20"/>
        </w:rPr>
        <w:t>Council</w:t>
      </w:r>
      <w:bookmarkEnd w:id="169"/>
    </w:p>
    <w:p w14:paraId="771005D5" w14:textId="7DC0D247" w:rsidR="00BD6FDF" w:rsidRPr="00CE000B" w:rsidRDefault="00BD6FDF" w:rsidP="00BD6FDF">
      <w:pPr>
        <w:pStyle w:val="Level11fo"/>
      </w:pPr>
      <w:r w:rsidRPr="00CE000B">
        <w:t xml:space="preserve">If </w:t>
      </w:r>
      <w:r w:rsidR="008A582C">
        <w:t>Council</w:t>
      </w:r>
      <w:r w:rsidRPr="00CE000B">
        <w:t xml:space="preserve"> claims on the Guarantee to </w:t>
      </w:r>
      <w:r w:rsidR="008B02F6" w:rsidRPr="00CE000B">
        <w:t xml:space="preserve">Complete </w:t>
      </w:r>
      <w:r w:rsidRPr="00CE000B">
        <w:t>the Developer’s Works</w:t>
      </w:r>
      <w:r w:rsidR="008B02F6" w:rsidRPr="00CE000B">
        <w:t xml:space="preserve">, then </w:t>
      </w:r>
      <w:r w:rsidR="008A582C">
        <w:t>Council</w:t>
      </w:r>
      <w:r w:rsidR="008B02F6" w:rsidRPr="00CE000B">
        <w:t>:</w:t>
      </w:r>
    </w:p>
    <w:p w14:paraId="3CBCA5CE" w14:textId="42B9723E" w:rsidR="008B02F6" w:rsidRPr="00CE000B" w:rsidRDefault="008B02F6" w:rsidP="008B02F6">
      <w:pPr>
        <w:pStyle w:val="Levela"/>
        <w:rPr>
          <w:sz w:val="20"/>
          <w:szCs w:val="20"/>
        </w:rPr>
      </w:pPr>
      <w:r w:rsidRPr="00CE000B">
        <w:rPr>
          <w:sz w:val="20"/>
          <w:szCs w:val="20"/>
        </w:rPr>
        <w:t>is not required to expend more money than the Guarantee Amount and may elect not to carry out items of the Developer’s Works to ensure that those works can be carried out for an amount equal to or less than the Guarantee Amount; or</w:t>
      </w:r>
    </w:p>
    <w:p w14:paraId="2C319931" w14:textId="521286FB" w:rsidR="00B63DB2" w:rsidRPr="00CE000B" w:rsidRDefault="008B02F6" w:rsidP="00B63DB2">
      <w:pPr>
        <w:pStyle w:val="Levela"/>
        <w:rPr>
          <w:sz w:val="20"/>
          <w:szCs w:val="20"/>
        </w:rPr>
      </w:pPr>
      <w:r w:rsidRPr="00CE000B">
        <w:rPr>
          <w:sz w:val="20"/>
          <w:szCs w:val="20"/>
        </w:rPr>
        <w:t>may expend more than the</w:t>
      </w:r>
      <w:r w:rsidR="00B63DB2" w:rsidRPr="00CE000B">
        <w:rPr>
          <w:sz w:val="20"/>
          <w:szCs w:val="20"/>
        </w:rPr>
        <w:t xml:space="preserve"> Guarantee Amount.  If </w:t>
      </w:r>
      <w:r w:rsidR="008A582C">
        <w:rPr>
          <w:sz w:val="20"/>
          <w:szCs w:val="20"/>
        </w:rPr>
        <w:t>Council</w:t>
      </w:r>
      <w:r w:rsidR="00B63DB2" w:rsidRPr="00CE000B">
        <w:rPr>
          <w:sz w:val="20"/>
          <w:szCs w:val="20"/>
        </w:rPr>
        <w:t xml:space="preserve"> expends more money than the Guarantee Amount then the amount in excess of the Guarantee Amount will be deemed to be a debt due and owing to </w:t>
      </w:r>
      <w:r w:rsidR="008A582C">
        <w:rPr>
          <w:sz w:val="20"/>
          <w:szCs w:val="20"/>
        </w:rPr>
        <w:t>Council</w:t>
      </w:r>
      <w:r w:rsidR="00B63DB2" w:rsidRPr="00CE000B">
        <w:rPr>
          <w:sz w:val="20"/>
          <w:szCs w:val="20"/>
        </w:rPr>
        <w:t xml:space="preserve"> by the Developer.</w:t>
      </w:r>
    </w:p>
    <w:p w14:paraId="05CEBFFA" w14:textId="6DA3ABE0" w:rsidR="003F3AD3" w:rsidRPr="00CE000B" w:rsidRDefault="003F3AD3" w:rsidP="003F3AD3">
      <w:pPr>
        <w:pStyle w:val="Level11"/>
        <w:rPr>
          <w:sz w:val="20"/>
          <w:szCs w:val="20"/>
        </w:rPr>
      </w:pPr>
      <w:bookmarkStart w:id="170" w:name="_Toc507664032"/>
      <w:r w:rsidRPr="00CE000B">
        <w:rPr>
          <w:sz w:val="20"/>
          <w:szCs w:val="20"/>
        </w:rPr>
        <w:t>Top-up and return of Guarantee</w:t>
      </w:r>
      <w:bookmarkEnd w:id="170"/>
    </w:p>
    <w:p w14:paraId="67A77EC2" w14:textId="292DBD80" w:rsidR="003F3AD3" w:rsidRPr="00CE000B" w:rsidRDefault="003F3AD3" w:rsidP="003F3AD3">
      <w:pPr>
        <w:pStyle w:val="Levela"/>
        <w:rPr>
          <w:sz w:val="20"/>
          <w:szCs w:val="20"/>
        </w:rPr>
      </w:pPr>
      <w:r w:rsidRPr="00CE000B">
        <w:rPr>
          <w:sz w:val="20"/>
          <w:szCs w:val="20"/>
        </w:rPr>
        <w:t xml:space="preserve">If </w:t>
      </w:r>
      <w:r w:rsidR="008A582C">
        <w:rPr>
          <w:sz w:val="20"/>
          <w:szCs w:val="20"/>
        </w:rPr>
        <w:t>Council</w:t>
      </w:r>
      <w:r w:rsidRPr="00CE000B">
        <w:rPr>
          <w:sz w:val="20"/>
          <w:szCs w:val="20"/>
        </w:rPr>
        <w:t xml:space="preserve"> calls upon the Guarantee in accordance with this clause </w:t>
      </w:r>
      <w:r w:rsidRPr="00CE000B">
        <w:rPr>
          <w:sz w:val="20"/>
          <w:szCs w:val="20"/>
        </w:rPr>
        <w:fldChar w:fldCharType="begin"/>
      </w:r>
      <w:r w:rsidRPr="00CE000B">
        <w:rPr>
          <w:sz w:val="20"/>
          <w:szCs w:val="20"/>
        </w:rPr>
        <w:instrText xml:space="preserve"> REF _Ref287884300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10</w:t>
      </w:r>
      <w:r w:rsidRPr="00CE000B">
        <w:rPr>
          <w:sz w:val="20"/>
          <w:szCs w:val="20"/>
        </w:rPr>
        <w:fldChar w:fldCharType="end"/>
      </w:r>
      <w:r w:rsidRPr="00CE000B">
        <w:rPr>
          <w:sz w:val="20"/>
          <w:szCs w:val="20"/>
        </w:rPr>
        <w:t xml:space="preserve"> then the Developer must immediately provide to </w:t>
      </w:r>
      <w:r w:rsidR="008A582C">
        <w:rPr>
          <w:sz w:val="20"/>
          <w:szCs w:val="20"/>
        </w:rPr>
        <w:t>Council</w:t>
      </w:r>
      <w:r w:rsidRPr="00CE000B">
        <w:rPr>
          <w:sz w:val="20"/>
          <w:szCs w:val="20"/>
        </w:rPr>
        <w:t xml:space="preserve"> a replacement Guarantee to ensure that, at all times until the Guarantee is released in accordance with paragraph </w:t>
      </w:r>
      <w:r w:rsidRPr="00CE000B">
        <w:rPr>
          <w:sz w:val="20"/>
          <w:szCs w:val="20"/>
        </w:rPr>
        <w:fldChar w:fldCharType="begin"/>
      </w:r>
      <w:r w:rsidRPr="00CE000B">
        <w:rPr>
          <w:sz w:val="20"/>
          <w:szCs w:val="20"/>
        </w:rPr>
        <w:instrText xml:space="preserve"> REF _Ref287884373 \n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(b)</w:t>
      </w:r>
      <w:r w:rsidRPr="00CE000B">
        <w:rPr>
          <w:sz w:val="20"/>
          <w:szCs w:val="20"/>
        </w:rPr>
        <w:fldChar w:fldCharType="end"/>
      </w:r>
      <w:r w:rsidRPr="00CE000B">
        <w:rPr>
          <w:sz w:val="20"/>
          <w:szCs w:val="20"/>
        </w:rPr>
        <w:t xml:space="preserve">, </w:t>
      </w:r>
      <w:r w:rsidR="008A582C">
        <w:rPr>
          <w:sz w:val="20"/>
          <w:szCs w:val="20"/>
        </w:rPr>
        <w:t>Council</w:t>
      </w:r>
      <w:r w:rsidRPr="00CE000B">
        <w:rPr>
          <w:sz w:val="20"/>
          <w:szCs w:val="20"/>
        </w:rPr>
        <w:t xml:space="preserve"> is in possession of a Guarantee for a face value equivalent to the Guarantee Amount.</w:t>
      </w:r>
    </w:p>
    <w:p w14:paraId="1FB6C75F" w14:textId="77777777" w:rsidR="00F4695B" w:rsidRPr="00CE000B" w:rsidRDefault="00F4695B" w:rsidP="003F3AD3">
      <w:pPr>
        <w:pStyle w:val="Levela"/>
        <w:rPr>
          <w:sz w:val="20"/>
          <w:szCs w:val="20"/>
        </w:rPr>
      </w:pPr>
      <w:bookmarkStart w:id="171" w:name="_Ref287884373"/>
      <w:r w:rsidRPr="00CE000B">
        <w:rPr>
          <w:sz w:val="20"/>
          <w:szCs w:val="20"/>
        </w:rPr>
        <w:t>I</w:t>
      </w:r>
      <w:r w:rsidR="00F83761" w:rsidRPr="00CE000B">
        <w:rPr>
          <w:sz w:val="20"/>
          <w:szCs w:val="20"/>
        </w:rPr>
        <w:t>f</w:t>
      </w:r>
      <w:r w:rsidRPr="00CE000B">
        <w:rPr>
          <w:sz w:val="20"/>
          <w:szCs w:val="20"/>
        </w:rPr>
        <w:t>:</w:t>
      </w:r>
      <w:r w:rsidR="00F83761" w:rsidRPr="00CE000B">
        <w:rPr>
          <w:sz w:val="20"/>
          <w:szCs w:val="20"/>
        </w:rPr>
        <w:t xml:space="preserve"> </w:t>
      </w:r>
    </w:p>
    <w:p w14:paraId="420B5AC2" w14:textId="77777777" w:rsidR="00F4695B" w:rsidRPr="00CE000B" w:rsidRDefault="00F83761" w:rsidP="00F4695B">
      <w:pPr>
        <w:pStyle w:val="Leveli"/>
        <w:rPr>
          <w:sz w:val="20"/>
          <w:szCs w:val="20"/>
        </w:rPr>
      </w:pPr>
      <w:r w:rsidRPr="00CE000B">
        <w:rPr>
          <w:sz w:val="20"/>
          <w:szCs w:val="20"/>
        </w:rPr>
        <w:t>the monies secured by the Guarantee have not been expended</w:t>
      </w:r>
      <w:r w:rsidR="00F4695B" w:rsidRPr="00CE000B">
        <w:rPr>
          <w:sz w:val="20"/>
          <w:szCs w:val="20"/>
        </w:rPr>
        <w:t>;</w:t>
      </w:r>
    </w:p>
    <w:p w14:paraId="48A596BF" w14:textId="2D849085" w:rsidR="00F4695B" w:rsidRPr="00CE000B" w:rsidRDefault="008A582C" w:rsidP="00F4695B">
      <w:pPr>
        <w:pStyle w:val="Leveli"/>
        <w:rPr>
          <w:sz w:val="20"/>
          <w:szCs w:val="20"/>
        </w:rPr>
      </w:pPr>
      <w:r>
        <w:rPr>
          <w:sz w:val="20"/>
          <w:szCs w:val="20"/>
        </w:rPr>
        <w:t>Council</w:t>
      </w:r>
      <w:r w:rsidR="00F83761" w:rsidRPr="00CE000B">
        <w:rPr>
          <w:sz w:val="20"/>
          <w:szCs w:val="20"/>
        </w:rPr>
        <w:t xml:space="preserve"> has concurred with Completion in accordance with clause </w:t>
      </w:r>
      <w:r w:rsidR="00F83761" w:rsidRPr="00CE000B">
        <w:rPr>
          <w:sz w:val="20"/>
          <w:szCs w:val="20"/>
        </w:rPr>
        <w:fldChar w:fldCharType="begin"/>
      </w:r>
      <w:r w:rsidR="00F83761" w:rsidRPr="00CE000B">
        <w:rPr>
          <w:sz w:val="20"/>
          <w:szCs w:val="20"/>
        </w:rPr>
        <w:instrText xml:space="preserve"> REF _Ref287884565 \w \h </w:instrText>
      </w:r>
      <w:r w:rsidR="00CE000B">
        <w:rPr>
          <w:sz w:val="20"/>
          <w:szCs w:val="20"/>
        </w:rPr>
        <w:instrText xml:space="preserve"> \* MERGEFORMAT </w:instrText>
      </w:r>
      <w:r w:rsidR="00F83761" w:rsidRPr="00CE000B">
        <w:rPr>
          <w:sz w:val="20"/>
          <w:szCs w:val="20"/>
        </w:rPr>
      </w:r>
      <w:r w:rsidR="00F83761" w:rsidRPr="00CE000B">
        <w:rPr>
          <w:sz w:val="20"/>
          <w:szCs w:val="20"/>
        </w:rPr>
        <w:fldChar w:fldCharType="separate"/>
      </w:r>
      <w:r w:rsidR="00DF4FEE">
        <w:rPr>
          <w:sz w:val="20"/>
          <w:szCs w:val="20"/>
        </w:rPr>
        <w:t>6.3(a)(</w:t>
      </w:r>
      <w:proofErr w:type="spellStart"/>
      <w:r w:rsidR="00DF4FEE">
        <w:rPr>
          <w:sz w:val="20"/>
          <w:szCs w:val="20"/>
        </w:rPr>
        <w:t>i</w:t>
      </w:r>
      <w:proofErr w:type="spellEnd"/>
      <w:r w:rsidR="00DF4FEE">
        <w:rPr>
          <w:sz w:val="20"/>
          <w:szCs w:val="20"/>
        </w:rPr>
        <w:t>)</w:t>
      </w:r>
      <w:r w:rsidR="00F83761" w:rsidRPr="00CE000B">
        <w:rPr>
          <w:sz w:val="20"/>
          <w:szCs w:val="20"/>
        </w:rPr>
        <w:fldChar w:fldCharType="end"/>
      </w:r>
      <w:r w:rsidR="00F83761" w:rsidRPr="00CE000B">
        <w:rPr>
          <w:sz w:val="20"/>
          <w:szCs w:val="20"/>
        </w:rPr>
        <w:t xml:space="preserve"> of this </w:t>
      </w:r>
      <w:r w:rsidR="00280570">
        <w:rPr>
          <w:sz w:val="20"/>
          <w:szCs w:val="20"/>
        </w:rPr>
        <w:t>Planning Agreement</w:t>
      </w:r>
      <w:r w:rsidR="005C08FB" w:rsidRPr="00CE000B">
        <w:rPr>
          <w:sz w:val="20"/>
          <w:szCs w:val="20"/>
          <w:lang w:val="en-AU"/>
        </w:rPr>
        <w:t xml:space="preserve">, taking into account any approved non-completion of Public Benefits approved by clause </w:t>
      </w:r>
      <w:r w:rsidR="005C08FB" w:rsidRPr="00CE000B">
        <w:rPr>
          <w:sz w:val="20"/>
          <w:szCs w:val="20"/>
          <w:lang w:val="en-AU"/>
        </w:rPr>
        <w:fldChar w:fldCharType="begin"/>
      </w:r>
      <w:r w:rsidR="005C08FB" w:rsidRPr="00CE000B">
        <w:rPr>
          <w:sz w:val="20"/>
          <w:szCs w:val="20"/>
          <w:lang w:val="en-AU"/>
        </w:rPr>
        <w:instrText xml:space="preserve"> REF _Ref415732079 \w \h </w:instrText>
      </w:r>
      <w:r w:rsidR="00CE000B">
        <w:rPr>
          <w:sz w:val="20"/>
          <w:szCs w:val="20"/>
          <w:lang w:val="en-AU"/>
        </w:rPr>
        <w:instrText xml:space="preserve"> \* MERGEFORMAT </w:instrText>
      </w:r>
      <w:r w:rsidR="005C08FB" w:rsidRPr="00CE000B">
        <w:rPr>
          <w:sz w:val="20"/>
          <w:szCs w:val="20"/>
          <w:lang w:val="en-AU"/>
        </w:rPr>
      </w:r>
      <w:r w:rsidR="005C08FB" w:rsidRPr="00CE000B">
        <w:rPr>
          <w:sz w:val="20"/>
          <w:szCs w:val="20"/>
          <w:lang w:val="en-AU"/>
        </w:rPr>
        <w:fldChar w:fldCharType="separate"/>
      </w:r>
      <w:r w:rsidR="00DF4FEE">
        <w:rPr>
          <w:sz w:val="20"/>
          <w:szCs w:val="20"/>
          <w:lang w:val="en-AU"/>
        </w:rPr>
        <w:t>6.4(a)</w:t>
      </w:r>
      <w:r w:rsidR="005C08FB" w:rsidRPr="00CE000B">
        <w:rPr>
          <w:sz w:val="20"/>
          <w:szCs w:val="20"/>
          <w:lang w:val="en-AU"/>
        </w:rPr>
        <w:fldChar w:fldCharType="end"/>
      </w:r>
      <w:r w:rsidR="005C08FB" w:rsidRPr="00CE000B">
        <w:rPr>
          <w:sz w:val="20"/>
          <w:szCs w:val="20"/>
          <w:lang w:val="en-AU"/>
        </w:rPr>
        <w:t xml:space="preserve"> of this </w:t>
      </w:r>
      <w:r w:rsidR="00280570">
        <w:rPr>
          <w:sz w:val="20"/>
          <w:szCs w:val="20"/>
          <w:lang w:val="en-AU"/>
        </w:rPr>
        <w:t>Planning Agreement</w:t>
      </w:r>
      <w:r w:rsidR="00F4695B" w:rsidRPr="00CE000B">
        <w:rPr>
          <w:sz w:val="20"/>
          <w:szCs w:val="20"/>
        </w:rPr>
        <w:t>; and</w:t>
      </w:r>
    </w:p>
    <w:p w14:paraId="1395082A" w14:textId="483E1B60" w:rsidR="00B86DD9" w:rsidRPr="00CE000B" w:rsidRDefault="008A582C" w:rsidP="00F4695B">
      <w:pPr>
        <w:pStyle w:val="Leveli"/>
        <w:rPr>
          <w:sz w:val="20"/>
          <w:szCs w:val="20"/>
        </w:rPr>
      </w:pPr>
      <w:r>
        <w:rPr>
          <w:sz w:val="20"/>
          <w:szCs w:val="20"/>
        </w:rPr>
        <w:t>Council</w:t>
      </w:r>
      <w:r w:rsidR="00F4695B" w:rsidRPr="00CE000B">
        <w:rPr>
          <w:sz w:val="20"/>
          <w:szCs w:val="20"/>
        </w:rPr>
        <w:t xml:space="preserve"> has been provided with the security for the Defects Liability Period in accordance with clause </w:t>
      </w:r>
      <w:r w:rsidR="00F4695B" w:rsidRPr="00CE000B">
        <w:rPr>
          <w:sz w:val="20"/>
          <w:szCs w:val="20"/>
        </w:rPr>
        <w:fldChar w:fldCharType="begin"/>
      </w:r>
      <w:r w:rsidR="00F4695B" w:rsidRPr="00CE000B">
        <w:rPr>
          <w:sz w:val="20"/>
          <w:szCs w:val="20"/>
        </w:rPr>
        <w:instrText xml:space="preserve"> REF _Ref287884470 \w \h </w:instrText>
      </w:r>
      <w:r w:rsidR="00CE000B">
        <w:rPr>
          <w:sz w:val="20"/>
          <w:szCs w:val="20"/>
        </w:rPr>
        <w:instrText xml:space="preserve"> \* MERGEFORMAT </w:instrText>
      </w:r>
      <w:r w:rsidR="00F4695B" w:rsidRPr="00CE000B">
        <w:rPr>
          <w:sz w:val="20"/>
          <w:szCs w:val="20"/>
        </w:rPr>
      </w:r>
      <w:r w:rsidR="00F4695B" w:rsidRPr="00CE000B">
        <w:rPr>
          <w:sz w:val="20"/>
          <w:szCs w:val="20"/>
        </w:rPr>
        <w:fldChar w:fldCharType="separate"/>
      </w:r>
      <w:r w:rsidR="00DF4FEE">
        <w:rPr>
          <w:sz w:val="20"/>
          <w:szCs w:val="20"/>
        </w:rPr>
        <w:t>8.1</w:t>
      </w:r>
      <w:r w:rsidR="00F4695B" w:rsidRPr="00CE000B">
        <w:rPr>
          <w:sz w:val="20"/>
          <w:szCs w:val="20"/>
        </w:rPr>
        <w:fldChar w:fldCharType="end"/>
      </w:r>
      <w:r w:rsidR="00B86DD9" w:rsidRPr="00CE000B">
        <w:rPr>
          <w:sz w:val="20"/>
          <w:szCs w:val="20"/>
        </w:rPr>
        <w:t>,</w:t>
      </w:r>
      <w:r w:rsidR="00F83761" w:rsidRPr="00CE000B">
        <w:rPr>
          <w:sz w:val="20"/>
          <w:szCs w:val="20"/>
        </w:rPr>
        <w:t xml:space="preserve"> </w:t>
      </w:r>
    </w:p>
    <w:p w14:paraId="5766E083" w14:textId="51A9038D" w:rsidR="003F3AD3" w:rsidRPr="00CE000B" w:rsidRDefault="00F83761" w:rsidP="00B86DD9">
      <w:pPr>
        <w:pStyle w:val="Leveli"/>
        <w:numPr>
          <w:ilvl w:val="0"/>
          <w:numId w:val="0"/>
        </w:numPr>
        <w:ind w:left="1406"/>
        <w:rPr>
          <w:sz w:val="20"/>
          <w:szCs w:val="20"/>
          <w:lang w:val="en-AU"/>
        </w:rPr>
      </w:pPr>
      <w:r w:rsidRPr="00CE000B">
        <w:rPr>
          <w:sz w:val="20"/>
          <w:szCs w:val="20"/>
        </w:rPr>
        <w:t xml:space="preserve">then </w:t>
      </w:r>
      <w:r w:rsidR="008A582C">
        <w:rPr>
          <w:sz w:val="20"/>
          <w:szCs w:val="20"/>
        </w:rPr>
        <w:t>Council</w:t>
      </w:r>
      <w:r w:rsidRPr="00CE000B">
        <w:rPr>
          <w:sz w:val="20"/>
          <w:szCs w:val="20"/>
        </w:rPr>
        <w:t xml:space="preserve"> will promptly return the Guarantee to the Developer following the issue of a notice pursuant to clause </w:t>
      </w:r>
      <w:r w:rsidRPr="00CE000B">
        <w:rPr>
          <w:sz w:val="20"/>
          <w:szCs w:val="20"/>
        </w:rPr>
        <w:fldChar w:fldCharType="begin"/>
      </w:r>
      <w:r w:rsidRPr="00CE000B">
        <w:rPr>
          <w:sz w:val="20"/>
          <w:szCs w:val="20"/>
        </w:rPr>
        <w:instrText xml:space="preserve"> REF _Ref287884565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6.3(a)(</w:t>
      </w:r>
      <w:proofErr w:type="spellStart"/>
      <w:r w:rsidR="00DF4FEE">
        <w:rPr>
          <w:sz w:val="20"/>
          <w:szCs w:val="20"/>
        </w:rPr>
        <w:t>i</w:t>
      </w:r>
      <w:proofErr w:type="spellEnd"/>
      <w:r w:rsidR="00DF4FEE">
        <w:rPr>
          <w:sz w:val="20"/>
          <w:szCs w:val="20"/>
        </w:rPr>
        <w:t>)</w:t>
      </w:r>
      <w:r w:rsidRPr="00CE000B">
        <w:rPr>
          <w:sz w:val="20"/>
          <w:szCs w:val="20"/>
        </w:rPr>
        <w:fldChar w:fldCharType="end"/>
      </w:r>
      <w:r w:rsidRPr="00CE000B">
        <w:rPr>
          <w:sz w:val="20"/>
          <w:szCs w:val="20"/>
        </w:rPr>
        <w:t xml:space="preserve"> of this </w:t>
      </w:r>
      <w:r w:rsidR="00280570">
        <w:rPr>
          <w:sz w:val="20"/>
          <w:szCs w:val="20"/>
        </w:rPr>
        <w:t>Planning Agreement</w:t>
      </w:r>
      <w:r w:rsidRPr="00CE000B">
        <w:rPr>
          <w:sz w:val="20"/>
          <w:szCs w:val="20"/>
        </w:rPr>
        <w:t>.</w:t>
      </w:r>
    </w:p>
    <w:p w14:paraId="20BFF6B4" w14:textId="6E9E7B26" w:rsidR="005C08FB" w:rsidRPr="00CE000B" w:rsidRDefault="005C08FB" w:rsidP="00C25DAD">
      <w:pPr>
        <w:pStyle w:val="Levela"/>
        <w:rPr>
          <w:sz w:val="20"/>
          <w:szCs w:val="20"/>
        </w:rPr>
      </w:pPr>
      <w:r w:rsidRPr="00CE000B">
        <w:rPr>
          <w:sz w:val="20"/>
          <w:szCs w:val="20"/>
          <w:lang w:val="en-AU"/>
        </w:rPr>
        <w:t xml:space="preserve">If, following expiry of the Defects Liability Period, </w:t>
      </w:r>
      <w:r w:rsidR="008A582C">
        <w:rPr>
          <w:sz w:val="20"/>
          <w:szCs w:val="20"/>
          <w:lang w:val="en-AU"/>
        </w:rPr>
        <w:t>Council</w:t>
      </w:r>
      <w:r w:rsidRPr="00CE000B">
        <w:rPr>
          <w:sz w:val="20"/>
          <w:szCs w:val="20"/>
          <w:lang w:val="en-AU"/>
        </w:rPr>
        <w:t xml:space="preserve"> is satisfied that all defects </w:t>
      </w:r>
      <w:r w:rsidR="00F169B0" w:rsidRPr="00CE000B">
        <w:rPr>
          <w:sz w:val="20"/>
          <w:szCs w:val="20"/>
          <w:lang w:val="en-AU"/>
        </w:rPr>
        <w:t xml:space="preserve">have been rectified in accordance with clause </w:t>
      </w:r>
      <w:r w:rsidR="00F169B0" w:rsidRPr="00CE000B">
        <w:rPr>
          <w:sz w:val="20"/>
          <w:szCs w:val="20"/>
          <w:lang w:val="en-AU"/>
        </w:rPr>
        <w:fldChar w:fldCharType="begin"/>
      </w:r>
      <w:r w:rsidR="00F169B0" w:rsidRPr="00CE000B">
        <w:rPr>
          <w:sz w:val="20"/>
          <w:szCs w:val="20"/>
          <w:lang w:val="en-AU"/>
        </w:rPr>
        <w:instrText xml:space="preserve"> REF _Ref287879379 \w \h </w:instrText>
      </w:r>
      <w:r w:rsidR="00CE000B">
        <w:rPr>
          <w:sz w:val="20"/>
          <w:szCs w:val="20"/>
          <w:lang w:val="en-AU"/>
        </w:rPr>
        <w:instrText xml:space="preserve"> \* MERGEFORMAT </w:instrText>
      </w:r>
      <w:r w:rsidR="00F169B0" w:rsidRPr="00CE000B">
        <w:rPr>
          <w:sz w:val="20"/>
          <w:szCs w:val="20"/>
          <w:lang w:val="en-AU"/>
        </w:rPr>
      </w:r>
      <w:r w:rsidR="00F169B0" w:rsidRPr="00CE000B">
        <w:rPr>
          <w:sz w:val="20"/>
          <w:szCs w:val="20"/>
          <w:lang w:val="en-AU"/>
        </w:rPr>
        <w:fldChar w:fldCharType="separate"/>
      </w:r>
      <w:r w:rsidR="00DF4FEE">
        <w:rPr>
          <w:sz w:val="20"/>
          <w:szCs w:val="20"/>
          <w:lang w:val="en-AU"/>
        </w:rPr>
        <w:t>8</w:t>
      </w:r>
      <w:r w:rsidR="00F169B0" w:rsidRPr="00CE000B">
        <w:rPr>
          <w:sz w:val="20"/>
          <w:szCs w:val="20"/>
          <w:lang w:val="en-AU"/>
        </w:rPr>
        <w:fldChar w:fldCharType="end"/>
      </w:r>
      <w:r w:rsidR="00F169B0" w:rsidRPr="00CE000B">
        <w:rPr>
          <w:sz w:val="20"/>
          <w:szCs w:val="20"/>
          <w:lang w:val="en-AU"/>
        </w:rPr>
        <w:t xml:space="preserve"> then </w:t>
      </w:r>
      <w:r w:rsidR="008A582C">
        <w:rPr>
          <w:sz w:val="20"/>
          <w:szCs w:val="20"/>
          <w:lang w:val="en-AU"/>
        </w:rPr>
        <w:t>Council</w:t>
      </w:r>
      <w:r w:rsidR="00F169B0" w:rsidRPr="00CE000B">
        <w:rPr>
          <w:sz w:val="20"/>
          <w:szCs w:val="20"/>
          <w:lang w:val="en-AU"/>
        </w:rPr>
        <w:t xml:space="preserve"> must promptly return to the Developer the portion of the Guarantee retained by </w:t>
      </w:r>
      <w:r w:rsidR="008A582C">
        <w:rPr>
          <w:sz w:val="20"/>
          <w:szCs w:val="20"/>
          <w:lang w:val="en-AU"/>
        </w:rPr>
        <w:t>Council</w:t>
      </w:r>
      <w:r w:rsidR="00F169B0" w:rsidRPr="00CE000B">
        <w:rPr>
          <w:sz w:val="20"/>
          <w:szCs w:val="20"/>
          <w:lang w:val="en-AU"/>
        </w:rPr>
        <w:t xml:space="preserve"> as security for the Defects Liability Period.</w:t>
      </w:r>
    </w:p>
    <w:p w14:paraId="7F682D8E" w14:textId="77777777" w:rsidR="00F83761" w:rsidRPr="00CE000B" w:rsidRDefault="00F83761" w:rsidP="00F83761">
      <w:pPr>
        <w:pStyle w:val="Level11"/>
        <w:rPr>
          <w:sz w:val="20"/>
          <w:szCs w:val="20"/>
        </w:rPr>
      </w:pPr>
      <w:bookmarkStart w:id="172" w:name="_Ref287884945"/>
      <w:bookmarkStart w:id="173" w:name="_Toc507664033"/>
      <w:r w:rsidRPr="00CE000B">
        <w:rPr>
          <w:sz w:val="20"/>
          <w:szCs w:val="20"/>
        </w:rPr>
        <w:t>Compulsory acquisition</w:t>
      </w:r>
      <w:bookmarkEnd w:id="172"/>
      <w:bookmarkEnd w:id="173"/>
    </w:p>
    <w:p w14:paraId="5AA89C71" w14:textId="4757CC9F" w:rsidR="00F83761" w:rsidRPr="00CE000B" w:rsidRDefault="00776210" w:rsidP="00F83761">
      <w:pPr>
        <w:pStyle w:val="Level11fo"/>
      </w:pPr>
      <w:r>
        <w:rPr>
          <w:lang w:val="en-US"/>
        </w:rPr>
        <w:t>10.</w:t>
      </w:r>
      <w:r w:rsidR="003C35C7">
        <w:rPr>
          <w:lang w:val="en-US"/>
        </w:rPr>
        <w:t>6</w:t>
      </w:r>
      <w:r>
        <w:rPr>
          <w:lang w:val="en-US"/>
        </w:rPr>
        <w:t xml:space="preserve">.1 </w:t>
      </w:r>
      <w:r w:rsidR="000D0231">
        <w:rPr>
          <w:lang w:val="en-US"/>
        </w:rPr>
        <w:t xml:space="preserve">Subject to clauses 3.1 and 14, </w:t>
      </w:r>
      <w:proofErr w:type="spellStart"/>
      <w:r w:rsidR="000D0231">
        <w:rPr>
          <w:lang w:val="en-US"/>
        </w:rPr>
        <w:t>i</w:t>
      </w:r>
      <w:r w:rsidR="00DF2D47" w:rsidRPr="00CE000B">
        <w:t>f</w:t>
      </w:r>
      <w:proofErr w:type="spellEnd"/>
      <w:r w:rsidR="00DF2D47" w:rsidRPr="00CE000B">
        <w:t xml:space="preserve"> the </w:t>
      </w:r>
      <w:r w:rsidR="00EB2182">
        <w:rPr>
          <w:lang w:val="en-AU"/>
        </w:rPr>
        <w:t>Owner</w:t>
      </w:r>
      <w:r w:rsidR="00DF2D47" w:rsidRPr="00CE000B">
        <w:t xml:space="preserve"> fails to tran</w:t>
      </w:r>
      <w:r w:rsidR="00C456B7" w:rsidRPr="00CE000B">
        <w:t>s</w:t>
      </w:r>
      <w:r w:rsidR="00DF2D47" w:rsidRPr="00CE000B">
        <w:t xml:space="preserve">fer or dedicate the Transfer Land </w:t>
      </w:r>
      <w:r w:rsidR="00EE53DC" w:rsidRPr="00CE000B">
        <w:t xml:space="preserve">or any land forming part of the Essential Infrastructure </w:t>
      </w:r>
      <w:r w:rsidR="00DF2D47" w:rsidRPr="00CE000B">
        <w:t xml:space="preserve">to </w:t>
      </w:r>
      <w:r w:rsidR="008A582C">
        <w:t>Council</w:t>
      </w:r>
      <w:r w:rsidR="00DF2D47" w:rsidRPr="00CE000B">
        <w:t xml:space="preserve"> in accordance with </w:t>
      </w:r>
      <w:r w:rsidR="00DF2D47" w:rsidRPr="00CE000B">
        <w:fldChar w:fldCharType="begin"/>
      </w:r>
      <w:r w:rsidR="00DF2D47" w:rsidRPr="00CE000B">
        <w:instrText xml:space="preserve"> REF _Ref287862906 \w \h </w:instrText>
      </w:r>
      <w:r w:rsidR="00CE000B">
        <w:instrText xml:space="preserve"> \* MERGEFORMAT </w:instrText>
      </w:r>
      <w:r w:rsidR="00DF2D47" w:rsidRPr="00CE000B">
        <w:fldChar w:fldCharType="separate"/>
      </w:r>
      <w:r w:rsidR="00DF4FEE">
        <w:t>Schedule 3</w:t>
      </w:r>
      <w:r w:rsidR="00DF2D47" w:rsidRPr="00CE000B">
        <w:fldChar w:fldCharType="end"/>
      </w:r>
      <w:r w:rsidR="00B905AC" w:rsidRPr="00CE000B">
        <w:t xml:space="preserve"> of this </w:t>
      </w:r>
      <w:r w:rsidR="00280570">
        <w:t>Planning Agreement</w:t>
      </w:r>
      <w:r w:rsidR="00B905AC" w:rsidRPr="00CE000B">
        <w:t xml:space="preserve"> then </w:t>
      </w:r>
      <w:r w:rsidR="008A582C">
        <w:t>Council</w:t>
      </w:r>
      <w:r w:rsidR="00B905AC" w:rsidRPr="00CE000B">
        <w:t xml:space="preserve"> may compulsorily acquire </w:t>
      </w:r>
      <w:r w:rsidR="00EE53DC" w:rsidRPr="00CE000B">
        <w:t xml:space="preserve">that land </w:t>
      </w:r>
      <w:r w:rsidR="00B905AC" w:rsidRPr="00CE000B">
        <w:t xml:space="preserve">for the amount of $1.00 in accordance with the </w:t>
      </w:r>
      <w:r w:rsidR="00B905AC" w:rsidRPr="00CE000B">
        <w:rPr>
          <w:i/>
        </w:rPr>
        <w:t>Land Acquisition (Just Terms Compensation) Act 1991 (NSW)</w:t>
      </w:r>
      <w:r w:rsidR="00B905AC" w:rsidRPr="00CE000B">
        <w:t xml:space="preserve">.  </w:t>
      </w:r>
      <w:r w:rsidR="008A582C">
        <w:t>Council</w:t>
      </w:r>
      <w:r w:rsidR="00B905AC" w:rsidRPr="00CE000B">
        <w:t xml:space="preserve"> and the </w:t>
      </w:r>
      <w:r w:rsidR="00D85F08">
        <w:rPr>
          <w:lang w:val="en-AU"/>
        </w:rPr>
        <w:t>Owner</w:t>
      </w:r>
      <w:r w:rsidR="00B905AC" w:rsidRPr="00CE000B">
        <w:t xml:space="preserve"> agree that:</w:t>
      </w:r>
    </w:p>
    <w:p w14:paraId="11867EA2" w14:textId="3E7479AD" w:rsidR="00642E09" w:rsidRPr="00CE000B" w:rsidRDefault="00642E09" w:rsidP="00642E09">
      <w:pPr>
        <w:pStyle w:val="Levela"/>
        <w:rPr>
          <w:sz w:val="20"/>
          <w:szCs w:val="20"/>
        </w:rPr>
      </w:pPr>
      <w:r w:rsidRPr="00CE000B">
        <w:rPr>
          <w:sz w:val="20"/>
          <w:szCs w:val="20"/>
        </w:rPr>
        <w:t xml:space="preserve">this clause </w:t>
      </w:r>
      <w:r w:rsidR="003C35C7">
        <w:rPr>
          <w:sz w:val="20"/>
          <w:szCs w:val="20"/>
          <w:lang w:val="en-US"/>
        </w:rPr>
        <w:t>10.6.1</w:t>
      </w:r>
      <w:r w:rsidRPr="00CE000B">
        <w:rPr>
          <w:sz w:val="20"/>
          <w:szCs w:val="20"/>
        </w:rPr>
        <w:t xml:space="preserve"> is an agreement between the </w:t>
      </w:r>
      <w:r w:rsidR="00D85F08">
        <w:rPr>
          <w:sz w:val="20"/>
          <w:szCs w:val="20"/>
          <w:lang w:val="en-AU"/>
        </w:rPr>
        <w:t>Owner</w:t>
      </w:r>
      <w:r w:rsidRPr="00CE000B">
        <w:rPr>
          <w:sz w:val="20"/>
          <w:szCs w:val="20"/>
        </w:rPr>
        <w:t xml:space="preserve"> and </w:t>
      </w:r>
      <w:r w:rsidR="008A582C">
        <w:rPr>
          <w:sz w:val="20"/>
          <w:szCs w:val="20"/>
        </w:rPr>
        <w:t>Council</w:t>
      </w:r>
      <w:r w:rsidRPr="00CE000B">
        <w:rPr>
          <w:sz w:val="20"/>
          <w:szCs w:val="20"/>
        </w:rPr>
        <w:t xml:space="preserve"> for the purposes of section 30 of the </w:t>
      </w:r>
      <w:r w:rsidRPr="00CE000B">
        <w:rPr>
          <w:i/>
          <w:sz w:val="20"/>
          <w:szCs w:val="20"/>
        </w:rPr>
        <w:t>Land Acquisition (Just Terms Compensation) Act 1991 (NSW)</w:t>
      </w:r>
      <w:r w:rsidRPr="00CE000B">
        <w:rPr>
          <w:sz w:val="20"/>
          <w:szCs w:val="20"/>
        </w:rPr>
        <w:t>;</w:t>
      </w:r>
    </w:p>
    <w:p w14:paraId="6FB4CFAF" w14:textId="371C2EF6" w:rsidR="00642E09" w:rsidRPr="00CE000B" w:rsidRDefault="00776210" w:rsidP="00642E09">
      <w:pPr>
        <w:pStyle w:val="Levela"/>
        <w:rPr>
          <w:sz w:val="20"/>
          <w:szCs w:val="20"/>
        </w:rPr>
      </w:pPr>
      <w:r>
        <w:rPr>
          <w:sz w:val="20"/>
          <w:szCs w:val="20"/>
          <w:lang w:val="en-AU"/>
        </w:rPr>
        <w:lastRenderedPageBreak/>
        <w:t>subject to clause 10.</w:t>
      </w:r>
      <w:r w:rsidR="003C35C7">
        <w:rPr>
          <w:sz w:val="20"/>
          <w:szCs w:val="20"/>
          <w:lang w:val="en-AU"/>
        </w:rPr>
        <w:t>6</w:t>
      </w:r>
      <w:r>
        <w:rPr>
          <w:sz w:val="20"/>
          <w:szCs w:val="20"/>
          <w:lang w:val="en-AU"/>
        </w:rPr>
        <w:t xml:space="preserve">.2, </w:t>
      </w:r>
      <w:r w:rsidR="00642E09" w:rsidRPr="00CE000B">
        <w:rPr>
          <w:sz w:val="20"/>
          <w:szCs w:val="20"/>
        </w:rPr>
        <w:t xml:space="preserve">in this clause </w:t>
      </w:r>
      <w:r w:rsidR="003C35C7">
        <w:rPr>
          <w:sz w:val="20"/>
          <w:szCs w:val="20"/>
          <w:lang w:val="en-US"/>
        </w:rPr>
        <w:t>10.6.1</w:t>
      </w:r>
      <w:r w:rsidR="00642E09" w:rsidRPr="00CE000B">
        <w:rPr>
          <w:sz w:val="20"/>
          <w:szCs w:val="20"/>
        </w:rPr>
        <w:t xml:space="preserve"> the </w:t>
      </w:r>
      <w:r w:rsidR="00B45FA9">
        <w:rPr>
          <w:sz w:val="20"/>
          <w:szCs w:val="20"/>
          <w:lang w:val="en-AU"/>
        </w:rPr>
        <w:t xml:space="preserve">Owner </w:t>
      </w:r>
      <w:r w:rsidR="00642E09" w:rsidRPr="00CE000B">
        <w:rPr>
          <w:sz w:val="20"/>
          <w:szCs w:val="20"/>
        </w:rPr>
        <w:t xml:space="preserve">and </w:t>
      </w:r>
      <w:r w:rsidR="008A582C">
        <w:rPr>
          <w:sz w:val="20"/>
          <w:szCs w:val="20"/>
        </w:rPr>
        <w:t>Council</w:t>
      </w:r>
      <w:r w:rsidR="00642E09" w:rsidRPr="00CE000B">
        <w:rPr>
          <w:sz w:val="20"/>
          <w:szCs w:val="20"/>
        </w:rPr>
        <w:t xml:space="preserve"> have agreed on all relevant matters concerning the compulsory acquisition and the compensation to be paid for the acquisition; and </w:t>
      </w:r>
    </w:p>
    <w:p w14:paraId="06906DAE" w14:textId="05F1633C" w:rsidR="00B905AC" w:rsidRDefault="00497FA6" w:rsidP="00642E09">
      <w:pPr>
        <w:pStyle w:val="Levela"/>
        <w:rPr>
          <w:sz w:val="20"/>
          <w:szCs w:val="20"/>
        </w:rPr>
      </w:pPr>
      <w:r w:rsidRPr="00CE000B">
        <w:rPr>
          <w:sz w:val="20"/>
          <w:szCs w:val="20"/>
        </w:rPr>
        <w:t xml:space="preserve">the </w:t>
      </w:r>
      <w:r w:rsidR="00927A72">
        <w:rPr>
          <w:sz w:val="20"/>
          <w:szCs w:val="20"/>
          <w:lang w:val="en-AU"/>
        </w:rPr>
        <w:t>Owner</w:t>
      </w:r>
      <w:r w:rsidRPr="00CE000B">
        <w:rPr>
          <w:sz w:val="20"/>
          <w:szCs w:val="20"/>
        </w:rPr>
        <w:t xml:space="preserve"> must pay </w:t>
      </w:r>
      <w:r w:rsidR="008A582C">
        <w:rPr>
          <w:sz w:val="20"/>
          <w:szCs w:val="20"/>
        </w:rPr>
        <w:t>Council</w:t>
      </w:r>
      <w:r w:rsidRPr="00CE000B">
        <w:rPr>
          <w:sz w:val="20"/>
          <w:szCs w:val="20"/>
        </w:rPr>
        <w:t xml:space="preserve">, promptly on demand, an amount equivalent to all costs incurred by </w:t>
      </w:r>
      <w:r w:rsidR="008A582C">
        <w:rPr>
          <w:sz w:val="20"/>
          <w:szCs w:val="20"/>
        </w:rPr>
        <w:t>Council</w:t>
      </w:r>
      <w:r w:rsidRPr="00CE000B">
        <w:rPr>
          <w:sz w:val="20"/>
          <w:szCs w:val="20"/>
        </w:rPr>
        <w:t xml:space="preserve"> in acquiring the whole or any part of the Transfer Land </w:t>
      </w:r>
      <w:r w:rsidR="00EE53DC" w:rsidRPr="00CE000B">
        <w:rPr>
          <w:sz w:val="20"/>
          <w:szCs w:val="20"/>
        </w:rPr>
        <w:t xml:space="preserve">or land forming part of the Essential Infrastructure </w:t>
      </w:r>
      <w:r w:rsidRPr="00CE000B">
        <w:rPr>
          <w:sz w:val="20"/>
          <w:szCs w:val="20"/>
        </w:rPr>
        <w:t>as contemplated by this clause</w:t>
      </w:r>
      <w:r w:rsidR="003C35C7">
        <w:rPr>
          <w:sz w:val="20"/>
          <w:szCs w:val="20"/>
          <w:lang w:val="en-US"/>
        </w:rPr>
        <w:t>10.6</w:t>
      </w:r>
      <w:r w:rsidR="00642E09" w:rsidRPr="00CE000B">
        <w:rPr>
          <w:sz w:val="20"/>
          <w:szCs w:val="20"/>
        </w:rPr>
        <w:t>.</w:t>
      </w:r>
    </w:p>
    <w:p w14:paraId="2BD6735F" w14:textId="098EE87F" w:rsidR="00776210" w:rsidRPr="005C4E2F" w:rsidRDefault="00776210" w:rsidP="00776210">
      <w:pPr>
        <w:autoSpaceDE w:val="0"/>
        <w:autoSpaceDN w:val="0"/>
        <w:adjustRightInd w:val="0"/>
        <w:spacing w:after="0" w:line="240" w:lineRule="auto"/>
        <w:rPr>
          <w:sz w:val="20"/>
          <w:szCs w:val="20"/>
        </w:rPr>
      </w:pPr>
      <w:r w:rsidRPr="005C4E2F">
        <w:rPr>
          <w:sz w:val="20"/>
          <w:szCs w:val="20"/>
        </w:rPr>
        <w:t>10.</w:t>
      </w:r>
      <w:r w:rsidR="003C35C7" w:rsidRPr="005C4E2F">
        <w:rPr>
          <w:sz w:val="20"/>
          <w:szCs w:val="20"/>
        </w:rPr>
        <w:t>6</w:t>
      </w:r>
      <w:r w:rsidR="0012408D">
        <w:rPr>
          <w:sz w:val="20"/>
          <w:szCs w:val="20"/>
        </w:rPr>
        <w:t>.2</w:t>
      </w:r>
      <w:r w:rsidR="0012408D">
        <w:rPr>
          <w:sz w:val="20"/>
          <w:szCs w:val="20"/>
        </w:rPr>
        <w:tab/>
      </w:r>
      <w:r w:rsidR="0012408D">
        <w:rPr>
          <w:sz w:val="20"/>
          <w:szCs w:val="20"/>
        </w:rPr>
        <w:tab/>
      </w:r>
      <w:r w:rsidRPr="005C4E2F">
        <w:rPr>
          <w:sz w:val="20"/>
          <w:szCs w:val="20"/>
        </w:rPr>
        <w:t>Clause 10.</w:t>
      </w:r>
      <w:r w:rsidR="003C35C7" w:rsidRPr="005C4E2F">
        <w:rPr>
          <w:sz w:val="20"/>
          <w:szCs w:val="20"/>
        </w:rPr>
        <w:t>6</w:t>
      </w:r>
      <w:r w:rsidRPr="005C4E2F">
        <w:rPr>
          <w:sz w:val="20"/>
          <w:szCs w:val="20"/>
        </w:rPr>
        <w:t>.1 is subject to:</w:t>
      </w:r>
    </w:p>
    <w:p w14:paraId="03BEDFE8" w14:textId="77777777" w:rsidR="00776210" w:rsidRPr="005C4E2F" w:rsidRDefault="00776210" w:rsidP="00776210">
      <w:pPr>
        <w:autoSpaceDE w:val="0"/>
        <w:autoSpaceDN w:val="0"/>
        <w:adjustRightInd w:val="0"/>
        <w:spacing w:after="0" w:line="240" w:lineRule="auto"/>
        <w:rPr>
          <w:sz w:val="20"/>
          <w:szCs w:val="20"/>
        </w:rPr>
      </w:pPr>
    </w:p>
    <w:p w14:paraId="55537E7E" w14:textId="6469208C" w:rsidR="00776210" w:rsidRPr="00965422" w:rsidRDefault="00776210" w:rsidP="0012408D">
      <w:pPr>
        <w:pStyle w:val="Levelalower"/>
        <w:numPr>
          <w:ilvl w:val="0"/>
          <w:numId w:val="0"/>
        </w:numPr>
        <w:autoSpaceDE w:val="0"/>
        <w:autoSpaceDN w:val="0"/>
        <w:adjustRightInd w:val="0"/>
        <w:spacing w:after="0" w:line="240" w:lineRule="auto"/>
        <w:ind w:left="1134" w:hanging="425"/>
        <w:rPr>
          <w:rFonts w:cs="Arial"/>
          <w:sz w:val="20"/>
          <w:szCs w:val="20"/>
        </w:rPr>
      </w:pPr>
      <w:r w:rsidRPr="005C4E2F">
        <w:rPr>
          <w:rFonts w:cs="Arial"/>
          <w:sz w:val="20"/>
          <w:szCs w:val="20"/>
        </w:rPr>
        <w:t xml:space="preserve">(a) </w:t>
      </w:r>
      <w:r w:rsidRPr="00965422">
        <w:rPr>
          <w:rFonts w:cs="Arial"/>
          <w:sz w:val="20"/>
          <w:szCs w:val="20"/>
        </w:rPr>
        <w:t xml:space="preserve">the Developer </w:t>
      </w:r>
      <w:r w:rsidR="00272CE3" w:rsidRPr="005C4E2F">
        <w:rPr>
          <w:rFonts w:cs="Arial"/>
          <w:sz w:val="20"/>
          <w:szCs w:val="20"/>
        </w:rPr>
        <w:t xml:space="preserve">or Owner </w:t>
      </w:r>
      <w:r w:rsidRPr="00965422">
        <w:rPr>
          <w:rFonts w:cs="Arial"/>
          <w:sz w:val="20"/>
          <w:szCs w:val="20"/>
        </w:rPr>
        <w:t xml:space="preserve">activating </w:t>
      </w:r>
      <w:r w:rsidR="009D1D39" w:rsidRPr="005C4E2F">
        <w:rPr>
          <w:rFonts w:cs="Arial"/>
          <w:sz w:val="20"/>
          <w:szCs w:val="20"/>
        </w:rPr>
        <w:t xml:space="preserve">the </w:t>
      </w:r>
      <w:r w:rsidRPr="00965422">
        <w:rPr>
          <w:rFonts w:cs="Arial"/>
          <w:sz w:val="20"/>
          <w:szCs w:val="20"/>
        </w:rPr>
        <w:t>Development Consent</w:t>
      </w:r>
      <w:r w:rsidR="00890A9A" w:rsidRPr="005C4E2F">
        <w:rPr>
          <w:rFonts w:cs="Arial"/>
          <w:sz w:val="20"/>
          <w:szCs w:val="20"/>
        </w:rPr>
        <w:t xml:space="preserve"> </w:t>
      </w:r>
      <w:r w:rsidR="00A4281E" w:rsidRPr="005C4E2F">
        <w:rPr>
          <w:rFonts w:cs="Arial"/>
          <w:iCs/>
          <w:sz w:val="20"/>
          <w:szCs w:val="20"/>
        </w:rPr>
        <w:t xml:space="preserve">by </w:t>
      </w:r>
      <w:r w:rsidR="007D6015" w:rsidRPr="005C4E2F">
        <w:rPr>
          <w:rFonts w:cs="Arial"/>
          <w:iCs/>
          <w:sz w:val="20"/>
          <w:szCs w:val="20"/>
        </w:rPr>
        <w:t xml:space="preserve">obtaining a Construction Certificate and physically commencing the Development in accordance with Section 4.53 (4) of the </w:t>
      </w:r>
      <w:proofErr w:type="gramStart"/>
      <w:r w:rsidR="007D6015" w:rsidRPr="005C4E2F">
        <w:rPr>
          <w:rFonts w:cs="Arial"/>
          <w:iCs/>
          <w:sz w:val="20"/>
          <w:szCs w:val="20"/>
        </w:rPr>
        <w:t>Act</w:t>
      </w:r>
      <w:r w:rsidR="009D1D39" w:rsidRPr="005C4E2F">
        <w:rPr>
          <w:rFonts w:cs="Arial"/>
          <w:color w:val="8064A2" w:themeColor="accent4"/>
          <w:sz w:val="20"/>
          <w:szCs w:val="20"/>
        </w:rPr>
        <w:t>;</w:t>
      </w:r>
      <w:proofErr w:type="gramEnd"/>
    </w:p>
    <w:p w14:paraId="4A7A0290" w14:textId="77777777" w:rsidR="0012408D" w:rsidRDefault="0012408D" w:rsidP="003012FD">
      <w:pPr>
        <w:autoSpaceDE w:val="0"/>
        <w:autoSpaceDN w:val="0"/>
        <w:adjustRightInd w:val="0"/>
        <w:spacing w:after="0" w:line="240" w:lineRule="auto"/>
        <w:ind w:firstLine="720"/>
        <w:rPr>
          <w:rFonts w:cs="Arial"/>
          <w:sz w:val="20"/>
          <w:szCs w:val="20"/>
        </w:rPr>
      </w:pPr>
    </w:p>
    <w:p w14:paraId="0FB10FEC" w14:textId="5DE085A1" w:rsidR="00776210" w:rsidRPr="005C4E2F" w:rsidRDefault="00776210" w:rsidP="003012FD">
      <w:pPr>
        <w:autoSpaceDE w:val="0"/>
        <w:autoSpaceDN w:val="0"/>
        <w:adjustRightInd w:val="0"/>
        <w:spacing w:after="0" w:line="240" w:lineRule="auto"/>
        <w:ind w:firstLine="720"/>
        <w:rPr>
          <w:rFonts w:cs="Arial"/>
          <w:sz w:val="20"/>
          <w:szCs w:val="20"/>
        </w:rPr>
      </w:pPr>
      <w:r w:rsidRPr="005C4E2F">
        <w:rPr>
          <w:rFonts w:cs="Arial"/>
          <w:sz w:val="20"/>
          <w:szCs w:val="20"/>
        </w:rPr>
        <w:t xml:space="preserve">(b) the Developer </w:t>
      </w:r>
      <w:r w:rsidR="00272CE3" w:rsidRPr="005C4E2F">
        <w:rPr>
          <w:rFonts w:cs="Arial"/>
          <w:sz w:val="20"/>
          <w:szCs w:val="20"/>
        </w:rPr>
        <w:t xml:space="preserve">or Owner </w:t>
      </w:r>
      <w:r w:rsidR="009D1D39" w:rsidRPr="005C4E2F">
        <w:rPr>
          <w:rFonts w:cs="Arial"/>
          <w:sz w:val="20"/>
          <w:szCs w:val="20"/>
        </w:rPr>
        <w:t xml:space="preserve">not </w:t>
      </w:r>
      <w:r w:rsidRPr="005C4E2F">
        <w:rPr>
          <w:rFonts w:cs="Arial"/>
          <w:sz w:val="20"/>
          <w:szCs w:val="20"/>
        </w:rPr>
        <w:t>surrender</w:t>
      </w:r>
      <w:r w:rsidR="009D1D39" w:rsidRPr="005C4E2F">
        <w:rPr>
          <w:rFonts w:cs="Arial"/>
          <w:sz w:val="20"/>
          <w:szCs w:val="20"/>
        </w:rPr>
        <w:t>ing</w:t>
      </w:r>
      <w:r w:rsidRPr="005C4E2F">
        <w:rPr>
          <w:rFonts w:cs="Arial"/>
          <w:sz w:val="20"/>
          <w:szCs w:val="20"/>
        </w:rPr>
        <w:t xml:space="preserve"> </w:t>
      </w:r>
      <w:r w:rsidR="009D1D39" w:rsidRPr="005C4E2F">
        <w:rPr>
          <w:rFonts w:cs="Arial"/>
          <w:sz w:val="20"/>
          <w:szCs w:val="20"/>
        </w:rPr>
        <w:t xml:space="preserve">the </w:t>
      </w:r>
      <w:r w:rsidRPr="005C4E2F">
        <w:rPr>
          <w:rFonts w:cs="Arial"/>
          <w:sz w:val="20"/>
          <w:szCs w:val="20"/>
        </w:rPr>
        <w:t xml:space="preserve">Development </w:t>
      </w:r>
      <w:proofErr w:type="gramStart"/>
      <w:r w:rsidRPr="005C4E2F">
        <w:rPr>
          <w:rFonts w:cs="Arial"/>
          <w:sz w:val="20"/>
          <w:szCs w:val="20"/>
        </w:rPr>
        <w:t>Consent</w:t>
      </w:r>
      <w:r w:rsidR="009D1D39" w:rsidRPr="005C4E2F">
        <w:rPr>
          <w:rFonts w:cs="Arial"/>
          <w:sz w:val="20"/>
          <w:szCs w:val="20"/>
        </w:rPr>
        <w:t>;</w:t>
      </w:r>
      <w:proofErr w:type="gramEnd"/>
    </w:p>
    <w:p w14:paraId="45C13184" w14:textId="77777777" w:rsidR="0012408D" w:rsidRDefault="0012408D" w:rsidP="00776210">
      <w:pPr>
        <w:autoSpaceDE w:val="0"/>
        <w:autoSpaceDN w:val="0"/>
        <w:adjustRightInd w:val="0"/>
        <w:spacing w:after="0" w:line="240" w:lineRule="auto"/>
        <w:ind w:firstLine="720"/>
        <w:rPr>
          <w:rFonts w:cs="Arial"/>
          <w:sz w:val="20"/>
          <w:szCs w:val="20"/>
        </w:rPr>
      </w:pPr>
    </w:p>
    <w:p w14:paraId="044963D8" w14:textId="1A81F054" w:rsidR="00776210" w:rsidRPr="005C4E2F" w:rsidRDefault="00776210" w:rsidP="00776210">
      <w:pPr>
        <w:autoSpaceDE w:val="0"/>
        <w:autoSpaceDN w:val="0"/>
        <w:adjustRightInd w:val="0"/>
        <w:spacing w:after="0" w:line="240" w:lineRule="auto"/>
        <w:ind w:firstLine="720"/>
        <w:rPr>
          <w:rFonts w:cs="Arial"/>
          <w:sz w:val="20"/>
          <w:szCs w:val="20"/>
        </w:rPr>
      </w:pPr>
      <w:r w:rsidRPr="005C4E2F">
        <w:rPr>
          <w:rFonts w:cs="Arial"/>
          <w:sz w:val="20"/>
          <w:szCs w:val="20"/>
        </w:rPr>
        <w:t xml:space="preserve">(c) the acquisition of the dedicated land </w:t>
      </w:r>
      <w:r w:rsidR="009D1D39" w:rsidRPr="005C4E2F">
        <w:rPr>
          <w:rFonts w:cs="Arial"/>
          <w:sz w:val="20"/>
          <w:szCs w:val="20"/>
        </w:rPr>
        <w:t>being subject to a plan of subdivision; and</w:t>
      </w:r>
    </w:p>
    <w:p w14:paraId="1F9581AD" w14:textId="77777777" w:rsidR="0012408D" w:rsidRDefault="0012408D">
      <w:pPr>
        <w:autoSpaceDE w:val="0"/>
        <w:autoSpaceDN w:val="0"/>
        <w:adjustRightInd w:val="0"/>
        <w:spacing w:after="0" w:line="240" w:lineRule="auto"/>
        <w:ind w:left="720"/>
        <w:rPr>
          <w:rFonts w:cs="Arial"/>
          <w:sz w:val="20"/>
          <w:szCs w:val="20"/>
        </w:rPr>
      </w:pPr>
    </w:p>
    <w:p w14:paraId="6D7FBB05" w14:textId="427692E9" w:rsidR="009D1D39" w:rsidRPr="005C4E2F" w:rsidRDefault="009D1D39" w:rsidP="0012408D">
      <w:pPr>
        <w:autoSpaceDE w:val="0"/>
        <w:autoSpaceDN w:val="0"/>
        <w:adjustRightInd w:val="0"/>
        <w:spacing w:after="0" w:line="240" w:lineRule="auto"/>
        <w:ind w:left="1134" w:hanging="414"/>
        <w:rPr>
          <w:rFonts w:cs="Arial"/>
          <w:sz w:val="20"/>
          <w:szCs w:val="20"/>
        </w:rPr>
      </w:pPr>
      <w:r w:rsidRPr="005C4E2F">
        <w:rPr>
          <w:rFonts w:cs="Arial"/>
          <w:sz w:val="20"/>
          <w:szCs w:val="20"/>
        </w:rPr>
        <w:t xml:space="preserve">(d) the Developer and the Owner being granted a licence </w:t>
      </w:r>
      <w:r w:rsidR="00BD05BF" w:rsidRPr="005C4E2F">
        <w:rPr>
          <w:rFonts w:cs="Arial"/>
          <w:sz w:val="20"/>
          <w:szCs w:val="20"/>
        </w:rPr>
        <w:t xml:space="preserve">for exclusive possession </w:t>
      </w:r>
      <w:r w:rsidRPr="005C4E2F">
        <w:rPr>
          <w:rFonts w:cs="Arial"/>
          <w:sz w:val="20"/>
          <w:szCs w:val="20"/>
        </w:rPr>
        <w:t xml:space="preserve">over the </w:t>
      </w:r>
      <w:r w:rsidR="00586B79" w:rsidRPr="005C4E2F">
        <w:rPr>
          <w:rFonts w:cs="Arial"/>
          <w:iCs/>
          <w:sz w:val="20"/>
          <w:szCs w:val="20"/>
        </w:rPr>
        <w:t>acquired</w:t>
      </w:r>
      <w:r w:rsidR="00586B79" w:rsidRPr="005C4E2F">
        <w:rPr>
          <w:rFonts w:cs="Arial"/>
          <w:sz w:val="20"/>
          <w:szCs w:val="20"/>
        </w:rPr>
        <w:t xml:space="preserve"> </w:t>
      </w:r>
      <w:r w:rsidRPr="005C4E2F">
        <w:rPr>
          <w:rFonts w:cs="Arial"/>
          <w:sz w:val="20"/>
          <w:szCs w:val="20"/>
        </w:rPr>
        <w:t>land</w:t>
      </w:r>
      <w:r w:rsidR="00BD05BF" w:rsidRPr="005C4E2F">
        <w:rPr>
          <w:rFonts w:cs="Arial"/>
          <w:sz w:val="20"/>
          <w:szCs w:val="20"/>
        </w:rPr>
        <w:t xml:space="preserve"> until such time as an </w:t>
      </w:r>
      <w:r w:rsidR="005C4E2F">
        <w:rPr>
          <w:rFonts w:cs="Arial"/>
          <w:sz w:val="20"/>
          <w:szCs w:val="20"/>
        </w:rPr>
        <w:t>O</w:t>
      </w:r>
      <w:r w:rsidR="00BD05BF" w:rsidRPr="005C4E2F">
        <w:rPr>
          <w:rFonts w:cs="Arial"/>
          <w:sz w:val="20"/>
          <w:szCs w:val="20"/>
        </w:rPr>
        <w:t xml:space="preserve">ccupation </w:t>
      </w:r>
      <w:r w:rsidR="005C4E2F">
        <w:rPr>
          <w:rFonts w:cs="Arial"/>
          <w:sz w:val="20"/>
          <w:szCs w:val="20"/>
        </w:rPr>
        <w:t>C</w:t>
      </w:r>
      <w:r w:rsidR="00BD05BF" w:rsidRPr="005C4E2F">
        <w:rPr>
          <w:rFonts w:cs="Arial"/>
          <w:sz w:val="20"/>
          <w:szCs w:val="20"/>
        </w:rPr>
        <w:t>ertificate is issued, subject to the ability for Council to enter the land if Public Benefits are not completed by the Developer within an agreed timeframe</w:t>
      </w:r>
      <w:r w:rsidRPr="005C4E2F">
        <w:rPr>
          <w:rFonts w:cs="Arial"/>
          <w:sz w:val="20"/>
          <w:szCs w:val="20"/>
        </w:rPr>
        <w:t>.</w:t>
      </w:r>
    </w:p>
    <w:p w14:paraId="7F301F16" w14:textId="77777777" w:rsidR="003012FD" w:rsidRDefault="003012FD" w:rsidP="00965422">
      <w:pPr>
        <w:autoSpaceDE w:val="0"/>
        <w:autoSpaceDN w:val="0"/>
        <w:adjustRightInd w:val="0"/>
        <w:spacing w:after="0" w:line="240" w:lineRule="auto"/>
        <w:ind w:left="720"/>
        <w:rPr>
          <w:rFonts w:ascii="Arial" w:hAnsi="Arial" w:cs="Arial"/>
        </w:rPr>
      </w:pPr>
    </w:p>
    <w:p w14:paraId="6DCC5E7C" w14:textId="51FACE78" w:rsidR="00EA106C" w:rsidRPr="00CE000B" w:rsidRDefault="00B47D6A" w:rsidP="000F0F07">
      <w:pPr>
        <w:pStyle w:val="Level1"/>
        <w:outlineLvl w:val="1"/>
        <w:rPr>
          <w:sz w:val="20"/>
          <w:szCs w:val="20"/>
        </w:rPr>
      </w:pPr>
      <w:bookmarkStart w:id="174" w:name="_Ref283648189"/>
      <w:bookmarkStart w:id="175" w:name="_Toc507664034"/>
      <w:bookmarkStart w:id="176" w:name="_Toc315089378"/>
      <w:bookmarkStart w:id="177" w:name="_Ref357955754"/>
      <w:bookmarkStart w:id="178" w:name="_Toc358041428"/>
      <w:bookmarkEnd w:id="171"/>
      <w:r w:rsidRPr="00CE000B">
        <w:rPr>
          <w:sz w:val="20"/>
          <w:szCs w:val="20"/>
        </w:rPr>
        <w:t>DISPUTE RESOLUTION</w:t>
      </w:r>
      <w:bookmarkEnd w:id="174"/>
      <w:bookmarkEnd w:id="175"/>
    </w:p>
    <w:p w14:paraId="5451B6AD" w14:textId="77777777" w:rsidR="008F439C" w:rsidRPr="00CE000B" w:rsidRDefault="008F439C" w:rsidP="008F439C">
      <w:pPr>
        <w:pStyle w:val="Level11"/>
        <w:rPr>
          <w:snapToGrid w:val="0"/>
          <w:sz w:val="20"/>
          <w:szCs w:val="20"/>
        </w:rPr>
      </w:pPr>
      <w:bookmarkStart w:id="179" w:name="_Toc507664035"/>
      <w:r w:rsidRPr="00CE000B">
        <w:rPr>
          <w:snapToGrid w:val="0"/>
          <w:sz w:val="20"/>
          <w:szCs w:val="20"/>
        </w:rPr>
        <w:t>Application</w:t>
      </w:r>
      <w:bookmarkEnd w:id="179"/>
    </w:p>
    <w:p w14:paraId="5DD9FFF6" w14:textId="5256B42D" w:rsidR="008F439C" w:rsidRPr="00CE000B" w:rsidRDefault="008F439C" w:rsidP="008F439C">
      <w:pPr>
        <w:pStyle w:val="Level11fo"/>
      </w:pPr>
      <w:r w:rsidRPr="00CE000B">
        <w:t>Any Dispute must be determined in accordance with the procedure in this clause </w:t>
      </w:r>
      <w:r w:rsidR="005656DC" w:rsidRPr="00CE000B">
        <w:fldChar w:fldCharType="begin"/>
      </w:r>
      <w:r w:rsidR="005656DC" w:rsidRPr="00CE000B">
        <w:instrText xml:space="preserve"> REF _Ref283648189 \w \h </w:instrText>
      </w:r>
      <w:r w:rsidR="00CE000B">
        <w:instrText xml:space="preserve"> \* MERGEFORMAT </w:instrText>
      </w:r>
      <w:r w:rsidR="005656DC" w:rsidRPr="00CE000B">
        <w:fldChar w:fldCharType="separate"/>
      </w:r>
      <w:r w:rsidR="00DF4FEE">
        <w:t>11</w:t>
      </w:r>
      <w:r w:rsidR="005656DC" w:rsidRPr="00CE000B">
        <w:fldChar w:fldCharType="end"/>
      </w:r>
      <w:r w:rsidRPr="00CE000B">
        <w:t>.</w:t>
      </w:r>
    </w:p>
    <w:p w14:paraId="0F3D568A" w14:textId="77777777" w:rsidR="008F439C" w:rsidRPr="00CE000B" w:rsidRDefault="008F439C" w:rsidP="008F439C">
      <w:pPr>
        <w:pStyle w:val="Level11"/>
        <w:rPr>
          <w:snapToGrid w:val="0"/>
          <w:sz w:val="20"/>
          <w:szCs w:val="20"/>
        </w:rPr>
      </w:pPr>
      <w:bookmarkStart w:id="180" w:name="_Toc507664036"/>
      <w:r w:rsidRPr="00CE000B">
        <w:rPr>
          <w:snapToGrid w:val="0"/>
          <w:sz w:val="20"/>
          <w:szCs w:val="20"/>
        </w:rPr>
        <w:t>Negotiation</w:t>
      </w:r>
      <w:bookmarkEnd w:id="180"/>
    </w:p>
    <w:p w14:paraId="3F2D9B43" w14:textId="6BC91F99" w:rsidR="008F439C" w:rsidRPr="00CE000B" w:rsidRDefault="008F439C" w:rsidP="008F439C">
      <w:pPr>
        <w:pStyle w:val="Levela"/>
        <w:rPr>
          <w:sz w:val="20"/>
          <w:szCs w:val="20"/>
        </w:rPr>
      </w:pPr>
      <w:r w:rsidRPr="00CE000B">
        <w:rPr>
          <w:sz w:val="20"/>
          <w:szCs w:val="20"/>
        </w:rPr>
        <w:t>If any Dispute arises, a party to the Dispute (</w:t>
      </w:r>
      <w:r w:rsidRPr="00CE000B">
        <w:rPr>
          <w:b/>
          <w:sz w:val="20"/>
          <w:szCs w:val="20"/>
        </w:rPr>
        <w:t>Referring Party</w:t>
      </w:r>
      <w:r w:rsidRPr="00CE000B">
        <w:rPr>
          <w:sz w:val="20"/>
          <w:szCs w:val="20"/>
        </w:rPr>
        <w:t>) may by giving notice to the other party or parties to the Dispute (</w:t>
      </w:r>
      <w:r w:rsidRPr="00CE000B">
        <w:rPr>
          <w:b/>
          <w:sz w:val="20"/>
          <w:szCs w:val="20"/>
        </w:rPr>
        <w:t>Dispute Notice</w:t>
      </w:r>
      <w:r w:rsidRPr="00CE000B">
        <w:rPr>
          <w:sz w:val="20"/>
          <w:szCs w:val="20"/>
        </w:rPr>
        <w:t xml:space="preserve">) refer the Dispute to the </w:t>
      </w:r>
      <w:r w:rsidR="005656DC" w:rsidRPr="00CE000B">
        <w:rPr>
          <w:sz w:val="20"/>
          <w:szCs w:val="20"/>
        </w:rPr>
        <w:t>Developer’s</w:t>
      </w:r>
      <w:r w:rsidRPr="00CE000B">
        <w:rPr>
          <w:sz w:val="20"/>
          <w:szCs w:val="20"/>
        </w:rPr>
        <w:t xml:space="preserve"> Representative</w:t>
      </w:r>
      <w:r w:rsidR="00561019">
        <w:rPr>
          <w:sz w:val="20"/>
          <w:szCs w:val="20"/>
          <w:lang w:val="en-AU"/>
        </w:rPr>
        <w:t>, the Owner’s Representative</w:t>
      </w:r>
      <w:r w:rsidRPr="00CE000B">
        <w:rPr>
          <w:sz w:val="20"/>
          <w:szCs w:val="20"/>
        </w:rPr>
        <w:t xml:space="preserve"> and </w:t>
      </w:r>
      <w:r w:rsidR="008A582C">
        <w:rPr>
          <w:sz w:val="20"/>
          <w:szCs w:val="20"/>
        </w:rPr>
        <w:t>Council</w:t>
      </w:r>
      <w:r w:rsidR="005656DC" w:rsidRPr="00CE000B">
        <w:rPr>
          <w:sz w:val="20"/>
          <w:szCs w:val="20"/>
        </w:rPr>
        <w:t xml:space="preserve">’s Representative </w:t>
      </w:r>
      <w:r w:rsidRPr="00CE000B">
        <w:rPr>
          <w:sz w:val="20"/>
          <w:szCs w:val="20"/>
        </w:rPr>
        <w:t>for resolution.  The Dispute Notice must:</w:t>
      </w:r>
    </w:p>
    <w:p w14:paraId="53AA3CD8" w14:textId="77777777" w:rsidR="008F439C" w:rsidRPr="00CE000B" w:rsidRDefault="008F439C" w:rsidP="008F439C">
      <w:pPr>
        <w:pStyle w:val="Leveli"/>
        <w:rPr>
          <w:snapToGrid w:val="0"/>
          <w:sz w:val="20"/>
          <w:szCs w:val="20"/>
        </w:rPr>
      </w:pPr>
      <w:r w:rsidRPr="00CE000B">
        <w:rPr>
          <w:snapToGrid w:val="0"/>
          <w:sz w:val="20"/>
          <w:szCs w:val="20"/>
        </w:rPr>
        <w:t>be in writing;</w:t>
      </w:r>
    </w:p>
    <w:p w14:paraId="44ED0CB3" w14:textId="4DFBD7A5" w:rsidR="008F439C" w:rsidRPr="00CE000B" w:rsidRDefault="008F439C" w:rsidP="008F439C">
      <w:pPr>
        <w:pStyle w:val="Leveli"/>
        <w:rPr>
          <w:snapToGrid w:val="0"/>
          <w:sz w:val="20"/>
          <w:szCs w:val="20"/>
        </w:rPr>
      </w:pPr>
      <w:r w:rsidRPr="00CE000B">
        <w:rPr>
          <w:snapToGrid w:val="0"/>
          <w:sz w:val="20"/>
          <w:szCs w:val="20"/>
        </w:rPr>
        <w:t>state that it is given pursuant to this clause</w:t>
      </w:r>
      <w:r w:rsidR="005656DC" w:rsidRPr="00CE000B">
        <w:rPr>
          <w:snapToGrid w:val="0"/>
          <w:sz w:val="20"/>
          <w:szCs w:val="20"/>
        </w:rPr>
        <w:t xml:space="preserve"> </w:t>
      </w:r>
      <w:r w:rsidR="005656DC" w:rsidRPr="00CE000B">
        <w:rPr>
          <w:sz w:val="20"/>
          <w:szCs w:val="20"/>
        </w:rPr>
        <w:fldChar w:fldCharType="begin"/>
      </w:r>
      <w:r w:rsidR="005656DC" w:rsidRPr="00CE000B">
        <w:rPr>
          <w:snapToGrid w:val="0"/>
          <w:sz w:val="20"/>
          <w:szCs w:val="20"/>
        </w:rPr>
        <w:instrText xml:space="preserve"> REF _Ref283648189 \w \h </w:instrText>
      </w:r>
      <w:r w:rsidR="00CE000B">
        <w:rPr>
          <w:sz w:val="20"/>
          <w:szCs w:val="20"/>
        </w:rPr>
        <w:instrText xml:space="preserve"> \* MERGEFORMAT </w:instrText>
      </w:r>
      <w:r w:rsidR="005656DC" w:rsidRPr="00CE000B">
        <w:rPr>
          <w:sz w:val="20"/>
          <w:szCs w:val="20"/>
        </w:rPr>
      </w:r>
      <w:r w:rsidR="005656DC" w:rsidRPr="00CE000B">
        <w:rPr>
          <w:sz w:val="20"/>
          <w:szCs w:val="20"/>
        </w:rPr>
        <w:fldChar w:fldCharType="separate"/>
      </w:r>
      <w:r w:rsidR="00DF4FEE">
        <w:rPr>
          <w:snapToGrid w:val="0"/>
          <w:sz w:val="20"/>
          <w:szCs w:val="20"/>
        </w:rPr>
        <w:t>11</w:t>
      </w:r>
      <w:r w:rsidR="005656DC" w:rsidRPr="00CE000B">
        <w:rPr>
          <w:sz w:val="20"/>
          <w:szCs w:val="20"/>
        </w:rPr>
        <w:fldChar w:fldCharType="end"/>
      </w:r>
      <w:r w:rsidRPr="00CE000B">
        <w:rPr>
          <w:snapToGrid w:val="0"/>
          <w:sz w:val="20"/>
          <w:szCs w:val="20"/>
        </w:rPr>
        <w:t>; and</w:t>
      </w:r>
    </w:p>
    <w:p w14:paraId="550D0DE3" w14:textId="77777777" w:rsidR="008F439C" w:rsidRPr="00CE000B" w:rsidRDefault="008F439C" w:rsidP="008F439C">
      <w:pPr>
        <w:pStyle w:val="Leveli"/>
        <w:keepNext/>
        <w:rPr>
          <w:snapToGrid w:val="0"/>
          <w:sz w:val="20"/>
          <w:szCs w:val="20"/>
        </w:rPr>
      </w:pPr>
      <w:r w:rsidRPr="00CE000B">
        <w:rPr>
          <w:snapToGrid w:val="0"/>
          <w:sz w:val="20"/>
          <w:szCs w:val="20"/>
        </w:rPr>
        <w:t>include or be accompanied by reasonable particulars of the Dispute including:</w:t>
      </w:r>
    </w:p>
    <w:p w14:paraId="70DA95A7" w14:textId="77777777" w:rsidR="008F439C" w:rsidRPr="00CE000B" w:rsidRDefault="008F439C" w:rsidP="008F439C">
      <w:pPr>
        <w:pStyle w:val="LevelA0"/>
        <w:rPr>
          <w:snapToGrid w:val="0"/>
          <w:sz w:val="20"/>
          <w:szCs w:val="20"/>
        </w:rPr>
      </w:pPr>
      <w:r w:rsidRPr="00CE000B">
        <w:rPr>
          <w:snapToGrid w:val="0"/>
          <w:sz w:val="20"/>
          <w:szCs w:val="20"/>
        </w:rPr>
        <w:t xml:space="preserve">a brief description of the circumstances in which the Dispute </w:t>
      </w:r>
      <w:proofErr w:type="gramStart"/>
      <w:r w:rsidRPr="00CE000B">
        <w:rPr>
          <w:snapToGrid w:val="0"/>
          <w:sz w:val="20"/>
          <w:szCs w:val="20"/>
        </w:rPr>
        <w:t>arose;</w:t>
      </w:r>
      <w:proofErr w:type="gramEnd"/>
      <w:r w:rsidRPr="00CE000B">
        <w:rPr>
          <w:snapToGrid w:val="0"/>
          <w:sz w:val="20"/>
          <w:szCs w:val="20"/>
        </w:rPr>
        <w:t xml:space="preserve"> </w:t>
      </w:r>
    </w:p>
    <w:p w14:paraId="0CAC1FDB" w14:textId="77777777" w:rsidR="008F439C" w:rsidRPr="00CE000B" w:rsidRDefault="008F439C" w:rsidP="008F439C">
      <w:pPr>
        <w:pStyle w:val="LevelA0"/>
        <w:keepNext/>
        <w:rPr>
          <w:snapToGrid w:val="0"/>
          <w:sz w:val="20"/>
          <w:szCs w:val="20"/>
        </w:rPr>
      </w:pPr>
      <w:r w:rsidRPr="00CE000B">
        <w:rPr>
          <w:snapToGrid w:val="0"/>
          <w:sz w:val="20"/>
          <w:szCs w:val="20"/>
        </w:rPr>
        <w:t>references to any:</w:t>
      </w:r>
    </w:p>
    <w:p w14:paraId="424ED586" w14:textId="59EEC9C3" w:rsidR="008F439C" w:rsidRPr="00CE000B" w:rsidRDefault="008F439C" w:rsidP="008F439C">
      <w:pPr>
        <w:pStyle w:val="Levelaa"/>
        <w:rPr>
          <w:snapToGrid w:val="0"/>
          <w:sz w:val="20"/>
          <w:szCs w:val="20"/>
        </w:rPr>
      </w:pPr>
      <w:r w:rsidRPr="00CE000B">
        <w:rPr>
          <w:snapToGrid w:val="0"/>
          <w:sz w:val="20"/>
          <w:szCs w:val="20"/>
        </w:rPr>
        <w:t xml:space="preserve">provisions of this </w:t>
      </w:r>
      <w:r w:rsidR="00280570">
        <w:rPr>
          <w:snapToGrid w:val="0"/>
          <w:sz w:val="20"/>
          <w:szCs w:val="20"/>
        </w:rPr>
        <w:t>Planning Agreement</w:t>
      </w:r>
      <w:r w:rsidRPr="00CE000B">
        <w:rPr>
          <w:snapToGrid w:val="0"/>
          <w:sz w:val="20"/>
          <w:szCs w:val="20"/>
        </w:rPr>
        <w:t>; and</w:t>
      </w:r>
    </w:p>
    <w:p w14:paraId="65623BA9" w14:textId="77777777" w:rsidR="008F439C" w:rsidRPr="00CE000B" w:rsidRDefault="008F439C" w:rsidP="008F439C">
      <w:pPr>
        <w:pStyle w:val="Levelaa"/>
        <w:rPr>
          <w:snapToGrid w:val="0"/>
          <w:sz w:val="20"/>
          <w:szCs w:val="20"/>
        </w:rPr>
      </w:pPr>
      <w:r w:rsidRPr="00CE000B">
        <w:rPr>
          <w:snapToGrid w:val="0"/>
          <w:sz w:val="20"/>
          <w:szCs w:val="20"/>
        </w:rPr>
        <w:t>acts or omissions of any person,</w:t>
      </w:r>
    </w:p>
    <w:p w14:paraId="0497B543" w14:textId="77777777" w:rsidR="008F439C" w:rsidRPr="00CE000B" w:rsidRDefault="008F439C" w:rsidP="008F439C">
      <w:pPr>
        <w:ind w:left="2880" w:hanging="186"/>
        <w:rPr>
          <w:sz w:val="20"/>
          <w:szCs w:val="20"/>
        </w:rPr>
      </w:pPr>
      <w:r w:rsidRPr="00CE000B">
        <w:rPr>
          <w:sz w:val="20"/>
          <w:szCs w:val="20"/>
        </w:rPr>
        <w:t>relevant to the Dispute; and</w:t>
      </w:r>
    </w:p>
    <w:p w14:paraId="4B119046" w14:textId="77777777" w:rsidR="008F439C" w:rsidRPr="00CE000B" w:rsidRDefault="008F439C" w:rsidP="008F439C">
      <w:pPr>
        <w:pStyle w:val="LevelA0"/>
        <w:rPr>
          <w:snapToGrid w:val="0"/>
          <w:sz w:val="20"/>
          <w:szCs w:val="20"/>
        </w:rPr>
      </w:pPr>
      <w:r w:rsidRPr="00CE000B">
        <w:rPr>
          <w:snapToGrid w:val="0"/>
          <w:sz w:val="20"/>
          <w:szCs w:val="20"/>
        </w:rPr>
        <w:lastRenderedPageBreak/>
        <w:t>where applicable, the amount in dispute (whether monetary or any other commodity) and if not precisely known, the best estimate available.</w:t>
      </w:r>
    </w:p>
    <w:p w14:paraId="7BD8AB76" w14:textId="0CE2F298" w:rsidR="008F439C" w:rsidRPr="00CE000B" w:rsidRDefault="008F439C" w:rsidP="008F439C">
      <w:pPr>
        <w:pStyle w:val="Levela"/>
        <w:rPr>
          <w:snapToGrid w:val="0"/>
          <w:sz w:val="20"/>
          <w:szCs w:val="20"/>
        </w:rPr>
      </w:pPr>
      <w:r w:rsidRPr="00CE000B">
        <w:rPr>
          <w:sz w:val="20"/>
          <w:szCs w:val="20"/>
        </w:rPr>
        <w:t>W</w:t>
      </w:r>
      <w:r w:rsidRPr="00CE000B">
        <w:rPr>
          <w:snapToGrid w:val="0"/>
          <w:sz w:val="20"/>
          <w:szCs w:val="20"/>
        </w:rPr>
        <w:t xml:space="preserve">ithin </w:t>
      </w:r>
      <w:r w:rsidRPr="00CE000B">
        <w:rPr>
          <w:sz w:val="20"/>
          <w:szCs w:val="20"/>
        </w:rPr>
        <w:t>10</w:t>
      </w:r>
      <w:r w:rsidRPr="00CE000B">
        <w:rPr>
          <w:snapToGrid w:val="0"/>
          <w:sz w:val="20"/>
          <w:szCs w:val="20"/>
        </w:rPr>
        <w:t xml:space="preserve"> Business Days of the Referring Party </w:t>
      </w:r>
      <w:r w:rsidR="00C456B7" w:rsidRPr="00CE000B">
        <w:rPr>
          <w:snapToGrid w:val="0"/>
          <w:sz w:val="20"/>
          <w:szCs w:val="20"/>
        </w:rPr>
        <w:t xml:space="preserve">issuing </w:t>
      </w:r>
      <w:r w:rsidRPr="00CE000B">
        <w:rPr>
          <w:snapToGrid w:val="0"/>
          <w:sz w:val="20"/>
          <w:szCs w:val="20"/>
        </w:rPr>
        <w:t xml:space="preserve">the Dispute Notice </w:t>
      </w:r>
      <w:r w:rsidRPr="00CE000B">
        <w:rPr>
          <w:sz w:val="20"/>
          <w:szCs w:val="20"/>
        </w:rPr>
        <w:t>(</w:t>
      </w:r>
      <w:r w:rsidRPr="00CE000B">
        <w:rPr>
          <w:b/>
          <w:sz w:val="20"/>
          <w:szCs w:val="20"/>
        </w:rPr>
        <w:t>Resolution Period</w:t>
      </w:r>
      <w:r w:rsidRPr="00CE000B">
        <w:rPr>
          <w:sz w:val="20"/>
          <w:szCs w:val="20"/>
        </w:rPr>
        <w:t>)</w:t>
      </w:r>
      <w:r w:rsidRPr="00CE000B">
        <w:rPr>
          <w:snapToGrid w:val="0"/>
          <w:sz w:val="20"/>
          <w:szCs w:val="20"/>
        </w:rPr>
        <w:t xml:space="preserve">, the </w:t>
      </w:r>
      <w:r w:rsidR="005656DC" w:rsidRPr="00CE000B">
        <w:rPr>
          <w:sz w:val="20"/>
          <w:szCs w:val="20"/>
        </w:rPr>
        <w:t>Developer’s</w:t>
      </w:r>
      <w:r w:rsidRPr="00CE000B">
        <w:rPr>
          <w:sz w:val="20"/>
          <w:szCs w:val="20"/>
        </w:rPr>
        <w:t xml:space="preserve"> Representative</w:t>
      </w:r>
      <w:r w:rsidR="00561019">
        <w:rPr>
          <w:sz w:val="20"/>
          <w:szCs w:val="20"/>
          <w:lang w:val="en-AU"/>
        </w:rPr>
        <w:t>, the Owner’s</w:t>
      </w:r>
      <w:r w:rsidR="00F66239">
        <w:rPr>
          <w:sz w:val="20"/>
          <w:szCs w:val="20"/>
          <w:lang w:val="en-AU"/>
        </w:rPr>
        <w:t xml:space="preserve"> Representa</w:t>
      </w:r>
      <w:r w:rsidR="00A7717D">
        <w:rPr>
          <w:sz w:val="20"/>
          <w:szCs w:val="20"/>
          <w:lang w:val="en-AU"/>
        </w:rPr>
        <w:t>t</w:t>
      </w:r>
      <w:r w:rsidR="00F66239">
        <w:rPr>
          <w:sz w:val="20"/>
          <w:szCs w:val="20"/>
          <w:lang w:val="en-AU"/>
        </w:rPr>
        <w:t>ive</w:t>
      </w:r>
      <w:r w:rsidRPr="00CE000B">
        <w:rPr>
          <w:sz w:val="20"/>
          <w:szCs w:val="20"/>
        </w:rPr>
        <w:t xml:space="preserve"> and </w:t>
      </w:r>
      <w:r w:rsidR="008A582C">
        <w:rPr>
          <w:sz w:val="20"/>
          <w:szCs w:val="20"/>
        </w:rPr>
        <w:t>Council</w:t>
      </w:r>
      <w:r w:rsidR="005656DC" w:rsidRPr="00CE000B">
        <w:rPr>
          <w:sz w:val="20"/>
          <w:szCs w:val="20"/>
        </w:rPr>
        <w:t xml:space="preserve">’s Representative </w:t>
      </w:r>
      <w:r w:rsidRPr="00CE000B">
        <w:rPr>
          <w:snapToGrid w:val="0"/>
          <w:sz w:val="20"/>
          <w:szCs w:val="20"/>
        </w:rPr>
        <w:t xml:space="preserve">must meet at least once to attempt to resolve the Dispute.  </w:t>
      </w:r>
    </w:p>
    <w:p w14:paraId="4236CC7F" w14:textId="20F3C02C" w:rsidR="008F439C" w:rsidRPr="00CE000B" w:rsidRDefault="008F439C" w:rsidP="008F439C">
      <w:pPr>
        <w:pStyle w:val="Levela"/>
        <w:rPr>
          <w:snapToGrid w:val="0"/>
          <w:sz w:val="20"/>
          <w:szCs w:val="20"/>
        </w:rPr>
      </w:pPr>
      <w:r w:rsidRPr="00CE000B">
        <w:rPr>
          <w:snapToGrid w:val="0"/>
          <w:sz w:val="20"/>
          <w:szCs w:val="20"/>
        </w:rPr>
        <w:t xml:space="preserve">The </w:t>
      </w:r>
      <w:r w:rsidR="005656DC" w:rsidRPr="00CE000B">
        <w:rPr>
          <w:sz w:val="20"/>
          <w:szCs w:val="20"/>
        </w:rPr>
        <w:t>Developer’s</w:t>
      </w:r>
      <w:r w:rsidRPr="00CE000B">
        <w:rPr>
          <w:sz w:val="20"/>
          <w:szCs w:val="20"/>
        </w:rPr>
        <w:t xml:space="preserve"> Representative</w:t>
      </w:r>
      <w:r w:rsidR="00F66239">
        <w:rPr>
          <w:sz w:val="20"/>
          <w:szCs w:val="20"/>
          <w:lang w:val="en-AU"/>
        </w:rPr>
        <w:t>, the Owner’s Representative</w:t>
      </w:r>
      <w:r w:rsidRPr="00CE000B">
        <w:rPr>
          <w:sz w:val="20"/>
          <w:szCs w:val="20"/>
        </w:rPr>
        <w:t xml:space="preserve"> and </w:t>
      </w:r>
      <w:r w:rsidR="008A582C">
        <w:rPr>
          <w:sz w:val="20"/>
          <w:szCs w:val="20"/>
        </w:rPr>
        <w:t>Council</w:t>
      </w:r>
      <w:r w:rsidR="005656DC" w:rsidRPr="00CE000B">
        <w:rPr>
          <w:sz w:val="20"/>
          <w:szCs w:val="20"/>
        </w:rPr>
        <w:t xml:space="preserve">’s Representative </w:t>
      </w:r>
      <w:r w:rsidRPr="00CE000B">
        <w:rPr>
          <w:snapToGrid w:val="0"/>
          <w:sz w:val="20"/>
          <w:szCs w:val="20"/>
        </w:rPr>
        <w:t xml:space="preserve">may meet more than once to resolve a Dispute.  The </w:t>
      </w:r>
      <w:r w:rsidR="005656DC" w:rsidRPr="00CE000B">
        <w:rPr>
          <w:sz w:val="20"/>
          <w:szCs w:val="20"/>
        </w:rPr>
        <w:t xml:space="preserve">Developer’s </w:t>
      </w:r>
      <w:r w:rsidRPr="00CE000B">
        <w:rPr>
          <w:sz w:val="20"/>
          <w:szCs w:val="20"/>
        </w:rPr>
        <w:t>Representative</w:t>
      </w:r>
      <w:r w:rsidR="00012926">
        <w:rPr>
          <w:sz w:val="20"/>
          <w:szCs w:val="20"/>
          <w:lang w:val="en-AU"/>
        </w:rPr>
        <w:t>, the Owner’s Representative</w:t>
      </w:r>
      <w:r w:rsidRPr="00CE000B">
        <w:rPr>
          <w:sz w:val="20"/>
          <w:szCs w:val="20"/>
        </w:rPr>
        <w:t xml:space="preserve"> and </w:t>
      </w:r>
      <w:r w:rsidR="008A582C">
        <w:rPr>
          <w:sz w:val="20"/>
          <w:szCs w:val="20"/>
        </w:rPr>
        <w:t>Council</w:t>
      </w:r>
      <w:r w:rsidR="005656DC" w:rsidRPr="00CE000B">
        <w:rPr>
          <w:sz w:val="20"/>
          <w:szCs w:val="20"/>
        </w:rPr>
        <w:t xml:space="preserve">’s Representative </w:t>
      </w:r>
      <w:r w:rsidRPr="00CE000B">
        <w:rPr>
          <w:snapToGrid w:val="0"/>
          <w:sz w:val="20"/>
          <w:szCs w:val="20"/>
        </w:rPr>
        <w:t>may meet in person, via telephone, videoconference, internet-based instant messaging or any other agreed means of instantaneous communication to effect the meeting</w:t>
      </w:r>
      <w:r w:rsidRPr="00CE000B">
        <w:rPr>
          <w:sz w:val="20"/>
          <w:szCs w:val="20"/>
        </w:rPr>
        <w:t>.</w:t>
      </w:r>
    </w:p>
    <w:p w14:paraId="4B4FFD14" w14:textId="77777777" w:rsidR="009F10F4" w:rsidRPr="00CE000B" w:rsidRDefault="009F10F4" w:rsidP="005656DC">
      <w:pPr>
        <w:pStyle w:val="Level11"/>
        <w:rPr>
          <w:snapToGrid w:val="0"/>
          <w:sz w:val="20"/>
          <w:szCs w:val="20"/>
        </w:rPr>
      </w:pPr>
      <w:bookmarkStart w:id="181" w:name="_Toc507664037"/>
      <w:bookmarkStart w:id="182" w:name="_Toc306355786"/>
      <w:bookmarkStart w:id="183" w:name="_Toc315089382"/>
      <w:bookmarkStart w:id="184" w:name="_Toc358041482"/>
      <w:r w:rsidRPr="00CE000B">
        <w:rPr>
          <w:snapToGrid w:val="0"/>
          <w:sz w:val="20"/>
          <w:szCs w:val="20"/>
        </w:rPr>
        <w:t>Not use information</w:t>
      </w:r>
      <w:bookmarkEnd w:id="181"/>
    </w:p>
    <w:p w14:paraId="56ACB30B" w14:textId="17F62920" w:rsidR="009F10F4" w:rsidRPr="00CE000B" w:rsidRDefault="009F10F4" w:rsidP="009F10F4">
      <w:pPr>
        <w:pStyle w:val="Level11fo"/>
      </w:pPr>
      <w:r w:rsidRPr="00CE000B">
        <w:t xml:space="preserve">The </w:t>
      </w:r>
      <w:proofErr w:type="spellStart"/>
      <w:r w:rsidRPr="00CE000B">
        <w:t>pu</w:t>
      </w:r>
      <w:r w:rsidR="00CE000B" w:rsidRPr="00CE000B">
        <w:rPr>
          <w:lang w:val="en-AU"/>
        </w:rPr>
        <w:t>r</w:t>
      </w:r>
      <w:proofErr w:type="spellEnd"/>
      <w:r w:rsidRPr="00CE000B">
        <w:t xml:space="preserve">pose of any exchange of information or documents or the making of any offer of settlement under this clause </w:t>
      </w:r>
      <w:r w:rsidRPr="00CE000B">
        <w:fldChar w:fldCharType="begin"/>
      </w:r>
      <w:r w:rsidRPr="00CE000B">
        <w:instrText xml:space="preserve"> REF _Ref283648189 \w \h </w:instrText>
      </w:r>
      <w:r w:rsidR="00CE000B">
        <w:instrText xml:space="preserve"> \* MERGEFORMAT </w:instrText>
      </w:r>
      <w:r w:rsidRPr="00CE000B">
        <w:fldChar w:fldCharType="separate"/>
      </w:r>
      <w:r w:rsidR="00DF4FEE">
        <w:t>11</w:t>
      </w:r>
      <w:r w:rsidRPr="00CE000B">
        <w:fldChar w:fldCharType="end"/>
      </w:r>
      <w:r w:rsidRPr="00CE000B">
        <w:t xml:space="preserve"> is to attempt to settle the </w:t>
      </w:r>
      <w:r w:rsidR="00C456B7" w:rsidRPr="00CE000B">
        <w:t>D</w:t>
      </w:r>
      <w:r w:rsidRPr="00CE000B">
        <w:t xml:space="preserve">ispute.  </w:t>
      </w:r>
      <w:r w:rsidR="00E010CF">
        <w:rPr>
          <w:lang w:val="en-US"/>
        </w:rPr>
        <w:t>None of the</w:t>
      </w:r>
      <w:r w:rsidR="00E010CF" w:rsidRPr="00CE000B">
        <w:t xml:space="preserve"> </w:t>
      </w:r>
      <w:r w:rsidRPr="00CE000B">
        <w:t>part</w:t>
      </w:r>
      <w:r w:rsidR="00012926">
        <w:rPr>
          <w:lang w:val="en-AU"/>
        </w:rPr>
        <w:t>ies</w:t>
      </w:r>
      <w:r w:rsidRPr="00CE000B">
        <w:t xml:space="preserve"> </w:t>
      </w:r>
      <w:r w:rsidR="00E010CF">
        <w:rPr>
          <w:lang w:val="en-US"/>
        </w:rPr>
        <w:t xml:space="preserve">to this </w:t>
      </w:r>
      <w:r w:rsidR="00280570">
        <w:rPr>
          <w:lang w:val="en-US"/>
        </w:rPr>
        <w:t>Planning Agreement</w:t>
      </w:r>
      <w:r w:rsidR="00E010CF">
        <w:rPr>
          <w:lang w:val="en-US"/>
        </w:rPr>
        <w:t xml:space="preserve"> </w:t>
      </w:r>
      <w:r w:rsidRPr="00CE000B">
        <w:t xml:space="preserve">may use any information or documents obtained through any dispute resolution process undertaken under this clause </w:t>
      </w:r>
      <w:r w:rsidRPr="00CE000B">
        <w:fldChar w:fldCharType="begin"/>
      </w:r>
      <w:r w:rsidRPr="00CE000B">
        <w:instrText xml:space="preserve"> REF _Ref283648189 \w \h </w:instrText>
      </w:r>
      <w:r w:rsidR="00CE000B">
        <w:instrText xml:space="preserve"> \* MERGEFORMAT </w:instrText>
      </w:r>
      <w:r w:rsidRPr="00CE000B">
        <w:fldChar w:fldCharType="separate"/>
      </w:r>
      <w:r w:rsidR="00DF4FEE">
        <w:t>11</w:t>
      </w:r>
      <w:r w:rsidRPr="00CE000B">
        <w:fldChar w:fldCharType="end"/>
      </w:r>
      <w:r w:rsidRPr="00CE000B">
        <w:t xml:space="preserve"> for any purpose other than in an attempt to settle the </w:t>
      </w:r>
      <w:r w:rsidR="00C456B7" w:rsidRPr="00CE000B">
        <w:t>D</w:t>
      </w:r>
      <w:r w:rsidRPr="00CE000B">
        <w:t>ispute.</w:t>
      </w:r>
    </w:p>
    <w:p w14:paraId="3A5D917A" w14:textId="77777777" w:rsidR="005656DC" w:rsidRPr="00CE000B" w:rsidRDefault="005656DC" w:rsidP="005656DC">
      <w:pPr>
        <w:pStyle w:val="Level11"/>
        <w:rPr>
          <w:snapToGrid w:val="0"/>
          <w:sz w:val="20"/>
          <w:szCs w:val="20"/>
        </w:rPr>
      </w:pPr>
      <w:bookmarkStart w:id="185" w:name="_Toc507664038"/>
      <w:r w:rsidRPr="00CE000B">
        <w:rPr>
          <w:snapToGrid w:val="0"/>
          <w:sz w:val="20"/>
          <w:szCs w:val="20"/>
        </w:rPr>
        <w:t>Condition precedent to litigation</w:t>
      </w:r>
      <w:bookmarkEnd w:id="182"/>
      <w:bookmarkEnd w:id="183"/>
      <w:bookmarkEnd w:id="184"/>
      <w:bookmarkEnd w:id="185"/>
    </w:p>
    <w:p w14:paraId="32A2BF0D" w14:textId="10DF186C" w:rsidR="005656DC" w:rsidRPr="00CE000B" w:rsidRDefault="005656DC" w:rsidP="005656DC">
      <w:pPr>
        <w:pStyle w:val="Level11fo"/>
        <w:keepNext/>
        <w:rPr>
          <w:snapToGrid w:val="0"/>
        </w:rPr>
      </w:pPr>
      <w:r w:rsidRPr="00CE000B">
        <w:rPr>
          <w:snapToGrid w:val="0"/>
        </w:rPr>
        <w:t xml:space="preserve">Subject to clause </w:t>
      </w:r>
      <w:r w:rsidRPr="00CE000B">
        <w:rPr>
          <w:snapToGrid w:val="0"/>
        </w:rPr>
        <w:fldChar w:fldCharType="begin"/>
      </w:r>
      <w:r w:rsidRPr="00CE000B">
        <w:rPr>
          <w:snapToGrid w:val="0"/>
        </w:rPr>
        <w:instrText xml:space="preserve"> REF _Ref314239402 \r \h  \* MERGEFORMAT </w:instrText>
      </w:r>
      <w:r w:rsidRPr="00CE000B">
        <w:rPr>
          <w:snapToGrid w:val="0"/>
        </w:rPr>
      </w:r>
      <w:r w:rsidRPr="00CE000B">
        <w:rPr>
          <w:snapToGrid w:val="0"/>
        </w:rPr>
        <w:fldChar w:fldCharType="separate"/>
      </w:r>
      <w:r w:rsidR="00DF4FEE">
        <w:rPr>
          <w:snapToGrid w:val="0"/>
        </w:rPr>
        <w:t>11.5</w:t>
      </w:r>
      <w:r w:rsidRPr="00CE000B">
        <w:rPr>
          <w:snapToGrid w:val="0"/>
        </w:rPr>
        <w:fldChar w:fldCharType="end"/>
      </w:r>
      <w:r w:rsidRPr="00CE000B">
        <w:rPr>
          <w:snapToGrid w:val="0"/>
        </w:rPr>
        <w:t>, a party must not commence legal proceedings in respect of a Dispute unless:</w:t>
      </w:r>
    </w:p>
    <w:p w14:paraId="28882560" w14:textId="77777777" w:rsidR="005656DC" w:rsidRPr="00CE000B" w:rsidRDefault="005656DC" w:rsidP="005656DC">
      <w:pPr>
        <w:pStyle w:val="Levela"/>
        <w:rPr>
          <w:snapToGrid w:val="0"/>
          <w:sz w:val="20"/>
          <w:szCs w:val="20"/>
        </w:rPr>
      </w:pPr>
      <w:r w:rsidRPr="00CE000B">
        <w:rPr>
          <w:snapToGrid w:val="0"/>
          <w:sz w:val="20"/>
          <w:szCs w:val="20"/>
        </w:rPr>
        <w:t>a Dispute Notice has been given; and</w:t>
      </w:r>
    </w:p>
    <w:p w14:paraId="0A0E8A94" w14:textId="77777777" w:rsidR="005656DC" w:rsidRPr="00CE000B" w:rsidRDefault="005656DC" w:rsidP="005656DC">
      <w:pPr>
        <w:pStyle w:val="Levela"/>
        <w:rPr>
          <w:snapToGrid w:val="0"/>
          <w:sz w:val="20"/>
          <w:szCs w:val="20"/>
        </w:rPr>
      </w:pPr>
      <w:r w:rsidRPr="00CE000B">
        <w:rPr>
          <w:snapToGrid w:val="0"/>
          <w:sz w:val="20"/>
          <w:szCs w:val="20"/>
        </w:rPr>
        <w:t>the Resolution Period has expired.</w:t>
      </w:r>
    </w:p>
    <w:p w14:paraId="6AE6F3CE" w14:textId="77777777" w:rsidR="005656DC" w:rsidRPr="00CE000B" w:rsidRDefault="005656DC" w:rsidP="005656DC">
      <w:pPr>
        <w:pStyle w:val="Level11"/>
        <w:rPr>
          <w:sz w:val="20"/>
          <w:szCs w:val="20"/>
        </w:rPr>
      </w:pPr>
      <w:bookmarkStart w:id="186" w:name="_Toc107308746"/>
      <w:bookmarkStart w:id="187" w:name="_Ref286758596"/>
      <w:bookmarkStart w:id="188" w:name="_Toc306355788"/>
      <w:bookmarkStart w:id="189" w:name="_Ref314239402"/>
      <w:bookmarkStart w:id="190" w:name="_Toc315089383"/>
      <w:bookmarkStart w:id="191" w:name="_Toc358041483"/>
      <w:bookmarkStart w:id="192" w:name="_Toc507664039"/>
      <w:r w:rsidRPr="00CE000B">
        <w:rPr>
          <w:sz w:val="20"/>
          <w:szCs w:val="20"/>
        </w:rPr>
        <w:t>Summary or urgent relief</w:t>
      </w:r>
      <w:bookmarkEnd w:id="186"/>
      <w:bookmarkEnd w:id="187"/>
      <w:bookmarkEnd w:id="188"/>
      <w:bookmarkEnd w:id="189"/>
      <w:bookmarkEnd w:id="190"/>
      <w:bookmarkEnd w:id="191"/>
      <w:bookmarkEnd w:id="192"/>
    </w:p>
    <w:p w14:paraId="39240DD6" w14:textId="1ADD40BD" w:rsidR="005656DC" w:rsidRPr="00CE000B" w:rsidRDefault="005656DC" w:rsidP="005656DC">
      <w:pPr>
        <w:pStyle w:val="Level1fo"/>
        <w:rPr>
          <w:sz w:val="20"/>
          <w:szCs w:val="20"/>
        </w:rPr>
      </w:pPr>
      <w:r w:rsidRPr="00CE000B">
        <w:rPr>
          <w:sz w:val="20"/>
          <w:szCs w:val="20"/>
        </w:rPr>
        <w:t xml:space="preserve">Nothing in this clause </w:t>
      </w:r>
      <w:r w:rsidRPr="00CE000B">
        <w:rPr>
          <w:sz w:val="20"/>
          <w:szCs w:val="20"/>
        </w:rPr>
        <w:fldChar w:fldCharType="begin"/>
      </w:r>
      <w:r w:rsidRPr="00CE000B">
        <w:rPr>
          <w:sz w:val="20"/>
          <w:szCs w:val="20"/>
        </w:rPr>
        <w:instrText xml:space="preserve"> REF _Ref283648189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11</w:t>
      </w:r>
      <w:r w:rsidRPr="00CE000B">
        <w:rPr>
          <w:sz w:val="20"/>
          <w:szCs w:val="20"/>
        </w:rPr>
        <w:fldChar w:fldCharType="end"/>
      </w:r>
      <w:r w:rsidRPr="00CE000B">
        <w:rPr>
          <w:sz w:val="20"/>
          <w:szCs w:val="20"/>
        </w:rPr>
        <w:t xml:space="preserve"> will prevent a party from instituting proceedings to seek urgent injunctive, interlocutory or declaratory relief in respect of a Dispute.</w:t>
      </w:r>
    </w:p>
    <w:p w14:paraId="3733A914" w14:textId="77777777" w:rsidR="00791C26" w:rsidRPr="00CE000B" w:rsidRDefault="00F45887" w:rsidP="00791C26">
      <w:pPr>
        <w:pStyle w:val="Level1"/>
        <w:outlineLvl w:val="1"/>
        <w:rPr>
          <w:sz w:val="20"/>
          <w:szCs w:val="20"/>
        </w:rPr>
      </w:pPr>
      <w:bookmarkStart w:id="193" w:name="_Toc507664040"/>
      <w:bookmarkEnd w:id="176"/>
      <w:bookmarkEnd w:id="177"/>
      <w:bookmarkEnd w:id="178"/>
      <w:r w:rsidRPr="00CE000B">
        <w:rPr>
          <w:sz w:val="20"/>
          <w:szCs w:val="20"/>
        </w:rPr>
        <w:t xml:space="preserve">taxes and </w:t>
      </w:r>
      <w:r w:rsidR="00B47D6A" w:rsidRPr="00CE000B">
        <w:rPr>
          <w:sz w:val="20"/>
          <w:szCs w:val="20"/>
        </w:rPr>
        <w:t>GST</w:t>
      </w:r>
      <w:bookmarkEnd w:id="193"/>
    </w:p>
    <w:p w14:paraId="53EA320A" w14:textId="77777777" w:rsidR="00F45887" w:rsidRPr="00CE000B" w:rsidRDefault="00F45887" w:rsidP="00F45887">
      <w:pPr>
        <w:pStyle w:val="Level11"/>
        <w:rPr>
          <w:sz w:val="20"/>
          <w:szCs w:val="20"/>
        </w:rPr>
      </w:pPr>
      <w:bookmarkStart w:id="194" w:name="_Toc358041420"/>
      <w:bookmarkStart w:id="195" w:name="_Toc409012812"/>
      <w:bookmarkStart w:id="196" w:name="_Toc507664041"/>
      <w:bookmarkStart w:id="197" w:name="_Ref283647942"/>
      <w:bookmarkStart w:id="198" w:name="_Ref354580132"/>
      <w:r w:rsidRPr="00CE000B">
        <w:rPr>
          <w:sz w:val="20"/>
          <w:szCs w:val="20"/>
        </w:rPr>
        <w:t>Responsibility for Taxes</w:t>
      </w:r>
      <w:bookmarkEnd w:id="194"/>
      <w:bookmarkEnd w:id="195"/>
      <w:bookmarkEnd w:id="196"/>
    </w:p>
    <w:p w14:paraId="5A8E984D" w14:textId="5994673F" w:rsidR="00F45887" w:rsidRPr="00CE000B" w:rsidRDefault="00F45887" w:rsidP="00F45887">
      <w:pPr>
        <w:pStyle w:val="Levela"/>
        <w:rPr>
          <w:sz w:val="20"/>
          <w:szCs w:val="20"/>
        </w:rPr>
      </w:pPr>
      <w:bookmarkStart w:id="199" w:name="_Ref188080946"/>
      <w:r w:rsidRPr="00CE000B">
        <w:rPr>
          <w:sz w:val="20"/>
          <w:szCs w:val="20"/>
        </w:rPr>
        <w:t xml:space="preserve">The Developer </w:t>
      </w:r>
      <w:r w:rsidR="00012926">
        <w:rPr>
          <w:sz w:val="20"/>
          <w:szCs w:val="20"/>
          <w:lang w:val="en-AU"/>
        </w:rPr>
        <w:t xml:space="preserve">and the Owner are </w:t>
      </w:r>
      <w:r w:rsidRPr="00CE000B">
        <w:rPr>
          <w:sz w:val="20"/>
          <w:szCs w:val="20"/>
        </w:rPr>
        <w:t xml:space="preserve">responsible for any and all Taxes and other like liabilities which may arise under any Commonwealth, State or Territory legislation (as amended from time to time) as a result of or in connection with this </w:t>
      </w:r>
      <w:r w:rsidR="00280570">
        <w:rPr>
          <w:sz w:val="20"/>
          <w:szCs w:val="20"/>
        </w:rPr>
        <w:t>Planning Agreement</w:t>
      </w:r>
      <w:r w:rsidRPr="00CE000B">
        <w:rPr>
          <w:sz w:val="20"/>
          <w:szCs w:val="20"/>
        </w:rPr>
        <w:t xml:space="preserve"> or the </w:t>
      </w:r>
      <w:r w:rsidR="000F32C2" w:rsidRPr="00CE000B">
        <w:rPr>
          <w:sz w:val="20"/>
          <w:szCs w:val="20"/>
        </w:rPr>
        <w:t>Public Benefit</w:t>
      </w:r>
      <w:r w:rsidRPr="00CE000B">
        <w:rPr>
          <w:sz w:val="20"/>
          <w:szCs w:val="20"/>
        </w:rPr>
        <w:t>s.</w:t>
      </w:r>
      <w:bookmarkEnd w:id="199"/>
    </w:p>
    <w:p w14:paraId="2B75A6AE" w14:textId="42865F59" w:rsidR="00F45887" w:rsidRPr="00CE000B" w:rsidRDefault="00F45887" w:rsidP="00F45887">
      <w:pPr>
        <w:pStyle w:val="Levela"/>
        <w:rPr>
          <w:sz w:val="20"/>
          <w:szCs w:val="20"/>
        </w:rPr>
      </w:pPr>
      <w:r w:rsidRPr="00CE000B">
        <w:rPr>
          <w:sz w:val="20"/>
          <w:szCs w:val="20"/>
        </w:rPr>
        <w:t xml:space="preserve">The Developer </w:t>
      </w:r>
      <w:r w:rsidR="0013337C">
        <w:rPr>
          <w:sz w:val="20"/>
          <w:szCs w:val="20"/>
          <w:lang w:val="en-AU"/>
        </w:rPr>
        <w:t xml:space="preserve">and the Owner </w:t>
      </w:r>
      <w:r w:rsidRPr="00CE000B">
        <w:rPr>
          <w:sz w:val="20"/>
          <w:szCs w:val="20"/>
          <w:lang w:val="en-AU"/>
        </w:rPr>
        <w:t xml:space="preserve">must </w:t>
      </w:r>
      <w:r w:rsidRPr="00CE000B">
        <w:rPr>
          <w:sz w:val="20"/>
          <w:szCs w:val="20"/>
        </w:rPr>
        <w:t xml:space="preserve">indemnify </w:t>
      </w:r>
      <w:r w:rsidR="008A582C">
        <w:rPr>
          <w:sz w:val="20"/>
          <w:szCs w:val="20"/>
        </w:rPr>
        <w:t>Council</w:t>
      </w:r>
      <w:r w:rsidRPr="00CE000B">
        <w:rPr>
          <w:sz w:val="20"/>
          <w:szCs w:val="20"/>
        </w:rPr>
        <w:t xml:space="preserve"> in relation to any claims, liabilities and costs (including penalties and interest) arising as a result of any Tax or other like liability for which the </w:t>
      </w:r>
      <w:r w:rsidR="00987279" w:rsidRPr="00CE000B">
        <w:rPr>
          <w:sz w:val="20"/>
          <w:szCs w:val="20"/>
        </w:rPr>
        <w:t>Developer</w:t>
      </w:r>
      <w:r w:rsidRPr="00CE000B">
        <w:rPr>
          <w:sz w:val="20"/>
          <w:szCs w:val="20"/>
        </w:rPr>
        <w:t xml:space="preserve"> </w:t>
      </w:r>
      <w:r w:rsidR="0013337C">
        <w:rPr>
          <w:sz w:val="20"/>
          <w:szCs w:val="20"/>
          <w:lang w:val="en-AU"/>
        </w:rPr>
        <w:t xml:space="preserve">or the Owner </w:t>
      </w:r>
      <w:r w:rsidRPr="00CE000B">
        <w:rPr>
          <w:sz w:val="20"/>
          <w:szCs w:val="20"/>
        </w:rPr>
        <w:t xml:space="preserve">is responsible </w:t>
      </w:r>
      <w:r w:rsidR="0013337C">
        <w:rPr>
          <w:sz w:val="20"/>
          <w:szCs w:val="20"/>
          <w:lang w:val="en-AU"/>
        </w:rPr>
        <w:t xml:space="preserve">for </w:t>
      </w:r>
      <w:r w:rsidRPr="00CE000B">
        <w:rPr>
          <w:sz w:val="20"/>
          <w:szCs w:val="20"/>
        </w:rPr>
        <w:t>under clause </w:t>
      </w:r>
      <w:r w:rsidRPr="00CE000B">
        <w:rPr>
          <w:sz w:val="20"/>
          <w:szCs w:val="20"/>
        </w:rPr>
        <w:fldChar w:fldCharType="begin"/>
      </w:r>
      <w:r w:rsidRPr="00CE000B">
        <w:rPr>
          <w:sz w:val="20"/>
          <w:szCs w:val="20"/>
        </w:rPr>
        <w:instrText xml:space="preserve"> REF _Ref188080946 \w \h  \* MERGEFORMAT </w:instrText>
      </w:r>
      <w:r w:rsidRPr="00CE000B">
        <w:rPr>
          <w:sz w:val="20"/>
          <w:szCs w:val="20"/>
        </w:rPr>
      </w:r>
      <w:r w:rsidRPr="00CE000B">
        <w:rPr>
          <w:sz w:val="20"/>
          <w:szCs w:val="20"/>
        </w:rPr>
        <w:fldChar w:fldCharType="separate"/>
      </w:r>
      <w:r w:rsidR="00DF4FEE">
        <w:rPr>
          <w:sz w:val="20"/>
          <w:szCs w:val="20"/>
        </w:rPr>
        <w:t>12.1(a)</w:t>
      </w:r>
      <w:r w:rsidRPr="00CE000B">
        <w:rPr>
          <w:sz w:val="20"/>
          <w:szCs w:val="20"/>
        </w:rPr>
        <w:fldChar w:fldCharType="end"/>
      </w:r>
      <w:r w:rsidRPr="00CE000B">
        <w:rPr>
          <w:sz w:val="20"/>
          <w:szCs w:val="20"/>
        </w:rPr>
        <w:t>.</w:t>
      </w:r>
    </w:p>
    <w:p w14:paraId="5B88197B" w14:textId="77777777" w:rsidR="00AF5081" w:rsidRPr="00CE000B" w:rsidRDefault="00D44556" w:rsidP="00AF5081">
      <w:pPr>
        <w:pStyle w:val="Level11"/>
        <w:rPr>
          <w:sz w:val="20"/>
          <w:szCs w:val="20"/>
        </w:rPr>
      </w:pPr>
      <w:bookmarkStart w:id="200" w:name="_Ref283650116"/>
      <w:bookmarkStart w:id="201" w:name="_Toc507664042"/>
      <w:r w:rsidRPr="00CE000B">
        <w:rPr>
          <w:sz w:val="20"/>
          <w:szCs w:val="20"/>
        </w:rPr>
        <w:t>GST free supply</w:t>
      </w:r>
      <w:bookmarkEnd w:id="197"/>
      <w:bookmarkEnd w:id="200"/>
      <w:bookmarkEnd w:id="201"/>
    </w:p>
    <w:p w14:paraId="0F466D56" w14:textId="2D49C5B0" w:rsidR="00AF5081" w:rsidRPr="00CE000B" w:rsidRDefault="00AF5081" w:rsidP="00D44556">
      <w:pPr>
        <w:pStyle w:val="Level1fo"/>
        <w:rPr>
          <w:sz w:val="20"/>
          <w:szCs w:val="20"/>
        </w:rPr>
      </w:pPr>
      <w:r w:rsidRPr="00CE000B">
        <w:rPr>
          <w:sz w:val="20"/>
          <w:szCs w:val="20"/>
        </w:rPr>
        <w:t xml:space="preserve">To the extent that Divisions 81 and 82 of the GST Law apply to a supply made under this </w:t>
      </w:r>
      <w:r w:rsidR="00280570">
        <w:rPr>
          <w:sz w:val="20"/>
          <w:szCs w:val="20"/>
        </w:rPr>
        <w:t>Planning Agreement</w:t>
      </w:r>
      <w:r w:rsidRPr="00CE000B">
        <w:rPr>
          <w:sz w:val="20"/>
          <w:szCs w:val="20"/>
        </w:rPr>
        <w:t>:</w:t>
      </w:r>
    </w:p>
    <w:p w14:paraId="1BDD3411" w14:textId="77777777" w:rsidR="00AF5081" w:rsidRPr="00CE000B" w:rsidRDefault="00AF5081" w:rsidP="00360B0D">
      <w:pPr>
        <w:pStyle w:val="Levela"/>
        <w:rPr>
          <w:sz w:val="20"/>
          <w:szCs w:val="20"/>
        </w:rPr>
      </w:pPr>
      <w:r w:rsidRPr="00CE000B">
        <w:rPr>
          <w:sz w:val="20"/>
          <w:szCs w:val="20"/>
        </w:rPr>
        <w:lastRenderedPageBreak/>
        <w:t>no additional amount will be payable by a party on account of GST; and</w:t>
      </w:r>
    </w:p>
    <w:p w14:paraId="10233005" w14:textId="77777777" w:rsidR="00AF5081" w:rsidRPr="00CE000B" w:rsidRDefault="00AF5081" w:rsidP="00360B0D">
      <w:pPr>
        <w:pStyle w:val="Levela"/>
        <w:rPr>
          <w:sz w:val="20"/>
          <w:szCs w:val="20"/>
        </w:rPr>
      </w:pPr>
      <w:r w:rsidRPr="00CE000B">
        <w:rPr>
          <w:sz w:val="20"/>
          <w:szCs w:val="20"/>
        </w:rPr>
        <w:t>no tax invoices will be exchanged between the parties.</w:t>
      </w:r>
    </w:p>
    <w:p w14:paraId="30F5DA01" w14:textId="77777777" w:rsidR="00D44556" w:rsidRPr="00CE000B" w:rsidRDefault="00360B0D" w:rsidP="001222C0">
      <w:pPr>
        <w:pStyle w:val="Level11"/>
        <w:rPr>
          <w:sz w:val="20"/>
          <w:szCs w:val="20"/>
        </w:rPr>
      </w:pPr>
      <w:bookmarkStart w:id="202" w:name="_Ref283647987"/>
      <w:bookmarkStart w:id="203" w:name="_Toc507664043"/>
      <w:r w:rsidRPr="00CE000B">
        <w:rPr>
          <w:sz w:val="20"/>
          <w:szCs w:val="20"/>
        </w:rPr>
        <w:t>Supply subject to GST</w:t>
      </w:r>
      <w:bookmarkEnd w:id="202"/>
      <w:bookmarkEnd w:id="203"/>
    </w:p>
    <w:p w14:paraId="62B915F4" w14:textId="0231B6B3" w:rsidR="00360B0D" w:rsidRPr="00CE000B" w:rsidRDefault="00360B0D" w:rsidP="00360B0D">
      <w:pPr>
        <w:pStyle w:val="Level11fo"/>
      </w:pPr>
      <w:r w:rsidRPr="00CE000B">
        <w:t xml:space="preserve">To the extent that clause </w:t>
      </w:r>
      <w:r w:rsidR="00451F0A" w:rsidRPr="00CE000B">
        <w:fldChar w:fldCharType="begin"/>
      </w:r>
      <w:r w:rsidR="00451F0A" w:rsidRPr="00CE000B">
        <w:instrText xml:space="preserve"> REF _Ref283650116 \r \h </w:instrText>
      </w:r>
      <w:r w:rsidR="00CE000B">
        <w:instrText xml:space="preserve"> \* MERGEFORMAT </w:instrText>
      </w:r>
      <w:r w:rsidR="00451F0A" w:rsidRPr="00CE000B">
        <w:fldChar w:fldCharType="separate"/>
      </w:r>
      <w:r w:rsidR="00DF4FEE">
        <w:t>12.2</w:t>
      </w:r>
      <w:r w:rsidR="00451F0A" w:rsidRPr="00CE000B">
        <w:fldChar w:fldCharType="end"/>
      </w:r>
      <w:r w:rsidR="00451F0A" w:rsidRPr="00CE000B">
        <w:t xml:space="preserve"> </w:t>
      </w:r>
      <w:r w:rsidRPr="00CE000B">
        <w:t xml:space="preserve">does not apply to a supply made under this </w:t>
      </w:r>
      <w:r w:rsidR="00280570">
        <w:t>Planning Agreement</w:t>
      </w:r>
      <w:r w:rsidRPr="00CE000B">
        <w:t xml:space="preserve">, this clause </w:t>
      </w:r>
      <w:r w:rsidRPr="00CE000B">
        <w:fldChar w:fldCharType="begin"/>
      </w:r>
      <w:r w:rsidRPr="00CE000B">
        <w:instrText xml:space="preserve"> REF _Ref283647987 \w \h </w:instrText>
      </w:r>
      <w:r w:rsidR="00CE000B">
        <w:instrText xml:space="preserve"> \* MERGEFORMAT </w:instrText>
      </w:r>
      <w:r w:rsidRPr="00CE000B">
        <w:fldChar w:fldCharType="separate"/>
      </w:r>
      <w:r w:rsidR="00DF4FEE">
        <w:t>12.3</w:t>
      </w:r>
      <w:r w:rsidRPr="00CE000B">
        <w:fldChar w:fldCharType="end"/>
      </w:r>
      <w:r w:rsidRPr="00CE000B">
        <w:t xml:space="preserve"> will apply.</w:t>
      </w:r>
    </w:p>
    <w:p w14:paraId="718C1751" w14:textId="77777777" w:rsidR="00A1660C" w:rsidRPr="00CE000B" w:rsidRDefault="00A1660C" w:rsidP="00A1660C">
      <w:pPr>
        <w:pStyle w:val="Levela"/>
        <w:rPr>
          <w:sz w:val="20"/>
          <w:szCs w:val="20"/>
        </w:rPr>
      </w:pPr>
      <w:bookmarkStart w:id="204" w:name="_Ref283648076"/>
      <w:r w:rsidRPr="00CE000B">
        <w:rPr>
          <w:sz w:val="20"/>
          <w:szCs w:val="20"/>
        </w:rPr>
        <w:t>If one party (</w:t>
      </w:r>
      <w:r w:rsidRPr="00CE000B">
        <w:rPr>
          <w:b/>
          <w:sz w:val="20"/>
          <w:szCs w:val="20"/>
        </w:rPr>
        <w:t>Supplying Party</w:t>
      </w:r>
      <w:r w:rsidRPr="00CE000B">
        <w:rPr>
          <w:sz w:val="20"/>
          <w:szCs w:val="20"/>
        </w:rPr>
        <w:t>) makes a taxable supply and the consideration for that supply does not expressly include GST, the party that is liable to provide the consideration (</w:t>
      </w:r>
      <w:r w:rsidRPr="00CE000B">
        <w:rPr>
          <w:b/>
          <w:sz w:val="20"/>
          <w:szCs w:val="20"/>
        </w:rPr>
        <w:t>Receiving Party</w:t>
      </w:r>
      <w:r w:rsidRPr="00CE000B">
        <w:rPr>
          <w:sz w:val="20"/>
          <w:szCs w:val="20"/>
        </w:rPr>
        <w:t>) must also pay an amount (</w:t>
      </w:r>
      <w:r w:rsidRPr="00CE000B">
        <w:rPr>
          <w:b/>
          <w:sz w:val="20"/>
          <w:szCs w:val="20"/>
        </w:rPr>
        <w:t>GST Amount</w:t>
      </w:r>
      <w:r w:rsidRPr="00CE000B">
        <w:rPr>
          <w:sz w:val="20"/>
          <w:szCs w:val="20"/>
        </w:rPr>
        <w:t>) equal to the GST payable in respect of that supply.</w:t>
      </w:r>
      <w:bookmarkEnd w:id="198"/>
      <w:bookmarkEnd w:id="204"/>
      <w:r w:rsidRPr="00CE000B">
        <w:rPr>
          <w:sz w:val="20"/>
          <w:szCs w:val="20"/>
        </w:rPr>
        <w:t xml:space="preserve"> </w:t>
      </w:r>
    </w:p>
    <w:p w14:paraId="26676AED" w14:textId="77777777" w:rsidR="00A1660C" w:rsidRPr="00CE000B" w:rsidRDefault="00A1660C" w:rsidP="00A1660C">
      <w:pPr>
        <w:pStyle w:val="Levela"/>
        <w:rPr>
          <w:sz w:val="20"/>
          <w:szCs w:val="20"/>
        </w:rPr>
      </w:pPr>
      <w:r w:rsidRPr="00CE000B">
        <w:rPr>
          <w:sz w:val="20"/>
          <w:szCs w:val="20"/>
        </w:rPr>
        <w:t>Subject to first receiving a tax invoice or adjustment note as appropriate, the receiving party must pay the GST amount when it is liable to provide the consideration.</w:t>
      </w:r>
    </w:p>
    <w:p w14:paraId="687DBA2C" w14:textId="1B8F9891" w:rsidR="00A1660C" w:rsidRPr="00CE000B" w:rsidRDefault="00A1660C" w:rsidP="00A1660C">
      <w:pPr>
        <w:pStyle w:val="Levela"/>
        <w:rPr>
          <w:sz w:val="20"/>
          <w:szCs w:val="20"/>
        </w:rPr>
      </w:pPr>
      <w:r w:rsidRPr="00CE000B">
        <w:rPr>
          <w:sz w:val="20"/>
          <w:szCs w:val="20"/>
        </w:rPr>
        <w:t>If one party must indemnify or reimburse another party (</w:t>
      </w:r>
      <w:r w:rsidRPr="00CE000B">
        <w:rPr>
          <w:b/>
          <w:sz w:val="20"/>
          <w:szCs w:val="20"/>
        </w:rPr>
        <w:t>Payee</w:t>
      </w:r>
      <w:r w:rsidRPr="00CE000B">
        <w:rPr>
          <w:sz w:val="20"/>
          <w:szCs w:val="20"/>
        </w:rPr>
        <w:t>) for any loss or expense incurred by the Payee, the required payment does not include any amount which the Payee (or an entity that is in the same GST group as the Payee) is entitled to claim as an input tax credit, but will be increased under clause</w:t>
      </w:r>
      <w:r w:rsidR="008F439C" w:rsidRPr="00CE000B">
        <w:rPr>
          <w:sz w:val="20"/>
          <w:szCs w:val="20"/>
        </w:rPr>
        <w:t xml:space="preserve"> </w:t>
      </w:r>
      <w:r w:rsidR="008F439C" w:rsidRPr="00CE000B">
        <w:rPr>
          <w:sz w:val="20"/>
          <w:szCs w:val="20"/>
        </w:rPr>
        <w:fldChar w:fldCharType="begin"/>
      </w:r>
      <w:r w:rsidR="008F439C" w:rsidRPr="00CE000B">
        <w:rPr>
          <w:sz w:val="20"/>
          <w:szCs w:val="20"/>
        </w:rPr>
        <w:instrText xml:space="preserve"> REF _Ref283648076 \w \h </w:instrText>
      </w:r>
      <w:r w:rsidR="00CE000B">
        <w:rPr>
          <w:sz w:val="20"/>
          <w:szCs w:val="20"/>
        </w:rPr>
        <w:instrText xml:space="preserve"> \* MERGEFORMAT </w:instrText>
      </w:r>
      <w:r w:rsidR="008F439C" w:rsidRPr="00CE000B">
        <w:rPr>
          <w:sz w:val="20"/>
          <w:szCs w:val="20"/>
        </w:rPr>
      </w:r>
      <w:r w:rsidR="008F439C" w:rsidRPr="00CE000B">
        <w:rPr>
          <w:sz w:val="20"/>
          <w:szCs w:val="20"/>
        </w:rPr>
        <w:fldChar w:fldCharType="separate"/>
      </w:r>
      <w:r w:rsidR="00DF4FEE">
        <w:rPr>
          <w:sz w:val="20"/>
          <w:szCs w:val="20"/>
        </w:rPr>
        <w:t>12.3(a)</w:t>
      </w:r>
      <w:r w:rsidR="008F439C" w:rsidRPr="00CE000B">
        <w:rPr>
          <w:sz w:val="20"/>
          <w:szCs w:val="20"/>
        </w:rPr>
        <w:fldChar w:fldCharType="end"/>
      </w:r>
      <w:r w:rsidRPr="00CE000B">
        <w:rPr>
          <w:sz w:val="20"/>
          <w:szCs w:val="20"/>
        </w:rPr>
        <w:t xml:space="preserve"> if the payment is consideration for a taxable supply.</w:t>
      </w:r>
    </w:p>
    <w:p w14:paraId="3A5C0D0A" w14:textId="22B3AE46" w:rsidR="00A1660C" w:rsidRPr="00CE000B" w:rsidRDefault="00A1660C" w:rsidP="00A1660C">
      <w:pPr>
        <w:pStyle w:val="Levela"/>
        <w:rPr>
          <w:sz w:val="20"/>
          <w:szCs w:val="20"/>
        </w:rPr>
      </w:pPr>
      <w:r w:rsidRPr="00CE000B">
        <w:rPr>
          <w:sz w:val="20"/>
          <w:szCs w:val="20"/>
        </w:rPr>
        <w:t xml:space="preserve">If an adjustment event arises in respect of a taxable supply made by a Supplying Party, the GST Amount payable by the Receiving Party under clause </w:t>
      </w:r>
      <w:r w:rsidR="008F439C" w:rsidRPr="00CE000B">
        <w:rPr>
          <w:sz w:val="20"/>
          <w:szCs w:val="20"/>
        </w:rPr>
        <w:fldChar w:fldCharType="begin"/>
      </w:r>
      <w:r w:rsidR="008F439C" w:rsidRPr="00CE000B">
        <w:rPr>
          <w:sz w:val="20"/>
          <w:szCs w:val="20"/>
        </w:rPr>
        <w:instrText xml:space="preserve"> REF _Ref283648076 \w \h </w:instrText>
      </w:r>
      <w:r w:rsidR="00CE000B">
        <w:rPr>
          <w:sz w:val="20"/>
          <w:szCs w:val="20"/>
        </w:rPr>
        <w:instrText xml:space="preserve"> \* MERGEFORMAT </w:instrText>
      </w:r>
      <w:r w:rsidR="008F439C" w:rsidRPr="00CE000B">
        <w:rPr>
          <w:sz w:val="20"/>
          <w:szCs w:val="20"/>
        </w:rPr>
      </w:r>
      <w:r w:rsidR="008F439C" w:rsidRPr="00CE000B">
        <w:rPr>
          <w:sz w:val="20"/>
          <w:szCs w:val="20"/>
        </w:rPr>
        <w:fldChar w:fldCharType="separate"/>
      </w:r>
      <w:r w:rsidR="00DF4FEE">
        <w:rPr>
          <w:sz w:val="20"/>
          <w:szCs w:val="20"/>
        </w:rPr>
        <w:t>12.3(a)</w:t>
      </w:r>
      <w:r w:rsidR="008F439C" w:rsidRPr="00CE000B">
        <w:rPr>
          <w:sz w:val="20"/>
          <w:szCs w:val="20"/>
        </w:rPr>
        <w:fldChar w:fldCharType="end"/>
      </w:r>
      <w:r w:rsidRPr="00CE000B">
        <w:rPr>
          <w:sz w:val="20"/>
          <w:szCs w:val="20"/>
        </w:rPr>
        <w:t xml:space="preserve"> will be recalculated to reflect the adjustment event and a payment will be made by the Receiving Party to the Supplying Party, or by the Supplying Party to the Receiving Party, as the case requires.</w:t>
      </w:r>
    </w:p>
    <w:p w14:paraId="786D176A" w14:textId="1C7F215E" w:rsidR="003B6722" w:rsidRPr="00CE000B" w:rsidRDefault="003B6722" w:rsidP="00451F0A">
      <w:pPr>
        <w:pStyle w:val="Levela"/>
        <w:rPr>
          <w:sz w:val="20"/>
          <w:szCs w:val="20"/>
        </w:rPr>
      </w:pPr>
      <w:r w:rsidRPr="00CE000B">
        <w:rPr>
          <w:sz w:val="20"/>
          <w:szCs w:val="20"/>
        </w:rPr>
        <w:t xml:space="preserve">The Developer will assume </w:t>
      </w:r>
      <w:r w:rsidR="008A582C">
        <w:rPr>
          <w:sz w:val="20"/>
          <w:szCs w:val="20"/>
        </w:rPr>
        <w:t>Council</w:t>
      </w:r>
      <w:r w:rsidRPr="00CE000B">
        <w:rPr>
          <w:sz w:val="20"/>
          <w:szCs w:val="20"/>
        </w:rPr>
        <w:t xml:space="preserve"> is not entitled to any input tax credit when calculating any amounts payable under this clause </w:t>
      </w:r>
      <w:r w:rsidRPr="00CE000B">
        <w:rPr>
          <w:sz w:val="20"/>
          <w:szCs w:val="20"/>
        </w:rPr>
        <w:fldChar w:fldCharType="begin"/>
      </w:r>
      <w:r w:rsidRPr="00CE000B">
        <w:rPr>
          <w:sz w:val="20"/>
          <w:szCs w:val="20"/>
        </w:rPr>
        <w:instrText xml:space="preserve"> REF _Ref283647987 \r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12.3</w:t>
      </w:r>
      <w:r w:rsidRPr="00CE000B">
        <w:rPr>
          <w:sz w:val="20"/>
          <w:szCs w:val="20"/>
        </w:rPr>
        <w:fldChar w:fldCharType="end"/>
      </w:r>
      <w:r w:rsidRPr="00CE000B">
        <w:rPr>
          <w:sz w:val="20"/>
          <w:szCs w:val="20"/>
        </w:rPr>
        <w:t>.</w:t>
      </w:r>
    </w:p>
    <w:p w14:paraId="0C283519" w14:textId="483AA8A0" w:rsidR="00A1660C" w:rsidRPr="00CE000B" w:rsidRDefault="00A1660C" w:rsidP="00A1660C">
      <w:pPr>
        <w:pStyle w:val="Levela"/>
        <w:keepNext/>
        <w:rPr>
          <w:sz w:val="20"/>
          <w:szCs w:val="20"/>
        </w:rPr>
      </w:pPr>
      <w:r w:rsidRPr="00CE000B">
        <w:rPr>
          <w:sz w:val="20"/>
          <w:szCs w:val="20"/>
        </w:rPr>
        <w:t xml:space="preserve">In this </w:t>
      </w:r>
      <w:r w:rsidR="00280570">
        <w:rPr>
          <w:sz w:val="20"/>
          <w:szCs w:val="20"/>
        </w:rPr>
        <w:t>Planning Agreement</w:t>
      </w:r>
      <w:r w:rsidRPr="00CE000B">
        <w:rPr>
          <w:sz w:val="20"/>
          <w:szCs w:val="20"/>
        </w:rPr>
        <w:t>:</w:t>
      </w:r>
    </w:p>
    <w:p w14:paraId="7D89AFA8" w14:textId="77777777" w:rsidR="00A1660C" w:rsidRPr="00CE000B" w:rsidRDefault="00A1660C" w:rsidP="00A1660C">
      <w:pPr>
        <w:pStyle w:val="Leveli"/>
        <w:rPr>
          <w:sz w:val="20"/>
          <w:szCs w:val="20"/>
        </w:rPr>
      </w:pPr>
      <w:r w:rsidRPr="00CE000B">
        <w:rPr>
          <w:sz w:val="20"/>
          <w:szCs w:val="20"/>
        </w:rPr>
        <w:t>consideration includes non-monetary consideration, in respect of which the parties must agree on a market value, acting reasonably; and</w:t>
      </w:r>
    </w:p>
    <w:p w14:paraId="2624CD59" w14:textId="77777777" w:rsidR="00A1660C" w:rsidRPr="00CE000B" w:rsidRDefault="00A1660C" w:rsidP="00451F0A">
      <w:pPr>
        <w:pStyle w:val="Leveli"/>
        <w:rPr>
          <w:sz w:val="20"/>
          <w:szCs w:val="20"/>
        </w:rPr>
      </w:pPr>
      <w:r w:rsidRPr="00CE000B">
        <w:rPr>
          <w:sz w:val="20"/>
          <w:szCs w:val="20"/>
        </w:rPr>
        <w:t>in addition to the meaning given in the GST Act, the term "GST" includes a notional liability for GST.</w:t>
      </w:r>
    </w:p>
    <w:p w14:paraId="6CE698FC" w14:textId="77777777" w:rsidR="00F85F1C" w:rsidRPr="00CE000B" w:rsidRDefault="00B47D6A" w:rsidP="00B762FD">
      <w:pPr>
        <w:pStyle w:val="Level1"/>
        <w:rPr>
          <w:sz w:val="20"/>
          <w:szCs w:val="20"/>
        </w:rPr>
      </w:pPr>
      <w:bookmarkStart w:id="205" w:name="_Toc507664044"/>
      <w:bookmarkStart w:id="206" w:name="_Toc455802198"/>
      <w:bookmarkStart w:id="207" w:name="_Toc455543307"/>
      <w:bookmarkStart w:id="208" w:name="_Toc455542811"/>
      <w:bookmarkStart w:id="209" w:name="_Toc455539128"/>
      <w:bookmarkStart w:id="210" w:name="_Toc455538860"/>
      <w:bookmarkStart w:id="211" w:name="_Toc455477499"/>
      <w:bookmarkStart w:id="212" w:name="_Toc454954686"/>
      <w:bookmarkStart w:id="213" w:name="_Toc96244149"/>
      <w:bookmarkStart w:id="214" w:name="_Toc494694805"/>
      <w:bookmarkStart w:id="215" w:name="_Toc474213769"/>
      <w:bookmarkStart w:id="216" w:name="_Toc472330218"/>
      <w:bookmarkStart w:id="217" w:name="_Toc138490345"/>
      <w:bookmarkStart w:id="218" w:name="_Toc138490478"/>
      <w:bookmarkStart w:id="219" w:name="_Toc138561219"/>
      <w:bookmarkStart w:id="220" w:name="_Toc138817932"/>
      <w:bookmarkStart w:id="221" w:name="_Toc446385120"/>
      <w:bookmarkStart w:id="222" w:name="_Toc448032844"/>
      <w:bookmarkStart w:id="223" w:name="_Toc448033253"/>
      <w:bookmarkStart w:id="224" w:name="_Toc448033690"/>
      <w:bookmarkStart w:id="225" w:name="_Toc448298664"/>
      <w:bookmarkStart w:id="226" w:name="_Toc448299061"/>
      <w:bookmarkStart w:id="227" w:name="_Toc470324302"/>
      <w:bookmarkStart w:id="228" w:name="_Toc492971430"/>
      <w:bookmarkStart w:id="229" w:name="_Ref41791999"/>
      <w:bookmarkStart w:id="230" w:name="_Ref41792232"/>
      <w:bookmarkStart w:id="231" w:name="_Ref41902342"/>
      <w:bookmarkStart w:id="232" w:name="_Ref41902400"/>
      <w:bookmarkEnd w:id="84"/>
      <w:bookmarkEnd w:id="85"/>
      <w:bookmarkEnd w:id="86"/>
      <w:bookmarkEnd w:id="87"/>
      <w:bookmarkEnd w:id="88"/>
      <w:bookmarkEnd w:id="89"/>
      <w:r w:rsidRPr="00CE000B">
        <w:rPr>
          <w:sz w:val="20"/>
          <w:szCs w:val="20"/>
        </w:rPr>
        <w:t>DEALINGS</w:t>
      </w:r>
      <w:bookmarkEnd w:id="205"/>
    </w:p>
    <w:p w14:paraId="6587EA97" w14:textId="19F5AB0A" w:rsidR="00451F0A" w:rsidRPr="00CE000B" w:rsidRDefault="001222C0" w:rsidP="001222C0">
      <w:pPr>
        <w:pStyle w:val="Level11"/>
        <w:rPr>
          <w:sz w:val="20"/>
          <w:szCs w:val="20"/>
        </w:rPr>
      </w:pPr>
      <w:bookmarkStart w:id="233" w:name="_Toc507664045"/>
      <w:r w:rsidRPr="00CE000B">
        <w:rPr>
          <w:sz w:val="20"/>
          <w:szCs w:val="20"/>
        </w:rPr>
        <w:t xml:space="preserve">Dealing by </w:t>
      </w:r>
      <w:r w:rsidR="008A582C">
        <w:rPr>
          <w:sz w:val="20"/>
          <w:szCs w:val="20"/>
        </w:rPr>
        <w:t>Council</w:t>
      </w:r>
      <w:bookmarkEnd w:id="233"/>
    </w:p>
    <w:p w14:paraId="2A3F8430" w14:textId="0D63D36E" w:rsidR="001A0E59" w:rsidRPr="00CE000B" w:rsidRDefault="008A582C" w:rsidP="001A0E59">
      <w:pPr>
        <w:pStyle w:val="Levela"/>
        <w:rPr>
          <w:sz w:val="20"/>
          <w:szCs w:val="20"/>
        </w:rPr>
      </w:pPr>
      <w:r>
        <w:rPr>
          <w:sz w:val="20"/>
          <w:szCs w:val="20"/>
          <w:lang w:val="en-AU"/>
        </w:rPr>
        <w:t>Council</w:t>
      </w:r>
      <w:r w:rsidR="001A0E59" w:rsidRPr="00CE000B">
        <w:rPr>
          <w:sz w:val="20"/>
          <w:szCs w:val="20"/>
          <w:lang w:val="en-AU"/>
        </w:rPr>
        <w:t xml:space="preserve"> may Deal with its interest in this </w:t>
      </w:r>
      <w:r w:rsidR="00280570">
        <w:rPr>
          <w:sz w:val="20"/>
          <w:szCs w:val="20"/>
          <w:lang w:val="en-AU"/>
        </w:rPr>
        <w:t>Planning Agreement</w:t>
      </w:r>
      <w:r w:rsidR="001A0E59" w:rsidRPr="00CE000B">
        <w:rPr>
          <w:sz w:val="20"/>
          <w:szCs w:val="20"/>
          <w:lang w:val="en-AU"/>
        </w:rPr>
        <w:t xml:space="preserve"> without the consent of the Developer </w:t>
      </w:r>
      <w:r w:rsidR="009F56E6">
        <w:rPr>
          <w:sz w:val="20"/>
          <w:szCs w:val="20"/>
          <w:lang w:val="en-AU"/>
        </w:rPr>
        <w:t xml:space="preserve">and the Owner </w:t>
      </w:r>
      <w:r w:rsidR="001A0E59" w:rsidRPr="00CE000B">
        <w:rPr>
          <w:sz w:val="20"/>
          <w:szCs w:val="20"/>
          <w:lang w:val="en-AU"/>
        </w:rPr>
        <w:t xml:space="preserve">if the Dealing is with a Government Agency.  </w:t>
      </w:r>
      <w:r>
        <w:rPr>
          <w:sz w:val="20"/>
          <w:szCs w:val="20"/>
          <w:lang w:val="en-AU"/>
        </w:rPr>
        <w:t>Council</w:t>
      </w:r>
      <w:r w:rsidR="001A0E59" w:rsidRPr="00CE000B">
        <w:rPr>
          <w:sz w:val="20"/>
          <w:szCs w:val="20"/>
          <w:lang w:val="en-AU"/>
        </w:rPr>
        <w:t xml:space="preserve"> must give the Developer </w:t>
      </w:r>
      <w:r w:rsidR="009F56E6">
        <w:rPr>
          <w:sz w:val="20"/>
          <w:szCs w:val="20"/>
          <w:lang w:val="en-AU"/>
        </w:rPr>
        <w:t xml:space="preserve">and the Owner </w:t>
      </w:r>
      <w:r w:rsidR="001A0E59" w:rsidRPr="00CE000B">
        <w:rPr>
          <w:sz w:val="20"/>
          <w:szCs w:val="20"/>
          <w:lang w:val="en-AU"/>
        </w:rPr>
        <w:t>notice of the Dealing within five Business Days of the date of the Dealing.</w:t>
      </w:r>
    </w:p>
    <w:p w14:paraId="61BEFD67" w14:textId="49B2CA26" w:rsidR="001222C0" w:rsidRPr="00CE000B" w:rsidRDefault="008A582C" w:rsidP="001A0E59">
      <w:pPr>
        <w:pStyle w:val="Levela"/>
        <w:rPr>
          <w:sz w:val="20"/>
          <w:szCs w:val="20"/>
          <w:lang w:val="en-AU"/>
        </w:rPr>
      </w:pPr>
      <w:r>
        <w:rPr>
          <w:sz w:val="20"/>
          <w:szCs w:val="20"/>
          <w:lang w:val="en-AU"/>
        </w:rPr>
        <w:t>Council</w:t>
      </w:r>
      <w:r w:rsidR="001222C0" w:rsidRPr="00CE000B">
        <w:rPr>
          <w:sz w:val="20"/>
          <w:szCs w:val="20"/>
        </w:rPr>
        <w:t xml:space="preserve"> may </w:t>
      </w:r>
      <w:r w:rsidR="001A0E59" w:rsidRPr="00CE000B">
        <w:rPr>
          <w:sz w:val="20"/>
          <w:szCs w:val="20"/>
        </w:rPr>
        <w:t>not</w:t>
      </w:r>
      <w:r w:rsidR="001A0E59" w:rsidRPr="00CE000B">
        <w:rPr>
          <w:sz w:val="20"/>
          <w:szCs w:val="20"/>
          <w:lang w:val="en-AU"/>
        </w:rPr>
        <w:t xml:space="preserve"> otherwise</w:t>
      </w:r>
      <w:r w:rsidR="001A0E59" w:rsidRPr="00CE000B">
        <w:rPr>
          <w:sz w:val="20"/>
          <w:szCs w:val="20"/>
        </w:rPr>
        <w:t xml:space="preserve"> Deal with its interest in this </w:t>
      </w:r>
      <w:r w:rsidR="00280570">
        <w:rPr>
          <w:sz w:val="20"/>
          <w:szCs w:val="20"/>
        </w:rPr>
        <w:t>Planning Agreement</w:t>
      </w:r>
      <w:r w:rsidR="001A0E59" w:rsidRPr="00CE000B">
        <w:rPr>
          <w:sz w:val="20"/>
          <w:szCs w:val="20"/>
        </w:rPr>
        <w:t xml:space="preserve"> without the consent of the Developer</w:t>
      </w:r>
      <w:r w:rsidR="009F56E6">
        <w:rPr>
          <w:sz w:val="20"/>
          <w:szCs w:val="20"/>
          <w:lang w:val="en-AU"/>
        </w:rPr>
        <w:t xml:space="preserve"> and the Owner</w:t>
      </w:r>
      <w:r w:rsidR="001A0E59" w:rsidRPr="00CE000B">
        <w:rPr>
          <w:sz w:val="20"/>
          <w:szCs w:val="20"/>
          <w:lang w:val="en-AU"/>
        </w:rPr>
        <w:t>, such consent not to be unreasonably withheld or delayed.</w:t>
      </w:r>
    </w:p>
    <w:p w14:paraId="770C3BB2" w14:textId="77777777" w:rsidR="00083682" w:rsidRPr="00CE000B" w:rsidRDefault="00083682" w:rsidP="00083682">
      <w:pPr>
        <w:pStyle w:val="Level11"/>
        <w:rPr>
          <w:sz w:val="20"/>
          <w:szCs w:val="20"/>
        </w:rPr>
      </w:pPr>
      <w:bookmarkStart w:id="234" w:name="_Ref414535666"/>
      <w:bookmarkStart w:id="235" w:name="_Toc507664046"/>
      <w:r w:rsidRPr="00CE000B">
        <w:rPr>
          <w:sz w:val="20"/>
          <w:szCs w:val="20"/>
        </w:rPr>
        <w:lastRenderedPageBreak/>
        <w:t>Dealing by the Developer</w:t>
      </w:r>
      <w:bookmarkEnd w:id="234"/>
      <w:bookmarkEnd w:id="235"/>
    </w:p>
    <w:p w14:paraId="2B5B0F5B" w14:textId="4403C4BE" w:rsidR="00083682" w:rsidRPr="00CE000B" w:rsidRDefault="00083682" w:rsidP="00083682">
      <w:pPr>
        <w:pStyle w:val="Levela"/>
        <w:rPr>
          <w:sz w:val="20"/>
          <w:szCs w:val="20"/>
          <w:lang w:val="en-AU"/>
        </w:rPr>
      </w:pPr>
      <w:r w:rsidRPr="00CE000B">
        <w:rPr>
          <w:sz w:val="20"/>
          <w:szCs w:val="20"/>
          <w:lang w:val="en-AU"/>
        </w:rPr>
        <w:t xml:space="preserve">Prior to registration of this </w:t>
      </w:r>
      <w:r w:rsidR="00280570">
        <w:rPr>
          <w:sz w:val="20"/>
          <w:szCs w:val="20"/>
          <w:lang w:val="en-AU"/>
        </w:rPr>
        <w:t>Planning Agreement</w:t>
      </w:r>
      <w:r w:rsidRPr="00CE000B">
        <w:rPr>
          <w:sz w:val="20"/>
          <w:szCs w:val="20"/>
          <w:lang w:val="en-AU"/>
        </w:rPr>
        <w:t xml:space="preserve"> in accordance with clause </w:t>
      </w:r>
      <w:r w:rsidRPr="00CE000B">
        <w:rPr>
          <w:sz w:val="20"/>
          <w:szCs w:val="20"/>
          <w:lang w:val="en-AU"/>
        </w:rPr>
        <w:fldChar w:fldCharType="begin"/>
      </w:r>
      <w:r w:rsidRPr="00CE000B">
        <w:rPr>
          <w:sz w:val="20"/>
          <w:szCs w:val="20"/>
          <w:lang w:val="en-AU"/>
        </w:rPr>
        <w:instrText xml:space="preserve"> REF _Ref287885955 \r \h </w:instrText>
      </w:r>
      <w:r w:rsidR="00CE000B">
        <w:rPr>
          <w:sz w:val="20"/>
          <w:szCs w:val="20"/>
          <w:lang w:val="en-AU"/>
        </w:rPr>
        <w:instrText xml:space="preserve"> \* MERGEFORMAT </w:instrText>
      </w:r>
      <w:r w:rsidRPr="00CE000B">
        <w:rPr>
          <w:sz w:val="20"/>
          <w:szCs w:val="20"/>
          <w:lang w:val="en-AU"/>
        </w:rPr>
      </w:r>
      <w:r w:rsidRPr="00CE000B">
        <w:rPr>
          <w:sz w:val="20"/>
          <w:szCs w:val="20"/>
          <w:lang w:val="en-AU"/>
        </w:rPr>
        <w:fldChar w:fldCharType="separate"/>
      </w:r>
      <w:r w:rsidR="00DF4FEE">
        <w:rPr>
          <w:sz w:val="20"/>
          <w:szCs w:val="20"/>
          <w:lang w:val="en-AU"/>
        </w:rPr>
        <w:t>9</w:t>
      </w:r>
      <w:r w:rsidRPr="00CE000B">
        <w:rPr>
          <w:sz w:val="20"/>
          <w:szCs w:val="20"/>
          <w:lang w:val="en-AU"/>
        </w:rPr>
        <w:fldChar w:fldCharType="end"/>
      </w:r>
      <w:r w:rsidRPr="00CE000B">
        <w:rPr>
          <w:sz w:val="20"/>
          <w:szCs w:val="20"/>
          <w:lang w:val="en-AU"/>
        </w:rPr>
        <w:t>, th</w:t>
      </w:r>
      <w:r w:rsidR="00B62DAE" w:rsidRPr="00CE000B">
        <w:rPr>
          <w:sz w:val="20"/>
          <w:szCs w:val="20"/>
          <w:lang w:val="en-AU"/>
        </w:rPr>
        <w:t xml:space="preserve">e Developer </w:t>
      </w:r>
      <w:r w:rsidR="00724F42">
        <w:rPr>
          <w:sz w:val="20"/>
          <w:szCs w:val="20"/>
          <w:lang w:val="en-AU"/>
        </w:rPr>
        <w:t xml:space="preserve">and the Owner </w:t>
      </w:r>
      <w:r w:rsidR="00B62DAE" w:rsidRPr="00CE000B">
        <w:rPr>
          <w:sz w:val="20"/>
          <w:szCs w:val="20"/>
          <w:lang w:val="en-AU"/>
        </w:rPr>
        <w:t xml:space="preserve">must not Deal with this </w:t>
      </w:r>
      <w:r w:rsidR="00280570">
        <w:rPr>
          <w:sz w:val="20"/>
          <w:szCs w:val="20"/>
          <w:lang w:val="en-AU"/>
        </w:rPr>
        <w:t>Planning Agreement</w:t>
      </w:r>
      <w:r w:rsidR="00B62DAE" w:rsidRPr="00CE000B">
        <w:rPr>
          <w:sz w:val="20"/>
          <w:szCs w:val="20"/>
          <w:lang w:val="en-AU"/>
        </w:rPr>
        <w:t xml:space="preserve"> or the Land without:</w:t>
      </w:r>
    </w:p>
    <w:p w14:paraId="5F68DAEB" w14:textId="72DEA178" w:rsidR="00B62DAE" w:rsidRPr="00CE000B" w:rsidRDefault="00B62DAE" w:rsidP="00B62DAE">
      <w:pPr>
        <w:pStyle w:val="Leveli"/>
        <w:rPr>
          <w:sz w:val="20"/>
          <w:szCs w:val="20"/>
          <w:lang w:val="en-AU"/>
        </w:rPr>
      </w:pPr>
      <w:r w:rsidRPr="00CE000B">
        <w:rPr>
          <w:sz w:val="20"/>
          <w:szCs w:val="20"/>
          <w:lang w:val="en-AU"/>
        </w:rPr>
        <w:t xml:space="preserve">the prior written consent of </w:t>
      </w:r>
      <w:r w:rsidR="008A582C">
        <w:rPr>
          <w:sz w:val="20"/>
          <w:szCs w:val="20"/>
          <w:lang w:val="en-AU"/>
        </w:rPr>
        <w:t>Council</w:t>
      </w:r>
      <w:r w:rsidRPr="00CE000B">
        <w:rPr>
          <w:sz w:val="20"/>
          <w:szCs w:val="20"/>
          <w:lang w:val="en-AU"/>
        </w:rPr>
        <w:t>; and</w:t>
      </w:r>
    </w:p>
    <w:p w14:paraId="54A34070" w14:textId="4AFEA315" w:rsidR="00B62DAE" w:rsidRPr="00CE000B" w:rsidRDefault="008A582C" w:rsidP="00B62DAE">
      <w:pPr>
        <w:pStyle w:val="Leveli"/>
        <w:rPr>
          <w:sz w:val="20"/>
          <w:szCs w:val="20"/>
        </w:rPr>
      </w:pPr>
      <w:r>
        <w:rPr>
          <w:sz w:val="20"/>
          <w:szCs w:val="20"/>
          <w:lang w:val="en-AU"/>
        </w:rPr>
        <w:t>Council</w:t>
      </w:r>
      <w:r w:rsidR="00B62DAE" w:rsidRPr="00CE000B">
        <w:rPr>
          <w:sz w:val="20"/>
          <w:szCs w:val="20"/>
          <w:lang w:val="en-AU"/>
        </w:rPr>
        <w:t>, the Developer</w:t>
      </w:r>
      <w:r w:rsidR="00724F42">
        <w:rPr>
          <w:sz w:val="20"/>
          <w:szCs w:val="20"/>
          <w:lang w:val="en-AU"/>
        </w:rPr>
        <w:t>, the Owner</w:t>
      </w:r>
      <w:r w:rsidR="00B62DAE" w:rsidRPr="00CE000B">
        <w:rPr>
          <w:sz w:val="20"/>
          <w:szCs w:val="20"/>
          <w:lang w:val="en-AU"/>
        </w:rPr>
        <w:t xml:space="preserve"> and the third party the subject of the Dealing </w:t>
      </w:r>
      <w:proofErr w:type="gramStart"/>
      <w:r w:rsidR="00B62DAE" w:rsidRPr="00CE000B">
        <w:rPr>
          <w:sz w:val="20"/>
          <w:szCs w:val="20"/>
          <w:lang w:val="en-AU"/>
        </w:rPr>
        <w:t>entering into</w:t>
      </w:r>
      <w:proofErr w:type="gramEnd"/>
      <w:r w:rsidR="00B62DAE" w:rsidRPr="00CE000B">
        <w:rPr>
          <w:sz w:val="20"/>
          <w:szCs w:val="20"/>
          <w:lang w:val="en-AU"/>
        </w:rPr>
        <w:t xml:space="preserve"> a deed of consent </w:t>
      </w:r>
      <w:r w:rsidR="0060758A">
        <w:rPr>
          <w:sz w:val="20"/>
          <w:szCs w:val="20"/>
          <w:lang w:val="en-AU"/>
        </w:rPr>
        <w:t xml:space="preserve">in the form of a deed of novation </w:t>
      </w:r>
      <w:r w:rsidR="00B62DAE" w:rsidRPr="00CE000B">
        <w:rPr>
          <w:sz w:val="20"/>
          <w:szCs w:val="20"/>
          <w:lang w:val="en-AU"/>
        </w:rPr>
        <w:t xml:space="preserve">to the Dealing on terms acceptable to </w:t>
      </w:r>
      <w:r>
        <w:rPr>
          <w:sz w:val="20"/>
          <w:szCs w:val="20"/>
          <w:lang w:val="en-AU"/>
        </w:rPr>
        <w:t>Council</w:t>
      </w:r>
      <w:r w:rsidR="00724F42">
        <w:rPr>
          <w:sz w:val="20"/>
          <w:szCs w:val="20"/>
          <w:lang w:val="en-AU"/>
        </w:rPr>
        <w:t>.</w:t>
      </w:r>
      <w:r w:rsidR="00B62DAE" w:rsidRPr="00CE000B">
        <w:rPr>
          <w:sz w:val="20"/>
          <w:szCs w:val="20"/>
          <w:lang w:val="en-AU"/>
        </w:rPr>
        <w:t xml:space="preserve"> </w:t>
      </w:r>
    </w:p>
    <w:p w14:paraId="15EBE514" w14:textId="5F9F8A9B" w:rsidR="00083682" w:rsidRPr="00CE000B" w:rsidRDefault="00B62DAE" w:rsidP="00B62DAE">
      <w:pPr>
        <w:pStyle w:val="Levela"/>
        <w:rPr>
          <w:sz w:val="20"/>
          <w:szCs w:val="20"/>
          <w:lang w:val="en-AU"/>
        </w:rPr>
      </w:pPr>
      <w:r w:rsidRPr="00CE000B">
        <w:rPr>
          <w:sz w:val="20"/>
          <w:szCs w:val="20"/>
          <w:lang w:val="en-AU"/>
        </w:rPr>
        <w:t xml:space="preserve">On and from registration of this </w:t>
      </w:r>
      <w:r w:rsidR="00280570">
        <w:rPr>
          <w:sz w:val="20"/>
          <w:szCs w:val="20"/>
          <w:lang w:val="en-AU"/>
        </w:rPr>
        <w:t>Planning Agreement</w:t>
      </w:r>
      <w:r w:rsidRPr="00CE000B">
        <w:rPr>
          <w:sz w:val="20"/>
          <w:szCs w:val="20"/>
          <w:lang w:val="en-AU"/>
        </w:rPr>
        <w:t xml:space="preserve"> in accordance with clause </w:t>
      </w:r>
      <w:r w:rsidRPr="00CE000B">
        <w:rPr>
          <w:sz w:val="20"/>
          <w:szCs w:val="20"/>
          <w:lang w:val="en-AU"/>
        </w:rPr>
        <w:fldChar w:fldCharType="begin"/>
      </w:r>
      <w:r w:rsidRPr="00CE000B">
        <w:rPr>
          <w:sz w:val="20"/>
          <w:szCs w:val="20"/>
          <w:lang w:val="en-AU"/>
        </w:rPr>
        <w:instrText xml:space="preserve"> REF _Ref287885955 \r \h </w:instrText>
      </w:r>
      <w:r w:rsidR="00CE000B">
        <w:rPr>
          <w:sz w:val="20"/>
          <w:szCs w:val="20"/>
          <w:lang w:val="en-AU"/>
        </w:rPr>
        <w:instrText xml:space="preserve"> \* MERGEFORMAT </w:instrText>
      </w:r>
      <w:r w:rsidRPr="00CE000B">
        <w:rPr>
          <w:sz w:val="20"/>
          <w:szCs w:val="20"/>
          <w:lang w:val="en-AU"/>
        </w:rPr>
      </w:r>
      <w:r w:rsidRPr="00CE000B">
        <w:rPr>
          <w:sz w:val="20"/>
          <w:szCs w:val="20"/>
          <w:lang w:val="en-AU"/>
        </w:rPr>
        <w:fldChar w:fldCharType="separate"/>
      </w:r>
      <w:r w:rsidR="00DF4FEE">
        <w:rPr>
          <w:sz w:val="20"/>
          <w:szCs w:val="20"/>
          <w:lang w:val="en-AU"/>
        </w:rPr>
        <w:t>9</w:t>
      </w:r>
      <w:r w:rsidRPr="00CE000B">
        <w:rPr>
          <w:sz w:val="20"/>
          <w:szCs w:val="20"/>
          <w:lang w:val="en-AU"/>
        </w:rPr>
        <w:fldChar w:fldCharType="end"/>
      </w:r>
      <w:r w:rsidRPr="00CE000B">
        <w:rPr>
          <w:sz w:val="20"/>
          <w:szCs w:val="20"/>
          <w:lang w:val="en-AU"/>
        </w:rPr>
        <w:t>:</w:t>
      </w:r>
    </w:p>
    <w:p w14:paraId="7D5A2426" w14:textId="0695577F" w:rsidR="00B62DAE" w:rsidRPr="00CE000B" w:rsidRDefault="00802A87" w:rsidP="00B62DAE">
      <w:pPr>
        <w:pStyle w:val="Leveli"/>
        <w:rPr>
          <w:sz w:val="20"/>
          <w:szCs w:val="20"/>
          <w:lang w:val="en-AU"/>
        </w:rPr>
      </w:pPr>
      <w:r w:rsidRPr="00CE000B">
        <w:rPr>
          <w:sz w:val="20"/>
          <w:szCs w:val="20"/>
          <w:lang w:val="en-AU"/>
        </w:rPr>
        <w:t>the Developer may register a plan of strata subdivision</w:t>
      </w:r>
      <w:r w:rsidR="006E3704" w:rsidRPr="00CE000B">
        <w:rPr>
          <w:sz w:val="20"/>
          <w:szCs w:val="20"/>
          <w:lang w:val="en-AU"/>
        </w:rPr>
        <w:t xml:space="preserve">, and </w:t>
      </w:r>
      <w:r w:rsidR="008A582C">
        <w:rPr>
          <w:sz w:val="20"/>
          <w:szCs w:val="20"/>
          <w:lang w:val="en-AU"/>
        </w:rPr>
        <w:t>Council</w:t>
      </w:r>
      <w:r w:rsidR="006E3704" w:rsidRPr="00CE000B">
        <w:rPr>
          <w:sz w:val="20"/>
          <w:szCs w:val="20"/>
          <w:lang w:val="en-AU"/>
        </w:rPr>
        <w:t xml:space="preserve"> consents to this </w:t>
      </w:r>
      <w:r w:rsidR="00280570">
        <w:rPr>
          <w:sz w:val="20"/>
          <w:szCs w:val="20"/>
          <w:lang w:val="en-AU"/>
        </w:rPr>
        <w:t>Planning Agreement</w:t>
      </w:r>
      <w:r w:rsidR="006E3704" w:rsidRPr="00CE000B">
        <w:rPr>
          <w:sz w:val="20"/>
          <w:szCs w:val="20"/>
          <w:lang w:val="en-AU"/>
        </w:rPr>
        <w:t xml:space="preserve"> remaining registered only on the certificate of title to the common property of the strata plan upon registration of the strata plan</w:t>
      </w:r>
      <w:r w:rsidR="0033466A" w:rsidRPr="00CE000B">
        <w:rPr>
          <w:sz w:val="20"/>
          <w:szCs w:val="20"/>
          <w:lang w:val="en-AU"/>
        </w:rPr>
        <w:t>;</w:t>
      </w:r>
      <w:r w:rsidR="00B62DAE" w:rsidRPr="00CE000B">
        <w:rPr>
          <w:sz w:val="20"/>
          <w:szCs w:val="20"/>
          <w:lang w:val="en-AU"/>
        </w:rPr>
        <w:t xml:space="preserve"> and</w:t>
      </w:r>
    </w:p>
    <w:p w14:paraId="0629C723" w14:textId="2A4A47EE" w:rsidR="00B62DAE" w:rsidRPr="00CE000B" w:rsidRDefault="00B62DAE" w:rsidP="00B62DAE">
      <w:pPr>
        <w:pStyle w:val="Leveli"/>
        <w:rPr>
          <w:sz w:val="20"/>
          <w:szCs w:val="20"/>
          <w:lang w:val="en-AU"/>
        </w:rPr>
      </w:pPr>
      <w:r w:rsidRPr="00CE000B">
        <w:rPr>
          <w:sz w:val="20"/>
          <w:szCs w:val="20"/>
          <w:lang w:val="en-AU"/>
        </w:rPr>
        <w:t xml:space="preserve">the Developer </w:t>
      </w:r>
      <w:r w:rsidR="00A35AD1">
        <w:rPr>
          <w:sz w:val="20"/>
          <w:szCs w:val="20"/>
          <w:lang w:val="en-AU"/>
        </w:rPr>
        <w:t xml:space="preserve">and the Owner </w:t>
      </w:r>
      <w:r w:rsidRPr="00CE000B">
        <w:rPr>
          <w:sz w:val="20"/>
          <w:szCs w:val="20"/>
          <w:lang w:val="en-AU"/>
        </w:rPr>
        <w:t>must not</w:t>
      </w:r>
      <w:r w:rsidR="0033466A" w:rsidRPr="00CE000B">
        <w:rPr>
          <w:sz w:val="20"/>
          <w:szCs w:val="20"/>
          <w:lang w:val="en-AU"/>
        </w:rPr>
        <w:t xml:space="preserve"> otherwise</w:t>
      </w:r>
      <w:r w:rsidRPr="00CE000B">
        <w:rPr>
          <w:sz w:val="20"/>
          <w:szCs w:val="20"/>
          <w:lang w:val="en-AU"/>
        </w:rPr>
        <w:t xml:space="preserve"> Deal with this </w:t>
      </w:r>
      <w:r w:rsidR="00280570">
        <w:rPr>
          <w:sz w:val="20"/>
          <w:szCs w:val="20"/>
          <w:lang w:val="en-AU"/>
        </w:rPr>
        <w:t>Planning Agreement</w:t>
      </w:r>
      <w:r w:rsidRPr="00CE000B">
        <w:rPr>
          <w:sz w:val="20"/>
          <w:szCs w:val="20"/>
          <w:lang w:val="en-AU"/>
        </w:rPr>
        <w:t xml:space="preserve"> to a third party without:</w:t>
      </w:r>
    </w:p>
    <w:p w14:paraId="0BC92A9D" w14:textId="4AB168EA" w:rsidR="00B62DAE" w:rsidRPr="00CE000B" w:rsidRDefault="00B62DAE" w:rsidP="00B62DAE">
      <w:pPr>
        <w:pStyle w:val="LevelA0"/>
        <w:rPr>
          <w:sz w:val="20"/>
          <w:szCs w:val="20"/>
        </w:rPr>
      </w:pPr>
      <w:r w:rsidRPr="00CE000B">
        <w:rPr>
          <w:sz w:val="20"/>
          <w:szCs w:val="20"/>
        </w:rPr>
        <w:t xml:space="preserve">the prior written consent of </w:t>
      </w:r>
      <w:r w:rsidR="008A582C">
        <w:rPr>
          <w:sz w:val="20"/>
          <w:szCs w:val="20"/>
        </w:rPr>
        <w:t>Council</w:t>
      </w:r>
      <w:r w:rsidRPr="00CE000B">
        <w:rPr>
          <w:sz w:val="20"/>
          <w:szCs w:val="20"/>
        </w:rPr>
        <w:t>; and</w:t>
      </w:r>
    </w:p>
    <w:p w14:paraId="3F74728C" w14:textId="43408F07" w:rsidR="00B62DAE" w:rsidRPr="00CE000B" w:rsidRDefault="008A582C" w:rsidP="00B62DAE">
      <w:pPr>
        <w:pStyle w:val="LevelA0"/>
        <w:rPr>
          <w:sz w:val="20"/>
          <w:szCs w:val="20"/>
        </w:rPr>
      </w:pPr>
      <w:r>
        <w:rPr>
          <w:sz w:val="20"/>
          <w:szCs w:val="20"/>
        </w:rPr>
        <w:t>Council</w:t>
      </w:r>
      <w:r w:rsidR="00B62DAE" w:rsidRPr="00CE000B">
        <w:rPr>
          <w:sz w:val="20"/>
          <w:szCs w:val="20"/>
        </w:rPr>
        <w:t>, the Developer</w:t>
      </w:r>
      <w:r w:rsidR="00B36749">
        <w:rPr>
          <w:sz w:val="20"/>
          <w:szCs w:val="20"/>
        </w:rPr>
        <w:t>, the Owner</w:t>
      </w:r>
      <w:r w:rsidR="00B62DAE" w:rsidRPr="00CE000B">
        <w:rPr>
          <w:sz w:val="20"/>
          <w:szCs w:val="20"/>
        </w:rPr>
        <w:t xml:space="preserve"> and the third party the subject of the Dealing </w:t>
      </w:r>
      <w:proofErr w:type="gramStart"/>
      <w:r w:rsidR="00B62DAE" w:rsidRPr="00CE000B">
        <w:rPr>
          <w:sz w:val="20"/>
          <w:szCs w:val="20"/>
        </w:rPr>
        <w:t>entering into</w:t>
      </w:r>
      <w:proofErr w:type="gramEnd"/>
      <w:r w:rsidR="00B62DAE" w:rsidRPr="00CE000B">
        <w:rPr>
          <w:sz w:val="20"/>
          <w:szCs w:val="20"/>
        </w:rPr>
        <w:t xml:space="preserve"> a deed of consent </w:t>
      </w:r>
      <w:r w:rsidR="00D42E73">
        <w:rPr>
          <w:sz w:val="20"/>
          <w:szCs w:val="20"/>
        </w:rPr>
        <w:t xml:space="preserve">in the form of a deed of novation </w:t>
      </w:r>
      <w:r w:rsidR="00B62DAE" w:rsidRPr="00CE000B">
        <w:rPr>
          <w:sz w:val="20"/>
          <w:szCs w:val="20"/>
        </w:rPr>
        <w:t xml:space="preserve">to the Dealing on terms acceptable to </w:t>
      </w:r>
      <w:r>
        <w:rPr>
          <w:sz w:val="20"/>
          <w:szCs w:val="20"/>
        </w:rPr>
        <w:t>Council</w:t>
      </w:r>
      <w:r w:rsidR="00C559D3">
        <w:rPr>
          <w:sz w:val="20"/>
          <w:szCs w:val="20"/>
        </w:rPr>
        <w:t>.</w:t>
      </w:r>
    </w:p>
    <w:p w14:paraId="715B3076" w14:textId="7EB6300D" w:rsidR="00B62DAE" w:rsidRPr="00CE000B" w:rsidRDefault="00B62DAE" w:rsidP="00B62DAE">
      <w:pPr>
        <w:pStyle w:val="Levela"/>
        <w:rPr>
          <w:sz w:val="20"/>
          <w:szCs w:val="20"/>
          <w:lang w:val="en-AU"/>
        </w:rPr>
      </w:pPr>
      <w:r w:rsidRPr="00CE000B">
        <w:rPr>
          <w:sz w:val="20"/>
          <w:szCs w:val="20"/>
          <w:lang w:val="en-AU"/>
        </w:rPr>
        <w:t xml:space="preserve">The Developer must pay </w:t>
      </w:r>
      <w:r w:rsidR="008A582C">
        <w:rPr>
          <w:sz w:val="20"/>
          <w:szCs w:val="20"/>
          <w:lang w:val="en-AU"/>
        </w:rPr>
        <w:t>Council</w:t>
      </w:r>
      <w:r w:rsidRPr="00CE000B">
        <w:rPr>
          <w:sz w:val="20"/>
          <w:szCs w:val="20"/>
          <w:lang w:val="en-AU"/>
        </w:rPr>
        <w:t xml:space="preserve">’s costs and expenses relating to any consent or </w:t>
      </w:r>
      <w:r w:rsidR="00280570">
        <w:rPr>
          <w:sz w:val="20"/>
          <w:szCs w:val="20"/>
          <w:lang w:val="en-AU"/>
        </w:rPr>
        <w:t xml:space="preserve">Planning </w:t>
      </w:r>
      <w:proofErr w:type="spellStart"/>
      <w:r w:rsidR="00280570">
        <w:rPr>
          <w:sz w:val="20"/>
          <w:szCs w:val="20"/>
          <w:lang w:val="en-AU"/>
        </w:rPr>
        <w:t>Agreement</w:t>
      </w:r>
      <w:r w:rsidRPr="00CE000B">
        <w:rPr>
          <w:sz w:val="20"/>
          <w:szCs w:val="20"/>
          <w:lang w:val="en-AU"/>
        </w:rPr>
        <w:t>ation</w:t>
      </w:r>
      <w:proofErr w:type="spellEnd"/>
      <w:r w:rsidRPr="00CE000B">
        <w:rPr>
          <w:sz w:val="20"/>
          <w:szCs w:val="20"/>
          <w:lang w:val="en-AU"/>
        </w:rPr>
        <w:t xml:space="preserve"> required </w:t>
      </w:r>
      <w:r w:rsidR="00EA01DE" w:rsidRPr="00CE000B">
        <w:rPr>
          <w:sz w:val="20"/>
          <w:szCs w:val="20"/>
          <w:lang w:val="en-AU"/>
        </w:rPr>
        <w:t xml:space="preserve">due to the operation of </w:t>
      </w:r>
      <w:r w:rsidRPr="00CE000B">
        <w:rPr>
          <w:sz w:val="20"/>
          <w:szCs w:val="20"/>
          <w:lang w:val="en-AU"/>
        </w:rPr>
        <w:t xml:space="preserve">this clause </w:t>
      </w:r>
      <w:r w:rsidRPr="00CE000B">
        <w:rPr>
          <w:sz w:val="20"/>
          <w:szCs w:val="20"/>
          <w:lang w:val="en-AU"/>
        </w:rPr>
        <w:fldChar w:fldCharType="begin"/>
      </w:r>
      <w:r w:rsidRPr="00CE000B">
        <w:rPr>
          <w:sz w:val="20"/>
          <w:szCs w:val="20"/>
          <w:lang w:val="en-AU"/>
        </w:rPr>
        <w:instrText xml:space="preserve"> REF _Ref414535666 \r \h </w:instrText>
      </w:r>
      <w:r w:rsidR="00CE000B">
        <w:rPr>
          <w:sz w:val="20"/>
          <w:szCs w:val="20"/>
          <w:lang w:val="en-AU"/>
        </w:rPr>
        <w:instrText xml:space="preserve"> \* MERGEFORMAT </w:instrText>
      </w:r>
      <w:r w:rsidRPr="00CE000B">
        <w:rPr>
          <w:sz w:val="20"/>
          <w:szCs w:val="20"/>
          <w:lang w:val="en-AU"/>
        </w:rPr>
      </w:r>
      <w:r w:rsidRPr="00CE000B">
        <w:rPr>
          <w:sz w:val="20"/>
          <w:szCs w:val="20"/>
          <w:lang w:val="en-AU"/>
        </w:rPr>
        <w:fldChar w:fldCharType="separate"/>
      </w:r>
      <w:r w:rsidR="00DF4FEE">
        <w:rPr>
          <w:sz w:val="20"/>
          <w:szCs w:val="20"/>
          <w:lang w:val="en-AU"/>
        </w:rPr>
        <w:t>13.2</w:t>
      </w:r>
      <w:r w:rsidRPr="00CE000B">
        <w:rPr>
          <w:sz w:val="20"/>
          <w:szCs w:val="20"/>
          <w:lang w:val="en-AU"/>
        </w:rPr>
        <w:fldChar w:fldCharType="end"/>
      </w:r>
      <w:r w:rsidRPr="00CE000B">
        <w:rPr>
          <w:sz w:val="20"/>
          <w:szCs w:val="20"/>
          <w:lang w:val="en-AU"/>
        </w:rPr>
        <w:t>.</w:t>
      </w:r>
    </w:p>
    <w:p w14:paraId="525F0345" w14:textId="6B1F21A1" w:rsidR="00176E67" w:rsidRPr="00CE000B" w:rsidRDefault="006C6F3D" w:rsidP="00C25DAD">
      <w:pPr>
        <w:pStyle w:val="Level11"/>
        <w:rPr>
          <w:sz w:val="20"/>
          <w:szCs w:val="20"/>
        </w:rPr>
      </w:pPr>
      <w:bookmarkStart w:id="236" w:name="_Toc507664047"/>
      <w:r w:rsidRPr="00CE000B">
        <w:rPr>
          <w:sz w:val="20"/>
          <w:szCs w:val="20"/>
        </w:rPr>
        <w:t xml:space="preserve">Extinguishment </w:t>
      </w:r>
      <w:r w:rsidR="00B93D03" w:rsidRPr="00CE000B">
        <w:rPr>
          <w:sz w:val="20"/>
          <w:szCs w:val="20"/>
        </w:rPr>
        <w:t xml:space="preserve">or creation </w:t>
      </w:r>
      <w:r w:rsidRPr="00CE000B">
        <w:rPr>
          <w:sz w:val="20"/>
          <w:szCs w:val="20"/>
        </w:rPr>
        <w:t xml:space="preserve">of interests </w:t>
      </w:r>
      <w:r w:rsidR="00176E67" w:rsidRPr="00CE000B">
        <w:rPr>
          <w:sz w:val="20"/>
          <w:szCs w:val="20"/>
        </w:rPr>
        <w:t>on Transfer Land</w:t>
      </w:r>
      <w:bookmarkEnd w:id="236"/>
    </w:p>
    <w:p w14:paraId="220D5731" w14:textId="0CF2EA61" w:rsidR="00176E67" w:rsidRPr="00CE000B" w:rsidRDefault="006C6F3D">
      <w:pPr>
        <w:pStyle w:val="Levela"/>
        <w:rPr>
          <w:sz w:val="20"/>
          <w:szCs w:val="20"/>
        </w:rPr>
      </w:pPr>
      <w:r w:rsidRPr="00CE000B">
        <w:rPr>
          <w:sz w:val="20"/>
          <w:szCs w:val="20"/>
        </w:rPr>
        <w:t xml:space="preserve">Prior to the dedication or transfer of the Transfer Land to </w:t>
      </w:r>
      <w:r w:rsidR="008A582C">
        <w:rPr>
          <w:sz w:val="20"/>
          <w:szCs w:val="20"/>
        </w:rPr>
        <w:t>Council</w:t>
      </w:r>
      <w:r w:rsidR="00F17F05" w:rsidRPr="00CE000B">
        <w:rPr>
          <w:sz w:val="20"/>
          <w:szCs w:val="20"/>
        </w:rPr>
        <w:t>,</w:t>
      </w:r>
      <w:r w:rsidRPr="00CE000B">
        <w:rPr>
          <w:sz w:val="20"/>
          <w:szCs w:val="20"/>
        </w:rPr>
        <w:t xml:space="preserve"> the </w:t>
      </w:r>
      <w:r w:rsidR="00C559D3">
        <w:rPr>
          <w:sz w:val="20"/>
          <w:szCs w:val="20"/>
          <w:lang w:val="en-AU"/>
        </w:rPr>
        <w:t>Owner</w:t>
      </w:r>
      <w:r w:rsidR="00A670D1">
        <w:rPr>
          <w:sz w:val="20"/>
          <w:szCs w:val="20"/>
          <w:lang w:val="en-AU"/>
        </w:rPr>
        <w:t xml:space="preserve"> or Developer</w:t>
      </w:r>
      <w:r w:rsidRPr="00CE000B">
        <w:rPr>
          <w:sz w:val="20"/>
          <w:szCs w:val="20"/>
        </w:rPr>
        <w:t xml:space="preserve"> must:</w:t>
      </w:r>
    </w:p>
    <w:p w14:paraId="74D6C691" w14:textId="77777777" w:rsidR="006C6F3D" w:rsidRPr="00CE000B" w:rsidRDefault="006C6F3D" w:rsidP="00C25DAD">
      <w:pPr>
        <w:pStyle w:val="Leveli"/>
        <w:rPr>
          <w:sz w:val="20"/>
          <w:szCs w:val="20"/>
        </w:rPr>
      </w:pPr>
      <w:r w:rsidRPr="00CE000B">
        <w:rPr>
          <w:sz w:val="20"/>
          <w:szCs w:val="20"/>
        </w:rPr>
        <w:t>extinguish all leases and licences over the Transfer Land; and</w:t>
      </w:r>
    </w:p>
    <w:p w14:paraId="6E8CABB9" w14:textId="2EFF5EB4" w:rsidR="006C6F3D" w:rsidRPr="00CE000B" w:rsidRDefault="00F17F05" w:rsidP="00C25DAD">
      <w:pPr>
        <w:pStyle w:val="Leveli"/>
        <w:rPr>
          <w:sz w:val="20"/>
          <w:szCs w:val="20"/>
        </w:rPr>
      </w:pPr>
      <w:r w:rsidRPr="00CE000B">
        <w:rPr>
          <w:sz w:val="20"/>
          <w:szCs w:val="20"/>
        </w:rPr>
        <w:t xml:space="preserve">use </w:t>
      </w:r>
      <w:r w:rsidR="00A670D1">
        <w:rPr>
          <w:sz w:val="20"/>
          <w:szCs w:val="20"/>
          <w:lang w:val="en-AU"/>
        </w:rPr>
        <w:t>their</w:t>
      </w:r>
      <w:r w:rsidRPr="00CE000B">
        <w:rPr>
          <w:sz w:val="20"/>
          <w:szCs w:val="20"/>
        </w:rPr>
        <w:t xml:space="preserve"> best endeavours to extinguish all redundant encumbrances and those that, in </w:t>
      </w:r>
      <w:r w:rsidR="008A582C">
        <w:rPr>
          <w:sz w:val="20"/>
          <w:szCs w:val="20"/>
        </w:rPr>
        <w:t>Council</w:t>
      </w:r>
      <w:r w:rsidRPr="00CE000B">
        <w:rPr>
          <w:sz w:val="20"/>
          <w:szCs w:val="20"/>
        </w:rPr>
        <w:t>’s opinion, would unreasonably impede the intended use of all or any part of the Transfer Land.</w:t>
      </w:r>
    </w:p>
    <w:p w14:paraId="0950B9F3" w14:textId="39C48615" w:rsidR="00B93D03" w:rsidRPr="00CE000B" w:rsidRDefault="00B93D03" w:rsidP="00C25DAD">
      <w:pPr>
        <w:pStyle w:val="Levela"/>
        <w:rPr>
          <w:sz w:val="20"/>
          <w:szCs w:val="20"/>
        </w:rPr>
      </w:pPr>
      <w:r w:rsidRPr="00CE000B">
        <w:rPr>
          <w:sz w:val="20"/>
          <w:szCs w:val="20"/>
        </w:rPr>
        <w:t xml:space="preserve">The </w:t>
      </w:r>
      <w:r w:rsidR="00A670D1">
        <w:rPr>
          <w:sz w:val="20"/>
          <w:szCs w:val="20"/>
          <w:lang w:val="en-AU"/>
        </w:rPr>
        <w:t xml:space="preserve">Owner </w:t>
      </w:r>
      <w:r w:rsidRPr="00CE000B">
        <w:rPr>
          <w:sz w:val="20"/>
          <w:szCs w:val="20"/>
        </w:rPr>
        <w:t xml:space="preserve">must comply with any directions by </w:t>
      </w:r>
      <w:r w:rsidR="008A582C">
        <w:rPr>
          <w:sz w:val="20"/>
          <w:szCs w:val="20"/>
        </w:rPr>
        <w:t>Council</w:t>
      </w:r>
      <w:r w:rsidRPr="00CE000B">
        <w:rPr>
          <w:sz w:val="20"/>
          <w:szCs w:val="20"/>
        </w:rPr>
        <w:t xml:space="preserve"> relating to the Transfer Land, including but not limited to the creation of any encumbrances over the Transfer Land.</w:t>
      </w:r>
    </w:p>
    <w:p w14:paraId="25A4CC93" w14:textId="77777777" w:rsidR="004C712E" w:rsidRPr="00CE000B" w:rsidRDefault="00A60366" w:rsidP="0089084E">
      <w:pPr>
        <w:pStyle w:val="Level1"/>
        <w:rPr>
          <w:sz w:val="20"/>
          <w:szCs w:val="20"/>
        </w:rPr>
      </w:pPr>
      <w:bookmarkStart w:id="237" w:name="_Toc416172796"/>
      <w:bookmarkStart w:id="238" w:name="_Toc416172895"/>
      <w:bookmarkStart w:id="239" w:name="_Toc507664048"/>
      <w:bookmarkStart w:id="240" w:name="_Toc455802205"/>
      <w:bookmarkStart w:id="241" w:name="_Toc455543314"/>
      <w:bookmarkStart w:id="242" w:name="_Toc455542818"/>
      <w:bookmarkStart w:id="243" w:name="_Toc455539135"/>
      <w:bookmarkStart w:id="244" w:name="_Toc455538867"/>
      <w:bookmarkStart w:id="245" w:name="_Toc455477506"/>
      <w:bookmarkStart w:id="246" w:name="_Toc45495469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37"/>
      <w:bookmarkEnd w:id="238"/>
      <w:r w:rsidRPr="00CE000B">
        <w:rPr>
          <w:sz w:val="20"/>
          <w:szCs w:val="20"/>
        </w:rPr>
        <w:t>TERMINATION</w:t>
      </w:r>
      <w:bookmarkEnd w:id="239"/>
    </w:p>
    <w:p w14:paraId="3E48DA53" w14:textId="4DC38CEB" w:rsidR="00DE18AE" w:rsidRPr="00CE000B" w:rsidRDefault="00F030D9" w:rsidP="00DE18AE">
      <w:pPr>
        <w:pStyle w:val="Levela"/>
        <w:rPr>
          <w:sz w:val="20"/>
          <w:szCs w:val="20"/>
        </w:rPr>
      </w:pPr>
      <w:r w:rsidRPr="00965422">
        <w:rPr>
          <w:iCs/>
          <w:sz w:val="20"/>
          <w:szCs w:val="20"/>
          <w:lang w:val="en-AU"/>
        </w:rPr>
        <w:t xml:space="preserve">Any of the parties to this </w:t>
      </w:r>
      <w:r w:rsidR="00280570">
        <w:rPr>
          <w:iCs/>
          <w:sz w:val="20"/>
          <w:szCs w:val="20"/>
          <w:lang w:val="en-AU"/>
        </w:rPr>
        <w:t>Planning Agreement</w:t>
      </w:r>
      <w:r w:rsidRPr="00965422">
        <w:rPr>
          <w:iCs/>
          <w:sz w:val="20"/>
          <w:szCs w:val="20"/>
          <w:lang w:val="en-AU"/>
        </w:rPr>
        <w:t xml:space="preserve"> may terminate this </w:t>
      </w:r>
      <w:r w:rsidR="00280570">
        <w:rPr>
          <w:iCs/>
          <w:sz w:val="20"/>
          <w:szCs w:val="20"/>
          <w:lang w:val="en-AU"/>
        </w:rPr>
        <w:t>Planning Agreement</w:t>
      </w:r>
      <w:r w:rsidRPr="00965422">
        <w:rPr>
          <w:iCs/>
          <w:sz w:val="20"/>
          <w:szCs w:val="20"/>
          <w:lang w:val="en-AU"/>
        </w:rPr>
        <w:t xml:space="preserve"> by notice in writing if the Modification Application is </w:t>
      </w:r>
      <w:r w:rsidR="005778AB">
        <w:rPr>
          <w:iCs/>
          <w:sz w:val="20"/>
          <w:szCs w:val="20"/>
          <w:lang w:val="en-AU"/>
        </w:rPr>
        <w:t>refused</w:t>
      </w:r>
      <w:r w:rsidRPr="00965422">
        <w:rPr>
          <w:iCs/>
          <w:sz w:val="20"/>
          <w:szCs w:val="20"/>
          <w:lang w:val="en-AU"/>
        </w:rPr>
        <w:t xml:space="preserve">, the Development Consent lapses or the Development Consent ceases to </w:t>
      </w:r>
      <w:r w:rsidR="00BF3215">
        <w:rPr>
          <w:iCs/>
          <w:sz w:val="20"/>
          <w:szCs w:val="20"/>
          <w:lang w:val="en-AU"/>
        </w:rPr>
        <w:t>have effect</w:t>
      </w:r>
      <w:r w:rsidR="003E363D">
        <w:rPr>
          <w:iCs/>
          <w:sz w:val="20"/>
          <w:szCs w:val="20"/>
          <w:lang w:val="en-AU"/>
        </w:rPr>
        <w:t xml:space="preserve"> </w:t>
      </w:r>
      <w:r w:rsidRPr="00965422">
        <w:rPr>
          <w:iCs/>
          <w:sz w:val="20"/>
          <w:szCs w:val="20"/>
          <w:lang w:val="en-AU"/>
        </w:rPr>
        <w:t xml:space="preserve"> (</w:t>
      </w:r>
      <w:r w:rsidR="005778AB">
        <w:rPr>
          <w:iCs/>
          <w:sz w:val="20"/>
          <w:szCs w:val="20"/>
          <w:lang w:val="en-AU"/>
        </w:rPr>
        <w:t>for example,</w:t>
      </w:r>
      <w:r w:rsidRPr="00965422">
        <w:rPr>
          <w:iCs/>
          <w:sz w:val="20"/>
          <w:szCs w:val="20"/>
          <w:lang w:val="en-AU"/>
        </w:rPr>
        <w:t xml:space="preserve"> if the Development Consent is surrendered</w:t>
      </w:r>
      <w:r w:rsidR="003E363D">
        <w:rPr>
          <w:iCs/>
          <w:sz w:val="20"/>
          <w:szCs w:val="20"/>
          <w:lang w:val="en-AU"/>
        </w:rPr>
        <w:t>, provided Council has consented to the surrender</w:t>
      </w:r>
      <w:r w:rsidRPr="00965422">
        <w:rPr>
          <w:iCs/>
          <w:sz w:val="20"/>
          <w:szCs w:val="20"/>
          <w:lang w:val="en-AU"/>
        </w:rPr>
        <w:t>)</w:t>
      </w:r>
      <w:r w:rsidR="00FF54BE">
        <w:rPr>
          <w:iCs/>
          <w:sz w:val="20"/>
          <w:szCs w:val="20"/>
          <w:lang w:val="en-AU"/>
        </w:rPr>
        <w:t xml:space="preserve">. </w:t>
      </w:r>
      <w:r w:rsidR="00DE18AE" w:rsidRPr="00CE000B">
        <w:rPr>
          <w:sz w:val="20"/>
          <w:szCs w:val="20"/>
        </w:rPr>
        <w:t xml:space="preserve">  </w:t>
      </w:r>
    </w:p>
    <w:p w14:paraId="0BEC8177" w14:textId="6B2EDEB9" w:rsidR="00DF59E7" w:rsidRPr="00CE000B" w:rsidRDefault="00DE18AE" w:rsidP="00DE18AE">
      <w:pPr>
        <w:pStyle w:val="Levela"/>
        <w:rPr>
          <w:sz w:val="20"/>
          <w:szCs w:val="20"/>
        </w:rPr>
      </w:pPr>
      <w:r w:rsidRPr="00CE000B">
        <w:rPr>
          <w:sz w:val="20"/>
          <w:szCs w:val="20"/>
        </w:rPr>
        <w:lastRenderedPageBreak/>
        <w:t xml:space="preserve">If this </w:t>
      </w:r>
      <w:r w:rsidR="00280570">
        <w:rPr>
          <w:sz w:val="20"/>
          <w:szCs w:val="20"/>
        </w:rPr>
        <w:t>Planning Agreement</w:t>
      </w:r>
      <w:r w:rsidR="00554138">
        <w:rPr>
          <w:sz w:val="20"/>
          <w:szCs w:val="20"/>
          <w:lang w:val="en-US"/>
        </w:rPr>
        <w:t xml:space="preserve"> is terminated under clause 14(a)</w:t>
      </w:r>
      <w:r w:rsidRPr="00CE000B">
        <w:rPr>
          <w:sz w:val="20"/>
          <w:szCs w:val="20"/>
        </w:rPr>
        <w:t xml:space="preserve"> then</w:t>
      </w:r>
      <w:r w:rsidR="00DF59E7" w:rsidRPr="00CE000B">
        <w:rPr>
          <w:sz w:val="20"/>
          <w:szCs w:val="20"/>
          <w:lang w:val="en-AU"/>
        </w:rPr>
        <w:t>:</w:t>
      </w:r>
      <w:r w:rsidRPr="00CE000B">
        <w:rPr>
          <w:sz w:val="20"/>
          <w:szCs w:val="20"/>
        </w:rPr>
        <w:t xml:space="preserve"> </w:t>
      </w:r>
    </w:p>
    <w:p w14:paraId="0B2F6782" w14:textId="77777777" w:rsidR="00DF59E7" w:rsidRPr="00CE000B" w:rsidRDefault="00DF59E7" w:rsidP="00DF59E7">
      <w:pPr>
        <w:pStyle w:val="Leveli"/>
        <w:rPr>
          <w:sz w:val="20"/>
          <w:szCs w:val="20"/>
        </w:rPr>
      </w:pPr>
      <w:r w:rsidRPr="00CE000B">
        <w:rPr>
          <w:sz w:val="20"/>
          <w:szCs w:val="20"/>
          <w:lang w:val="en-AU"/>
        </w:rPr>
        <w:t xml:space="preserve">the rights of each party that arose before the termination or which may arise at any future time for any breach or non-observance of obligations occurring prior to the termination are not </w:t>
      </w:r>
      <w:proofErr w:type="gramStart"/>
      <w:r w:rsidRPr="00CE000B">
        <w:rPr>
          <w:sz w:val="20"/>
          <w:szCs w:val="20"/>
          <w:lang w:val="en-AU"/>
        </w:rPr>
        <w:t>affected;</w:t>
      </w:r>
      <w:proofErr w:type="gramEnd"/>
    </w:p>
    <w:p w14:paraId="34A29F53" w14:textId="0023602A" w:rsidR="00DF59E7" w:rsidRPr="00CE000B" w:rsidRDefault="00DF59E7" w:rsidP="00DF59E7">
      <w:pPr>
        <w:pStyle w:val="Leveli"/>
        <w:rPr>
          <w:sz w:val="20"/>
          <w:szCs w:val="20"/>
        </w:rPr>
      </w:pPr>
      <w:r w:rsidRPr="00CE000B">
        <w:rPr>
          <w:sz w:val="20"/>
          <w:szCs w:val="20"/>
          <w:lang w:val="en-AU"/>
        </w:rPr>
        <w:t xml:space="preserve">the Developer </w:t>
      </w:r>
      <w:r w:rsidR="007979B1">
        <w:rPr>
          <w:sz w:val="20"/>
          <w:szCs w:val="20"/>
          <w:lang w:val="en-AU"/>
        </w:rPr>
        <w:t xml:space="preserve">and the Owner </w:t>
      </w:r>
      <w:r w:rsidRPr="00CE000B">
        <w:rPr>
          <w:sz w:val="20"/>
          <w:szCs w:val="20"/>
          <w:lang w:val="en-AU"/>
        </w:rPr>
        <w:t>must take all steps reasonably necessary to minimise any loss th</w:t>
      </w:r>
      <w:r w:rsidR="00DC09EE">
        <w:rPr>
          <w:sz w:val="20"/>
          <w:szCs w:val="20"/>
          <w:lang w:val="en-AU"/>
        </w:rPr>
        <w:t>at</w:t>
      </w:r>
      <w:r w:rsidRPr="00CE000B">
        <w:rPr>
          <w:sz w:val="20"/>
          <w:szCs w:val="20"/>
          <w:lang w:val="en-AU"/>
        </w:rPr>
        <w:t xml:space="preserve"> each party may suffer as a result of the termination of this </w:t>
      </w:r>
      <w:r w:rsidR="00280570">
        <w:rPr>
          <w:sz w:val="20"/>
          <w:szCs w:val="20"/>
          <w:lang w:val="en-AU"/>
        </w:rPr>
        <w:t xml:space="preserve">Planning </w:t>
      </w:r>
      <w:proofErr w:type="gramStart"/>
      <w:r w:rsidR="00280570">
        <w:rPr>
          <w:sz w:val="20"/>
          <w:szCs w:val="20"/>
          <w:lang w:val="en-AU"/>
        </w:rPr>
        <w:t>Agreement</w:t>
      </w:r>
      <w:r w:rsidRPr="00CE000B">
        <w:rPr>
          <w:sz w:val="20"/>
          <w:szCs w:val="20"/>
          <w:lang w:val="en-AU"/>
        </w:rPr>
        <w:t>;</w:t>
      </w:r>
      <w:proofErr w:type="gramEnd"/>
    </w:p>
    <w:p w14:paraId="5DC6F65D" w14:textId="1A24FE19" w:rsidR="000306EC" w:rsidRPr="00CE000B" w:rsidRDefault="008A582C" w:rsidP="00DF59E7">
      <w:pPr>
        <w:pStyle w:val="Leveli"/>
        <w:rPr>
          <w:sz w:val="20"/>
          <w:szCs w:val="20"/>
        </w:rPr>
      </w:pPr>
      <w:r>
        <w:rPr>
          <w:sz w:val="20"/>
          <w:szCs w:val="20"/>
          <w:lang w:val="en-AU"/>
        </w:rPr>
        <w:t>Council</w:t>
      </w:r>
      <w:r w:rsidR="00DE18AE" w:rsidRPr="00CE000B">
        <w:rPr>
          <w:sz w:val="20"/>
          <w:szCs w:val="20"/>
        </w:rPr>
        <w:t xml:space="preserve"> will return the Guarantee to the Developer after first deducting any amounts owing to </w:t>
      </w:r>
      <w:r>
        <w:rPr>
          <w:sz w:val="20"/>
          <w:szCs w:val="20"/>
        </w:rPr>
        <w:t>Council</w:t>
      </w:r>
      <w:r w:rsidR="00DE18AE" w:rsidRPr="00CE000B">
        <w:rPr>
          <w:sz w:val="20"/>
          <w:szCs w:val="20"/>
        </w:rPr>
        <w:t xml:space="preserve"> or costs incurred by </w:t>
      </w:r>
      <w:r>
        <w:rPr>
          <w:sz w:val="20"/>
          <w:szCs w:val="20"/>
        </w:rPr>
        <w:t>Council</w:t>
      </w:r>
      <w:r w:rsidR="00DE18AE" w:rsidRPr="00CE000B">
        <w:rPr>
          <w:sz w:val="20"/>
          <w:szCs w:val="20"/>
        </w:rPr>
        <w:t xml:space="preserve"> by operation of this </w:t>
      </w:r>
      <w:r w:rsidR="00280570">
        <w:rPr>
          <w:sz w:val="20"/>
          <w:szCs w:val="20"/>
        </w:rPr>
        <w:t>Planning Agreement</w:t>
      </w:r>
      <w:r w:rsidR="00DF59E7" w:rsidRPr="00CE000B">
        <w:rPr>
          <w:sz w:val="20"/>
          <w:szCs w:val="20"/>
          <w:lang w:val="en-AU"/>
        </w:rPr>
        <w:t>.  I</w:t>
      </w:r>
      <w:r w:rsidR="00DF59E7" w:rsidRPr="00CE000B">
        <w:rPr>
          <w:sz w:val="20"/>
          <w:szCs w:val="20"/>
        </w:rPr>
        <w:t>f</w:t>
      </w:r>
      <w:r w:rsidR="00F169B0" w:rsidRPr="00CE000B">
        <w:rPr>
          <w:sz w:val="20"/>
          <w:szCs w:val="20"/>
          <w:lang w:val="en-AU"/>
        </w:rPr>
        <w:t xml:space="preserve"> in exercising its rights under this </w:t>
      </w:r>
      <w:r w:rsidR="00280570">
        <w:rPr>
          <w:sz w:val="20"/>
          <w:szCs w:val="20"/>
          <w:lang w:val="en-AU"/>
        </w:rPr>
        <w:t>Planning Agreement</w:t>
      </w:r>
      <w:r w:rsidR="00DF59E7" w:rsidRPr="00CE000B">
        <w:rPr>
          <w:sz w:val="20"/>
          <w:szCs w:val="20"/>
        </w:rPr>
        <w:t xml:space="preserve"> </w:t>
      </w:r>
      <w:r>
        <w:rPr>
          <w:sz w:val="20"/>
          <w:szCs w:val="20"/>
        </w:rPr>
        <w:t>Council</w:t>
      </w:r>
      <w:r w:rsidR="00DF59E7" w:rsidRPr="00CE000B">
        <w:rPr>
          <w:sz w:val="20"/>
          <w:szCs w:val="20"/>
        </w:rPr>
        <w:t xml:space="preserve"> expends more money than the Guarantee </w:t>
      </w:r>
      <w:proofErr w:type="gramStart"/>
      <w:r w:rsidR="00DF59E7" w:rsidRPr="00CE000B">
        <w:rPr>
          <w:sz w:val="20"/>
          <w:szCs w:val="20"/>
        </w:rPr>
        <w:t>Amount</w:t>
      </w:r>
      <w:proofErr w:type="gramEnd"/>
      <w:r w:rsidR="00DF59E7" w:rsidRPr="00CE000B">
        <w:rPr>
          <w:sz w:val="20"/>
          <w:szCs w:val="20"/>
        </w:rPr>
        <w:t xml:space="preserve"> then the amount in excess of the Guarantee Amount will be deemed to be a debt due and owing to </w:t>
      </w:r>
      <w:r>
        <w:rPr>
          <w:sz w:val="20"/>
          <w:szCs w:val="20"/>
        </w:rPr>
        <w:t>Council</w:t>
      </w:r>
      <w:r w:rsidR="00DF59E7" w:rsidRPr="00CE000B">
        <w:rPr>
          <w:sz w:val="20"/>
          <w:szCs w:val="20"/>
        </w:rPr>
        <w:t xml:space="preserve"> by the Developer</w:t>
      </w:r>
      <w:r w:rsidR="000306EC" w:rsidRPr="00CE000B">
        <w:rPr>
          <w:sz w:val="20"/>
          <w:szCs w:val="20"/>
          <w:lang w:val="en-AU"/>
        </w:rPr>
        <w:t>; and</w:t>
      </w:r>
    </w:p>
    <w:p w14:paraId="34E62501" w14:textId="39F5137C" w:rsidR="00DF59E7" w:rsidRPr="00CE000B" w:rsidRDefault="008A582C" w:rsidP="00DF59E7">
      <w:pPr>
        <w:pStyle w:val="Leveli"/>
        <w:rPr>
          <w:sz w:val="20"/>
          <w:szCs w:val="20"/>
        </w:rPr>
      </w:pPr>
      <w:r>
        <w:rPr>
          <w:sz w:val="20"/>
          <w:szCs w:val="20"/>
          <w:lang w:val="en-AU"/>
        </w:rPr>
        <w:t>Council</w:t>
      </w:r>
      <w:r w:rsidR="000306EC" w:rsidRPr="00CE000B">
        <w:rPr>
          <w:sz w:val="20"/>
          <w:szCs w:val="20"/>
          <w:lang w:val="en-AU"/>
        </w:rPr>
        <w:t xml:space="preserve"> will, at the </w:t>
      </w:r>
      <w:r w:rsidR="00CA554F">
        <w:rPr>
          <w:sz w:val="20"/>
          <w:szCs w:val="20"/>
          <w:lang w:val="en-AU"/>
        </w:rPr>
        <w:t>Council</w:t>
      </w:r>
      <w:r w:rsidR="00CA554F" w:rsidRPr="00CE000B">
        <w:rPr>
          <w:sz w:val="20"/>
          <w:szCs w:val="20"/>
          <w:lang w:val="en-AU"/>
        </w:rPr>
        <w:t xml:space="preserve">’s </w:t>
      </w:r>
      <w:r w:rsidR="000306EC" w:rsidRPr="00CE000B">
        <w:rPr>
          <w:sz w:val="20"/>
          <w:szCs w:val="20"/>
          <w:lang w:val="en-AU"/>
        </w:rPr>
        <w:t xml:space="preserve">cost, do all things reasonably required to remove this </w:t>
      </w:r>
      <w:r w:rsidR="00280570">
        <w:rPr>
          <w:sz w:val="20"/>
          <w:szCs w:val="20"/>
          <w:lang w:val="en-AU"/>
        </w:rPr>
        <w:t>Planning Agreement</w:t>
      </w:r>
      <w:r w:rsidR="000306EC" w:rsidRPr="00CE000B">
        <w:rPr>
          <w:sz w:val="20"/>
          <w:szCs w:val="20"/>
          <w:lang w:val="en-AU"/>
        </w:rPr>
        <w:t xml:space="preserve"> from the certificate of title</w:t>
      </w:r>
      <w:r w:rsidR="00BC0711">
        <w:rPr>
          <w:sz w:val="20"/>
          <w:szCs w:val="20"/>
          <w:lang w:val="en-AU"/>
        </w:rPr>
        <w:t xml:space="preserve"> /s</w:t>
      </w:r>
      <w:r w:rsidR="000306EC" w:rsidRPr="00CE000B">
        <w:rPr>
          <w:sz w:val="20"/>
          <w:szCs w:val="20"/>
          <w:lang w:val="en-AU"/>
        </w:rPr>
        <w:t xml:space="preserve"> to the Land</w:t>
      </w:r>
      <w:r w:rsidR="00DF59E7" w:rsidRPr="00CE000B">
        <w:rPr>
          <w:sz w:val="20"/>
          <w:szCs w:val="20"/>
          <w:lang w:val="en-AU"/>
        </w:rPr>
        <w:t>.</w:t>
      </w:r>
    </w:p>
    <w:p w14:paraId="7C265B52" w14:textId="77777777" w:rsidR="004C712E" w:rsidRPr="00CE000B" w:rsidRDefault="004C712E" w:rsidP="00E01FF2">
      <w:pPr>
        <w:pStyle w:val="Level1"/>
        <w:rPr>
          <w:sz w:val="20"/>
          <w:szCs w:val="20"/>
        </w:rPr>
      </w:pPr>
      <w:bookmarkStart w:id="247" w:name="_Toc96244194"/>
      <w:bookmarkStart w:id="248" w:name="_Ref40675740"/>
      <w:bookmarkStart w:id="249" w:name="_Ref521397567"/>
      <w:bookmarkStart w:id="250" w:name="_Toc500137348"/>
      <w:bookmarkStart w:id="251" w:name="_Ref499090955"/>
      <w:bookmarkStart w:id="252" w:name="_Ref499088698"/>
      <w:bookmarkStart w:id="253" w:name="_Toc492884469"/>
      <w:bookmarkStart w:id="254" w:name="_Toc474222571"/>
      <w:bookmarkStart w:id="255" w:name="_Ref473710304"/>
      <w:bookmarkStart w:id="256" w:name="_Ref473707853"/>
      <w:bookmarkStart w:id="257" w:name="_Toc456070712"/>
      <w:bookmarkStart w:id="258" w:name="_Toc456070307"/>
      <w:bookmarkStart w:id="259" w:name="_Toc456069497"/>
      <w:bookmarkStart w:id="260" w:name="_Toc455921210"/>
      <w:bookmarkStart w:id="261" w:name="_Toc455798634"/>
      <w:bookmarkStart w:id="262" w:name="_Toc455547264"/>
      <w:bookmarkStart w:id="263" w:name="_Toc455475697"/>
      <w:bookmarkStart w:id="264" w:name="_Toc455471709"/>
      <w:bookmarkStart w:id="265" w:name="_Toc455126017"/>
      <w:bookmarkStart w:id="266" w:name="_Toc454935090"/>
      <w:bookmarkStart w:id="267" w:name="_Toc138490390"/>
      <w:bookmarkStart w:id="268" w:name="_Toc138490523"/>
      <w:bookmarkStart w:id="269" w:name="_Toc138561264"/>
      <w:bookmarkStart w:id="270" w:name="_Ref138652893"/>
      <w:bookmarkStart w:id="271" w:name="_Toc138817970"/>
      <w:bookmarkStart w:id="272" w:name="_Ref138825747"/>
      <w:bookmarkStart w:id="273" w:name="_Ref166909234"/>
      <w:bookmarkStart w:id="274" w:name="_Toc315089372"/>
      <w:bookmarkStart w:id="275" w:name="_Toc358041471"/>
      <w:bookmarkStart w:id="276" w:name="_Ref358044886"/>
      <w:bookmarkStart w:id="277" w:name="_Toc507664049"/>
      <w:bookmarkStart w:id="278" w:name="_Toc455802209"/>
      <w:bookmarkStart w:id="279" w:name="_Toc455798609"/>
      <w:bookmarkStart w:id="280" w:name="_Toc455547239"/>
      <w:bookmarkStart w:id="281" w:name="_Toc455475672"/>
      <w:bookmarkStart w:id="282" w:name="_Toc454700982"/>
      <w:bookmarkStart w:id="283" w:name="_Toc455543321"/>
      <w:bookmarkStart w:id="284" w:name="_Toc455542825"/>
      <w:bookmarkStart w:id="285" w:name="_Toc455539142"/>
      <w:bookmarkStart w:id="286" w:name="_Toc455538874"/>
      <w:bookmarkStart w:id="287" w:name="_Toc455477514"/>
      <w:bookmarkStart w:id="288" w:name="_Toc454954701"/>
      <w:bookmarkStart w:id="289" w:name="_Toc449513389"/>
      <w:bookmarkStart w:id="290" w:name="_Toc449503753"/>
      <w:bookmarkStart w:id="291" w:name="_Toc434204463"/>
      <w:bookmarkEnd w:id="240"/>
      <w:bookmarkEnd w:id="241"/>
      <w:bookmarkEnd w:id="242"/>
      <w:bookmarkEnd w:id="243"/>
      <w:bookmarkEnd w:id="244"/>
      <w:bookmarkEnd w:id="245"/>
      <w:bookmarkEnd w:id="246"/>
      <w:r w:rsidRPr="00CE000B">
        <w:rPr>
          <w:sz w:val="20"/>
          <w:szCs w:val="20"/>
        </w:rPr>
        <w:t>CONFIDENTIALITY AND DISCLOSURES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68A4F53" w14:textId="77777777" w:rsidR="00681DE3" w:rsidRPr="00CE000B" w:rsidRDefault="00681DE3" w:rsidP="00B7585B">
      <w:pPr>
        <w:pStyle w:val="Level11"/>
        <w:rPr>
          <w:sz w:val="20"/>
          <w:szCs w:val="20"/>
        </w:rPr>
      </w:pPr>
      <w:bookmarkStart w:id="292" w:name="_Toc315089373"/>
      <w:bookmarkStart w:id="293" w:name="_Toc358041472"/>
      <w:bookmarkStart w:id="294" w:name="_Toc507664050"/>
      <w:r w:rsidRPr="00CE000B">
        <w:rPr>
          <w:sz w:val="20"/>
          <w:szCs w:val="20"/>
        </w:rPr>
        <w:t>Use and disclosure of Confidential Information</w:t>
      </w:r>
      <w:bookmarkEnd w:id="292"/>
      <w:bookmarkEnd w:id="293"/>
      <w:bookmarkEnd w:id="294"/>
    </w:p>
    <w:p w14:paraId="63120AC7" w14:textId="77777777" w:rsidR="00681DE3" w:rsidRPr="00CE000B" w:rsidRDefault="00681DE3" w:rsidP="00B7585B">
      <w:pPr>
        <w:pStyle w:val="Level11fo"/>
        <w:keepNext/>
      </w:pPr>
      <w:r w:rsidRPr="00CE000B">
        <w:t>A party (</w:t>
      </w:r>
      <w:r w:rsidR="00315A66" w:rsidRPr="00CE000B">
        <w:rPr>
          <w:b/>
        </w:rPr>
        <w:t>receiving party</w:t>
      </w:r>
      <w:r w:rsidRPr="00CE000B">
        <w:t>) which acquires Confidential Information of another party (</w:t>
      </w:r>
      <w:r w:rsidR="00315A66" w:rsidRPr="00CE000B">
        <w:rPr>
          <w:b/>
        </w:rPr>
        <w:t>disclosing party</w:t>
      </w:r>
      <w:r w:rsidRPr="00CE000B">
        <w:t>) must not:</w:t>
      </w:r>
    </w:p>
    <w:p w14:paraId="46345626" w14:textId="09F944A8" w:rsidR="00681DE3" w:rsidRPr="00CE000B" w:rsidRDefault="00681DE3" w:rsidP="00681DE3">
      <w:pPr>
        <w:pStyle w:val="Levela"/>
        <w:rPr>
          <w:sz w:val="20"/>
          <w:szCs w:val="20"/>
        </w:rPr>
      </w:pPr>
      <w:r w:rsidRPr="00CE000B">
        <w:rPr>
          <w:sz w:val="20"/>
          <w:szCs w:val="20"/>
        </w:rPr>
        <w:t xml:space="preserve">use any of the Confidential Information except to the extent necessary to exercise its rights and perform its obligations under this </w:t>
      </w:r>
      <w:r w:rsidR="00280570">
        <w:rPr>
          <w:sz w:val="20"/>
          <w:szCs w:val="20"/>
        </w:rPr>
        <w:t>Planning Agreement</w:t>
      </w:r>
      <w:r w:rsidRPr="00CE000B">
        <w:rPr>
          <w:sz w:val="20"/>
          <w:szCs w:val="20"/>
        </w:rPr>
        <w:t>; or</w:t>
      </w:r>
    </w:p>
    <w:p w14:paraId="60D9D22F" w14:textId="0372C53B" w:rsidR="00681DE3" w:rsidRPr="00CE000B" w:rsidRDefault="00681DE3" w:rsidP="00681DE3">
      <w:pPr>
        <w:pStyle w:val="Levela"/>
        <w:outlineLvl w:val="3"/>
        <w:rPr>
          <w:sz w:val="20"/>
          <w:szCs w:val="20"/>
        </w:rPr>
      </w:pPr>
      <w:r w:rsidRPr="00CE000B">
        <w:rPr>
          <w:sz w:val="20"/>
          <w:szCs w:val="20"/>
        </w:rPr>
        <w:t>disclose any of the Confidential Information except in accordance with clauses </w:t>
      </w:r>
      <w:r w:rsidR="005B2975" w:rsidRPr="00CE000B">
        <w:rPr>
          <w:sz w:val="20"/>
          <w:szCs w:val="20"/>
        </w:rPr>
        <w:fldChar w:fldCharType="begin"/>
      </w:r>
      <w:r w:rsidRPr="00CE000B">
        <w:rPr>
          <w:sz w:val="20"/>
          <w:szCs w:val="20"/>
        </w:rPr>
        <w:instrText xml:space="preserve"> REF _Ref153854002 \w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DF4FEE">
        <w:rPr>
          <w:sz w:val="20"/>
          <w:szCs w:val="20"/>
        </w:rPr>
        <w:t>15.2</w:t>
      </w:r>
      <w:r w:rsidR="005B2975" w:rsidRPr="00CE000B">
        <w:rPr>
          <w:sz w:val="20"/>
          <w:szCs w:val="20"/>
        </w:rPr>
        <w:fldChar w:fldCharType="end"/>
      </w:r>
      <w:r w:rsidRPr="00CE000B">
        <w:rPr>
          <w:sz w:val="20"/>
          <w:szCs w:val="20"/>
        </w:rPr>
        <w:t xml:space="preserve"> or </w:t>
      </w:r>
      <w:r w:rsidR="005B2975" w:rsidRPr="00CE000B">
        <w:rPr>
          <w:sz w:val="20"/>
          <w:szCs w:val="20"/>
        </w:rPr>
        <w:fldChar w:fldCharType="begin"/>
      </w:r>
      <w:r w:rsidRPr="00CE000B">
        <w:rPr>
          <w:sz w:val="20"/>
          <w:szCs w:val="20"/>
        </w:rPr>
        <w:instrText xml:space="preserve"> REF _Ref153854003 \w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DF4FEE">
        <w:rPr>
          <w:sz w:val="20"/>
          <w:szCs w:val="20"/>
        </w:rPr>
        <w:t>15.3</w:t>
      </w:r>
      <w:r w:rsidR="005B2975" w:rsidRPr="00CE000B">
        <w:rPr>
          <w:sz w:val="20"/>
          <w:szCs w:val="20"/>
        </w:rPr>
        <w:fldChar w:fldCharType="end"/>
      </w:r>
      <w:r w:rsidRPr="00CE000B">
        <w:rPr>
          <w:sz w:val="20"/>
          <w:szCs w:val="20"/>
        </w:rPr>
        <w:t>.</w:t>
      </w:r>
    </w:p>
    <w:p w14:paraId="1F6141DF" w14:textId="77777777" w:rsidR="00681DE3" w:rsidRPr="00CE000B" w:rsidRDefault="00681DE3" w:rsidP="00681DE3">
      <w:pPr>
        <w:pStyle w:val="Level11"/>
        <w:ind w:hanging="706"/>
        <w:outlineLvl w:val="2"/>
        <w:rPr>
          <w:sz w:val="20"/>
          <w:szCs w:val="20"/>
        </w:rPr>
      </w:pPr>
      <w:bookmarkStart w:id="295" w:name="_Toc153267306"/>
      <w:bookmarkStart w:id="296" w:name="_Ref153854002"/>
      <w:bookmarkStart w:id="297" w:name="_Toc165362839"/>
      <w:bookmarkStart w:id="298" w:name="_Toc315089374"/>
      <w:bookmarkStart w:id="299" w:name="_Toc358041473"/>
      <w:bookmarkStart w:id="300" w:name="_Toc507664051"/>
      <w:r w:rsidRPr="00CE000B">
        <w:rPr>
          <w:sz w:val="20"/>
          <w:szCs w:val="20"/>
        </w:rPr>
        <w:t>Disclosures to personnel and advisers</w:t>
      </w:r>
      <w:bookmarkEnd w:id="295"/>
      <w:bookmarkEnd w:id="296"/>
      <w:bookmarkEnd w:id="297"/>
      <w:bookmarkEnd w:id="298"/>
      <w:bookmarkEnd w:id="299"/>
      <w:bookmarkEnd w:id="300"/>
    </w:p>
    <w:p w14:paraId="7128D7F5" w14:textId="77777777" w:rsidR="00681DE3" w:rsidRPr="00CE000B" w:rsidRDefault="00681DE3" w:rsidP="00B7585B">
      <w:pPr>
        <w:pStyle w:val="Levela"/>
        <w:keepNext/>
        <w:outlineLvl w:val="3"/>
        <w:rPr>
          <w:sz w:val="20"/>
          <w:szCs w:val="20"/>
        </w:rPr>
      </w:pPr>
      <w:bookmarkStart w:id="301" w:name="_Ref153854032"/>
      <w:r w:rsidRPr="00CE000B">
        <w:rPr>
          <w:sz w:val="20"/>
          <w:szCs w:val="20"/>
        </w:rPr>
        <w:t xml:space="preserve">The </w:t>
      </w:r>
      <w:r w:rsidR="00315A66" w:rsidRPr="00CE000B">
        <w:rPr>
          <w:sz w:val="20"/>
          <w:szCs w:val="20"/>
        </w:rPr>
        <w:t>receiving party</w:t>
      </w:r>
      <w:r w:rsidRPr="00CE000B">
        <w:rPr>
          <w:sz w:val="20"/>
          <w:szCs w:val="20"/>
        </w:rPr>
        <w:t xml:space="preserve"> may disclose Confidential Information to an officer, employee, </w:t>
      </w:r>
      <w:r w:rsidR="00315A66" w:rsidRPr="00CE000B">
        <w:rPr>
          <w:sz w:val="20"/>
          <w:szCs w:val="20"/>
        </w:rPr>
        <w:t>agent</w:t>
      </w:r>
      <w:r w:rsidRPr="00CE000B">
        <w:rPr>
          <w:sz w:val="20"/>
          <w:szCs w:val="20"/>
        </w:rPr>
        <w:t>, contractor, or legal, financial or other professional adviser if:</w:t>
      </w:r>
      <w:bookmarkEnd w:id="301"/>
    </w:p>
    <w:p w14:paraId="46F1CAF0" w14:textId="3ACB94E2" w:rsidR="00681DE3" w:rsidRPr="00CE000B" w:rsidRDefault="00681DE3" w:rsidP="00681DE3">
      <w:pPr>
        <w:pStyle w:val="Leveli"/>
        <w:outlineLvl w:val="4"/>
        <w:rPr>
          <w:sz w:val="20"/>
          <w:szCs w:val="20"/>
        </w:rPr>
      </w:pPr>
      <w:r w:rsidRPr="00CE000B">
        <w:rPr>
          <w:sz w:val="20"/>
          <w:szCs w:val="20"/>
        </w:rPr>
        <w:t xml:space="preserve">the disclosure is necessary to enable the </w:t>
      </w:r>
      <w:r w:rsidR="00315A66" w:rsidRPr="00CE000B">
        <w:rPr>
          <w:sz w:val="20"/>
          <w:szCs w:val="20"/>
        </w:rPr>
        <w:t xml:space="preserve">receiving party </w:t>
      </w:r>
      <w:r w:rsidRPr="00CE000B">
        <w:rPr>
          <w:sz w:val="20"/>
          <w:szCs w:val="20"/>
        </w:rPr>
        <w:t xml:space="preserve">to perform its obligations or to exercise its rights under this </w:t>
      </w:r>
      <w:r w:rsidR="00280570">
        <w:rPr>
          <w:sz w:val="20"/>
          <w:szCs w:val="20"/>
        </w:rPr>
        <w:t>Planning Agreement</w:t>
      </w:r>
      <w:r w:rsidRPr="00CE000B">
        <w:rPr>
          <w:sz w:val="20"/>
          <w:szCs w:val="20"/>
        </w:rPr>
        <w:t>; and</w:t>
      </w:r>
    </w:p>
    <w:p w14:paraId="4503399F" w14:textId="2F1B7041" w:rsidR="00681DE3" w:rsidRPr="00CE000B" w:rsidRDefault="00681DE3" w:rsidP="00681DE3">
      <w:pPr>
        <w:pStyle w:val="Leveli"/>
        <w:outlineLvl w:val="4"/>
        <w:rPr>
          <w:sz w:val="20"/>
          <w:szCs w:val="20"/>
        </w:rPr>
      </w:pPr>
      <w:r w:rsidRPr="00CE000B">
        <w:rPr>
          <w:sz w:val="20"/>
          <w:szCs w:val="20"/>
        </w:rPr>
        <w:t xml:space="preserve">prior to disclosure, the </w:t>
      </w:r>
      <w:r w:rsidR="00315A66" w:rsidRPr="00CE000B">
        <w:rPr>
          <w:sz w:val="20"/>
          <w:szCs w:val="20"/>
        </w:rPr>
        <w:t xml:space="preserve">receiving party </w:t>
      </w:r>
      <w:r w:rsidRPr="00CE000B">
        <w:rPr>
          <w:sz w:val="20"/>
          <w:szCs w:val="20"/>
        </w:rPr>
        <w:t xml:space="preserve">informs the person of the </w:t>
      </w:r>
      <w:r w:rsidR="00315A66" w:rsidRPr="00CE000B">
        <w:rPr>
          <w:sz w:val="20"/>
          <w:szCs w:val="20"/>
        </w:rPr>
        <w:t>receiving party</w:t>
      </w:r>
      <w:r w:rsidR="00065392" w:rsidRPr="00CE000B">
        <w:rPr>
          <w:sz w:val="20"/>
          <w:szCs w:val="20"/>
        </w:rPr>
        <w:t>'</w:t>
      </w:r>
      <w:r w:rsidRPr="00CE000B">
        <w:rPr>
          <w:sz w:val="20"/>
          <w:szCs w:val="20"/>
        </w:rPr>
        <w:t xml:space="preserve">s obligations in relation to the Confidential Information under this </w:t>
      </w:r>
      <w:r w:rsidR="00280570">
        <w:rPr>
          <w:sz w:val="20"/>
          <w:szCs w:val="20"/>
        </w:rPr>
        <w:t>Planning Agreement</w:t>
      </w:r>
      <w:r w:rsidRPr="00CE000B">
        <w:rPr>
          <w:sz w:val="20"/>
          <w:szCs w:val="20"/>
        </w:rPr>
        <w:t xml:space="preserve"> and obtains an undertaking from the person to comply with those obligations.</w:t>
      </w:r>
    </w:p>
    <w:p w14:paraId="27C659D6" w14:textId="77777777" w:rsidR="002B2399" w:rsidRPr="00CE000B" w:rsidRDefault="00681DE3" w:rsidP="00681DE3">
      <w:pPr>
        <w:pStyle w:val="Levela"/>
        <w:outlineLvl w:val="3"/>
        <w:rPr>
          <w:sz w:val="20"/>
          <w:szCs w:val="20"/>
        </w:rPr>
      </w:pPr>
      <w:r w:rsidRPr="00CE000B">
        <w:rPr>
          <w:sz w:val="20"/>
          <w:szCs w:val="20"/>
        </w:rPr>
        <w:t xml:space="preserve">The </w:t>
      </w:r>
      <w:r w:rsidR="00315A66" w:rsidRPr="00CE000B">
        <w:rPr>
          <w:sz w:val="20"/>
          <w:szCs w:val="20"/>
        </w:rPr>
        <w:t>receiving party</w:t>
      </w:r>
      <w:r w:rsidR="002B2399" w:rsidRPr="00CE000B">
        <w:rPr>
          <w:sz w:val="20"/>
          <w:szCs w:val="20"/>
        </w:rPr>
        <w:t>:</w:t>
      </w:r>
      <w:r w:rsidR="00315A66" w:rsidRPr="00CE000B">
        <w:rPr>
          <w:sz w:val="20"/>
          <w:szCs w:val="20"/>
        </w:rPr>
        <w:t xml:space="preserve"> </w:t>
      </w:r>
    </w:p>
    <w:p w14:paraId="7F712EBF" w14:textId="76BDE29D" w:rsidR="002B2399" w:rsidRPr="00CE000B" w:rsidRDefault="00681DE3" w:rsidP="00C25DAD">
      <w:pPr>
        <w:pStyle w:val="Leveli"/>
        <w:rPr>
          <w:sz w:val="20"/>
          <w:szCs w:val="20"/>
        </w:rPr>
      </w:pPr>
      <w:bookmarkStart w:id="302" w:name="_Ref289627372"/>
      <w:r w:rsidRPr="00CE000B">
        <w:rPr>
          <w:sz w:val="20"/>
          <w:szCs w:val="20"/>
        </w:rPr>
        <w:t xml:space="preserve">must ensure that any person to whom Confidential Information is disclosed under </w:t>
      </w:r>
      <w:bookmarkStart w:id="303" w:name="Text97"/>
      <w:r w:rsidR="00B7585B" w:rsidRPr="00CE000B">
        <w:rPr>
          <w:sz w:val="20"/>
          <w:szCs w:val="20"/>
        </w:rPr>
        <w:t>clause </w:t>
      </w:r>
      <w:r w:rsidR="005B2975" w:rsidRPr="00CE000B">
        <w:rPr>
          <w:sz w:val="20"/>
          <w:szCs w:val="20"/>
        </w:rPr>
        <w:fldChar w:fldCharType="begin"/>
      </w:r>
      <w:r w:rsidR="00B7585B" w:rsidRPr="00CE000B">
        <w:rPr>
          <w:sz w:val="20"/>
          <w:szCs w:val="20"/>
        </w:rPr>
        <w:instrText xml:space="preserve"> REF _Ref153854032 \w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DF4FEE">
        <w:rPr>
          <w:sz w:val="20"/>
          <w:szCs w:val="20"/>
        </w:rPr>
        <w:t>15.2(a)</w:t>
      </w:r>
      <w:r w:rsidR="005B2975" w:rsidRPr="00CE000B">
        <w:rPr>
          <w:sz w:val="20"/>
          <w:szCs w:val="20"/>
        </w:rPr>
        <w:fldChar w:fldCharType="end"/>
      </w:r>
      <w:bookmarkEnd w:id="303"/>
      <w:r w:rsidRPr="00CE000B">
        <w:rPr>
          <w:sz w:val="20"/>
          <w:szCs w:val="20"/>
        </w:rPr>
        <w:t xml:space="preserve"> keeps the Confidential Information </w:t>
      </w:r>
      <w:r w:rsidRPr="00CE000B">
        <w:rPr>
          <w:sz w:val="20"/>
          <w:szCs w:val="20"/>
        </w:rPr>
        <w:lastRenderedPageBreak/>
        <w:t xml:space="preserve">confidential and does not use it for any purpose other than as permitted under </w:t>
      </w:r>
      <w:r w:rsidR="00B7585B" w:rsidRPr="00CE000B">
        <w:rPr>
          <w:sz w:val="20"/>
          <w:szCs w:val="20"/>
        </w:rPr>
        <w:t>clause </w:t>
      </w:r>
      <w:r w:rsidR="005B2975" w:rsidRPr="00CE000B">
        <w:rPr>
          <w:sz w:val="20"/>
          <w:szCs w:val="20"/>
        </w:rPr>
        <w:fldChar w:fldCharType="begin"/>
      </w:r>
      <w:r w:rsidR="00B7585B" w:rsidRPr="00CE000B">
        <w:rPr>
          <w:sz w:val="20"/>
          <w:szCs w:val="20"/>
        </w:rPr>
        <w:instrText xml:space="preserve"> REF _Ref153854032 \w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DF4FEE">
        <w:rPr>
          <w:sz w:val="20"/>
          <w:szCs w:val="20"/>
        </w:rPr>
        <w:t>15.2(a)</w:t>
      </w:r>
      <w:r w:rsidR="005B2975" w:rsidRPr="00CE000B">
        <w:rPr>
          <w:sz w:val="20"/>
          <w:szCs w:val="20"/>
        </w:rPr>
        <w:fldChar w:fldCharType="end"/>
      </w:r>
      <w:r w:rsidR="002B2399" w:rsidRPr="00CE000B">
        <w:rPr>
          <w:sz w:val="20"/>
          <w:szCs w:val="20"/>
        </w:rPr>
        <w:t>; and</w:t>
      </w:r>
      <w:bookmarkEnd w:id="302"/>
    </w:p>
    <w:p w14:paraId="341B4495" w14:textId="6B4CFECD" w:rsidR="00681DE3" w:rsidRPr="00CE000B" w:rsidRDefault="002B2399" w:rsidP="00C25DAD">
      <w:pPr>
        <w:pStyle w:val="Leveli"/>
        <w:rPr>
          <w:sz w:val="20"/>
          <w:szCs w:val="20"/>
        </w:rPr>
      </w:pPr>
      <w:r w:rsidRPr="00CE000B">
        <w:rPr>
          <w:sz w:val="20"/>
          <w:szCs w:val="20"/>
        </w:rPr>
        <w:t xml:space="preserve">is liable for </w:t>
      </w:r>
      <w:r w:rsidR="008936A3" w:rsidRPr="00CE000B">
        <w:rPr>
          <w:sz w:val="20"/>
          <w:szCs w:val="20"/>
        </w:rPr>
        <w:t xml:space="preserve">the actions of </w:t>
      </w:r>
      <w:r w:rsidRPr="00CE000B">
        <w:rPr>
          <w:sz w:val="20"/>
          <w:szCs w:val="20"/>
        </w:rPr>
        <w:t>any officer, employee, agent, contractor or legal, financial or other professional adviser</w:t>
      </w:r>
      <w:r w:rsidR="008936A3" w:rsidRPr="00CE000B">
        <w:rPr>
          <w:sz w:val="20"/>
          <w:szCs w:val="20"/>
        </w:rPr>
        <w:t xml:space="preserve"> that causes a breach of the obligations set out in clause </w:t>
      </w:r>
      <w:r w:rsidR="008936A3" w:rsidRPr="00CE000B">
        <w:rPr>
          <w:sz w:val="20"/>
          <w:szCs w:val="20"/>
        </w:rPr>
        <w:fldChar w:fldCharType="begin"/>
      </w:r>
      <w:r w:rsidR="008936A3" w:rsidRPr="00CE000B">
        <w:rPr>
          <w:sz w:val="20"/>
          <w:szCs w:val="20"/>
        </w:rPr>
        <w:instrText xml:space="preserve"> REF _Ref289627372 \w \h </w:instrText>
      </w:r>
      <w:r w:rsidR="00CE000B">
        <w:rPr>
          <w:sz w:val="20"/>
          <w:szCs w:val="20"/>
        </w:rPr>
        <w:instrText xml:space="preserve"> \* MERGEFORMAT </w:instrText>
      </w:r>
      <w:r w:rsidR="008936A3" w:rsidRPr="00CE000B">
        <w:rPr>
          <w:sz w:val="20"/>
          <w:szCs w:val="20"/>
        </w:rPr>
      </w:r>
      <w:r w:rsidR="008936A3" w:rsidRPr="00CE000B">
        <w:rPr>
          <w:sz w:val="20"/>
          <w:szCs w:val="20"/>
        </w:rPr>
        <w:fldChar w:fldCharType="separate"/>
      </w:r>
      <w:r w:rsidR="00DF4FEE">
        <w:rPr>
          <w:sz w:val="20"/>
          <w:szCs w:val="20"/>
        </w:rPr>
        <w:t>15.2(b)(</w:t>
      </w:r>
      <w:proofErr w:type="spellStart"/>
      <w:r w:rsidR="00DF4FEE">
        <w:rPr>
          <w:sz w:val="20"/>
          <w:szCs w:val="20"/>
        </w:rPr>
        <w:t>i</w:t>
      </w:r>
      <w:proofErr w:type="spellEnd"/>
      <w:r w:rsidR="00DF4FEE">
        <w:rPr>
          <w:sz w:val="20"/>
          <w:szCs w:val="20"/>
        </w:rPr>
        <w:t>)</w:t>
      </w:r>
      <w:r w:rsidR="008936A3" w:rsidRPr="00CE000B">
        <w:rPr>
          <w:sz w:val="20"/>
          <w:szCs w:val="20"/>
        </w:rPr>
        <w:fldChar w:fldCharType="end"/>
      </w:r>
      <w:r w:rsidR="00681DE3" w:rsidRPr="00CE000B">
        <w:rPr>
          <w:sz w:val="20"/>
          <w:szCs w:val="20"/>
        </w:rPr>
        <w:t>.</w:t>
      </w:r>
    </w:p>
    <w:p w14:paraId="1522D0E3" w14:textId="77777777" w:rsidR="00681DE3" w:rsidRPr="00CE000B" w:rsidRDefault="00681DE3" w:rsidP="00681DE3">
      <w:pPr>
        <w:pStyle w:val="Level11"/>
        <w:ind w:hanging="706"/>
        <w:outlineLvl w:val="2"/>
        <w:rPr>
          <w:sz w:val="20"/>
          <w:szCs w:val="20"/>
        </w:rPr>
      </w:pPr>
      <w:bookmarkStart w:id="304" w:name="_Toc153267307"/>
      <w:bookmarkStart w:id="305" w:name="_Ref153854003"/>
      <w:bookmarkStart w:id="306" w:name="_Toc165362840"/>
      <w:bookmarkStart w:id="307" w:name="_Ref314761287"/>
      <w:bookmarkStart w:id="308" w:name="_Toc315089375"/>
      <w:bookmarkStart w:id="309" w:name="_Toc358041474"/>
      <w:bookmarkStart w:id="310" w:name="_Toc507664052"/>
      <w:r w:rsidRPr="00CE000B">
        <w:rPr>
          <w:sz w:val="20"/>
          <w:szCs w:val="20"/>
        </w:rPr>
        <w:t>Disclosures required by law</w:t>
      </w:r>
      <w:bookmarkEnd w:id="304"/>
      <w:bookmarkEnd w:id="305"/>
      <w:bookmarkEnd w:id="306"/>
      <w:bookmarkEnd w:id="307"/>
      <w:bookmarkEnd w:id="308"/>
      <w:bookmarkEnd w:id="309"/>
      <w:bookmarkEnd w:id="310"/>
    </w:p>
    <w:p w14:paraId="73B45640" w14:textId="77928C8B" w:rsidR="00681DE3" w:rsidRPr="00CE000B" w:rsidRDefault="00681DE3" w:rsidP="00681DE3">
      <w:pPr>
        <w:pStyle w:val="Levela"/>
        <w:outlineLvl w:val="3"/>
        <w:rPr>
          <w:sz w:val="20"/>
          <w:szCs w:val="20"/>
        </w:rPr>
      </w:pPr>
      <w:bookmarkStart w:id="311" w:name="_Ref153854073"/>
      <w:r w:rsidRPr="00CE000B">
        <w:rPr>
          <w:sz w:val="20"/>
          <w:szCs w:val="20"/>
        </w:rPr>
        <w:t xml:space="preserve">Subject to </w:t>
      </w:r>
      <w:r w:rsidR="00B7585B" w:rsidRPr="00CE000B">
        <w:rPr>
          <w:sz w:val="20"/>
          <w:szCs w:val="20"/>
        </w:rPr>
        <w:t>clause</w:t>
      </w:r>
      <w:r w:rsidRPr="00CE000B">
        <w:rPr>
          <w:sz w:val="20"/>
          <w:szCs w:val="20"/>
        </w:rPr>
        <w:t> </w:t>
      </w:r>
      <w:r w:rsidR="005B2975" w:rsidRPr="00CE000B">
        <w:rPr>
          <w:sz w:val="20"/>
          <w:szCs w:val="20"/>
        </w:rPr>
        <w:fldChar w:fldCharType="begin"/>
      </w:r>
      <w:r w:rsidR="004835A1" w:rsidRPr="00CE000B">
        <w:rPr>
          <w:sz w:val="20"/>
          <w:szCs w:val="20"/>
        </w:rPr>
        <w:instrText xml:space="preserve"> REF _Ref314761287 \r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DF4FEE">
        <w:rPr>
          <w:sz w:val="20"/>
          <w:szCs w:val="20"/>
        </w:rPr>
        <w:t>15.3</w:t>
      </w:r>
      <w:r w:rsidR="005B2975" w:rsidRPr="00CE000B">
        <w:rPr>
          <w:sz w:val="20"/>
          <w:szCs w:val="20"/>
        </w:rPr>
        <w:fldChar w:fldCharType="end"/>
      </w:r>
      <w:r w:rsidR="005B2975" w:rsidRPr="00CE000B">
        <w:rPr>
          <w:sz w:val="20"/>
          <w:szCs w:val="20"/>
        </w:rPr>
        <w:fldChar w:fldCharType="begin"/>
      </w:r>
      <w:r w:rsidRPr="00CE000B">
        <w:rPr>
          <w:sz w:val="20"/>
          <w:szCs w:val="20"/>
        </w:rPr>
        <w:instrText xml:space="preserve"> REF _Ref153854070 \n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DF4FEE">
        <w:rPr>
          <w:sz w:val="20"/>
          <w:szCs w:val="20"/>
        </w:rPr>
        <w:t>(b)</w:t>
      </w:r>
      <w:r w:rsidR="005B2975" w:rsidRPr="00CE000B">
        <w:rPr>
          <w:sz w:val="20"/>
          <w:szCs w:val="20"/>
        </w:rPr>
        <w:fldChar w:fldCharType="end"/>
      </w:r>
      <w:r w:rsidRPr="00CE000B">
        <w:rPr>
          <w:sz w:val="20"/>
          <w:szCs w:val="20"/>
        </w:rPr>
        <w:t xml:space="preserve">, the </w:t>
      </w:r>
      <w:r w:rsidR="00315A66" w:rsidRPr="00CE000B">
        <w:rPr>
          <w:sz w:val="20"/>
          <w:szCs w:val="20"/>
        </w:rPr>
        <w:t xml:space="preserve">receiving party </w:t>
      </w:r>
      <w:r w:rsidRPr="00CE000B">
        <w:rPr>
          <w:sz w:val="20"/>
          <w:szCs w:val="20"/>
        </w:rPr>
        <w:t xml:space="preserve">may disclose Confidential Information that the </w:t>
      </w:r>
      <w:r w:rsidR="00315A66" w:rsidRPr="00CE000B">
        <w:rPr>
          <w:sz w:val="20"/>
          <w:szCs w:val="20"/>
        </w:rPr>
        <w:t xml:space="preserve">receiving party </w:t>
      </w:r>
      <w:r w:rsidRPr="00CE000B">
        <w:rPr>
          <w:sz w:val="20"/>
          <w:szCs w:val="20"/>
        </w:rPr>
        <w:t>is required to disclose:</w:t>
      </w:r>
      <w:bookmarkEnd w:id="311"/>
    </w:p>
    <w:p w14:paraId="685DC185" w14:textId="77777777" w:rsidR="00681DE3" w:rsidRPr="00CE000B" w:rsidRDefault="00681DE3" w:rsidP="00681DE3">
      <w:pPr>
        <w:pStyle w:val="Leveli"/>
        <w:outlineLvl w:val="4"/>
        <w:rPr>
          <w:sz w:val="20"/>
          <w:szCs w:val="20"/>
        </w:rPr>
      </w:pPr>
      <w:r w:rsidRPr="00CE000B">
        <w:rPr>
          <w:sz w:val="20"/>
          <w:szCs w:val="20"/>
        </w:rPr>
        <w:t>by law or by order of any court or tribunal of competent jurisdiction; or</w:t>
      </w:r>
    </w:p>
    <w:p w14:paraId="6FD5F749" w14:textId="77777777" w:rsidR="00681DE3" w:rsidRPr="00CE000B" w:rsidRDefault="00681DE3" w:rsidP="00681DE3">
      <w:pPr>
        <w:pStyle w:val="Leveli"/>
        <w:outlineLvl w:val="4"/>
        <w:rPr>
          <w:sz w:val="20"/>
          <w:szCs w:val="20"/>
        </w:rPr>
      </w:pPr>
      <w:r w:rsidRPr="00CE000B">
        <w:rPr>
          <w:sz w:val="20"/>
          <w:szCs w:val="20"/>
        </w:rPr>
        <w:t>by any Government Agency, stock exchange or other regulatory body.</w:t>
      </w:r>
    </w:p>
    <w:p w14:paraId="7E7CA1E7" w14:textId="03BFEFEB" w:rsidR="00681DE3" w:rsidRPr="00CE000B" w:rsidRDefault="00681DE3" w:rsidP="00BB6D89">
      <w:pPr>
        <w:pStyle w:val="Levela"/>
        <w:keepNext/>
        <w:outlineLvl w:val="3"/>
        <w:rPr>
          <w:sz w:val="20"/>
          <w:szCs w:val="20"/>
        </w:rPr>
      </w:pPr>
      <w:bookmarkStart w:id="312" w:name="_Ref153854070"/>
      <w:r w:rsidRPr="00CE000B">
        <w:rPr>
          <w:sz w:val="20"/>
          <w:szCs w:val="20"/>
        </w:rPr>
        <w:t xml:space="preserve">If the </w:t>
      </w:r>
      <w:r w:rsidR="00315A66" w:rsidRPr="00CE000B">
        <w:rPr>
          <w:sz w:val="20"/>
          <w:szCs w:val="20"/>
        </w:rPr>
        <w:t xml:space="preserve">receiving party </w:t>
      </w:r>
      <w:r w:rsidRPr="00CE000B">
        <w:rPr>
          <w:sz w:val="20"/>
          <w:szCs w:val="20"/>
        </w:rPr>
        <w:t xml:space="preserve">is required to make a disclosure under </w:t>
      </w:r>
      <w:r w:rsidR="00B7585B" w:rsidRPr="00CE000B">
        <w:rPr>
          <w:sz w:val="20"/>
          <w:szCs w:val="20"/>
        </w:rPr>
        <w:t>clause</w:t>
      </w:r>
      <w:r w:rsidRPr="00CE000B">
        <w:rPr>
          <w:sz w:val="20"/>
          <w:szCs w:val="20"/>
        </w:rPr>
        <w:t> </w:t>
      </w:r>
      <w:r w:rsidR="005B2975" w:rsidRPr="00CE000B">
        <w:rPr>
          <w:sz w:val="20"/>
          <w:szCs w:val="20"/>
        </w:rPr>
        <w:fldChar w:fldCharType="begin"/>
      </w:r>
      <w:r w:rsidR="00B7585B" w:rsidRPr="00CE000B">
        <w:rPr>
          <w:sz w:val="20"/>
          <w:szCs w:val="20"/>
        </w:rPr>
        <w:instrText xml:space="preserve"> REF _Ref153854073 \w \h </w:instrText>
      </w:r>
      <w:r w:rsidR="00FC402C" w:rsidRPr="00CE000B">
        <w:rPr>
          <w:sz w:val="20"/>
          <w:szCs w:val="20"/>
        </w:rPr>
        <w:instrText xml:space="preserve"> \* MERGEFORMAT </w:instrText>
      </w:r>
      <w:r w:rsidR="005B2975" w:rsidRPr="00CE000B">
        <w:rPr>
          <w:sz w:val="20"/>
          <w:szCs w:val="20"/>
        </w:rPr>
      </w:r>
      <w:r w:rsidR="005B2975" w:rsidRPr="00CE000B">
        <w:rPr>
          <w:sz w:val="20"/>
          <w:szCs w:val="20"/>
        </w:rPr>
        <w:fldChar w:fldCharType="separate"/>
      </w:r>
      <w:r w:rsidR="00DF4FEE">
        <w:rPr>
          <w:sz w:val="20"/>
          <w:szCs w:val="20"/>
        </w:rPr>
        <w:t>15.3(a)</w:t>
      </w:r>
      <w:r w:rsidR="005B2975" w:rsidRPr="00CE000B">
        <w:rPr>
          <w:sz w:val="20"/>
          <w:szCs w:val="20"/>
        </w:rPr>
        <w:fldChar w:fldCharType="end"/>
      </w:r>
      <w:r w:rsidRPr="00CE000B">
        <w:rPr>
          <w:sz w:val="20"/>
          <w:szCs w:val="20"/>
        </w:rPr>
        <w:t xml:space="preserve">, the </w:t>
      </w:r>
      <w:r w:rsidR="00315A66" w:rsidRPr="00CE000B">
        <w:rPr>
          <w:sz w:val="20"/>
          <w:szCs w:val="20"/>
        </w:rPr>
        <w:t xml:space="preserve">receiving party </w:t>
      </w:r>
      <w:r w:rsidRPr="00CE000B">
        <w:rPr>
          <w:sz w:val="20"/>
          <w:szCs w:val="20"/>
        </w:rPr>
        <w:t>must:</w:t>
      </w:r>
      <w:bookmarkEnd w:id="312"/>
    </w:p>
    <w:p w14:paraId="0E5C1AD3" w14:textId="77777777" w:rsidR="00681DE3" w:rsidRPr="00CE000B" w:rsidRDefault="00681DE3" w:rsidP="00681DE3">
      <w:pPr>
        <w:pStyle w:val="Leveli"/>
        <w:outlineLvl w:val="4"/>
        <w:rPr>
          <w:sz w:val="20"/>
          <w:szCs w:val="20"/>
        </w:rPr>
      </w:pPr>
      <w:r w:rsidRPr="00CE000B">
        <w:rPr>
          <w:sz w:val="20"/>
          <w:szCs w:val="20"/>
        </w:rPr>
        <w:t xml:space="preserve">to the extent possible, notify the </w:t>
      </w:r>
      <w:r w:rsidR="00315A66" w:rsidRPr="00CE000B">
        <w:rPr>
          <w:sz w:val="20"/>
          <w:szCs w:val="20"/>
        </w:rPr>
        <w:t>disclosing party</w:t>
      </w:r>
      <w:r w:rsidRPr="00CE000B">
        <w:rPr>
          <w:sz w:val="20"/>
          <w:szCs w:val="20"/>
        </w:rPr>
        <w:t xml:space="preserve"> immediately it anticipates that it may be required to disclose any of the Confidential Information;</w:t>
      </w:r>
    </w:p>
    <w:p w14:paraId="7E7DC686" w14:textId="77777777" w:rsidR="00681DE3" w:rsidRPr="00CE000B" w:rsidRDefault="00681DE3" w:rsidP="00681DE3">
      <w:pPr>
        <w:pStyle w:val="Leveli"/>
        <w:outlineLvl w:val="4"/>
        <w:rPr>
          <w:sz w:val="20"/>
          <w:szCs w:val="20"/>
        </w:rPr>
      </w:pPr>
      <w:r w:rsidRPr="00CE000B">
        <w:rPr>
          <w:sz w:val="20"/>
          <w:szCs w:val="20"/>
        </w:rPr>
        <w:t xml:space="preserve">consult with and follow any reasonable directions from the </w:t>
      </w:r>
      <w:r w:rsidR="00315A66" w:rsidRPr="00CE000B">
        <w:rPr>
          <w:sz w:val="20"/>
          <w:szCs w:val="20"/>
        </w:rPr>
        <w:t>disclosing party</w:t>
      </w:r>
      <w:r w:rsidRPr="00CE000B">
        <w:rPr>
          <w:sz w:val="20"/>
          <w:szCs w:val="20"/>
        </w:rPr>
        <w:t xml:space="preserve"> to minimise disclosure; and</w:t>
      </w:r>
    </w:p>
    <w:p w14:paraId="3A35F386" w14:textId="77777777" w:rsidR="00681DE3" w:rsidRPr="00CE000B" w:rsidRDefault="00681DE3" w:rsidP="00BB6D89">
      <w:pPr>
        <w:pStyle w:val="Leveli"/>
        <w:keepNext/>
        <w:outlineLvl w:val="4"/>
        <w:rPr>
          <w:sz w:val="20"/>
          <w:szCs w:val="20"/>
        </w:rPr>
      </w:pPr>
      <w:r w:rsidRPr="00CE000B">
        <w:rPr>
          <w:sz w:val="20"/>
          <w:szCs w:val="20"/>
        </w:rPr>
        <w:t>if disclosure cannot be avoided:</w:t>
      </w:r>
    </w:p>
    <w:p w14:paraId="42CC246F" w14:textId="77777777" w:rsidR="00681DE3" w:rsidRPr="00CE000B" w:rsidRDefault="00681DE3" w:rsidP="00681DE3">
      <w:pPr>
        <w:pStyle w:val="LevelA0"/>
        <w:outlineLvl w:val="5"/>
        <w:rPr>
          <w:sz w:val="20"/>
          <w:szCs w:val="20"/>
        </w:rPr>
      </w:pPr>
      <w:r w:rsidRPr="00CE000B">
        <w:rPr>
          <w:sz w:val="20"/>
          <w:szCs w:val="20"/>
        </w:rPr>
        <w:t xml:space="preserve">only disclose Confidential Information to the extent necessary to comply; and </w:t>
      </w:r>
    </w:p>
    <w:p w14:paraId="2C9E9E7A" w14:textId="77777777" w:rsidR="00681DE3" w:rsidRPr="00CE000B" w:rsidRDefault="00681DE3" w:rsidP="00681DE3">
      <w:pPr>
        <w:pStyle w:val="LevelA0"/>
        <w:outlineLvl w:val="5"/>
        <w:rPr>
          <w:sz w:val="20"/>
          <w:szCs w:val="20"/>
        </w:rPr>
      </w:pPr>
      <w:r w:rsidRPr="00CE000B">
        <w:rPr>
          <w:sz w:val="20"/>
          <w:szCs w:val="20"/>
        </w:rPr>
        <w:t>use reasonable efforts to ensure that any Confidential Information disclosed is kept confidential.</w:t>
      </w:r>
    </w:p>
    <w:p w14:paraId="5C32743A" w14:textId="52730731" w:rsidR="00681DE3" w:rsidRPr="00CE000B" w:rsidRDefault="00315A66" w:rsidP="00F80F23">
      <w:pPr>
        <w:pStyle w:val="Level11"/>
        <w:rPr>
          <w:sz w:val="20"/>
          <w:szCs w:val="20"/>
        </w:rPr>
      </w:pPr>
      <w:bookmarkStart w:id="313" w:name="_Toc153267314"/>
      <w:bookmarkStart w:id="314" w:name="_Toc165362847"/>
      <w:bookmarkStart w:id="315" w:name="_Toc315089376"/>
      <w:bookmarkStart w:id="316" w:name="_Toc358041475"/>
      <w:bookmarkStart w:id="317" w:name="_Toc507664053"/>
      <w:r w:rsidRPr="00CE000B">
        <w:rPr>
          <w:sz w:val="20"/>
          <w:szCs w:val="20"/>
        </w:rPr>
        <w:t>Receiving party</w:t>
      </w:r>
      <w:r w:rsidR="00065392" w:rsidRPr="00CE000B">
        <w:rPr>
          <w:sz w:val="20"/>
          <w:szCs w:val="20"/>
        </w:rPr>
        <w:t>'</w:t>
      </w:r>
      <w:r w:rsidR="00681DE3" w:rsidRPr="00CE000B">
        <w:rPr>
          <w:sz w:val="20"/>
          <w:szCs w:val="20"/>
        </w:rPr>
        <w:t>s return or destruction of documents</w:t>
      </w:r>
      <w:bookmarkEnd w:id="313"/>
      <w:bookmarkEnd w:id="314"/>
      <w:bookmarkEnd w:id="315"/>
      <w:bookmarkEnd w:id="316"/>
      <w:bookmarkEnd w:id="317"/>
    </w:p>
    <w:p w14:paraId="16A1C0F8" w14:textId="4AAE3266" w:rsidR="00681DE3" w:rsidRPr="00CE000B" w:rsidRDefault="00F80F23" w:rsidP="00BB6D89">
      <w:pPr>
        <w:pStyle w:val="Level11fo"/>
        <w:keepNext/>
        <w:rPr>
          <w:rFonts w:cs="Arial"/>
        </w:rPr>
      </w:pPr>
      <w:r w:rsidRPr="00CE000B">
        <w:rPr>
          <w:rFonts w:cs="Arial"/>
        </w:rPr>
        <w:t xml:space="preserve">On termination of </w:t>
      </w:r>
      <w:r w:rsidR="001C60DA" w:rsidRPr="00CE000B">
        <w:rPr>
          <w:rFonts w:cs="Arial"/>
        </w:rPr>
        <w:t xml:space="preserve">this </w:t>
      </w:r>
      <w:r w:rsidR="00280570">
        <w:rPr>
          <w:rFonts w:cs="Arial"/>
        </w:rPr>
        <w:t>Planning Agreement</w:t>
      </w:r>
      <w:r w:rsidR="00681DE3" w:rsidRPr="00CE000B">
        <w:rPr>
          <w:rFonts w:cs="Arial"/>
        </w:rPr>
        <w:t xml:space="preserve"> the </w:t>
      </w:r>
      <w:r w:rsidR="00315A66" w:rsidRPr="00CE000B">
        <w:t>receiving party</w:t>
      </w:r>
      <w:r w:rsidR="00315A66" w:rsidRPr="00CE000B">
        <w:rPr>
          <w:rFonts w:cs="Arial"/>
        </w:rPr>
        <w:t xml:space="preserve"> </w:t>
      </w:r>
      <w:r w:rsidR="00681DE3" w:rsidRPr="00CE000B">
        <w:rPr>
          <w:rFonts w:cs="Arial"/>
        </w:rPr>
        <w:t>must immediately:</w:t>
      </w:r>
    </w:p>
    <w:p w14:paraId="5674B326" w14:textId="50C0901A" w:rsidR="00681DE3" w:rsidRPr="00CE000B" w:rsidRDefault="00681DE3" w:rsidP="00681DE3">
      <w:pPr>
        <w:pStyle w:val="Levela"/>
        <w:outlineLvl w:val="3"/>
        <w:rPr>
          <w:sz w:val="20"/>
          <w:szCs w:val="20"/>
        </w:rPr>
      </w:pPr>
      <w:r w:rsidRPr="00CE000B">
        <w:rPr>
          <w:sz w:val="20"/>
          <w:szCs w:val="20"/>
        </w:rPr>
        <w:t xml:space="preserve">deliver to the </w:t>
      </w:r>
      <w:r w:rsidR="00315A66" w:rsidRPr="00CE000B">
        <w:rPr>
          <w:sz w:val="20"/>
          <w:szCs w:val="20"/>
        </w:rPr>
        <w:t>disclosing party</w:t>
      </w:r>
      <w:r w:rsidRPr="00CE000B">
        <w:rPr>
          <w:sz w:val="20"/>
          <w:szCs w:val="20"/>
        </w:rPr>
        <w:t xml:space="preserve"> all documents and other materials containing, recording or referring to Confidential Information; and</w:t>
      </w:r>
    </w:p>
    <w:p w14:paraId="56099677" w14:textId="77777777" w:rsidR="00681DE3" w:rsidRPr="00CE000B" w:rsidRDefault="00681DE3" w:rsidP="00681DE3">
      <w:pPr>
        <w:pStyle w:val="Levela"/>
        <w:outlineLvl w:val="3"/>
        <w:rPr>
          <w:sz w:val="20"/>
          <w:szCs w:val="20"/>
        </w:rPr>
      </w:pPr>
      <w:r w:rsidRPr="00CE000B">
        <w:rPr>
          <w:sz w:val="20"/>
          <w:szCs w:val="20"/>
        </w:rPr>
        <w:t>erase or destroy in another way all electronic and other intangible records containing, recording or referring to Confidential Information,</w:t>
      </w:r>
    </w:p>
    <w:p w14:paraId="48DE2F04" w14:textId="77777777" w:rsidR="00681DE3" w:rsidRPr="00CE000B" w:rsidRDefault="00681DE3" w:rsidP="00BB6D89">
      <w:pPr>
        <w:pStyle w:val="Level11fo"/>
      </w:pPr>
      <w:r w:rsidRPr="00CE000B">
        <w:t xml:space="preserve">which are in the possession, power or control of the </w:t>
      </w:r>
      <w:r w:rsidR="00315A66" w:rsidRPr="00CE000B">
        <w:t xml:space="preserve">receiving party </w:t>
      </w:r>
      <w:r w:rsidRPr="00CE000B">
        <w:t xml:space="preserve">or of any person to whom the </w:t>
      </w:r>
      <w:r w:rsidR="00315A66" w:rsidRPr="00CE000B">
        <w:t xml:space="preserve">receiving party </w:t>
      </w:r>
      <w:r w:rsidRPr="00CE000B">
        <w:t>has given access.</w:t>
      </w:r>
      <w:r w:rsidR="00FC3F15" w:rsidRPr="00CE000B">
        <w:t xml:space="preserve"> </w:t>
      </w:r>
    </w:p>
    <w:p w14:paraId="0EBE99DA" w14:textId="77777777" w:rsidR="00681DE3" w:rsidRPr="00CE000B" w:rsidRDefault="00681DE3" w:rsidP="00681DE3">
      <w:pPr>
        <w:pStyle w:val="Level11"/>
        <w:ind w:hanging="706"/>
        <w:outlineLvl w:val="2"/>
        <w:rPr>
          <w:sz w:val="20"/>
          <w:szCs w:val="20"/>
        </w:rPr>
      </w:pPr>
      <w:bookmarkStart w:id="318" w:name="_Toc153267315"/>
      <w:bookmarkStart w:id="319" w:name="_Toc165362848"/>
      <w:bookmarkStart w:id="320" w:name="_Toc315089377"/>
      <w:bookmarkStart w:id="321" w:name="_Toc358041476"/>
      <w:bookmarkStart w:id="322" w:name="_Toc507664054"/>
      <w:r w:rsidRPr="00CE000B">
        <w:rPr>
          <w:sz w:val="20"/>
          <w:szCs w:val="20"/>
        </w:rPr>
        <w:t>Security and control</w:t>
      </w:r>
      <w:bookmarkEnd w:id="318"/>
      <w:bookmarkEnd w:id="319"/>
      <w:bookmarkEnd w:id="320"/>
      <w:bookmarkEnd w:id="321"/>
      <w:bookmarkEnd w:id="322"/>
    </w:p>
    <w:p w14:paraId="4120FB2A" w14:textId="77777777" w:rsidR="00681DE3" w:rsidRPr="00CE000B" w:rsidRDefault="00681DE3" w:rsidP="00BB6D89">
      <w:pPr>
        <w:pStyle w:val="Level11fo"/>
        <w:keepNext/>
        <w:rPr>
          <w:rFonts w:cs="Arial"/>
        </w:rPr>
      </w:pPr>
      <w:r w:rsidRPr="00CE000B">
        <w:rPr>
          <w:rFonts w:cs="Arial"/>
        </w:rPr>
        <w:t xml:space="preserve">The </w:t>
      </w:r>
      <w:r w:rsidR="00315A66" w:rsidRPr="00CE000B">
        <w:t>receiving party</w:t>
      </w:r>
      <w:r w:rsidR="00315A66" w:rsidRPr="00CE000B">
        <w:rPr>
          <w:rFonts w:cs="Arial"/>
        </w:rPr>
        <w:t xml:space="preserve"> </w:t>
      </w:r>
      <w:r w:rsidRPr="00CE000B">
        <w:rPr>
          <w:rFonts w:cs="Arial"/>
        </w:rPr>
        <w:t>must:</w:t>
      </w:r>
    </w:p>
    <w:p w14:paraId="2950523A" w14:textId="77777777" w:rsidR="00681DE3" w:rsidRPr="00CE000B" w:rsidRDefault="00681DE3" w:rsidP="00681DE3">
      <w:pPr>
        <w:pStyle w:val="Levela"/>
        <w:outlineLvl w:val="3"/>
        <w:rPr>
          <w:sz w:val="20"/>
          <w:szCs w:val="20"/>
        </w:rPr>
      </w:pPr>
      <w:r w:rsidRPr="00CE000B">
        <w:rPr>
          <w:sz w:val="20"/>
          <w:szCs w:val="20"/>
        </w:rPr>
        <w:t>keep effective control of the Confidential Information; and</w:t>
      </w:r>
    </w:p>
    <w:p w14:paraId="096F37FE" w14:textId="77777777" w:rsidR="00681DE3" w:rsidRPr="00CE000B" w:rsidRDefault="00681DE3" w:rsidP="00681DE3">
      <w:pPr>
        <w:pStyle w:val="Levela"/>
        <w:outlineLvl w:val="3"/>
        <w:rPr>
          <w:sz w:val="20"/>
          <w:szCs w:val="20"/>
        </w:rPr>
      </w:pPr>
      <w:r w:rsidRPr="00CE000B">
        <w:rPr>
          <w:sz w:val="20"/>
          <w:szCs w:val="20"/>
        </w:rPr>
        <w:t xml:space="preserve">ensure that the Confidential Information is </w:t>
      </w:r>
      <w:r w:rsidR="00CE19AC" w:rsidRPr="00CE000B">
        <w:rPr>
          <w:sz w:val="20"/>
          <w:szCs w:val="20"/>
        </w:rPr>
        <w:t xml:space="preserve">kept </w:t>
      </w:r>
      <w:r w:rsidRPr="00CE000B">
        <w:rPr>
          <w:sz w:val="20"/>
          <w:szCs w:val="20"/>
        </w:rPr>
        <w:t>secure from theft, loss, damage or unauthorised access or alteration.</w:t>
      </w:r>
    </w:p>
    <w:p w14:paraId="0AC3B23D" w14:textId="77777777" w:rsidR="00B27F3E" w:rsidRPr="00CE000B" w:rsidRDefault="00B27F3E" w:rsidP="00B27F3E">
      <w:pPr>
        <w:pStyle w:val="Level11"/>
        <w:rPr>
          <w:sz w:val="20"/>
          <w:szCs w:val="20"/>
        </w:rPr>
      </w:pPr>
      <w:bookmarkStart w:id="323" w:name="_Toc358041477"/>
      <w:bookmarkStart w:id="324" w:name="_Toc507664055"/>
      <w:r w:rsidRPr="00CE000B">
        <w:rPr>
          <w:sz w:val="20"/>
          <w:szCs w:val="20"/>
        </w:rPr>
        <w:lastRenderedPageBreak/>
        <w:t>Media releases</w:t>
      </w:r>
      <w:bookmarkEnd w:id="323"/>
      <w:bookmarkEnd w:id="324"/>
    </w:p>
    <w:p w14:paraId="10999306" w14:textId="17D04328" w:rsidR="00B27F3E" w:rsidRPr="00CE000B" w:rsidRDefault="00B27F3E" w:rsidP="00B27F3E">
      <w:pPr>
        <w:pStyle w:val="Level11fo"/>
      </w:pPr>
      <w:r w:rsidRPr="00CE000B">
        <w:t xml:space="preserve">The </w:t>
      </w:r>
      <w:r w:rsidR="00A60366" w:rsidRPr="00CE000B">
        <w:t xml:space="preserve">Developer </w:t>
      </w:r>
      <w:r w:rsidR="004024A3">
        <w:rPr>
          <w:lang w:val="en-AU"/>
        </w:rPr>
        <w:t xml:space="preserve">and / or the Owner </w:t>
      </w:r>
      <w:r w:rsidRPr="00CE000B">
        <w:t>must not issue any information, publication, document or article for publicat</w:t>
      </w:r>
      <w:r w:rsidR="00A60366" w:rsidRPr="00CE000B">
        <w:t xml:space="preserve">ion in any media concerning this </w:t>
      </w:r>
      <w:r w:rsidR="00280570">
        <w:t>Planning Agreement</w:t>
      </w:r>
      <w:r w:rsidR="00A60366" w:rsidRPr="00CE000B">
        <w:t xml:space="preserve"> or the </w:t>
      </w:r>
      <w:r w:rsidR="000F32C2" w:rsidRPr="00CE000B">
        <w:t>Public Benefit</w:t>
      </w:r>
      <w:r w:rsidR="00A60366" w:rsidRPr="00CE000B">
        <w:t xml:space="preserve">s </w:t>
      </w:r>
      <w:r w:rsidRPr="00CE000B">
        <w:t xml:space="preserve">without </w:t>
      </w:r>
      <w:r w:rsidR="008A582C">
        <w:t>Council</w:t>
      </w:r>
      <w:r w:rsidR="00065392" w:rsidRPr="00CE000B">
        <w:t>'</w:t>
      </w:r>
      <w:r w:rsidRPr="00CE000B">
        <w:t>s prior written consent.</w:t>
      </w:r>
    </w:p>
    <w:p w14:paraId="6EA9FDE1" w14:textId="77777777" w:rsidR="00681DE3" w:rsidRPr="00CE000B" w:rsidRDefault="00681DE3" w:rsidP="00681DE3">
      <w:pPr>
        <w:pStyle w:val="Level1"/>
        <w:outlineLvl w:val="1"/>
        <w:rPr>
          <w:sz w:val="20"/>
          <w:szCs w:val="20"/>
        </w:rPr>
      </w:pPr>
      <w:bookmarkStart w:id="325" w:name="_Toc488054204"/>
      <w:bookmarkStart w:id="326" w:name="_Toc488124740"/>
      <w:bookmarkStart w:id="327" w:name="_Toc509734563"/>
      <w:bookmarkStart w:id="328" w:name="_Toc153267400"/>
      <w:bookmarkStart w:id="329" w:name="_Ref153857105"/>
      <w:bookmarkStart w:id="330" w:name="_Toc165362930"/>
      <w:bookmarkStart w:id="331" w:name="_Ref166914963"/>
      <w:bookmarkStart w:id="332" w:name="_Toc315089384"/>
      <w:bookmarkStart w:id="333" w:name="_Toc358041484"/>
      <w:bookmarkStart w:id="334" w:name="_Ref358045355"/>
      <w:bookmarkStart w:id="335" w:name="_Toc507664056"/>
      <w:r w:rsidRPr="00CE000B">
        <w:rPr>
          <w:sz w:val="20"/>
          <w:szCs w:val="20"/>
        </w:rPr>
        <w:t>NOTICES</w:t>
      </w:r>
      <w:bookmarkEnd w:id="325"/>
      <w:bookmarkEnd w:id="326"/>
      <w:bookmarkEnd w:id="327"/>
      <w:bookmarkEnd w:id="328"/>
      <w:bookmarkEnd w:id="329"/>
      <w:bookmarkEnd w:id="330"/>
      <w:bookmarkEnd w:id="331"/>
      <w:bookmarkEnd w:id="332"/>
      <w:bookmarkEnd w:id="333"/>
      <w:bookmarkEnd w:id="334"/>
      <w:bookmarkEnd w:id="335"/>
    </w:p>
    <w:p w14:paraId="0A7DA37E" w14:textId="794FE9B6" w:rsidR="00A4301E" w:rsidRPr="00CE000B" w:rsidRDefault="00A4301E" w:rsidP="00A4301E">
      <w:pPr>
        <w:pStyle w:val="Levela"/>
        <w:outlineLvl w:val="3"/>
        <w:rPr>
          <w:sz w:val="20"/>
          <w:szCs w:val="20"/>
        </w:rPr>
      </w:pPr>
      <w:r w:rsidRPr="00CE000B">
        <w:rPr>
          <w:sz w:val="20"/>
          <w:szCs w:val="20"/>
        </w:rPr>
        <w:t xml:space="preserve">A notice, consent or other communication under </w:t>
      </w:r>
      <w:r w:rsidR="002262E4" w:rsidRPr="00CE000B">
        <w:rPr>
          <w:sz w:val="20"/>
          <w:szCs w:val="20"/>
        </w:rPr>
        <w:t xml:space="preserve">this </w:t>
      </w:r>
      <w:r w:rsidR="00280570">
        <w:rPr>
          <w:sz w:val="20"/>
          <w:szCs w:val="20"/>
        </w:rPr>
        <w:t>Planning Agreement</w:t>
      </w:r>
      <w:r w:rsidRPr="00CE000B">
        <w:rPr>
          <w:sz w:val="20"/>
          <w:szCs w:val="20"/>
        </w:rPr>
        <w:t xml:space="preserve"> is only effective if it is in writing, signed and either left at the addressee</w:t>
      </w:r>
      <w:r w:rsidR="00065392" w:rsidRPr="00CE000B">
        <w:rPr>
          <w:sz w:val="20"/>
          <w:szCs w:val="20"/>
        </w:rPr>
        <w:t>'</w:t>
      </w:r>
      <w:r w:rsidRPr="00CE000B">
        <w:rPr>
          <w:sz w:val="20"/>
          <w:szCs w:val="20"/>
        </w:rPr>
        <w:t xml:space="preserve">s address or sent to the addressee by mail or </w:t>
      </w:r>
      <w:r w:rsidR="005A70F6">
        <w:rPr>
          <w:sz w:val="20"/>
          <w:szCs w:val="20"/>
          <w:lang w:val="en-US"/>
        </w:rPr>
        <w:t>email</w:t>
      </w:r>
      <w:r w:rsidRPr="00CE000B">
        <w:rPr>
          <w:sz w:val="20"/>
          <w:szCs w:val="20"/>
        </w:rPr>
        <w:t xml:space="preserve">. If it is sent by mail, it is taken to have been received </w:t>
      </w:r>
      <w:r w:rsidR="00A86E46" w:rsidRPr="00CE000B">
        <w:rPr>
          <w:sz w:val="20"/>
          <w:szCs w:val="20"/>
        </w:rPr>
        <w:t>5</w:t>
      </w:r>
      <w:r w:rsidR="00EF612C" w:rsidRPr="00CE000B">
        <w:rPr>
          <w:sz w:val="20"/>
          <w:szCs w:val="20"/>
        </w:rPr>
        <w:t> </w:t>
      </w:r>
      <w:r w:rsidR="00CE19AC" w:rsidRPr="00CE000B">
        <w:rPr>
          <w:sz w:val="20"/>
          <w:szCs w:val="20"/>
        </w:rPr>
        <w:t xml:space="preserve">Business Days </w:t>
      </w:r>
      <w:r w:rsidRPr="00CE000B">
        <w:rPr>
          <w:sz w:val="20"/>
          <w:szCs w:val="20"/>
        </w:rPr>
        <w:t xml:space="preserve">after it is posted. If it is sent by </w:t>
      </w:r>
      <w:r w:rsidR="005A70F6">
        <w:rPr>
          <w:sz w:val="20"/>
          <w:szCs w:val="20"/>
          <w:lang w:val="en-US"/>
        </w:rPr>
        <w:t>email</w:t>
      </w:r>
      <w:r w:rsidRPr="00CE000B">
        <w:rPr>
          <w:sz w:val="20"/>
          <w:szCs w:val="20"/>
        </w:rPr>
        <w:t>, it is taken to have been received when the addressee actually receives it in full and in legible form.</w:t>
      </w:r>
    </w:p>
    <w:p w14:paraId="10F5CAE7" w14:textId="06635740" w:rsidR="00A4301E" w:rsidRPr="00CE000B" w:rsidRDefault="00A4301E" w:rsidP="00A4301E">
      <w:pPr>
        <w:pStyle w:val="Levela"/>
        <w:keepNext/>
        <w:spacing w:before="120"/>
        <w:outlineLvl w:val="3"/>
        <w:rPr>
          <w:sz w:val="20"/>
          <w:szCs w:val="20"/>
        </w:rPr>
      </w:pPr>
      <w:r w:rsidRPr="00CE000B">
        <w:rPr>
          <w:sz w:val="20"/>
          <w:szCs w:val="20"/>
        </w:rPr>
        <w:t>A person</w:t>
      </w:r>
      <w:r w:rsidR="00065392" w:rsidRPr="00CE000B">
        <w:rPr>
          <w:sz w:val="20"/>
          <w:szCs w:val="20"/>
        </w:rPr>
        <w:t>'</w:t>
      </w:r>
      <w:r w:rsidRPr="00CE000B">
        <w:rPr>
          <w:sz w:val="20"/>
          <w:szCs w:val="20"/>
        </w:rPr>
        <w:t xml:space="preserve">s </w:t>
      </w:r>
      <w:r w:rsidR="005A70F6">
        <w:rPr>
          <w:sz w:val="20"/>
          <w:szCs w:val="20"/>
          <w:lang w:val="en-US"/>
        </w:rPr>
        <w:t xml:space="preserve">mail and email </w:t>
      </w:r>
      <w:r w:rsidRPr="00CE000B">
        <w:rPr>
          <w:sz w:val="20"/>
          <w:szCs w:val="20"/>
        </w:rPr>
        <w:t xml:space="preserve">address are those set out </w:t>
      </w:r>
      <w:r w:rsidR="005B2721" w:rsidRPr="00CE000B">
        <w:rPr>
          <w:sz w:val="20"/>
          <w:szCs w:val="20"/>
        </w:rPr>
        <w:t xml:space="preserve">in </w:t>
      </w:r>
      <w:r w:rsidR="00B72640" w:rsidRPr="00CE000B">
        <w:rPr>
          <w:sz w:val="20"/>
          <w:szCs w:val="20"/>
        </w:rPr>
        <w:fldChar w:fldCharType="begin"/>
      </w:r>
      <w:r w:rsidR="00B72640" w:rsidRPr="00CE000B">
        <w:rPr>
          <w:sz w:val="20"/>
          <w:szCs w:val="20"/>
        </w:rPr>
        <w:instrText xml:space="preserve"> REF _Ref358042668 \r \h </w:instrText>
      </w:r>
      <w:r w:rsidR="00CE000B">
        <w:rPr>
          <w:sz w:val="20"/>
          <w:szCs w:val="20"/>
        </w:rPr>
        <w:instrText xml:space="preserve"> \* MERGEFORMAT </w:instrText>
      </w:r>
      <w:r w:rsidR="00B72640" w:rsidRPr="00CE000B">
        <w:rPr>
          <w:sz w:val="20"/>
          <w:szCs w:val="20"/>
        </w:rPr>
      </w:r>
      <w:r w:rsidR="00B72640" w:rsidRPr="00CE000B">
        <w:rPr>
          <w:sz w:val="20"/>
          <w:szCs w:val="20"/>
        </w:rPr>
        <w:fldChar w:fldCharType="separate"/>
      </w:r>
      <w:r w:rsidR="00DF4FEE">
        <w:rPr>
          <w:sz w:val="20"/>
          <w:szCs w:val="20"/>
        </w:rPr>
        <w:t>Schedule 1</w:t>
      </w:r>
      <w:r w:rsidR="00B72640" w:rsidRPr="00CE000B">
        <w:rPr>
          <w:sz w:val="20"/>
          <w:szCs w:val="20"/>
        </w:rPr>
        <w:fldChar w:fldCharType="end"/>
      </w:r>
      <w:r w:rsidR="00B72640" w:rsidRPr="00CE000B">
        <w:rPr>
          <w:sz w:val="20"/>
          <w:szCs w:val="20"/>
        </w:rPr>
        <w:t xml:space="preserve"> </w:t>
      </w:r>
      <w:r w:rsidR="005B2721" w:rsidRPr="00CE000B">
        <w:rPr>
          <w:sz w:val="20"/>
          <w:szCs w:val="20"/>
        </w:rPr>
        <w:t xml:space="preserve">for </w:t>
      </w:r>
      <w:r w:rsidR="008A582C">
        <w:rPr>
          <w:sz w:val="20"/>
          <w:szCs w:val="20"/>
        </w:rPr>
        <w:t>Council</w:t>
      </w:r>
      <w:r w:rsidR="00B72640" w:rsidRPr="00CE000B">
        <w:rPr>
          <w:sz w:val="20"/>
          <w:szCs w:val="20"/>
        </w:rPr>
        <w:t xml:space="preserve">’s </w:t>
      </w:r>
      <w:r w:rsidR="005B2721" w:rsidRPr="00CE000B">
        <w:rPr>
          <w:sz w:val="20"/>
          <w:szCs w:val="20"/>
        </w:rPr>
        <w:t>Representative</w:t>
      </w:r>
      <w:r w:rsidR="00C45715">
        <w:rPr>
          <w:sz w:val="20"/>
          <w:szCs w:val="20"/>
          <w:lang w:val="en-AU"/>
        </w:rPr>
        <w:t xml:space="preserve">, </w:t>
      </w:r>
      <w:r w:rsidR="005B2721" w:rsidRPr="00CE000B">
        <w:rPr>
          <w:sz w:val="20"/>
          <w:szCs w:val="20"/>
        </w:rPr>
        <w:t xml:space="preserve">the </w:t>
      </w:r>
      <w:r w:rsidR="00B72640" w:rsidRPr="00CE000B">
        <w:rPr>
          <w:sz w:val="20"/>
          <w:szCs w:val="20"/>
        </w:rPr>
        <w:t>Developer’s Representative</w:t>
      </w:r>
      <w:r w:rsidR="00C45715">
        <w:rPr>
          <w:sz w:val="20"/>
          <w:szCs w:val="20"/>
          <w:lang w:val="en-AU"/>
        </w:rPr>
        <w:t xml:space="preserve"> and the Owner</w:t>
      </w:r>
      <w:r w:rsidR="007C3310">
        <w:rPr>
          <w:sz w:val="20"/>
          <w:szCs w:val="20"/>
          <w:lang w:val="en-AU"/>
        </w:rPr>
        <w:t>’s Representative</w:t>
      </w:r>
      <w:r w:rsidRPr="00CE000B">
        <w:rPr>
          <w:sz w:val="20"/>
          <w:szCs w:val="20"/>
        </w:rPr>
        <w:t xml:space="preserve">, or as the person notifies the sender </w:t>
      </w:r>
      <w:r w:rsidR="00CE19AC" w:rsidRPr="00CE000B">
        <w:rPr>
          <w:sz w:val="20"/>
          <w:szCs w:val="20"/>
        </w:rPr>
        <w:t xml:space="preserve">in writing </w:t>
      </w:r>
      <w:r w:rsidRPr="00CE000B">
        <w:rPr>
          <w:sz w:val="20"/>
          <w:szCs w:val="20"/>
        </w:rPr>
        <w:t>from time to time</w:t>
      </w:r>
      <w:r w:rsidR="005B2721" w:rsidRPr="00CE000B">
        <w:rPr>
          <w:sz w:val="20"/>
          <w:szCs w:val="20"/>
        </w:rPr>
        <w:t>.</w:t>
      </w:r>
    </w:p>
    <w:p w14:paraId="4075C740" w14:textId="632B7DFC" w:rsidR="004C712E" w:rsidRPr="00CE000B" w:rsidRDefault="004C712E" w:rsidP="002D6370">
      <w:pPr>
        <w:pStyle w:val="Level1"/>
        <w:rPr>
          <w:sz w:val="20"/>
          <w:szCs w:val="20"/>
        </w:rPr>
      </w:pPr>
      <w:bookmarkStart w:id="336" w:name="_Toc446385127"/>
      <w:bookmarkStart w:id="337" w:name="_Toc448032851"/>
      <w:bookmarkStart w:id="338" w:name="_Toc448033260"/>
      <w:bookmarkStart w:id="339" w:name="_Toc448033697"/>
      <w:bookmarkStart w:id="340" w:name="_Toc448298671"/>
      <w:bookmarkStart w:id="341" w:name="_Toc448299068"/>
      <w:bookmarkStart w:id="342" w:name="_Toc470324309"/>
      <w:bookmarkStart w:id="343" w:name="_Toc492971437"/>
      <w:bookmarkStart w:id="344" w:name="_Ref41792034"/>
      <w:bookmarkStart w:id="345" w:name="_Ref41792263"/>
      <w:bookmarkStart w:id="346" w:name="_Toc137983299"/>
      <w:bookmarkStart w:id="347" w:name="_Toc138490408"/>
      <w:bookmarkStart w:id="348" w:name="_Toc138490541"/>
      <w:bookmarkStart w:id="349" w:name="_Toc138561282"/>
      <w:bookmarkStart w:id="350" w:name="_Toc138817987"/>
      <w:bookmarkStart w:id="351" w:name="_Ref138825767"/>
      <w:bookmarkStart w:id="352" w:name="_Toc315089388"/>
      <w:bookmarkStart w:id="353" w:name="_Ref357964022"/>
      <w:bookmarkStart w:id="354" w:name="_Toc358041488"/>
      <w:bookmarkStart w:id="355" w:name="_Toc507664057"/>
      <w:bookmarkEnd w:id="221"/>
      <w:bookmarkEnd w:id="222"/>
      <w:bookmarkEnd w:id="223"/>
      <w:bookmarkEnd w:id="224"/>
      <w:bookmarkEnd w:id="225"/>
      <w:bookmarkEnd w:id="226"/>
      <w:bookmarkEnd w:id="227"/>
      <w:bookmarkEnd w:id="228"/>
      <w:bookmarkEnd w:id="229"/>
      <w:bookmarkEnd w:id="230"/>
      <w:bookmarkEnd w:id="231"/>
      <w:bookmarkEnd w:id="232"/>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CE000B">
        <w:rPr>
          <w:sz w:val="20"/>
          <w:szCs w:val="20"/>
        </w:rPr>
        <w:t>GENERAL</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0169B919" w14:textId="77777777" w:rsidR="004C712E" w:rsidRPr="00CE000B" w:rsidRDefault="004C712E" w:rsidP="002D6370">
      <w:pPr>
        <w:pStyle w:val="Level11"/>
        <w:rPr>
          <w:sz w:val="20"/>
          <w:szCs w:val="20"/>
        </w:rPr>
      </w:pPr>
      <w:bookmarkStart w:id="356" w:name="_Toc446385128"/>
      <w:bookmarkStart w:id="357" w:name="_Toc448032852"/>
      <w:bookmarkStart w:id="358" w:name="_Toc448033261"/>
      <w:bookmarkStart w:id="359" w:name="_Toc448033698"/>
      <w:bookmarkStart w:id="360" w:name="_Toc448298672"/>
      <w:bookmarkStart w:id="361" w:name="_Toc448299069"/>
      <w:bookmarkStart w:id="362" w:name="_Toc470324310"/>
      <w:bookmarkStart w:id="363" w:name="_Toc492971438"/>
      <w:bookmarkStart w:id="364" w:name="_Toc137983300"/>
      <w:bookmarkStart w:id="365" w:name="_Toc138490409"/>
      <w:bookmarkStart w:id="366" w:name="_Toc138490542"/>
      <w:bookmarkStart w:id="367" w:name="_Toc138561283"/>
      <w:bookmarkStart w:id="368" w:name="_Toc138817988"/>
      <w:bookmarkStart w:id="369" w:name="_Toc315089389"/>
      <w:bookmarkStart w:id="370" w:name="_Toc358041489"/>
      <w:bookmarkStart w:id="371" w:name="_Toc507664058"/>
      <w:r w:rsidRPr="00CE000B">
        <w:rPr>
          <w:sz w:val="20"/>
          <w:szCs w:val="20"/>
        </w:rPr>
        <w:t>Governing law</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4FEE9533" w14:textId="6947945B" w:rsidR="004C712E" w:rsidRPr="00CE000B" w:rsidRDefault="004C712E" w:rsidP="002D6370">
      <w:pPr>
        <w:pStyle w:val="Levela"/>
        <w:rPr>
          <w:sz w:val="20"/>
          <w:szCs w:val="20"/>
        </w:rPr>
      </w:pPr>
      <w:r w:rsidRPr="00CE000B">
        <w:rPr>
          <w:sz w:val="20"/>
          <w:szCs w:val="20"/>
        </w:rPr>
        <w:t xml:space="preserve">This </w:t>
      </w:r>
      <w:r w:rsidR="00280570">
        <w:rPr>
          <w:sz w:val="20"/>
          <w:szCs w:val="20"/>
        </w:rPr>
        <w:t>Planning Agreement</w:t>
      </w:r>
      <w:r w:rsidRPr="00CE000B">
        <w:rPr>
          <w:sz w:val="20"/>
          <w:szCs w:val="20"/>
        </w:rPr>
        <w:t xml:space="preserve"> is governed by the law</w:t>
      </w:r>
      <w:r w:rsidR="00B86DD9" w:rsidRPr="00CE000B">
        <w:rPr>
          <w:sz w:val="20"/>
          <w:szCs w:val="20"/>
        </w:rPr>
        <w:t>s</w:t>
      </w:r>
      <w:r w:rsidRPr="00CE000B">
        <w:rPr>
          <w:sz w:val="20"/>
          <w:szCs w:val="20"/>
        </w:rPr>
        <w:t xml:space="preserve"> </w:t>
      </w:r>
      <w:r w:rsidR="00B86DD9" w:rsidRPr="00CE000B">
        <w:rPr>
          <w:sz w:val="20"/>
          <w:szCs w:val="20"/>
        </w:rPr>
        <w:t xml:space="preserve">of </w:t>
      </w:r>
      <w:r w:rsidR="00352148" w:rsidRPr="00CE000B">
        <w:rPr>
          <w:sz w:val="20"/>
          <w:szCs w:val="20"/>
        </w:rPr>
        <w:t>New South Wales</w:t>
      </w:r>
      <w:r w:rsidRPr="00CE000B">
        <w:rPr>
          <w:sz w:val="20"/>
          <w:szCs w:val="20"/>
        </w:rPr>
        <w:t>.</w:t>
      </w:r>
    </w:p>
    <w:p w14:paraId="0EDEAA4F" w14:textId="7A1358CC" w:rsidR="004C712E" w:rsidRPr="00CE000B" w:rsidRDefault="004C712E" w:rsidP="002D6370">
      <w:pPr>
        <w:pStyle w:val="Levela"/>
        <w:rPr>
          <w:sz w:val="20"/>
          <w:szCs w:val="20"/>
        </w:rPr>
      </w:pPr>
      <w:bookmarkStart w:id="372" w:name="_Ref41902441"/>
      <w:r w:rsidRPr="00CE000B">
        <w:rPr>
          <w:sz w:val="20"/>
          <w:szCs w:val="20"/>
        </w:rPr>
        <w:t xml:space="preserve">Each party submits to the </w:t>
      </w:r>
      <w:r w:rsidR="00B20E5D" w:rsidRPr="00CE000B">
        <w:rPr>
          <w:sz w:val="20"/>
          <w:szCs w:val="20"/>
        </w:rPr>
        <w:t>e</w:t>
      </w:r>
      <w:r w:rsidRPr="00CE000B">
        <w:rPr>
          <w:sz w:val="20"/>
          <w:szCs w:val="20"/>
        </w:rPr>
        <w:t>xclusive jurisdiction of the courts exercising jurisdiction in</w:t>
      </w:r>
      <w:r w:rsidR="00352148" w:rsidRPr="00CE000B">
        <w:rPr>
          <w:sz w:val="20"/>
          <w:szCs w:val="20"/>
        </w:rPr>
        <w:t xml:space="preserve"> New South Wales</w:t>
      </w:r>
      <w:r w:rsidRPr="00CE000B">
        <w:rPr>
          <w:sz w:val="20"/>
          <w:szCs w:val="20"/>
        </w:rPr>
        <w:t xml:space="preserve">, and any court that may hear appeals from any of those courts, for any proceedings in connection with this </w:t>
      </w:r>
      <w:r w:rsidR="00280570">
        <w:rPr>
          <w:sz w:val="20"/>
          <w:szCs w:val="20"/>
        </w:rPr>
        <w:t>Planning Agreement</w:t>
      </w:r>
      <w:r w:rsidRPr="00CE000B">
        <w:rPr>
          <w:sz w:val="20"/>
          <w:szCs w:val="20"/>
        </w:rPr>
        <w:t>, and waives any right it might have to claim that those courts are an inconvenient forum.</w:t>
      </w:r>
      <w:bookmarkEnd w:id="372"/>
    </w:p>
    <w:p w14:paraId="0F386368" w14:textId="77777777" w:rsidR="006E6E65" w:rsidRPr="00CE000B" w:rsidRDefault="006E6E65" w:rsidP="00917506">
      <w:pPr>
        <w:pStyle w:val="Level11"/>
        <w:rPr>
          <w:sz w:val="20"/>
          <w:szCs w:val="20"/>
        </w:rPr>
      </w:pPr>
      <w:bookmarkStart w:id="373" w:name="_Toc507664059"/>
      <w:bookmarkStart w:id="374" w:name="_Toc470324311"/>
      <w:bookmarkStart w:id="375" w:name="_Toc492971439"/>
      <w:bookmarkStart w:id="376" w:name="_Ref41902480"/>
      <w:bookmarkStart w:id="377" w:name="_Toc137983301"/>
      <w:bookmarkStart w:id="378" w:name="_Toc138490410"/>
      <w:bookmarkStart w:id="379" w:name="_Toc138490543"/>
      <w:bookmarkStart w:id="380" w:name="_Toc138561284"/>
      <w:bookmarkStart w:id="381" w:name="_Toc138817989"/>
      <w:bookmarkStart w:id="382" w:name="_Toc315089390"/>
      <w:bookmarkStart w:id="383" w:name="_Toc358041490"/>
      <w:bookmarkStart w:id="384" w:name="_Toc446385130"/>
      <w:bookmarkStart w:id="385" w:name="_Toc448032854"/>
      <w:bookmarkStart w:id="386" w:name="_Toc448033263"/>
      <w:bookmarkStart w:id="387" w:name="_Toc448033700"/>
      <w:bookmarkStart w:id="388" w:name="_Toc448298674"/>
      <w:bookmarkStart w:id="389" w:name="_Toc448299071"/>
      <w:r w:rsidRPr="00CE000B">
        <w:rPr>
          <w:sz w:val="20"/>
          <w:szCs w:val="20"/>
        </w:rPr>
        <w:t>Access to information</w:t>
      </w:r>
      <w:bookmarkEnd w:id="373"/>
    </w:p>
    <w:p w14:paraId="014A43EF" w14:textId="7DAD77EB" w:rsidR="006E6E65" w:rsidRPr="00CE000B" w:rsidRDefault="006E6E65" w:rsidP="00A74946">
      <w:pPr>
        <w:pStyle w:val="Level1fo"/>
        <w:rPr>
          <w:sz w:val="20"/>
          <w:szCs w:val="20"/>
        </w:rPr>
      </w:pPr>
      <w:r w:rsidRPr="00CE000B">
        <w:rPr>
          <w:sz w:val="20"/>
          <w:szCs w:val="20"/>
        </w:rPr>
        <w:t>In accordance with s</w:t>
      </w:r>
      <w:r w:rsidR="00B86DD9" w:rsidRPr="00CE000B">
        <w:rPr>
          <w:sz w:val="20"/>
          <w:szCs w:val="20"/>
        </w:rPr>
        <w:t xml:space="preserve">ection </w:t>
      </w:r>
      <w:r w:rsidRPr="00CE000B">
        <w:rPr>
          <w:sz w:val="20"/>
          <w:szCs w:val="20"/>
        </w:rPr>
        <w:t xml:space="preserve">121 of the </w:t>
      </w:r>
      <w:r w:rsidRPr="00CE000B">
        <w:rPr>
          <w:i/>
          <w:sz w:val="20"/>
          <w:szCs w:val="20"/>
        </w:rPr>
        <w:t>Government Information (Public Access) Act 2009 (NSW)</w:t>
      </w:r>
      <w:r w:rsidRPr="00CE000B">
        <w:rPr>
          <w:sz w:val="20"/>
          <w:szCs w:val="20"/>
        </w:rPr>
        <w:t xml:space="preserve">, the </w:t>
      </w:r>
      <w:r w:rsidR="00E81DAC" w:rsidRPr="00CE000B">
        <w:rPr>
          <w:sz w:val="20"/>
          <w:szCs w:val="20"/>
        </w:rPr>
        <w:t xml:space="preserve">Developer </w:t>
      </w:r>
      <w:r w:rsidR="008A5FB3">
        <w:rPr>
          <w:sz w:val="20"/>
          <w:szCs w:val="20"/>
        </w:rPr>
        <w:t xml:space="preserve">and the Owner </w:t>
      </w:r>
      <w:r w:rsidRPr="00CE000B">
        <w:rPr>
          <w:sz w:val="20"/>
          <w:szCs w:val="20"/>
        </w:rPr>
        <w:t xml:space="preserve">agree to allow </w:t>
      </w:r>
      <w:r w:rsidR="008A582C">
        <w:rPr>
          <w:sz w:val="20"/>
          <w:szCs w:val="20"/>
        </w:rPr>
        <w:t>Council</w:t>
      </w:r>
      <w:r w:rsidRPr="00CE000B">
        <w:rPr>
          <w:sz w:val="20"/>
          <w:szCs w:val="20"/>
        </w:rPr>
        <w:t xml:space="preserve"> immediate access to the following information contained in records held by the </w:t>
      </w:r>
      <w:r w:rsidR="00E81DAC" w:rsidRPr="00CE000B">
        <w:rPr>
          <w:sz w:val="20"/>
          <w:szCs w:val="20"/>
        </w:rPr>
        <w:t>Developer</w:t>
      </w:r>
      <w:r w:rsidR="006E018B">
        <w:rPr>
          <w:sz w:val="20"/>
          <w:szCs w:val="20"/>
        </w:rPr>
        <w:t xml:space="preserve"> and the Owner</w:t>
      </w:r>
      <w:r w:rsidRPr="00CE000B">
        <w:rPr>
          <w:sz w:val="20"/>
          <w:szCs w:val="20"/>
        </w:rPr>
        <w:t>:</w:t>
      </w:r>
    </w:p>
    <w:p w14:paraId="191CCF50" w14:textId="73404E9C" w:rsidR="006E6E65" w:rsidRPr="00CE000B" w:rsidRDefault="006E6E65" w:rsidP="006E6E65">
      <w:pPr>
        <w:pStyle w:val="Levela"/>
        <w:spacing w:before="240"/>
        <w:rPr>
          <w:sz w:val="20"/>
          <w:szCs w:val="20"/>
        </w:rPr>
      </w:pPr>
      <w:r w:rsidRPr="00CE000B">
        <w:rPr>
          <w:snapToGrid w:val="0"/>
          <w:sz w:val="20"/>
          <w:szCs w:val="20"/>
        </w:rPr>
        <w:t xml:space="preserve">information that relates directly to the </w:t>
      </w:r>
      <w:r w:rsidR="00E81DAC" w:rsidRPr="00CE000B">
        <w:rPr>
          <w:snapToGrid w:val="0"/>
          <w:sz w:val="20"/>
          <w:szCs w:val="20"/>
        </w:rPr>
        <w:t xml:space="preserve">delivery of the </w:t>
      </w:r>
      <w:r w:rsidR="000F32C2" w:rsidRPr="00CE000B">
        <w:rPr>
          <w:snapToGrid w:val="0"/>
          <w:sz w:val="20"/>
          <w:szCs w:val="20"/>
        </w:rPr>
        <w:t>Public Benefit</w:t>
      </w:r>
      <w:r w:rsidR="00E81DAC" w:rsidRPr="00CE000B">
        <w:rPr>
          <w:snapToGrid w:val="0"/>
          <w:sz w:val="20"/>
          <w:szCs w:val="20"/>
        </w:rPr>
        <w:t xml:space="preserve">s </w:t>
      </w:r>
      <w:r w:rsidRPr="00CE000B">
        <w:rPr>
          <w:snapToGrid w:val="0"/>
          <w:sz w:val="20"/>
          <w:szCs w:val="20"/>
        </w:rPr>
        <w:t xml:space="preserve">by the </w:t>
      </w:r>
      <w:r w:rsidR="00E81DAC" w:rsidRPr="00CE000B">
        <w:rPr>
          <w:rFonts w:cs="Cambria"/>
          <w:sz w:val="20"/>
          <w:szCs w:val="20"/>
          <w:lang w:val="en-AU"/>
        </w:rPr>
        <w:t>Developer</w:t>
      </w:r>
      <w:r w:rsidR="006E018B">
        <w:rPr>
          <w:rFonts w:cs="Cambria"/>
          <w:sz w:val="20"/>
          <w:szCs w:val="20"/>
          <w:lang w:val="en-AU"/>
        </w:rPr>
        <w:t xml:space="preserve"> and the Owner</w:t>
      </w:r>
      <w:r w:rsidRPr="00CE000B">
        <w:rPr>
          <w:rFonts w:cs="Cambria"/>
          <w:sz w:val="20"/>
          <w:szCs w:val="20"/>
        </w:rPr>
        <w:t>;</w:t>
      </w:r>
    </w:p>
    <w:p w14:paraId="0149FF58" w14:textId="3B9F5D17" w:rsidR="006E6E65" w:rsidRPr="00CE000B" w:rsidRDefault="006E6E65" w:rsidP="006E6E65">
      <w:pPr>
        <w:pStyle w:val="Levela"/>
        <w:rPr>
          <w:snapToGrid w:val="0"/>
          <w:sz w:val="20"/>
          <w:szCs w:val="20"/>
          <w:lang w:val="en-AU"/>
        </w:rPr>
      </w:pPr>
      <w:r w:rsidRPr="00CE000B">
        <w:rPr>
          <w:snapToGrid w:val="0"/>
          <w:sz w:val="20"/>
          <w:szCs w:val="20"/>
        </w:rPr>
        <w:t xml:space="preserve">information collected by the </w:t>
      </w:r>
      <w:r w:rsidR="00E81DAC" w:rsidRPr="00CE000B">
        <w:rPr>
          <w:sz w:val="20"/>
          <w:szCs w:val="20"/>
          <w:lang w:val="en-AU"/>
        </w:rPr>
        <w:t xml:space="preserve">Developer </w:t>
      </w:r>
      <w:r w:rsidR="00D92A10">
        <w:rPr>
          <w:sz w:val="20"/>
          <w:szCs w:val="20"/>
          <w:lang w:val="en-AU"/>
        </w:rPr>
        <w:t xml:space="preserve">and / or the Owner </w:t>
      </w:r>
      <w:r w:rsidRPr="00CE000B">
        <w:rPr>
          <w:snapToGrid w:val="0"/>
          <w:sz w:val="20"/>
          <w:szCs w:val="20"/>
        </w:rPr>
        <w:t xml:space="preserve">from members of the public to whom the </w:t>
      </w:r>
      <w:r w:rsidR="00E81DAC" w:rsidRPr="00CE000B">
        <w:rPr>
          <w:rFonts w:cs="Cambria"/>
          <w:sz w:val="20"/>
          <w:szCs w:val="20"/>
          <w:lang w:val="en-AU"/>
        </w:rPr>
        <w:t xml:space="preserve">Developer </w:t>
      </w:r>
      <w:r w:rsidR="00D92A10">
        <w:rPr>
          <w:rFonts w:cs="Cambria"/>
          <w:sz w:val="20"/>
          <w:szCs w:val="20"/>
          <w:lang w:val="en-AU"/>
        </w:rPr>
        <w:t xml:space="preserve">and the Owner </w:t>
      </w:r>
      <w:r w:rsidRPr="00CE000B">
        <w:rPr>
          <w:snapToGrid w:val="0"/>
          <w:sz w:val="20"/>
          <w:szCs w:val="20"/>
        </w:rPr>
        <w:t xml:space="preserve">provides, or offers to provide, </w:t>
      </w:r>
      <w:r w:rsidRPr="00CE000B">
        <w:rPr>
          <w:snapToGrid w:val="0"/>
          <w:sz w:val="20"/>
          <w:szCs w:val="20"/>
          <w:lang w:val="en-AU"/>
        </w:rPr>
        <w:t>s</w:t>
      </w:r>
      <w:proofErr w:type="spellStart"/>
      <w:r w:rsidRPr="00CE000B">
        <w:rPr>
          <w:snapToGrid w:val="0"/>
          <w:sz w:val="20"/>
          <w:szCs w:val="20"/>
        </w:rPr>
        <w:t>ervices</w:t>
      </w:r>
      <w:proofErr w:type="spellEnd"/>
      <w:r w:rsidRPr="00CE000B">
        <w:rPr>
          <w:snapToGrid w:val="0"/>
          <w:sz w:val="20"/>
          <w:szCs w:val="20"/>
        </w:rPr>
        <w:t xml:space="preserve"> on behalf of </w:t>
      </w:r>
      <w:r w:rsidR="008A582C">
        <w:rPr>
          <w:snapToGrid w:val="0"/>
          <w:sz w:val="20"/>
          <w:szCs w:val="20"/>
        </w:rPr>
        <w:t>Council</w:t>
      </w:r>
      <w:r w:rsidRPr="00CE000B">
        <w:rPr>
          <w:snapToGrid w:val="0"/>
          <w:sz w:val="20"/>
          <w:szCs w:val="20"/>
        </w:rPr>
        <w:t>; an</w:t>
      </w:r>
      <w:r w:rsidRPr="00CE000B">
        <w:rPr>
          <w:snapToGrid w:val="0"/>
          <w:sz w:val="20"/>
          <w:szCs w:val="20"/>
          <w:lang w:val="en-AU"/>
        </w:rPr>
        <w:t>d</w:t>
      </w:r>
    </w:p>
    <w:p w14:paraId="0ED57254" w14:textId="02BAB16C" w:rsidR="006E6E65" w:rsidRPr="00CE000B" w:rsidRDefault="006E6E65" w:rsidP="006E6E65">
      <w:pPr>
        <w:pStyle w:val="Levela"/>
        <w:rPr>
          <w:snapToGrid w:val="0"/>
          <w:sz w:val="20"/>
          <w:szCs w:val="20"/>
          <w:lang w:val="en-AU"/>
        </w:rPr>
      </w:pPr>
      <w:r w:rsidRPr="00CE000B">
        <w:rPr>
          <w:snapToGrid w:val="0"/>
          <w:sz w:val="20"/>
          <w:szCs w:val="20"/>
        </w:rPr>
        <w:t xml:space="preserve">information received by the </w:t>
      </w:r>
      <w:r w:rsidR="00E81DAC" w:rsidRPr="00CE000B">
        <w:rPr>
          <w:rFonts w:cs="Cambria"/>
          <w:sz w:val="20"/>
          <w:szCs w:val="20"/>
          <w:lang w:val="en-AU"/>
        </w:rPr>
        <w:t xml:space="preserve">Developer </w:t>
      </w:r>
      <w:r w:rsidR="00D92A10">
        <w:rPr>
          <w:rFonts w:cs="Cambria"/>
          <w:sz w:val="20"/>
          <w:szCs w:val="20"/>
          <w:lang w:val="en-AU"/>
        </w:rPr>
        <w:t xml:space="preserve">and the Owner </w:t>
      </w:r>
      <w:r w:rsidRPr="00CE000B">
        <w:rPr>
          <w:snapToGrid w:val="0"/>
          <w:sz w:val="20"/>
          <w:szCs w:val="20"/>
        </w:rPr>
        <w:t xml:space="preserve">from </w:t>
      </w:r>
      <w:r w:rsidR="008A582C">
        <w:rPr>
          <w:snapToGrid w:val="0"/>
          <w:sz w:val="20"/>
          <w:szCs w:val="20"/>
        </w:rPr>
        <w:t>Council</w:t>
      </w:r>
      <w:r w:rsidRPr="00CE000B">
        <w:rPr>
          <w:snapToGrid w:val="0"/>
          <w:sz w:val="20"/>
          <w:szCs w:val="20"/>
        </w:rPr>
        <w:t xml:space="preserve"> to enable the </w:t>
      </w:r>
      <w:r w:rsidR="00E81DAC" w:rsidRPr="00CE000B">
        <w:rPr>
          <w:rFonts w:cs="Cambria"/>
          <w:sz w:val="20"/>
          <w:szCs w:val="20"/>
          <w:lang w:val="en-AU"/>
        </w:rPr>
        <w:t xml:space="preserve">Developer </w:t>
      </w:r>
      <w:r w:rsidR="00D92A10">
        <w:rPr>
          <w:rFonts w:cs="Cambria"/>
          <w:sz w:val="20"/>
          <w:szCs w:val="20"/>
          <w:lang w:val="en-AU"/>
        </w:rPr>
        <w:t xml:space="preserve">and the Owner </w:t>
      </w:r>
      <w:r w:rsidRPr="00CE000B">
        <w:rPr>
          <w:snapToGrid w:val="0"/>
          <w:sz w:val="20"/>
          <w:szCs w:val="20"/>
        </w:rPr>
        <w:t xml:space="preserve">to </w:t>
      </w:r>
      <w:r w:rsidR="00E81DAC" w:rsidRPr="00CE000B">
        <w:rPr>
          <w:snapToGrid w:val="0"/>
          <w:sz w:val="20"/>
          <w:szCs w:val="20"/>
        </w:rPr>
        <w:t xml:space="preserve">deliver the </w:t>
      </w:r>
      <w:r w:rsidR="000F32C2" w:rsidRPr="00CE000B">
        <w:rPr>
          <w:snapToGrid w:val="0"/>
          <w:sz w:val="20"/>
          <w:szCs w:val="20"/>
        </w:rPr>
        <w:t>Public Benefit</w:t>
      </w:r>
      <w:r w:rsidR="00E81DAC" w:rsidRPr="00CE000B">
        <w:rPr>
          <w:snapToGrid w:val="0"/>
          <w:sz w:val="20"/>
          <w:szCs w:val="20"/>
        </w:rPr>
        <w:t>s</w:t>
      </w:r>
      <w:r w:rsidRPr="00CE000B">
        <w:rPr>
          <w:snapToGrid w:val="0"/>
          <w:sz w:val="20"/>
          <w:szCs w:val="20"/>
        </w:rPr>
        <w:t>.</w:t>
      </w:r>
    </w:p>
    <w:p w14:paraId="2D8FC7D0" w14:textId="77777777" w:rsidR="004C712E" w:rsidRPr="00CE000B" w:rsidRDefault="004C712E" w:rsidP="00917506">
      <w:pPr>
        <w:pStyle w:val="Level11"/>
        <w:rPr>
          <w:sz w:val="20"/>
          <w:szCs w:val="20"/>
        </w:rPr>
      </w:pPr>
      <w:bookmarkStart w:id="390" w:name="_Ref415749567"/>
      <w:bookmarkStart w:id="391" w:name="_Toc507664060"/>
      <w:r w:rsidRPr="00CE000B">
        <w:rPr>
          <w:sz w:val="20"/>
          <w:szCs w:val="20"/>
        </w:rPr>
        <w:t>Liability for expenses</w:t>
      </w:r>
      <w:bookmarkEnd w:id="374"/>
      <w:bookmarkEnd w:id="375"/>
      <w:bookmarkEnd w:id="376"/>
      <w:bookmarkEnd w:id="377"/>
      <w:bookmarkEnd w:id="378"/>
      <w:bookmarkEnd w:id="379"/>
      <w:bookmarkEnd w:id="380"/>
      <w:bookmarkEnd w:id="381"/>
      <w:bookmarkEnd w:id="382"/>
      <w:bookmarkEnd w:id="383"/>
      <w:bookmarkEnd w:id="390"/>
      <w:bookmarkEnd w:id="391"/>
    </w:p>
    <w:p w14:paraId="7FF1423D" w14:textId="205E345D" w:rsidR="004C712E" w:rsidRPr="00CE000B" w:rsidRDefault="002155C2" w:rsidP="00037CEA">
      <w:pPr>
        <w:pStyle w:val="Levela"/>
        <w:rPr>
          <w:sz w:val="20"/>
          <w:szCs w:val="20"/>
          <w:lang w:val="en-GB"/>
        </w:rPr>
      </w:pPr>
      <w:r>
        <w:rPr>
          <w:sz w:val="20"/>
          <w:szCs w:val="20"/>
          <w:lang w:val="en-AU"/>
        </w:rPr>
        <w:t xml:space="preserve">Other than as set out in this </w:t>
      </w:r>
      <w:r w:rsidR="00280570">
        <w:rPr>
          <w:sz w:val="20"/>
          <w:szCs w:val="20"/>
          <w:lang w:val="en-AU"/>
        </w:rPr>
        <w:t>Planning Agreement</w:t>
      </w:r>
      <w:r>
        <w:rPr>
          <w:sz w:val="20"/>
          <w:szCs w:val="20"/>
          <w:lang w:val="en-AU"/>
        </w:rPr>
        <w:t xml:space="preserve">, </w:t>
      </w:r>
      <w:r>
        <w:rPr>
          <w:sz w:val="20"/>
          <w:szCs w:val="20"/>
          <w:lang w:val="en-US"/>
        </w:rPr>
        <w:t xml:space="preserve">each party to this </w:t>
      </w:r>
      <w:r w:rsidR="00280570">
        <w:rPr>
          <w:sz w:val="20"/>
          <w:szCs w:val="20"/>
          <w:lang w:val="en-US"/>
        </w:rPr>
        <w:t>Planning Agreement</w:t>
      </w:r>
      <w:r w:rsidR="00D92A10">
        <w:rPr>
          <w:sz w:val="20"/>
          <w:szCs w:val="20"/>
          <w:lang w:val="en-AU"/>
        </w:rPr>
        <w:t xml:space="preserve"> </w:t>
      </w:r>
      <w:r w:rsidR="004C712E" w:rsidRPr="00CE000B">
        <w:rPr>
          <w:sz w:val="20"/>
          <w:szCs w:val="20"/>
        </w:rPr>
        <w:t xml:space="preserve">must pay </w:t>
      </w:r>
      <w:r w:rsidR="00D92A10">
        <w:rPr>
          <w:sz w:val="20"/>
          <w:szCs w:val="20"/>
          <w:lang w:val="en-AU"/>
        </w:rPr>
        <w:t>their</w:t>
      </w:r>
      <w:r w:rsidR="004C712E" w:rsidRPr="00CE000B">
        <w:rPr>
          <w:sz w:val="20"/>
          <w:szCs w:val="20"/>
        </w:rPr>
        <w:t xml:space="preserve"> own expenses incurred in negotiating, executing, registering</w:t>
      </w:r>
      <w:r w:rsidR="000306EC" w:rsidRPr="00CE000B">
        <w:rPr>
          <w:sz w:val="20"/>
          <w:szCs w:val="20"/>
          <w:lang w:val="en-AU"/>
        </w:rPr>
        <w:t xml:space="preserve">, </w:t>
      </w:r>
      <w:r w:rsidR="00CE19AC" w:rsidRPr="00CE000B">
        <w:rPr>
          <w:sz w:val="20"/>
          <w:szCs w:val="20"/>
          <w:lang w:val="en-AU"/>
        </w:rPr>
        <w:t xml:space="preserve">releasing, </w:t>
      </w:r>
      <w:proofErr w:type="gramStart"/>
      <w:r w:rsidR="000306EC" w:rsidRPr="00CE000B">
        <w:rPr>
          <w:sz w:val="20"/>
          <w:szCs w:val="20"/>
          <w:lang w:val="en-AU"/>
        </w:rPr>
        <w:t>administering</w:t>
      </w:r>
      <w:proofErr w:type="gramEnd"/>
      <w:r w:rsidR="000306EC" w:rsidRPr="00CE000B">
        <w:rPr>
          <w:sz w:val="20"/>
          <w:szCs w:val="20"/>
          <w:lang w:val="en-AU"/>
        </w:rPr>
        <w:t xml:space="preserve"> and enforcing</w:t>
      </w:r>
      <w:r w:rsidR="004C712E" w:rsidRPr="00CE000B">
        <w:rPr>
          <w:sz w:val="20"/>
          <w:szCs w:val="20"/>
        </w:rPr>
        <w:t xml:space="preserve"> this </w:t>
      </w:r>
      <w:r w:rsidR="00280570">
        <w:rPr>
          <w:sz w:val="20"/>
          <w:szCs w:val="20"/>
        </w:rPr>
        <w:t>Planning Agreement</w:t>
      </w:r>
      <w:r w:rsidR="004C712E" w:rsidRPr="00CE000B">
        <w:rPr>
          <w:sz w:val="20"/>
          <w:szCs w:val="20"/>
        </w:rPr>
        <w:t>.</w:t>
      </w:r>
    </w:p>
    <w:p w14:paraId="08858B7D" w14:textId="77777777" w:rsidR="00E41279" w:rsidRPr="00CE000B" w:rsidRDefault="00E41279" w:rsidP="00E41279">
      <w:pPr>
        <w:pStyle w:val="Level11"/>
        <w:rPr>
          <w:sz w:val="20"/>
          <w:szCs w:val="20"/>
        </w:rPr>
      </w:pPr>
      <w:bookmarkStart w:id="392" w:name="_Toc234309995"/>
      <w:bookmarkStart w:id="393" w:name="_Toc362441699"/>
      <w:bookmarkStart w:id="394" w:name="_Toc507664061"/>
      <w:bookmarkStart w:id="395" w:name="_Toc470324312"/>
      <w:bookmarkStart w:id="396" w:name="_Toc492971440"/>
      <w:bookmarkStart w:id="397" w:name="_Toc137983302"/>
      <w:bookmarkStart w:id="398" w:name="_Toc138490411"/>
      <w:bookmarkStart w:id="399" w:name="_Toc138490544"/>
      <w:bookmarkStart w:id="400" w:name="_Toc138561285"/>
      <w:bookmarkStart w:id="401" w:name="_Toc138817991"/>
      <w:bookmarkStart w:id="402" w:name="_Toc315089392"/>
      <w:bookmarkStart w:id="403" w:name="_Toc358041492"/>
      <w:r w:rsidRPr="00CE000B">
        <w:rPr>
          <w:sz w:val="20"/>
          <w:szCs w:val="20"/>
        </w:rPr>
        <w:lastRenderedPageBreak/>
        <w:t>Relationship of parties</w:t>
      </w:r>
      <w:bookmarkEnd w:id="392"/>
      <w:bookmarkEnd w:id="393"/>
      <w:bookmarkEnd w:id="394"/>
    </w:p>
    <w:p w14:paraId="0644EF2A" w14:textId="109348A6" w:rsidR="00E41279" w:rsidRPr="00CE000B" w:rsidRDefault="00CE19AC" w:rsidP="00E41279">
      <w:pPr>
        <w:pStyle w:val="Levela"/>
        <w:rPr>
          <w:sz w:val="20"/>
          <w:szCs w:val="20"/>
        </w:rPr>
      </w:pPr>
      <w:r w:rsidRPr="00CE000B">
        <w:rPr>
          <w:sz w:val="20"/>
          <w:szCs w:val="20"/>
        </w:rPr>
        <w:t>N</w:t>
      </w:r>
      <w:r w:rsidR="00E41279" w:rsidRPr="00CE000B">
        <w:rPr>
          <w:sz w:val="20"/>
          <w:szCs w:val="20"/>
        </w:rPr>
        <w:t xml:space="preserve">othing in this </w:t>
      </w:r>
      <w:r w:rsidR="00280570">
        <w:rPr>
          <w:sz w:val="20"/>
          <w:szCs w:val="20"/>
        </w:rPr>
        <w:t>Planning Agreement</w:t>
      </w:r>
      <w:r w:rsidR="00E41279" w:rsidRPr="00CE000B">
        <w:rPr>
          <w:sz w:val="20"/>
          <w:szCs w:val="20"/>
        </w:rPr>
        <w:t xml:space="preserve"> creates a joint venture, partnership, or the relationship of principal and agent, or employee and employer between the parties; and</w:t>
      </w:r>
    </w:p>
    <w:p w14:paraId="1D97CCF1" w14:textId="69DEC34A" w:rsidR="00E41279" w:rsidRPr="00CE000B" w:rsidRDefault="00CE19AC" w:rsidP="00E41279">
      <w:pPr>
        <w:pStyle w:val="Levela"/>
        <w:rPr>
          <w:sz w:val="20"/>
          <w:szCs w:val="20"/>
        </w:rPr>
      </w:pPr>
      <w:r w:rsidRPr="00CE000B">
        <w:rPr>
          <w:sz w:val="20"/>
          <w:szCs w:val="20"/>
        </w:rPr>
        <w:t>N</w:t>
      </w:r>
      <w:r w:rsidR="00E41279" w:rsidRPr="00CE000B">
        <w:rPr>
          <w:sz w:val="20"/>
          <w:szCs w:val="20"/>
        </w:rPr>
        <w:t>o party has the authority to bind any other party by any representation, declaration or admission, or to make any contract or commitment on behalf of any other party or to pledge any other party’s credit.</w:t>
      </w:r>
    </w:p>
    <w:p w14:paraId="639DF33E" w14:textId="7D56C5AB" w:rsidR="004C712E" w:rsidRPr="00CE000B" w:rsidRDefault="004C712E" w:rsidP="00917506">
      <w:pPr>
        <w:pStyle w:val="Level11"/>
        <w:rPr>
          <w:sz w:val="20"/>
          <w:szCs w:val="20"/>
        </w:rPr>
      </w:pPr>
      <w:bookmarkStart w:id="404" w:name="_Toc507664062"/>
      <w:r w:rsidRPr="00CE000B">
        <w:rPr>
          <w:sz w:val="20"/>
          <w:szCs w:val="20"/>
        </w:rPr>
        <w:t xml:space="preserve">Giving effect to this </w:t>
      </w:r>
      <w:bookmarkEnd w:id="384"/>
      <w:bookmarkEnd w:id="385"/>
      <w:bookmarkEnd w:id="386"/>
      <w:bookmarkEnd w:id="387"/>
      <w:bookmarkEnd w:id="388"/>
      <w:bookmarkEnd w:id="389"/>
      <w:bookmarkEnd w:id="395"/>
      <w:bookmarkEnd w:id="396"/>
      <w:bookmarkEnd w:id="397"/>
      <w:bookmarkEnd w:id="398"/>
      <w:bookmarkEnd w:id="399"/>
      <w:bookmarkEnd w:id="400"/>
      <w:bookmarkEnd w:id="401"/>
      <w:bookmarkEnd w:id="402"/>
      <w:bookmarkEnd w:id="403"/>
      <w:bookmarkEnd w:id="404"/>
      <w:r w:rsidR="00280570">
        <w:rPr>
          <w:sz w:val="20"/>
          <w:szCs w:val="20"/>
        </w:rPr>
        <w:t>Planning Agreement</w:t>
      </w:r>
    </w:p>
    <w:p w14:paraId="3D898C7B" w14:textId="54BAA1E7" w:rsidR="004C712E" w:rsidRPr="00CE000B" w:rsidRDefault="004C712E" w:rsidP="00917506">
      <w:pPr>
        <w:pStyle w:val="Level11fo"/>
        <w:rPr>
          <w:rFonts w:cs="Arial"/>
        </w:rPr>
      </w:pPr>
      <w:r w:rsidRPr="00CE000B">
        <w:rPr>
          <w:rFonts w:cs="Arial"/>
        </w:rPr>
        <w:t xml:space="preserve">Each party must do anything (including execute any document), and must ensure that its employees and </w:t>
      </w:r>
      <w:r w:rsidR="000F2A0E" w:rsidRPr="00CE000B">
        <w:rPr>
          <w:rFonts w:cs="Arial"/>
        </w:rPr>
        <w:t>agents</w:t>
      </w:r>
      <w:r w:rsidRPr="00CE000B">
        <w:rPr>
          <w:rFonts w:cs="Arial"/>
        </w:rPr>
        <w:t xml:space="preserve"> do anything (including execute any document), that the other party may reasonably require to give full effect to this </w:t>
      </w:r>
      <w:r w:rsidR="00280570">
        <w:rPr>
          <w:rFonts w:cs="Arial"/>
        </w:rPr>
        <w:t>Planning Agreement</w:t>
      </w:r>
      <w:r w:rsidRPr="00CE000B">
        <w:rPr>
          <w:rFonts w:cs="Arial"/>
        </w:rPr>
        <w:t>.</w:t>
      </w:r>
    </w:p>
    <w:p w14:paraId="60DF274B" w14:textId="77777777" w:rsidR="002F3272" w:rsidRPr="00CE000B" w:rsidRDefault="002F3272" w:rsidP="002F3272">
      <w:pPr>
        <w:pStyle w:val="Level11"/>
        <w:rPr>
          <w:sz w:val="20"/>
          <w:szCs w:val="20"/>
        </w:rPr>
      </w:pPr>
      <w:bookmarkStart w:id="405" w:name="_Toc234309989"/>
      <w:bookmarkStart w:id="406" w:name="_Toc362441693"/>
      <w:bookmarkStart w:id="407" w:name="_Toc507664063"/>
      <w:bookmarkStart w:id="408" w:name="_Toc446385131"/>
      <w:bookmarkStart w:id="409" w:name="_Toc448032855"/>
      <w:bookmarkStart w:id="410" w:name="_Toc448033264"/>
      <w:bookmarkStart w:id="411" w:name="_Toc448033701"/>
      <w:bookmarkStart w:id="412" w:name="_Toc448298675"/>
      <w:bookmarkStart w:id="413" w:name="_Toc448299072"/>
      <w:bookmarkStart w:id="414" w:name="_Toc470324313"/>
      <w:bookmarkStart w:id="415" w:name="_Toc492971441"/>
      <w:bookmarkStart w:id="416" w:name="_Toc137983303"/>
      <w:bookmarkStart w:id="417" w:name="_Toc138490412"/>
      <w:bookmarkStart w:id="418" w:name="_Toc138490545"/>
      <w:bookmarkStart w:id="419" w:name="_Toc138561286"/>
      <w:bookmarkStart w:id="420" w:name="_Toc138817992"/>
      <w:bookmarkStart w:id="421" w:name="_Toc315089393"/>
      <w:bookmarkStart w:id="422" w:name="_Toc358041493"/>
      <w:r w:rsidRPr="00CE000B">
        <w:rPr>
          <w:sz w:val="20"/>
          <w:szCs w:val="20"/>
        </w:rPr>
        <w:t>Time for doing acts</w:t>
      </w:r>
      <w:bookmarkEnd w:id="405"/>
      <w:bookmarkEnd w:id="406"/>
      <w:bookmarkEnd w:id="407"/>
    </w:p>
    <w:p w14:paraId="6BF35590" w14:textId="77777777" w:rsidR="002F3272" w:rsidRPr="00CE000B" w:rsidRDefault="002F3272" w:rsidP="002F3272">
      <w:pPr>
        <w:pStyle w:val="Levela"/>
        <w:rPr>
          <w:sz w:val="20"/>
          <w:szCs w:val="20"/>
        </w:rPr>
      </w:pPr>
      <w:r w:rsidRPr="00CE000B">
        <w:rPr>
          <w:sz w:val="20"/>
          <w:szCs w:val="20"/>
        </w:rPr>
        <w:t>If:</w:t>
      </w:r>
    </w:p>
    <w:p w14:paraId="71267609" w14:textId="77777777" w:rsidR="002F3272" w:rsidRPr="00CE000B" w:rsidRDefault="002F3272" w:rsidP="002F3272">
      <w:pPr>
        <w:pStyle w:val="Leveli"/>
        <w:rPr>
          <w:sz w:val="20"/>
          <w:szCs w:val="20"/>
        </w:rPr>
      </w:pPr>
      <w:r w:rsidRPr="00CE000B">
        <w:rPr>
          <w:sz w:val="20"/>
          <w:szCs w:val="20"/>
        </w:rPr>
        <w:t>the time for doing any act or thing required to be done; or</w:t>
      </w:r>
    </w:p>
    <w:p w14:paraId="6B8B39DE" w14:textId="16E1FC7A" w:rsidR="002F3272" w:rsidRPr="00CE000B" w:rsidRDefault="002F3272" w:rsidP="002F3272">
      <w:pPr>
        <w:pStyle w:val="Leveli"/>
        <w:rPr>
          <w:sz w:val="20"/>
          <w:szCs w:val="20"/>
        </w:rPr>
      </w:pPr>
      <w:r w:rsidRPr="00CE000B">
        <w:rPr>
          <w:sz w:val="20"/>
          <w:szCs w:val="20"/>
        </w:rPr>
        <w:t xml:space="preserve">a notice period specified in this </w:t>
      </w:r>
      <w:r w:rsidR="00280570">
        <w:rPr>
          <w:sz w:val="20"/>
          <w:szCs w:val="20"/>
        </w:rPr>
        <w:t>Planning Agreement</w:t>
      </w:r>
      <w:r w:rsidRPr="00CE000B">
        <w:rPr>
          <w:sz w:val="20"/>
          <w:szCs w:val="20"/>
        </w:rPr>
        <w:t>,</w:t>
      </w:r>
    </w:p>
    <w:p w14:paraId="5737EA90" w14:textId="77777777" w:rsidR="002F3272" w:rsidRPr="00CE000B" w:rsidRDefault="002F3272" w:rsidP="007C4923">
      <w:pPr>
        <w:pStyle w:val="Level1fo"/>
        <w:ind w:left="1418"/>
        <w:rPr>
          <w:sz w:val="20"/>
          <w:szCs w:val="20"/>
        </w:rPr>
      </w:pPr>
      <w:r w:rsidRPr="00CE000B">
        <w:rPr>
          <w:sz w:val="20"/>
          <w:szCs w:val="20"/>
        </w:rPr>
        <w:t>expires on a day other than a Business Day, the time for doing that act or thing or the expiration of that notice period is extended until the following Business Day.</w:t>
      </w:r>
    </w:p>
    <w:p w14:paraId="172E8C54" w14:textId="77777777" w:rsidR="002F3272" w:rsidRPr="00CE000B" w:rsidRDefault="002F3272" w:rsidP="007C4923">
      <w:pPr>
        <w:pStyle w:val="Levela"/>
        <w:rPr>
          <w:sz w:val="20"/>
          <w:szCs w:val="20"/>
        </w:rPr>
      </w:pPr>
      <w:r w:rsidRPr="00CE000B">
        <w:rPr>
          <w:sz w:val="20"/>
          <w:szCs w:val="20"/>
        </w:rPr>
        <w:t>If any act or thing requ</w:t>
      </w:r>
      <w:r w:rsidR="007C4923" w:rsidRPr="00CE000B">
        <w:rPr>
          <w:sz w:val="20"/>
          <w:szCs w:val="20"/>
        </w:rPr>
        <w:t>ired to be done is done after 5</w:t>
      </w:r>
      <w:r w:rsidRPr="00CE000B">
        <w:rPr>
          <w:sz w:val="20"/>
          <w:szCs w:val="20"/>
        </w:rPr>
        <w:t>pm on the specified day, it is taken to have been done on the following Business Day.</w:t>
      </w:r>
    </w:p>
    <w:p w14:paraId="6FCA2936" w14:textId="77777777" w:rsidR="007C4923" w:rsidRPr="00CE000B" w:rsidRDefault="007C4923" w:rsidP="007C4923">
      <w:pPr>
        <w:pStyle w:val="Level11"/>
        <w:spacing w:before="240" w:after="0" w:line="240" w:lineRule="auto"/>
        <w:jc w:val="left"/>
        <w:outlineLvl w:val="2"/>
        <w:rPr>
          <w:sz w:val="20"/>
          <w:szCs w:val="20"/>
        </w:rPr>
      </w:pPr>
      <w:bookmarkStart w:id="423" w:name="_Toc234309991"/>
      <w:bookmarkStart w:id="424" w:name="_Toc362441695"/>
      <w:bookmarkStart w:id="425" w:name="_Toc507664064"/>
      <w:r w:rsidRPr="00CE000B">
        <w:rPr>
          <w:sz w:val="20"/>
          <w:szCs w:val="20"/>
        </w:rPr>
        <w:t>Severance</w:t>
      </w:r>
      <w:bookmarkEnd w:id="423"/>
      <w:bookmarkEnd w:id="424"/>
      <w:bookmarkEnd w:id="425"/>
    </w:p>
    <w:p w14:paraId="399BED63" w14:textId="64038DEE" w:rsidR="007C4923" w:rsidRPr="00CE000B" w:rsidRDefault="007C4923" w:rsidP="007C4923">
      <w:pPr>
        <w:pStyle w:val="Level1fo"/>
        <w:spacing w:before="240"/>
        <w:rPr>
          <w:sz w:val="20"/>
          <w:szCs w:val="20"/>
        </w:rPr>
      </w:pPr>
      <w:r w:rsidRPr="00CE000B">
        <w:rPr>
          <w:sz w:val="20"/>
          <w:szCs w:val="20"/>
        </w:rPr>
        <w:t xml:space="preserve">If any clause or part of any clause is in any way unenforceable, </w:t>
      </w:r>
      <w:proofErr w:type="gramStart"/>
      <w:r w:rsidRPr="00CE000B">
        <w:rPr>
          <w:sz w:val="20"/>
          <w:szCs w:val="20"/>
        </w:rPr>
        <w:t>invalid</w:t>
      </w:r>
      <w:proofErr w:type="gramEnd"/>
      <w:r w:rsidRPr="00CE000B">
        <w:rPr>
          <w:sz w:val="20"/>
          <w:szCs w:val="20"/>
        </w:rPr>
        <w:t xml:space="preserve"> or illegal, it is to be read down so as to be enforceable, valid and legal.  If this is not possible, the clause (or where possible, the offending part) is to be severed from this </w:t>
      </w:r>
      <w:r w:rsidR="00280570">
        <w:rPr>
          <w:sz w:val="20"/>
          <w:szCs w:val="20"/>
        </w:rPr>
        <w:t>Planning Agreement</w:t>
      </w:r>
      <w:r w:rsidR="00105E99" w:rsidRPr="00CE000B">
        <w:rPr>
          <w:sz w:val="20"/>
          <w:szCs w:val="20"/>
        </w:rPr>
        <w:t xml:space="preserve"> </w:t>
      </w:r>
      <w:r w:rsidRPr="00CE000B">
        <w:rPr>
          <w:sz w:val="20"/>
          <w:szCs w:val="20"/>
        </w:rPr>
        <w:t>without affecting the enforceability, validity or legality of the remaining clauses (or parts of those clauses) which will continue in full force and effect.</w:t>
      </w:r>
    </w:p>
    <w:p w14:paraId="2DEEB0AE" w14:textId="77777777" w:rsidR="00105E99" w:rsidRPr="00CE000B" w:rsidRDefault="00105E99" w:rsidP="00105E99">
      <w:pPr>
        <w:pStyle w:val="Level11"/>
        <w:rPr>
          <w:sz w:val="20"/>
          <w:szCs w:val="20"/>
        </w:rPr>
      </w:pPr>
      <w:bookmarkStart w:id="426" w:name="_Toc234309992"/>
      <w:bookmarkStart w:id="427" w:name="_Toc362441696"/>
      <w:bookmarkStart w:id="428" w:name="_Toc507664065"/>
      <w:r w:rsidRPr="00CE000B">
        <w:rPr>
          <w:sz w:val="20"/>
          <w:szCs w:val="20"/>
        </w:rPr>
        <w:t>Preservation of existing rights</w:t>
      </w:r>
      <w:bookmarkEnd w:id="426"/>
      <w:bookmarkEnd w:id="427"/>
      <w:bookmarkEnd w:id="428"/>
    </w:p>
    <w:p w14:paraId="38FCC227" w14:textId="0C3DD617" w:rsidR="00105E99" w:rsidRPr="00CE000B" w:rsidRDefault="00105E99" w:rsidP="00105E99">
      <w:pPr>
        <w:pStyle w:val="Level1fo"/>
        <w:rPr>
          <w:sz w:val="20"/>
          <w:szCs w:val="20"/>
        </w:rPr>
      </w:pPr>
      <w:r w:rsidRPr="00CE000B">
        <w:rPr>
          <w:sz w:val="20"/>
          <w:szCs w:val="20"/>
        </w:rPr>
        <w:t xml:space="preserve">The expiration or termination of this </w:t>
      </w:r>
      <w:r w:rsidR="00280570">
        <w:rPr>
          <w:sz w:val="20"/>
          <w:szCs w:val="20"/>
        </w:rPr>
        <w:t>Planning Agreement</w:t>
      </w:r>
      <w:r w:rsidRPr="00CE000B">
        <w:rPr>
          <w:sz w:val="20"/>
          <w:szCs w:val="20"/>
        </w:rPr>
        <w:t xml:space="preserve"> does not affect any right that has accrued to a party before the expiration or termination date.</w:t>
      </w:r>
    </w:p>
    <w:p w14:paraId="53B11BD2" w14:textId="77777777" w:rsidR="00105E99" w:rsidRPr="00CE000B" w:rsidRDefault="00105E99" w:rsidP="00105E99">
      <w:pPr>
        <w:pStyle w:val="Level11"/>
        <w:rPr>
          <w:sz w:val="20"/>
          <w:szCs w:val="20"/>
        </w:rPr>
      </w:pPr>
      <w:bookmarkStart w:id="429" w:name="_Toc234309993"/>
      <w:bookmarkStart w:id="430" w:name="_Toc362441697"/>
      <w:bookmarkStart w:id="431" w:name="_Toc507664066"/>
      <w:r w:rsidRPr="00CE000B">
        <w:rPr>
          <w:sz w:val="20"/>
          <w:szCs w:val="20"/>
        </w:rPr>
        <w:t>No merger</w:t>
      </w:r>
      <w:bookmarkEnd w:id="429"/>
      <w:bookmarkEnd w:id="430"/>
      <w:bookmarkEnd w:id="431"/>
    </w:p>
    <w:p w14:paraId="4C853655" w14:textId="3B4AF01F" w:rsidR="00105E99" w:rsidRPr="00CE000B" w:rsidRDefault="00105E99" w:rsidP="00105E99">
      <w:pPr>
        <w:pStyle w:val="Level1fo"/>
        <w:rPr>
          <w:sz w:val="20"/>
          <w:szCs w:val="20"/>
        </w:rPr>
      </w:pPr>
      <w:r w:rsidRPr="00CE000B">
        <w:rPr>
          <w:sz w:val="20"/>
          <w:szCs w:val="20"/>
        </w:rPr>
        <w:t xml:space="preserve">Any right or obligation of any party that is expressed to operate or have effect on or after the completion, expiration or termination of this </w:t>
      </w:r>
      <w:r w:rsidR="00280570">
        <w:rPr>
          <w:sz w:val="20"/>
          <w:szCs w:val="20"/>
        </w:rPr>
        <w:t>Planning Agreement</w:t>
      </w:r>
      <w:r w:rsidRPr="00CE000B">
        <w:rPr>
          <w:sz w:val="20"/>
          <w:szCs w:val="20"/>
        </w:rPr>
        <w:t xml:space="preserve"> for any reason, will not merge on the occurrence of that event but will remain in full force and effect.</w:t>
      </w:r>
    </w:p>
    <w:p w14:paraId="2D823C10" w14:textId="53C71BE3" w:rsidR="004C712E" w:rsidRPr="00CE000B" w:rsidRDefault="004C712E" w:rsidP="00917506">
      <w:pPr>
        <w:pStyle w:val="Level11"/>
        <w:rPr>
          <w:sz w:val="20"/>
          <w:szCs w:val="20"/>
        </w:rPr>
      </w:pPr>
      <w:bookmarkStart w:id="432" w:name="_Toc507664067"/>
      <w:r w:rsidRPr="00CE000B">
        <w:rPr>
          <w:sz w:val="20"/>
          <w:szCs w:val="20"/>
        </w:rPr>
        <w:lastRenderedPageBreak/>
        <w:t>Waiver of rights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32"/>
    </w:p>
    <w:p w14:paraId="7846FBD7" w14:textId="77777777" w:rsidR="004C712E" w:rsidRPr="00CE000B" w:rsidRDefault="004C712E" w:rsidP="000E1912">
      <w:pPr>
        <w:pStyle w:val="Level11fo"/>
        <w:keepNext/>
        <w:rPr>
          <w:rFonts w:cs="Arial"/>
        </w:rPr>
      </w:pPr>
      <w:r w:rsidRPr="00CE000B">
        <w:rPr>
          <w:rFonts w:cs="Arial"/>
        </w:rPr>
        <w:t>A right may only be waived in writing, signed by the party giving the waiver, and:</w:t>
      </w:r>
    </w:p>
    <w:p w14:paraId="563852A0" w14:textId="77777777" w:rsidR="004C712E" w:rsidRPr="00CE000B" w:rsidRDefault="004C712E" w:rsidP="00917506">
      <w:pPr>
        <w:pStyle w:val="Levela"/>
        <w:rPr>
          <w:sz w:val="20"/>
          <w:szCs w:val="20"/>
        </w:rPr>
      </w:pPr>
      <w:r w:rsidRPr="00CE000B">
        <w:rPr>
          <w:sz w:val="20"/>
          <w:szCs w:val="20"/>
        </w:rPr>
        <w:t>no other conduct of a party (including a failure to exercise, or delay in exercising, the right) operates as a waiver of the right or otherwise prevents the exercise of the right;</w:t>
      </w:r>
    </w:p>
    <w:p w14:paraId="49C6B724" w14:textId="77777777" w:rsidR="004C712E" w:rsidRPr="00CE000B" w:rsidRDefault="004C712E" w:rsidP="00917506">
      <w:pPr>
        <w:pStyle w:val="Levela"/>
        <w:rPr>
          <w:sz w:val="20"/>
          <w:szCs w:val="20"/>
        </w:rPr>
      </w:pPr>
      <w:r w:rsidRPr="00CE000B">
        <w:rPr>
          <w:sz w:val="20"/>
          <w:szCs w:val="20"/>
        </w:rPr>
        <w:t>a waiver of a right on one or more occasions does not operate as a waiver of that right if it arises again; and</w:t>
      </w:r>
    </w:p>
    <w:p w14:paraId="676CB2F2" w14:textId="77777777" w:rsidR="004C712E" w:rsidRPr="00CE000B" w:rsidRDefault="004C712E" w:rsidP="00917506">
      <w:pPr>
        <w:pStyle w:val="Levela"/>
        <w:rPr>
          <w:sz w:val="20"/>
          <w:szCs w:val="20"/>
        </w:rPr>
      </w:pPr>
      <w:r w:rsidRPr="00CE000B">
        <w:rPr>
          <w:sz w:val="20"/>
          <w:szCs w:val="20"/>
        </w:rPr>
        <w:t>the exercise of a right does not prevent any further exercise of that right or of any other right.</w:t>
      </w:r>
    </w:p>
    <w:p w14:paraId="5019EA12" w14:textId="42347161" w:rsidR="004C712E" w:rsidRPr="00CE000B" w:rsidRDefault="004C712E" w:rsidP="00607010">
      <w:pPr>
        <w:pStyle w:val="Level11"/>
        <w:rPr>
          <w:sz w:val="20"/>
          <w:szCs w:val="20"/>
        </w:rPr>
      </w:pPr>
      <w:bookmarkStart w:id="433" w:name="_Toc446385132"/>
      <w:bookmarkStart w:id="434" w:name="_Toc448032856"/>
      <w:bookmarkStart w:id="435" w:name="_Toc448033265"/>
      <w:bookmarkStart w:id="436" w:name="_Toc448033702"/>
      <w:bookmarkStart w:id="437" w:name="_Toc448298676"/>
      <w:bookmarkStart w:id="438" w:name="_Toc448299073"/>
      <w:bookmarkStart w:id="439" w:name="_Toc470324314"/>
      <w:bookmarkStart w:id="440" w:name="_Toc492971442"/>
      <w:bookmarkStart w:id="441" w:name="_Toc137983304"/>
      <w:bookmarkStart w:id="442" w:name="_Toc138490413"/>
      <w:bookmarkStart w:id="443" w:name="_Toc138490546"/>
      <w:bookmarkStart w:id="444" w:name="_Toc138561287"/>
      <w:bookmarkStart w:id="445" w:name="_Toc138817993"/>
      <w:bookmarkStart w:id="446" w:name="_Toc315089394"/>
      <w:bookmarkStart w:id="447" w:name="_Toc358041494"/>
      <w:bookmarkStart w:id="448" w:name="_Toc507664068"/>
      <w:r w:rsidRPr="00CE000B">
        <w:rPr>
          <w:sz w:val="20"/>
          <w:szCs w:val="20"/>
        </w:rPr>
        <w:t xml:space="preserve">Operation of this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280570">
        <w:rPr>
          <w:sz w:val="20"/>
          <w:szCs w:val="20"/>
        </w:rPr>
        <w:t>Planning Agreement</w:t>
      </w:r>
    </w:p>
    <w:p w14:paraId="0D358D8F" w14:textId="2D1990D9" w:rsidR="004C712E" w:rsidRPr="00CE000B" w:rsidRDefault="004C712E" w:rsidP="00607010">
      <w:pPr>
        <w:pStyle w:val="Levela"/>
        <w:rPr>
          <w:sz w:val="20"/>
          <w:szCs w:val="20"/>
        </w:rPr>
      </w:pPr>
      <w:bookmarkStart w:id="449" w:name="_Ref41902537"/>
      <w:r w:rsidRPr="00CE000B">
        <w:rPr>
          <w:sz w:val="20"/>
          <w:szCs w:val="20"/>
        </w:rPr>
        <w:t xml:space="preserve">This </w:t>
      </w:r>
      <w:r w:rsidR="00280570">
        <w:rPr>
          <w:sz w:val="20"/>
          <w:szCs w:val="20"/>
        </w:rPr>
        <w:t>Planning Agreement</w:t>
      </w:r>
      <w:r w:rsidRPr="00CE000B">
        <w:rPr>
          <w:sz w:val="20"/>
          <w:szCs w:val="20"/>
        </w:rPr>
        <w:t xml:space="preserve"> contains the entire agreement between the parties about its subject matter.  Any previous understanding, agreement, representation or warranty relating to that subject matter is replaced by this </w:t>
      </w:r>
      <w:r w:rsidR="00280570">
        <w:rPr>
          <w:sz w:val="20"/>
          <w:szCs w:val="20"/>
        </w:rPr>
        <w:t>Planning Agreement</w:t>
      </w:r>
      <w:r w:rsidRPr="00CE000B">
        <w:rPr>
          <w:sz w:val="20"/>
          <w:szCs w:val="20"/>
        </w:rPr>
        <w:t xml:space="preserve"> and has no further effect.</w:t>
      </w:r>
      <w:bookmarkEnd w:id="449"/>
    </w:p>
    <w:p w14:paraId="5A845255" w14:textId="545BA115" w:rsidR="004C712E" w:rsidRPr="00CE000B" w:rsidRDefault="004C712E" w:rsidP="00607010">
      <w:pPr>
        <w:pStyle w:val="Levela"/>
        <w:rPr>
          <w:sz w:val="20"/>
          <w:szCs w:val="20"/>
        </w:rPr>
      </w:pPr>
      <w:r w:rsidRPr="00CE000B">
        <w:rPr>
          <w:sz w:val="20"/>
          <w:szCs w:val="20"/>
        </w:rPr>
        <w:t xml:space="preserve">Any right that a person may have under this </w:t>
      </w:r>
      <w:r w:rsidR="00280570">
        <w:rPr>
          <w:sz w:val="20"/>
          <w:szCs w:val="20"/>
        </w:rPr>
        <w:t>Planning Agreement</w:t>
      </w:r>
      <w:r w:rsidRPr="00CE000B">
        <w:rPr>
          <w:sz w:val="20"/>
          <w:szCs w:val="20"/>
        </w:rPr>
        <w:t xml:space="preserve"> is in addition to, and does not replace or limit, any other right that the person may have.</w:t>
      </w:r>
    </w:p>
    <w:p w14:paraId="2157673D" w14:textId="4C2BE29B" w:rsidR="004C712E" w:rsidRPr="00CE000B" w:rsidRDefault="004C712E" w:rsidP="00607010">
      <w:pPr>
        <w:pStyle w:val="Levela"/>
        <w:rPr>
          <w:sz w:val="20"/>
          <w:szCs w:val="20"/>
        </w:rPr>
      </w:pPr>
      <w:bookmarkStart w:id="450" w:name="_Ref41794601"/>
      <w:r w:rsidRPr="00CE000B">
        <w:rPr>
          <w:sz w:val="20"/>
          <w:szCs w:val="20"/>
        </w:rPr>
        <w:t xml:space="preserve">Any provision of this </w:t>
      </w:r>
      <w:r w:rsidR="00280570">
        <w:rPr>
          <w:sz w:val="20"/>
          <w:szCs w:val="20"/>
        </w:rPr>
        <w:t>Planning Agreement</w:t>
      </w:r>
      <w:r w:rsidRPr="00CE000B">
        <w:rPr>
          <w:sz w:val="20"/>
          <w:szCs w:val="20"/>
        </w:rPr>
        <w:t xml:space="preserve"> which is unenforceable or partly unenforceable is, where possible, to be severed to the extent necessary to make this </w:t>
      </w:r>
      <w:r w:rsidR="00280570">
        <w:rPr>
          <w:sz w:val="20"/>
          <w:szCs w:val="20"/>
        </w:rPr>
        <w:t>Planning Agreement</w:t>
      </w:r>
      <w:r w:rsidRPr="00CE000B">
        <w:rPr>
          <w:sz w:val="20"/>
          <w:szCs w:val="20"/>
        </w:rPr>
        <w:t xml:space="preserve"> enforceable, unless this would materially change the intended effect of this </w:t>
      </w:r>
      <w:r w:rsidR="00280570">
        <w:rPr>
          <w:sz w:val="20"/>
          <w:szCs w:val="20"/>
        </w:rPr>
        <w:t>Planning Agreement</w:t>
      </w:r>
      <w:r w:rsidRPr="00CE000B">
        <w:rPr>
          <w:sz w:val="20"/>
          <w:szCs w:val="20"/>
        </w:rPr>
        <w:t>.</w:t>
      </w:r>
      <w:bookmarkEnd w:id="450"/>
    </w:p>
    <w:p w14:paraId="31205944" w14:textId="77777777" w:rsidR="004C712E" w:rsidRPr="00CE000B" w:rsidRDefault="004C712E" w:rsidP="00D76E5B">
      <w:pPr>
        <w:pStyle w:val="Level11"/>
        <w:rPr>
          <w:sz w:val="20"/>
          <w:szCs w:val="20"/>
        </w:rPr>
      </w:pPr>
      <w:bookmarkStart w:id="451" w:name="_Toc446385133"/>
      <w:bookmarkStart w:id="452" w:name="_Toc448032857"/>
      <w:bookmarkStart w:id="453" w:name="_Toc448033266"/>
      <w:bookmarkStart w:id="454" w:name="_Toc448033703"/>
      <w:bookmarkStart w:id="455" w:name="_Toc448298677"/>
      <w:bookmarkStart w:id="456" w:name="_Toc448299074"/>
      <w:bookmarkStart w:id="457" w:name="_Toc470324315"/>
      <w:bookmarkStart w:id="458" w:name="_Toc492971443"/>
      <w:bookmarkStart w:id="459" w:name="_Toc137983305"/>
      <w:bookmarkStart w:id="460" w:name="_Toc138490414"/>
      <w:bookmarkStart w:id="461" w:name="_Toc138490547"/>
      <w:bookmarkStart w:id="462" w:name="_Toc138561288"/>
      <w:bookmarkStart w:id="463" w:name="_Toc138817994"/>
      <w:bookmarkStart w:id="464" w:name="_Toc315089395"/>
      <w:bookmarkStart w:id="465" w:name="_Toc358041495"/>
      <w:bookmarkStart w:id="466" w:name="_Toc507664069"/>
      <w:r w:rsidRPr="00CE000B">
        <w:rPr>
          <w:sz w:val="20"/>
          <w:szCs w:val="20"/>
        </w:rPr>
        <w:t>Operation of indemnities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410D51D5" w14:textId="2EA26911" w:rsidR="00184C09" w:rsidRPr="00CE000B" w:rsidRDefault="004C712E" w:rsidP="000E1912">
      <w:pPr>
        <w:pStyle w:val="Levela"/>
        <w:rPr>
          <w:sz w:val="20"/>
          <w:szCs w:val="20"/>
          <w:lang w:val="en-AU"/>
        </w:rPr>
      </w:pPr>
      <w:r w:rsidRPr="00CE000B">
        <w:rPr>
          <w:sz w:val="20"/>
          <w:szCs w:val="20"/>
        </w:rPr>
        <w:t xml:space="preserve">Each indemnity in this </w:t>
      </w:r>
      <w:r w:rsidR="00280570">
        <w:rPr>
          <w:sz w:val="20"/>
          <w:szCs w:val="20"/>
        </w:rPr>
        <w:t>Planning Agreement</w:t>
      </w:r>
      <w:r w:rsidRPr="00CE000B">
        <w:rPr>
          <w:sz w:val="20"/>
          <w:szCs w:val="20"/>
        </w:rPr>
        <w:t xml:space="preserve"> survives the expiry or termination of this </w:t>
      </w:r>
      <w:r w:rsidR="00280570">
        <w:rPr>
          <w:sz w:val="20"/>
          <w:szCs w:val="20"/>
        </w:rPr>
        <w:t>Planning Agreement</w:t>
      </w:r>
      <w:r w:rsidR="00184C09" w:rsidRPr="00CE000B">
        <w:rPr>
          <w:sz w:val="20"/>
          <w:szCs w:val="20"/>
          <w:lang w:val="en-AU"/>
        </w:rPr>
        <w:t>.</w:t>
      </w:r>
    </w:p>
    <w:p w14:paraId="370920D6" w14:textId="27A58A58" w:rsidR="004C712E" w:rsidRPr="00CE000B" w:rsidRDefault="00184C09" w:rsidP="000E1912">
      <w:pPr>
        <w:pStyle w:val="Levela"/>
        <w:rPr>
          <w:sz w:val="20"/>
          <w:szCs w:val="20"/>
          <w:lang w:val="en-AU"/>
        </w:rPr>
      </w:pPr>
      <w:r w:rsidRPr="00CE000B">
        <w:rPr>
          <w:sz w:val="20"/>
          <w:szCs w:val="20"/>
          <w:lang w:val="en-AU"/>
        </w:rPr>
        <w:t xml:space="preserve">A party may recover a payment under an indemnity in this </w:t>
      </w:r>
      <w:r w:rsidR="00280570">
        <w:rPr>
          <w:sz w:val="20"/>
          <w:szCs w:val="20"/>
          <w:lang w:val="en-AU"/>
        </w:rPr>
        <w:t>Planning Agreement</w:t>
      </w:r>
      <w:r w:rsidRPr="00CE000B">
        <w:rPr>
          <w:sz w:val="20"/>
          <w:szCs w:val="20"/>
          <w:lang w:val="en-AU"/>
        </w:rPr>
        <w:t xml:space="preserve"> before it makes the payment in respect of which the indemnity is given</w:t>
      </w:r>
      <w:r w:rsidR="004C712E" w:rsidRPr="00CE000B">
        <w:rPr>
          <w:sz w:val="20"/>
          <w:szCs w:val="20"/>
        </w:rPr>
        <w:t>.</w:t>
      </w:r>
    </w:p>
    <w:p w14:paraId="743D7E04" w14:textId="0E695652" w:rsidR="004C712E" w:rsidRPr="00CE000B" w:rsidRDefault="004C712E" w:rsidP="00607010">
      <w:pPr>
        <w:pStyle w:val="Level11"/>
        <w:rPr>
          <w:sz w:val="20"/>
          <w:szCs w:val="20"/>
        </w:rPr>
      </w:pPr>
      <w:bookmarkStart w:id="467" w:name="_Toc446385139"/>
      <w:bookmarkStart w:id="468" w:name="_Toc448032863"/>
      <w:bookmarkStart w:id="469" w:name="_Toc448033272"/>
      <w:bookmarkStart w:id="470" w:name="_Toc448033709"/>
      <w:bookmarkStart w:id="471" w:name="_Toc448298683"/>
      <w:bookmarkStart w:id="472" w:name="_Toc448299080"/>
      <w:bookmarkStart w:id="473" w:name="_Toc470324321"/>
      <w:bookmarkStart w:id="474" w:name="_Toc492971449"/>
      <w:bookmarkStart w:id="475" w:name="_Toc137983310"/>
      <w:bookmarkStart w:id="476" w:name="_Toc138490419"/>
      <w:bookmarkStart w:id="477" w:name="_Toc138490552"/>
      <w:bookmarkStart w:id="478" w:name="_Toc138561293"/>
      <w:bookmarkStart w:id="479" w:name="_Toc138817999"/>
      <w:bookmarkStart w:id="480" w:name="_Toc315089397"/>
      <w:bookmarkStart w:id="481" w:name="_Toc358041497"/>
      <w:bookmarkStart w:id="482" w:name="_Toc507664070"/>
      <w:r w:rsidRPr="00CE000B">
        <w:rPr>
          <w:sz w:val="20"/>
          <w:szCs w:val="20"/>
        </w:rPr>
        <w:t>Inconsistency with other documents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76185C35" w14:textId="77777777" w:rsidR="00184135" w:rsidRPr="00CE000B" w:rsidRDefault="00184135" w:rsidP="00184135">
      <w:pPr>
        <w:pStyle w:val="Level11fo"/>
      </w:pPr>
      <w:bookmarkStart w:id="483" w:name="_Toc142190953"/>
      <w:r w:rsidRPr="00CE000B">
        <w:t>Unless the contrary intention is expressed, if there is an inconsistency between any of one or more of:</w:t>
      </w:r>
      <w:bookmarkEnd w:id="483"/>
    </w:p>
    <w:p w14:paraId="1F9647BB" w14:textId="14B90B4B" w:rsidR="00184135" w:rsidRPr="00CE000B" w:rsidRDefault="00184135" w:rsidP="00184135">
      <w:pPr>
        <w:pStyle w:val="Levela"/>
        <w:rPr>
          <w:sz w:val="20"/>
          <w:szCs w:val="20"/>
        </w:rPr>
      </w:pPr>
      <w:r w:rsidRPr="00CE000B">
        <w:rPr>
          <w:sz w:val="20"/>
          <w:szCs w:val="20"/>
        </w:rPr>
        <w:t xml:space="preserve">this </w:t>
      </w:r>
      <w:r w:rsidR="00280570">
        <w:rPr>
          <w:sz w:val="20"/>
          <w:szCs w:val="20"/>
        </w:rPr>
        <w:t>Planning Agreement</w:t>
      </w:r>
      <w:r w:rsidRPr="00CE000B">
        <w:rPr>
          <w:sz w:val="20"/>
          <w:szCs w:val="20"/>
        </w:rPr>
        <w:t>;</w:t>
      </w:r>
    </w:p>
    <w:p w14:paraId="634A88C1" w14:textId="19F2EE00" w:rsidR="00184135" w:rsidRPr="00CE000B" w:rsidRDefault="00184135" w:rsidP="00184135">
      <w:pPr>
        <w:pStyle w:val="Levela"/>
        <w:rPr>
          <w:sz w:val="20"/>
          <w:szCs w:val="20"/>
        </w:rPr>
      </w:pPr>
      <w:r w:rsidRPr="00CE000B">
        <w:rPr>
          <w:sz w:val="20"/>
          <w:szCs w:val="20"/>
        </w:rPr>
        <w:t xml:space="preserve">any Schedule </w:t>
      </w:r>
      <w:r w:rsidR="00F22C1D" w:rsidRPr="00CE000B">
        <w:rPr>
          <w:sz w:val="20"/>
          <w:szCs w:val="20"/>
        </w:rPr>
        <w:t xml:space="preserve">to this </w:t>
      </w:r>
      <w:r w:rsidR="00280570">
        <w:rPr>
          <w:sz w:val="20"/>
          <w:szCs w:val="20"/>
        </w:rPr>
        <w:t>Planning Agreement</w:t>
      </w:r>
      <w:r w:rsidRPr="00CE000B">
        <w:rPr>
          <w:sz w:val="20"/>
          <w:szCs w:val="20"/>
        </w:rPr>
        <w:t>; and</w:t>
      </w:r>
    </w:p>
    <w:p w14:paraId="3D6D3A51" w14:textId="489231C5" w:rsidR="00184135" w:rsidRPr="00CE000B" w:rsidRDefault="00184135" w:rsidP="00184135">
      <w:pPr>
        <w:pStyle w:val="Levela"/>
        <w:rPr>
          <w:sz w:val="20"/>
          <w:szCs w:val="20"/>
        </w:rPr>
      </w:pPr>
      <w:r w:rsidRPr="00CE000B">
        <w:rPr>
          <w:sz w:val="20"/>
          <w:szCs w:val="20"/>
        </w:rPr>
        <w:t xml:space="preserve">the provisions of any other document of the </w:t>
      </w:r>
      <w:r w:rsidR="00F22C1D" w:rsidRPr="00CE000B">
        <w:rPr>
          <w:sz w:val="20"/>
          <w:szCs w:val="20"/>
        </w:rPr>
        <w:t>Developer</w:t>
      </w:r>
      <w:r w:rsidRPr="00CE000B">
        <w:rPr>
          <w:sz w:val="20"/>
          <w:szCs w:val="20"/>
        </w:rPr>
        <w:t>,</w:t>
      </w:r>
    </w:p>
    <w:p w14:paraId="226305FA" w14:textId="17A140DB" w:rsidR="00184135" w:rsidRPr="00CE000B" w:rsidRDefault="00184135" w:rsidP="00184135">
      <w:pPr>
        <w:ind w:left="737"/>
        <w:rPr>
          <w:sz w:val="20"/>
          <w:szCs w:val="20"/>
        </w:rPr>
      </w:pPr>
      <w:bookmarkStart w:id="484" w:name="_Toc142190954"/>
      <w:r w:rsidRPr="00CE000B">
        <w:rPr>
          <w:sz w:val="20"/>
          <w:szCs w:val="20"/>
        </w:rPr>
        <w:t xml:space="preserve">the order of precedence between them will be the order listed above, this </w:t>
      </w:r>
      <w:r w:rsidR="00280570">
        <w:rPr>
          <w:sz w:val="20"/>
          <w:szCs w:val="20"/>
        </w:rPr>
        <w:t>Planning Agreement</w:t>
      </w:r>
      <w:r w:rsidRPr="00CE000B">
        <w:rPr>
          <w:sz w:val="20"/>
          <w:szCs w:val="20"/>
        </w:rPr>
        <w:t xml:space="preserve"> having the highest level of precedence.</w:t>
      </w:r>
      <w:bookmarkEnd w:id="484"/>
    </w:p>
    <w:p w14:paraId="4BE90569" w14:textId="77777777" w:rsidR="006E6E65" w:rsidRPr="00CE000B" w:rsidRDefault="006E6E65" w:rsidP="00855E70">
      <w:pPr>
        <w:pStyle w:val="Level11"/>
        <w:keepNext w:val="0"/>
        <w:widowControl w:val="0"/>
        <w:rPr>
          <w:sz w:val="20"/>
          <w:szCs w:val="20"/>
        </w:rPr>
      </w:pPr>
      <w:bookmarkStart w:id="485" w:name="_Ref415749577"/>
      <w:bookmarkStart w:id="486" w:name="_Toc507664071"/>
      <w:bookmarkStart w:id="487" w:name="_Toc446385141"/>
      <w:bookmarkStart w:id="488" w:name="_Toc448032865"/>
      <w:bookmarkStart w:id="489" w:name="_Toc448033274"/>
      <w:bookmarkStart w:id="490" w:name="_Toc448033711"/>
      <w:bookmarkStart w:id="491" w:name="_Toc448298685"/>
      <w:bookmarkStart w:id="492" w:name="_Toc448299082"/>
      <w:bookmarkStart w:id="493" w:name="_Toc470324323"/>
      <w:bookmarkStart w:id="494" w:name="_Toc492971451"/>
      <w:bookmarkStart w:id="495" w:name="_Toc137983311"/>
      <w:bookmarkStart w:id="496" w:name="_Toc138490420"/>
      <w:bookmarkStart w:id="497" w:name="_Toc138490553"/>
      <w:bookmarkStart w:id="498" w:name="_Toc138561294"/>
      <w:bookmarkStart w:id="499" w:name="_Toc138818000"/>
      <w:bookmarkStart w:id="500" w:name="_Toc315089398"/>
      <w:bookmarkStart w:id="501" w:name="_Toc358041498"/>
      <w:r w:rsidRPr="00CE000B">
        <w:rPr>
          <w:sz w:val="20"/>
          <w:szCs w:val="20"/>
        </w:rPr>
        <w:t>No fetter</w:t>
      </w:r>
      <w:bookmarkEnd w:id="485"/>
      <w:bookmarkEnd w:id="486"/>
    </w:p>
    <w:p w14:paraId="458172D2" w14:textId="31EF655A" w:rsidR="006E6E65" w:rsidRPr="00CE000B" w:rsidRDefault="006E6E65" w:rsidP="006E6E65">
      <w:pPr>
        <w:pStyle w:val="Level11fo"/>
        <w:rPr>
          <w:lang w:val="en-AU"/>
        </w:rPr>
      </w:pPr>
      <w:r w:rsidRPr="00CE000B">
        <w:rPr>
          <w:rFonts w:cs="Cambria"/>
        </w:rPr>
        <w:lastRenderedPageBreak/>
        <w:t xml:space="preserve">Nothing in this </w:t>
      </w:r>
      <w:r w:rsidR="00280570">
        <w:rPr>
          <w:rFonts w:cs="Cambria"/>
          <w:lang w:val="en-AU"/>
        </w:rPr>
        <w:t>Planning Agreement</w:t>
      </w:r>
      <w:r w:rsidRPr="00CE000B">
        <w:rPr>
          <w:rFonts w:cs="Cambria"/>
          <w:lang w:val="en-AU"/>
        </w:rPr>
        <w:t xml:space="preserve"> </w:t>
      </w:r>
      <w:r w:rsidRPr="00CE000B">
        <w:rPr>
          <w:rFonts w:cs="Cambria"/>
        </w:rPr>
        <w:t xml:space="preserve">in any way restricts or otherwise affects </w:t>
      </w:r>
      <w:r w:rsidR="008A582C">
        <w:rPr>
          <w:rFonts w:cs="Cambria"/>
        </w:rPr>
        <w:t>Council</w:t>
      </w:r>
      <w:r w:rsidRPr="00CE000B">
        <w:rPr>
          <w:rFonts w:cs="Cambria"/>
        </w:rPr>
        <w:t>’s unfettered discretion to exercise its statutory powers as a public authority.</w:t>
      </w:r>
    </w:p>
    <w:p w14:paraId="121ECECA" w14:textId="5B5D777E" w:rsidR="004C712E" w:rsidRPr="00CE000B" w:rsidRDefault="004C712E" w:rsidP="00855E70">
      <w:pPr>
        <w:pStyle w:val="Level11"/>
        <w:keepNext w:val="0"/>
        <w:widowControl w:val="0"/>
        <w:rPr>
          <w:sz w:val="20"/>
          <w:szCs w:val="20"/>
        </w:rPr>
      </w:pPr>
      <w:bookmarkStart w:id="502" w:name="_Toc507664072"/>
      <w:r w:rsidRPr="00CE000B">
        <w:rPr>
          <w:sz w:val="20"/>
          <w:szCs w:val="20"/>
        </w:rPr>
        <w:t>Counterparts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42EFCF75" w14:textId="0C58111F" w:rsidR="004C712E" w:rsidRPr="00CE000B" w:rsidRDefault="004C712E" w:rsidP="00855E70">
      <w:pPr>
        <w:pStyle w:val="Level11fo"/>
        <w:widowControl w:val="0"/>
        <w:rPr>
          <w:rFonts w:cs="Arial"/>
        </w:rPr>
      </w:pPr>
      <w:r w:rsidRPr="00CE000B">
        <w:rPr>
          <w:rFonts w:cs="Arial"/>
        </w:rPr>
        <w:t xml:space="preserve">This </w:t>
      </w:r>
      <w:r w:rsidR="00280570">
        <w:rPr>
          <w:rFonts w:cs="Arial"/>
        </w:rPr>
        <w:t>Planning Agreement</w:t>
      </w:r>
      <w:r w:rsidRPr="00CE000B">
        <w:rPr>
          <w:rFonts w:cs="Arial"/>
        </w:rPr>
        <w:t xml:space="preserve"> may be executed in counterparts.</w:t>
      </w:r>
    </w:p>
    <w:p w14:paraId="04F69E90" w14:textId="77777777" w:rsidR="00315A66" w:rsidRPr="00CE000B" w:rsidRDefault="004C712E" w:rsidP="00315A66">
      <w:pPr>
        <w:pStyle w:val="Schedule0"/>
        <w:numPr>
          <w:ilvl w:val="0"/>
          <w:numId w:val="0"/>
        </w:numPr>
        <w:rPr>
          <w:rFonts w:cs="Arial"/>
          <w:b w:val="0"/>
        </w:rPr>
      </w:pPr>
      <w:bookmarkStart w:id="503" w:name="_Ref219545139"/>
      <w:r w:rsidRPr="00CE000B">
        <w:br w:type="page"/>
      </w:r>
      <w:bookmarkStart w:id="504" w:name="_Toc166898203"/>
      <w:bookmarkEnd w:id="503"/>
      <w:bookmarkEnd w:id="504"/>
    </w:p>
    <w:p w14:paraId="042DB2BD" w14:textId="77777777" w:rsidR="00446BDB" w:rsidRPr="00CE000B" w:rsidRDefault="00446BDB" w:rsidP="00446BDB">
      <w:pPr>
        <w:pStyle w:val="Schedule0"/>
        <w:rPr>
          <w:rFonts w:cs="Arial"/>
          <w:lang w:eastAsia="en-AU"/>
        </w:rPr>
      </w:pPr>
      <w:bookmarkStart w:id="505" w:name="_Ref358042668"/>
    </w:p>
    <w:p w14:paraId="682EA784" w14:textId="77777777" w:rsidR="00446BDB" w:rsidRPr="00CE000B" w:rsidRDefault="00446BDB" w:rsidP="00446BDB">
      <w:pPr>
        <w:pStyle w:val="ScheduleHeading"/>
        <w:rPr>
          <w:rFonts w:cs="Arial"/>
          <w:lang w:eastAsia="en-AU"/>
        </w:rPr>
      </w:pPr>
      <w:bookmarkStart w:id="506" w:name="_Toc416776301"/>
      <w:bookmarkEnd w:id="505"/>
      <w:r w:rsidRPr="00CE000B">
        <w:rPr>
          <w:rFonts w:cs="Arial"/>
          <w:lang w:eastAsia="en-AU"/>
        </w:rPr>
        <w:t>Agreement Details</w:t>
      </w:r>
      <w:bookmarkEnd w:id="506"/>
    </w:p>
    <w:tbl>
      <w:tblPr>
        <w:tblStyle w:val="AABlackTable11"/>
        <w:tblW w:w="0" w:type="auto"/>
        <w:tblLook w:val="05A0" w:firstRow="1" w:lastRow="0" w:firstColumn="1" w:lastColumn="1" w:noHBand="0" w:noVBand="1"/>
      </w:tblPr>
      <w:tblGrid>
        <w:gridCol w:w="840"/>
        <w:gridCol w:w="2632"/>
        <w:gridCol w:w="5437"/>
      </w:tblGrid>
      <w:tr w:rsidR="006F646F" w:rsidRPr="00CE000B" w14:paraId="5AEF70D6" w14:textId="77777777" w:rsidTr="006F0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0DD6F42" w14:textId="77777777" w:rsidR="006F646F" w:rsidRPr="00CE000B" w:rsidRDefault="006F646F" w:rsidP="006F008B">
            <w:pPr>
              <w:spacing w:before="0"/>
              <w:jc w:val="center"/>
              <w:rPr>
                <w:rFonts w:eastAsia="Verdana"/>
                <w:b w:val="0"/>
                <w:color w:val="auto"/>
                <w:sz w:val="20"/>
                <w:szCs w:val="20"/>
                <w:lang w:eastAsia="en-AU"/>
              </w:rPr>
            </w:pPr>
            <w:r w:rsidRPr="00CE000B">
              <w:rPr>
                <w:rFonts w:eastAsia="Verdana"/>
                <w:b w:val="0"/>
                <w:color w:val="auto"/>
                <w:sz w:val="20"/>
                <w:szCs w:val="20"/>
                <w:lang w:eastAsia="en-AU"/>
              </w:rPr>
              <w:t>ITEM</w:t>
            </w:r>
          </w:p>
        </w:tc>
        <w:tc>
          <w:tcPr>
            <w:tcW w:w="2693" w:type="dxa"/>
          </w:tcPr>
          <w:p w14:paraId="2A021DEE" w14:textId="77777777" w:rsidR="006F646F" w:rsidRPr="00CE000B" w:rsidRDefault="006F646F" w:rsidP="006F008B">
            <w:pPr>
              <w:spacing w:before="0"/>
              <w:jc w:val="center"/>
              <w:cnfStyle w:val="100000000000" w:firstRow="1" w:lastRow="0" w:firstColumn="0" w:lastColumn="0" w:oddVBand="0" w:evenVBand="0" w:oddHBand="0" w:evenHBand="0" w:firstRowFirstColumn="0" w:firstRowLastColumn="0" w:lastRowFirstColumn="0" w:lastRowLastColumn="0"/>
              <w:rPr>
                <w:rFonts w:eastAsia="Verdana"/>
                <w:b w:val="0"/>
                <w:color w:val="auto"/>
                <w:sz w:val="20"/>
                <w:szCs w:val="20"/>
                <w:lang w:eastAsia="en-AU"/>
              </w:rPr>
            </w:pPr>
            <w:r w:rsidRPr="00CE000B">
              <w:rPr>
                <w:rFonts w:eastAsia="Verdana"/>
                <w:b w:val="0"/>
                <w:color w:val="auto"/>
                <w:sz w:val="20"/>
                <w:szCs w:val="20"/>
                <w:lang w:eastAsia="en-AU"/>
              </w:rPr>
              <w:t>TERM</w:t>
            </w:r>
          </w:p>
        </w:tc>
        <w:tc>
          <w:tcPr>
            <w:cnfStyle w:val="000100000000" w:firstRow="0" w:lastRow="0" w:firstColumn="0" w:lastColumn="1" w:oddVBand="0" w:evenVBand="0" w:oddHBand="0" w:evenHBand="0" w:firstRowFirstColumn="0" w:firstRowLastColumn="0" w:lastRowFirstColumn="0" w:lastRowLastColumn="0"/>
            <w:tcW w:w="5591" w:type="dxa"/>
          </w:tcPr>
          <w:p w14:paraId="2E42FCF8" w14:textId="77777777" w:rsidR="006F646F" w:rsidRPr="00CE000B" w:rsidRDefault="006F646F" w:rsidP="006F008B">
            <w:pPr>
              <w:spacing w:before="0"/>
              <w:jc w:val="center"/>
              <w:rPr>
                <w:rFonts w:eastAsia="Verdana"/>
                <w:b w:val="0"/>
                <w:color w:val="auto"/>
                <w:sz w:val="20"/>
                <w:szCs w:val="20"/>
                <w:lang w:eastAsia="en-AU"/>
              </w:rPr>
            </w:pPr>
            <w:r w:rsidRPr="00CE000B">
              <w:rPr>
                <w:rFonts w:eastAsia="Verdana"/>
                <w:b w:val="0"/>
                <w:color w:val="auto"/>
                <w:sz w:val="20"/>
                <w:szCs w:val="20"/>
                <w:lang w:eastAsia="en-AU"/>
              </w:rPr>
              <w:t>DESCRIPTION</w:t>
            </w:r>
          </w:p>
        </w:tc>
      </w:tr>
      <w:tr w:rsidR="006F646F" w:rsidRPr="00CE000B" w14:paraId="5F74D7AF" w14:textId="77777777" w:rsidTr="005C3873">
        <w:tc>
          <w:tcPr>
            <w:cnfStyle w:val="001000000000" w:firstRow="0" w:lastRow="0" w:firstColumn="1" w:lastColumn="0" w:oddVBand="0" w:evenVBand="0" w:oddHBand="0" w:evenHBand="0" w:firstRowFirstColumn="0" w:firstRowLastColumn="0" w:lastRowFirstColumn="0" w:lastRowLastColumn="0"/>
            <w:tcW w:w="851" w:type="dxa"/>
          </w:tcPr>
          <w:p w14:paraId="2EC8AB2B" w14:textId="77777777" w:rsidR="006F646F" w:rsidRPr="00CE000B" w:rsidRDefault="006F646F" w:rsidP="00BD2918">
            <w:pPr>
              <w:numPr>
                <w:ilvl w:val="1"/>
                <w:numId w:val="0"/>
              </w:numPr>
              <w:tabs>
                <w:tab w:val="num" w:pos="782"/>
              </w:tabs>
              <w:spacing w:before="120" w:after="120"/>
              <w:ind w:left="782" w:hanging="782"/>
              <w:jc w:val="left"/>
              <w:outlineLvl w:val="0"/>
              <w:rPr>
                <w:rFonts w:eastAsia="Verdana"/>
                <w:sz w:val="20"/>
                <w:szCs w:val="20"/>
                <w:lang w:eastAsia="en-AU"/>
              </w:rPr>
            </w:pPr>
            <w:r w:rsidRPr="00CE000B">
              <w:rPr>
                <w:rFonts w:eastAsia="Verdana"/>
                <w:sz w:val="20"/>
                <w:szCs w:val="20"/>
                <w:lang w:eastAsia="en-AU"/>
              </w:rPr>
              <w:t>1.</w:t>
            </w:r>
          </w:p>
        </w:tc>
        <w:tc>
          <w:tcPr>
            <w:tcW w:w="2693" w:type="dxa"/>
          </w:tcPr>
          <w:p w14:paraId="635B59E6" w14:textId="77777777" w:rsidR="006F646F" w:rsidRPr="00CE000B" w:rsidRDefault="005C3873" w:rsidP="00BD2918">
            <w:pPr>
              <w:spacing w:before="120" w:after="120"/>
              <w:jc w:val="left"/>
              <w:cnfStyle w:val="000000000000" w:firstRow="0" w:lastRow="0" w:firstColumn="0" w:lastColumn="0" w:oddVBand="0" w:evenVBand="0" w:oddHBand="0" w:evenHBand="0" w:firstRowFirstColumn="0" w:firstRowLastColumn="0" w:lastRowFirstColumn="0" w:lastRowLastColumn="0"/>
              <w:rPr>
                <w:rFonts w:eastAsia="Verdana"/>
                <w:b/>
                <w:sz w:val="20"/>
                <w:szCs w:val="20"/>
                <w:lang w:eastAsia="en-AU"/>
              </w:rPr>
            </w:pPr>
            <w:r w:rsidRPr="00CE000B">
              <w:rPr>
                <w:rFonts w:eastAsia="Verdana"/>
                <w:b/>
                <w:sz w:val="20"/>
                <w:szCs w:val="20"/>
                <w:lang w:eastAsia="en-AU"/>
              </w:rPr>
              <w:t>Land</w:t>
            </w:r>
          </w:p>
        </w:tc>
        <w:tc>
          <w:tcPr>
            <w:cnfStyle w:val="000100000000" w:firstRow="0" w:lastRow="0" w:firstColumn="0" w:lastColumn="1" w:oddVBand="0" w:evenVBand="0" w:oddHBand="0" w:evenHBand="0" w:firstRowFirstColumn="0" w:firstRowLastColumn="0" w:lastRowFirstColumn="0" w:lastRowLastColumn="0"/>
            <w:tcW w:w="5591" w:type="dxa"/>
            <w:vAlign w:val="bottom"/>
          </w:tcPr>
          <w:p w14:paraId="4294BF1F" w14:textId="2EAD38CC" w:rsidR="006F646F" w:rsidRPr="00CE000B" w:rsidRDefault="003C1B8F" w:rsidP="00BD2918">
            <w:pPr>
              <w:spacing w:before="0" w:after="120"/>
              <w:jc w:val="left"/>
              <w:rPr>
                <w:rFonts w:eastAsia="Verdana"/>
                <w:sz w:val="20"/>
                <w:szCs w:val="20"/>
                <w:lang w:eastAsia="en-AU"/>
              </w:rPr>
            </w:pPr>
            <w:r>
              <w:rPr>
                <w:rFonts w:eastAsia="Verdana"/>
                <w:sz w:val="20"/>
                <w:szCs w:val="20"/>
              </w:rPr>
              <w:t xml:space="preserve">Lot 50 in Deposited Plan </w:t>
            </w:r>
            <w:r w:rsidR="00872788">
              <w:rPr>
                <w:rFonts w:eastAsia="Verdana"/>
                <w:sz w:val="20"/>
                <w:szCs w:val="20"/>
              </w:rPr>
              <w:t xml:space="preserve">456784, Lot 52 in Deposited Plan </w:t>
            </w:r>
            <w:proofErr w:type="gramStart"/>
            <w:r w:rsidR="00872788">
              <w:rPr>
                <w:rFonts w:eastAsia="Verdana"/>
                <w:sz w:val="20"/>
                <w:szCs w:val="20"/>
              </w:rPr>
              <w:t>1248353</w:t>
            </w:r>
            <w:proofErr w:type="gramEnd"/>
            <w:r w:rsidR="00872788">
              <w:rPr>
                <w:rFonts w:eastAsia="Verdana"/>
                <w:sz w:val="20"/>
                <w:szCs w:val="20"/>
              </w:rPr>
              <w:t xml:space="preserve"> and Lot </w:t>
            </w:r>
            <w:r w:rsidR="00A227EC">
              <w:rPr>
                <w:rFonts w:eastAsia="Verdana"/>
                <w:sz w:val="20"/>
                <w:szCs w:val="20"/>
              </w:rPr>
              <w:t>53 in Deposited Plan 1248353, being 1-13 Parramatta Road Annandale NSW 2038</w:t>
            </w:r>
          </w:p>
        </w:tc>
      </w:tr>
      <w:tr w:rsidR="00393896" w:rsidRPr="00CE000B" w14:paraId="3CA46BA2"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20834318" w14:textId="77777777" w:rsidR="00393896" w:rsidRPr="00CE000B" w:rsidRDefault="00393896" w:rsidP="00BD2918">
            <w:pPr>
              <w:numPr>
                <w:ilvl w:val="1"/>
                <w:numId w:val="0"/>
              </w:numPr>
              <w:tabs>
                <w:tab w:val="num" w:pos="782"/>
              </w:tabs>
              <w:spacing w:before="120"/>
              <w:ind w:left="782" w:hanging="782"/>
              <w:jc w:val="left"/>
              <w:outlineLvl w:val="0"/>
              <w:rPr>
                <w:sz w:val="20"/>
                <w:szCs w:val="20"/>
                <w:lang w:eastAsia="en-AU"/>
              </w:rPr>
            </w:pPr>
            <w:r w:rsidRPr="00CE000B">
              <w:rPr>
                <w:sz w:val="20"/>
                <w:szCs w:val="20"/>
                <w:lang w:eastAsia="en-AU"/>
              </w:rPr>
              <w:t>2.</w:t>
            </w:r>
          </w:p>
        </w:tc>
        <w:tc>
          <w:tcPr>
            <w:tcW w:w="2693" w:type="dxa"/>
          </w:tcPr>
          <w:p w14:paraId="66B1C67C" w14:textId="77777777" w:rsidR="00393896" w:rsidRPr="00CE000B" w:rsidRDefault="00393896" w:rsidP="00BD2918">
            <w:pPr>
              <w:spacing w:before="12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CE000B">
              <w:rPr>
                <w:b/>
                <w:sz w:val="20"/>
                <w:szCs w:val="20"/>
                <w:lang w:eastAsia="en-AU"/>
              </w:rPr>
              <w:t>Development</w:t>
            </w:r>
          </w:p>
        </w:tc>
        <w:tc>
          <w:tcPr>
            <w:cnfStyle w:val="000100000000" w:firstRow="0" w:lastRow="0" w:firstColumn="0" w:lastColumn="1" w:oddVBand="0" w:evenVBand="0" w:oddHBand="0" w:evenHBand="0" w:firstRowFirstColumn="0" w:firstRowLastColumn="0" w:lastRowFirstColumn="0" w:lastRowLastColumn="0"/>
            <w:tcW w:w="5591" w:type="dxa"/>
          </w:tcPr>
          <w:p w14:paraId="35FA8CC5" w14:textId="299579C0" w:rsidR="00393896" w:rsidRDefault="001A0762" w:rsidP="006B3B1B">
            <w:pPr>
              <w:tabs>
                <w:tab w:val="right" w:pos="5213"/>
              </w:tabs>
              <w:spacing w:before="120"/>
              <w:jc w:val="left"/>
              <w:rPr>
                <w:sz w:val="20"/>
                <w:szCs w:val="20"/>
                <w:lang w:val="en-GB"/>
              </w:rPr>
            </w:pPr>
            <w:r>
              <w:rPr>
                <w:sz w:val="20"/>
                <w:szCs w:val="20"/>
                <w:lang w:val="en-GB"/>
              </w:rPr>
              <w:t xml:space="preserve">Mixed use development </w:t>
            </w:r>
            <w:r w:rsidR="006B3B1B">
              <w:rPr>
                <w:sz w:val="20"/>
                <w:szCs w:val="20"/>
                <w:lang w:val="en-GB"/>
              </w:rPr>
              <w:t>comprising</w:t>
            </w:r>
            <w:r w:rsidR="006B3B1B">
              <w:rPr>
                <w:sz w:val="20"/>
                <w:szCs w:val="20"/>
                <w:lang w:val="en-GB"/>
              </w:rPr>
              <w:tab/>
              <w:t>2 retail shops and 42 residential units at 1-13 Parramatta Road, Annandale NSW 2038</w:t>
            </w:r>
          </w:p>
          <w:p w14:paraId="4D1869EC" w14:textId="62526EDC" w:rsidR="00FA445B" w:rsidRPr="00863E6A" w:rsidRDefault="00FA445B" w:rsidP="00BD2918">
            <w:pPr>
              <w:spacing w:before="240" w:after="120"/>
              <w:jc w:val="left"/>
              <w:rPr>
                <w:sz w:val="20"/>
                <w:szCs w:val="20"/>
                <w:lang w:val="en-GB"/>
              </w:rPr>
            </w:pPr>
            <w:r>
              <w:rPr>
                <w:sz w:val="20"/>
                <w:szCs w:val="20"/>
                <w:lang w:val="en-GB"/>
              </w:rPr>
              <w:t xml:space="preserve">The total </w:t>
            </w:r>
            <w:r w:rsidR="00863E6A">
              <w:rPr>
                <w:sz w:val="20"/>
                <w:szCs w:val="20"/>
                <w:lang w:val="en-GB"/>
              </w:rPr>
              <w:t>Gross Floor A</w:t>
            </w:r>
            <w:r>
              <w:rPr>
                <w:sz w:val="20"/>
                <w:szCs w:val="20"/>
                <w:lang w:val="en-GB"/>
              </w:rPr>
              <w:t xml:space="preserve">rea of the Development on the Land is </w:t>
            </w:r>
            <w:r w:rsidR="00F27A34">
              <w:rPr>
                <w:sz w:val="20"/>
                <w:szCs w:val="20"/>
                <w:lang w:val="en-GB"/>
              </w:rPr>
              <w:t>approximately 4313</w:t>
            </w:r>
            <w:r w:rsidR="00863E6A">
              <w:rPr>
                <w:sz w:val="20"/>
                <w:szCs w:val="20"/>
                <w:lang w:val="en-GB"/>
              </w:rPr>
              <w:t xml:space="preserve"> square metres.</w:t>
            </w:r>
          </w:p>
        </w:tc>
      </w:tr>
      <w:tr w:rsidR="006F646F" w:rsidRPr="00CE000B" w14:paraId="02C161A7"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0AC20B15" w14:textId="21F6E086" w:rsidR="006F646F" w:rsidRPr="00CE000B" w:rsidRDefault="00393896" w:rsidP="00BD2918">
            <w:pPr>
              <w:numPr>
                <w:ilvl w:val="1"/>
                <w:numId w:val="0"/>
              </w:numPr>
              <w:tabs>
                <w:tab w:val="num" w:pos="782"/>
              </w:tabs>
              <w:spacing w:before="120"/>
              <w:ind w:left="782" w:hanging="782"/>
              <w:jc w:val="left"/>
              <w:outlineLvl w:val="0"/>
              <w:rPr>
                <w:rFonts w:eastAsia="Verdana"/>
                <w:sz w:val="20"/>
                <w:szCs w:val="20"/>
                <w:lang w:eastAsia="en-AU"/>
              </w:rPr>
            </w:pPr>
            <w:r w:rsidRPr="00CE000B">
              <w:rPr>
                <w:rFonts w:eastAsia="Verdana"/>
                <w:sz w:val="20"/>
                <w:szCs w:val="20"/>
                <w:lang w:eastAsia="en-AU"/>
              </w:rPr>
              <w:t>3</w:t>
            </w:r>
            <w:r w:rsidR="006F646F" w:rsidRPr="00CE000B">
              <w:rPr>
                <w:rFonts w:eastAsia="Verdana"/>
                <w:sz w:val="20"/>
                <w:szCs w:val="20"/>
                <w:lang w:eastAsia="en-AU"/>
              </w:rPr>
              <w:t>.</w:t>
            </w:r>
          </w:p>
        </w:tc>
        <w:tc>
          <w:tcPr>
            <w:tcW w:w="2693" w:type="dxa"/>
          </w:tcPr>
          <w:p w14:paraId="512FE750" w14:textId="709214F5" w:rsidR="006F646F" w:rsidRPr="00CE000B" w:rsidRDefault="000C1B51" w:rsidP="00BD2918">
            <w:pPr>
              <w:spacing w:before="120"/>
              <w:jc w:val="left"/>
              <w:cnfStyle w:val="000000000000" w:firstRow="0" w:lastRow="0" w:firstColumn="0" w:lastColumn="0" w:oddVBand="0" w:evenVBand="0" w:oddHBand="0" w:evenHBand="0" w:firstRowFirstColumn="0" w:firstRowLastColumn="0" w:lastRowFirstColumn="0" w:lastRowLastColumn="0"/>
              <w:rPr>
                <w:rFonts w:eastAsia="Verdana"/>
                <w:b/>
                <w:sz w:val="20"/>
                <w:szCs w:val="20"/>
                <w:lang w:eastAsia="en-AU"/>
              </w:rPr>
            </w:pPr>
            <w:r>
              <w:rPr>
                <w:rFonts w:eastAsia="Verdana"/>
                <w:b/>
                <w:sz w:val="20"/>
                <w:szCs w:val="20"/>
                <w:lang w:eastAsia="en-AU"/>
              </w:rPr>
              <w:t>Council</w:t>
            </w:r>
            <w:r w:rsidR="00B72640" w:rsidRPr="00CE000B">
              <w:rPr>
                <w:rFonts w:eastAsia="Verdana"/>
                <w:b/>
                <w:sz w:val="20"/>
                <w:szCs w:val="20"/>
                <w:lang w:eastAsia="en-AU"/>
              </w:rPr>
              <w:t>’s Representative</w:t>
            </w:r>
          </w:p>
        </w:tc>
        <w:tc>
          <w:tcPr>
            <w:cnfStyle w:val="000100000000" w:firstRow="0" w:lastRow="0" w:firstColumn="0" w:lastColumn="1" w:oddVBand="0" w:evenVBand="0" w:oddHBand="0" w:evenHBand="0" w:firstRowFirstColumn="0" w:firstRowLastColumn="0" w:lastRowFirstColumn="0" w:lastRowLastColumn="0"/>
            <w:tcW w:w="5591" w:type="dxa"/>
          </w:tcPr>
          <w:p w14:paraId="4FA6E33A" w14:textId="77777777" w:rsidR="003C1340" w:rsidRDefault="006D1176" w:rsidP="00BD2918">
            <w:pPr>
              <w:spacing w:before="120"/>
              <w:jc w:val="left"/>
              <w:rPr>
                <w:rFonts w:eastAsia="Verdana"/>
                <w:sz w:val="20"/>
                <w:szCs w:val="20"/>
                <w:lang w:val="en-GB"/>
              </w:rPr>
            </w:pPr>
            <w:r>
              <w:rPr>
                <w:rFonts w:eastAsia="Verdana"/>
                <w:sz w:val="20"/>
                <w:szCs w:val="20"/>
                <w:lang w:val="en-GB"/>
              </w:rPr>
              <w:t>Name:</w:t>
            </w:r>
            <w:r>
              <w:rPr>
                <w:rFonts w:eastAsia="Verdana"/>
                <w:sz w:val="20"/>
                <w:szCs w:val="20"/>
                <w:lang w:val="en-GB"/>
              </w:rPr>
              <w:tab/>
            </w:r>
            <w:r>
              <w:rPr>
                <w:rFonts w:eastAsia="Verdana"/>
                <w:sz w:val="20"/>
                <w:szCs w:val="20"/>
                <w:lang w:val="en-GB"/>
              </w:rPr>
              <w:tab/>
            </w:r>
            <w:r w:rsidR="00313C54">
              <w:rPr>
                <w:rFonts w:eastAsia="Verdana"/>
                <w:sz w:val="20"/>
                <w:szCs w:val="20"/>
                <w:lang w:val="en-GB"/>
              </w:rPr>
              <w:t>David Paton</w:t>
            </w:r>
            <w:r w:rsidR="0028705B">
              <w:rPr>
                <w:rFonts w:eastAsia="Verdana"/>
                <w:sz w:val="20"/>
                <w:szCs w:val="20"/>
                <w:lang w:val="en-GB"/>
              </w:rPr>
              <w:t xml:space="preserve"> </w:t>
            </w:r>
            <w:r w:rsidR="003C1340">
              <w:rPr>
                <w:rFonts w:eastAsia="Verdana"/>
                <w:sz w:val="20"/>
                <w:szCs w:val="20"/>
                <w:lang w:val="en-GB"/>
              </w:rPr>
              <w:t>–</w:t>
            </w:r>
            <w:r w:rsidR="007B50E5">
              <w:rPr>
                <w:rFonts w:eastAsia="Verdana"/>
                <w:sz w:val="20"/>
                <w:szCs w:val="20"/>
                <w:lang w:val="en-GB"/>
              </w:rPr>
              <w:t xml:space="preserve"> </w:t>
            </w:r>
            <w:r w:rsidR="003C1340">
              <w:rPr>
                <w:rFonts w:eastAsia="Verdana"/>
                <w:sz w:val="20"/>
                <w:szCs w:val="20"/>
                <w:lang w:val="en-GB"/>
              </w:rPr>
              <w:t>Engineering Services</w:t>
            </w:r>
          </w:p>
          <w:p w14:paraId="35C9DB3A" w14:textId="58B9AF2B" w:rsidR="006F646F" w:rsidRPr="00CE000B" w:rsidRDefault="003C1340" w:rsidP="00BD2918">
            <w:pPr>
              <w:spacing w:before="120"/>
              <w:jc w:val="left"/>
              <w:rPr>
                <w:rFonts w:eastAsia="Verdana"/>
                <w:sz w:val="20"/>
                <w:szCs w:val="20"/>
                <w:lang w:val="en-GB"/>
              </w:rPr>
            </w:pPr>
            <w:r>
              <w:rPr>
                <w:rFonts w:eastAsia="Verdana"/>
                <w:sz w:val="20"/>
                <w:szCs w:val="20"/>
                <w:lang w:val="en-GB"/>
              </w:rPr>
              <w:t xml:space="preserve">                     Manager</w:t>
            </w:r>
          </w:p>
          <w:p w14:paraId="1BEC20E1" w14:textId="67C7938B" w:rsidR="00F041C3" w:rsidRPr="00CE000B" w:rsidRDefault="006D1176" w:rsidP="006F008B">
            <w:pPr>
              <w:spacing w:before="240"/>
              <w:jc w:val="left"/>
              <w:rPr>
                <w:rFonts w:eastAsia="Verdana"/>
                <w:sz w:val="20"/>
                <w:szCs w:val="20"/>
                <w:lang w:val="en-GB"/>
              </w:rPr>
            </w:pPr>
            <w:r>
              <w:rPr>
                <w:rFonts w:eastAsia="Verdana"/>
                <w:sz w:val="20"/>
                <w:szCs w:val="20"/>
                <w:lang w:val="en-GB"/>
              </w:rPr>
              <w:t>Address:</w:t>
            </w:r>
            <w:r>
              <w:rPr>
                <w:rFonts w:eastAsia="Verdana"/>
                <w:sz w:val="20"/>
                <w:szCs w:val="20"/>
                <w:lang w:val="en-GB"/>
              </w:rPr>
              <w:tab/>
            </w:r>
            <w:r w:rsidR="00750F9B">
              <w:rPr>
                <w:rFonts w:eastAsia="Verdana"/>
                <w:sz w:val="20"/>
                <w:szCs w:val="20"/>
                <w:lang w:val="en-GB"/>
              </w:rPr>
              <w:t>7-15 Wetherill Street, Leichhardt        NSW 2040</w:t>
            </w:r>
          </w:p>
          <w:p w14:paraId="4CB6254A" w14:textId="323869BC" w:rsidR="00F041C3" w:rsidRPr="00CE000B" w:rsidRDefault="00BD601F" w:rsidP="00BD2918">
            <w:pPr>
              <w:spacing w:before="240" w:after="120"/>
              <w:jc w:val="left"/>
              <w:rPr>
                <w:rFonts w:eastAsia="Verdana"/>
                <w:sz w:val="20"/>
                <w:szCs w:val="20"/>
                <w:lang w:val="en-GB"/>
              </w:rPr>
            </w:pPr>
            <w:r>
              <w:rPr>
                <w:rFonts w:eastAsia="Verdana"/>
                <w:sz w:val="20"/>
                <w:szCs w:val="20"/>
                <w:lang w:val="en-GB"/>
              </w:rPr>
              <w:t>Email:</w:t>
            </w:r>
            <w:r w:rsidR="00B630A9">
              <w:rPr>
                <w:rFonts w:eastAsia="Verdana"/>
                <w:sz w:val="20"/>
                <w:szCs w:val="20"/>
                <w:lang w:val="en-GB"/>
              </w:rPr>
              <w:t xml:space="preserve"> council@innerwest.nsw.gov.au</w:t>
            </w:r>
          </w:p>
        </w:tc>
      </w:tr>
      <w:tr w:rsidR="006F646F" w:rsidRPr="00CE000B" w14:paraId="3AA85168"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4FCBE802" w14:textId="17104B13" w:rsidR="006F646F" w:rsidRPr="00CE000B" w:rsidRDefault="00393896" w:rsidP="00BD2918">
            <w:pPr>
              <w:numPr>
                <w:ilvl w:val="1"/>
                <w:numId w:val="0"/>
              </w:numPr>
              <w:tabs>
                <w:tab w:val="num" w:pos="782"/>
              </w:tabs>
              <w:spacing w:before="120"/>
              <w:ind w:left="782" w:hanging="782"/>
              <w:jc w:val="left"/>
              <w:outlineLvl w:val="0"/>
              <w:rPr>
                <w:rFonts w:eastAsia="Verdana"/>
                <w:sz w:val="20"/>
                <w:szCs w:val="20"/>
                <w:lang w:eastAsia="en-AU"/>
              </w:rPr>
            </w:pPr>
            <w:r w:rsidRPr="00CE000B">
              <w:rPr>
                <w:rFonts w:eastAsia="Verdana"/>
                <w:sz w:val="20"/>
                <w:szCs w:val="20"/>
                <w:lang w:eastAsia="en-AU"/>
              </w:rPr>
              <w:t>4</w:t>
            </w:r>
            <w:r w:rsidR="006F646F" w:rsidRPr="00CE000B">
              <w:rPr>
                <w:rFonts w:eastAsia="Verdana"/>
                <w:sz w:val="20"/>
                <w:szCs w:val="20"/>
                <w:lang w:eastAsia="en-AU"/>
              </w:rPr>
              <w:t>.</w:t>
            </w:r>
          </w:p>
        </w:tc>
        <w:tc>
          <w:tcPr>
            <w:tcW w:w="2693" w:type="dxa"/>
          </w:tcPr>
          <w:p w14:paraId="5C90723D" w14:textId="77777777" w:rsidR="006F646F" w:rsidRPr="00CE000B" w:rsidRDefault="00B72640" w:rsidP="00BD2918">
            <w:pPr>
              <w:spacing w:before="120" w:after="120"/>
              <w:jc w:val="left"/>
              <w:cnfStyle w:val="000000000000" w:firstRow="0" w:lastRow="0" w:firstColumn="0" w:lastColumn="0" w:oddVBand="0" w:evenVBand="0" w:oddHBand="0" w:evenHBand="0" w:firstRowFirstColumn="0" w:firstRowLastColumn="0" w:lastRowFirstColumn="0" w:lastRowLastColumn="0"/>
              <w:rPr>
                <w:rFonts w:eastAsia="Verdana"/>
                <w:b/>
                <w:sz w:val="20"/>
                <w:szCs w:val="20"/>
                <w:lang w:eastAsia="en-AU"/>
              </w:rPr>
            </w:pPr>
            <w:r w:rsidRPr="00CE000B">
              <w:rPr>
                <w:rFonts w:eastAsia="Verdana"/>
                <w:b/>
                <w:sz w:val="20"/>
                <w:szCs w:val="20"/>
                <w:lang w:eastAsia="en-AU"/>
              </w:rPr>
              <w:t>Developer’s Representative</w:t>
            </w:r>
          </w:p>
        </w:tc>
        <w:tc>
          <w:tcPr>
            <w:cnfStyle w:val="000100000000" w:firstRow="0" w:lastRow="0" w:firstColumn="0" w:lastColumn="1" w:oddVBand="0" w:evenVBand="0" w:oddHBand="0" w:evenHBand="0" w:firstRowFirstColumn="0" w:firstRowLastColumn="0" w:lastRowFirstColumn="0" w:lastRowLastColumn="0"/>
            <w:tcW w:w="5591" w:type="dxa"/>
          </w:tcPr>
          <w:p w14:paraId="2C7B7304" w14:textId="02A8E545" w:rsidR="00F041C3" w:rsidRPr="00CE000B" w:rsidRDefault="00F041C3" w:rsidP="00BD2918">
            <w:pPr>
              <w:spacing w:before="120"/>
              <w:jc w:val="left"/>
              <w:rPr>
                <w:rFonts w:eastAsia="Verdana"/>
                <w:sz w:val="20"/>
                <w:szCs w:val="20"/>
                <w:lang w:val="en-GB"/>
              </w:rPr>
            </w:pPr>
            <w:r w:rsidRPr="00CE000B">
              <w:rPr>
                <w:rFonts w:eastAsia="Verdana"/>
                <w:sz w:val="20"/>
                <w:szCs w:val="20"/>
                <w:lang w:val="en-GB"/>
              </w:rPr>
              <w:t xml:space="preserve">Name:  </w:t>
            </w:r>
            <w:r w:rsidR="00FD526C" w:rsidRPr="00FD526C">
              <w:rPr>
                <w:rFonts w:eastAsia="Verdana"/>
                <w:sz w:val="20"/>
                <w:szCs w:val="20"/>
              </w:rPr>
              <w:t>Mitchell Favaloro</w:t>
            </w:r>
            <w:r w:rsidR="00FD526C" w:rsidRPr="00FD526C" w:rsidDel="00FD526C">
              <w:rPr>
                <w:rFonts w:eastAsia="Verdana"/>
                <w:sz w:val="20"/>
                <w:szCs w:val="20"/>
                <w:lang w:val="en-GB"/>
              </w:rPr>
              <w:t xml:space="preserve"> </w:t>
            </w:r>
          </w:p>
          <w:p w14:paraId="16F826AA" w14:textId="3512253A" w:rsidR="00F041C3" w:rsidRPr="00CE000B" w:rsidRDefault="00F041C3" w:rsidP="00F041C3">
            <w:pPr>
              <w:spacing w:before="240"/>
              <w:jc w:val="left"/>
              <w:rPr>
                <w:rFonts w:eastAsia="Verdana"/>
                <w:sz w:val="20"/>
                <w:szCs w:val="20"/>
                <w:lang w:val="en-GB"/>
              </w:rPr>
            </w:pPr>
            <w:r w:rsidRPr="00CE000B">
              <w:rPr>
                <w:rFonts w:eastAsia="Verdana"/>
                <w:sz w:val="20"/>
                <w:szCs w:val="20"/>
                <w:lang w:val="en-GB"/>
              </w:rPr>
              <w:t xml:space="preserve">Address:  </w:t>
            </w:r>
            <w:r w:rsidR="00A26942">
              <w:rPr>
                <w:rFonts w:eastAsia="Verdana"/>
                <w:sz w:val="20"/>
                <w:szCs w:val="20"/>
                <w:lang w:val="en-GB"/>
              </w:rPr>
              <w:t>447</w:t>
            </w:r>
            <w:r w:rsidR="004030F2">
              <w:rPr>
                <w:rFonts w:eastAsia="Verdana"/>
                <w:sz w:val="20"/>
                <w:szCs w:val="20"/>
                <w:lang w:val="en-GB"/>
              </w:rPr>
              <w:t>-451 Parramatta Road Leichhardt NSW 2040</w:t>
            </w:r>
          </w:p>
          <w:p w14:paraId="48F002CD" w14:textId="32EECC5E" w:rsidR="006F646F" w:rsidRPr="00CE000B" w:rsidRDefault="00BD601F" w:rsidP="00FD526C">
            <w:pPr>
              <w:spacing w:before="240" w:after="120"/>
              <w:jc w:val="left"/>
              <w:rPr>
                <w:rFonts w:eastAsia="Verdana"/>
                <w:noProof/>
                <w:sz w:val="20"/>
                <w:szCs w:val="20"/>
                <w:lang w:eastAsia="en-AU"/>
              </w:rPr>
            </w:pPr>
            <w:r>
              <w:rPr>
                <w:rFonts w:eastAsia="Verdana"/>
                <w:sz w:val="20"/>
                <w:szCs w:val="20"/>
                <w:lang w:val="en-GB"/>
              </w:rPr>
              <w:t>Email</w:t>
            </w:r>
            <w:r w:rsidR="00F041C3" w:rsidRPr="00CE000B">
              <w:rPr>
                <w:rFonts w:eastAsia="Verdana"/>
                <w:sz w:val="20"/>
                <w:szCs w:val="20"/>
                <w:lang w:val="en-GB"/>
              </w:rPr>
              <w:t xml:space="preserve">:  </w:t>
            </w:r>
            <w:hyperlink r:id="rId16" w:history="1">
              <w:r w:rsidR="00FD526C" w:rsidRPr="00FD526C">
                <w:rPr>
                  <w:rStyle w:val="Hyperlink"/>
                  <w:rFonts w:eastAsia="Verdana"/>
                  <w:sz w:val="20"/>
                  <w:szCs w:val="20"/>
                </w:rPr>
                <w:t>Mitchell.favaloro@ceerose.com.au</w:t>
              </w:r>
            </w:hyperlink>
            <w:r w:rsidR="00FD526C" w:rsidRPr="00FD526C" w:rsidDel="00FD526C">
              <w:rPr>
                <w:rFonts w:eastAsia="Verdana"/>
                <w:sz w:val="20"/>
                <w:szCs w:val="20"/>
                <w:lang w:val="en-GB"/>
              </w:rPr>
              <w:t xml:space="preserve"> </w:t>
            </w:r>
          </w:p>
        </w:tc>
      </w:tr>
      <w:tr w:rsidR="00A26942" w:rsidRPr="00CE000B" w14:paraId="61762E6B"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0A7F055B" w14:textId="09DD4590" w:rsidR="00A26942" w:rsidRPr="00CE000B" w:rsidRDefault="00A26942" w:rsidP="00BD2918">
            <w:pPr>
              <w:numPr>
                <w:ilvl w:val="1"/>
                <w:numId w:val="0"/>
              </w:numPr>
              <w:tabs>
                <w:tab w:val="num" w:pos="782"/>
              </w:tabs>
              <w:spacing w:before="120"/>
              <w:ind w:left="782" w:hanging="782"/>
              <w:jc w:val="left"/>
              <w:outlineLvl w:val="0"/>
              <w:rPr>
                <w:sz w:val="20"/>
                <w:szCs w:val="20"/>
                <w:lang w:eastAsia="en-AU"/>
              </w:rPr>
            </w:pPr>
            <w:r>
              <w:rPr>
                <w:sz w:val="20"/>
                <w:szCs w:val="20"/>
                <w:lang w:eastAsia="en-AU"/>
              </w:rPr>
              <w:t>4A</w:t>
            </w:r>
            <w:r w:rsidR="007F77C2">
              <w:rPr>
                <w:sz w:val="20"/>
                <w:szCs w:val="20"/>
                <w:lang w:eastAsia="en-AU"/>
              </w:rPr>
              <w:t>.</w:t>
            </w:r>
          </w:p>
        </w:tc>
        <w:tc>
          <w:tcPr>
            <w:tcW w:w="2693" w:type="dxa"/>
          </w:tcPr>
          <w:p w14:paraId="45FD395E" w14:textId="22668F35" w:rsidR="00A26942" w:rsidRPr="00CE000B" w:rsidRDefault="00A26942" w:rsidP="00BD2918">
            <w:pPr>
              <w:spacing w:before="120" w:after="12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Pr>
                <w:b/>
                <w:sz w:val="20"/>
                <w:szCs w:val="20"/>
                <w:lang w:eastAsia="en-AU"/>
              </w:rPr>
              <w:t>Owner’s Representative</w:t>
            </w:r>
          </w:p>
        </w:tc>
        <w:tc>
          <w:tcPr>
            <w:cnfStyle w:val="000100000000" w:firstRow="0" w:lastRow="0" w:firstColumn="0" w:lastColumn="1" w:oddVBand="0" w:evenVBand="0" w:oddHBand="0" w:evenHBand="0" w:firstRowFirstColumn="0" w:firstRowLastColumn="0" w:lastRowFirstColumn="0" w:lastRowLastColumn="0"/>
            <w:tcW w:w="5591" w:type="dxa"/>
          </w:tcPr>
          <w:p w14:paraId="6A28B959" w14:textId="5C838B99" w:rsidR="00A26942" w:rsidRDefault="00A26942" w:rsidP="00BD2918">
            <w:pPr>
              <w:spacing w:before="120"/>
              <w:jc w:val="left"/>
              <w:rPr>
                <w:sz w:val="20"/>
                <w:szCs w:val="20"/>
                <w:lang w:val="en-GB"/>
              </w:rPr>
            </w:pPr>
            <w:r>
              <w:rPr>
                <w:sz w:val="20"/>
                <w:szCs w:val="20"/>
                <w:lang w:val="en-GB"/>
              </w:rPr>
              <w:t>Name:</w:t>
            </w:r>
            <w:r w:rsidR="00FD526C">
              <w:rPr>
                <w:sz w:val="20"/>
                <w:szCs w:val="20"/>
                <w:lang w:val="en-GB"/>
              </w:rPr>
              <w:t xml:space="preserve">  </w:t>
            </w:r>
            <w:r w:rsidR="00FD526C" w:rsidRPr="00FD526C">
              <w:rPr>
                <w:sz w:val="20"/>
                <w:szCs w:val="20"/>
              </w:rPr>
              <w:t>Mitchell Favaloro</w:t>
            </w:r>
          </w:p>
          <w:p w14:paraId="009E1E6C" w14:textId="3DABB58A" w:rsidR="00A26942" w:rsidRDefault="00A26942" w:rsidP="00BD2918">
            <w:pPr>
              <w:spacing w:before="120"/>
              <w:jc w:val="left"/>
              <w:rPr>
                <w:sz w:val="20"/>
                <w:szCs w:val="20"/>
                <w:lang w:val="en-GB"/>
              </w:rPr>
            </w:pPr>
            <w:proofErr w:type="gramStart"/>
            <w:r>
              <w:rPr>
                <w:sz w:val="20"/>
                <w:szCs w:val="20"/>
                <w:lang w:val="en-GB"/>
              </w:rPr>
              <w:t>Address :</w:t>
            </w:r>
            <w:proofErr w:type="gramEnd"/>
            <w:r w:rsidR="004030F2">
              <w:rPr>
                <w:sz w:val="20"/>
                <w:szCs w:val="20"/>
                <w:lang w:val="en-GB"/>
              </w:rPr>
              <w:t xml:space="preserve"> 447-451 Parramatta Road, Leichhardt NSW 2040</w:t>
            </w:r>
          </w:p>
          <w:p w14:paraId="1E8EA5AA" w14:textId="6F5CDAD6" w:rsidR="00A26942" w:rsidRPr="00CE000B" w:rsidRDefault="00A26942" w:rsidP="00BD2918">
            <w:pPr>
              <w:spacing w:before="120"/>
              <w:jc w:val="left"/>
              <w:rPr>
                <w:sz w:val="20"/>
                <w:szCs w:val="20"/>
                <w:lang w:val="en-GB"/>
              </w:rPr>
            </w:pPr>
            <w:r>
              <w:rPr>
                <w:sz w:val="20"/>
                <w:szCs w:val="20"/>
                <w:lang w:val="en-GB"/>
              </w:rPr>
              <w:t>Email:</w:t>
            </w:r>
            <w:r w:rsidR="00FD526C">
              <w:rPr>
                <w:sz w:val="20"/>
                <w:szCs w:val="20"/>
                <w:lang w:val="en-GB"/>
              </w:rPr>
              <w:t xml:space="preserve">  </w:t>
            </w:r>
            <w:hyperlink r:id="rId17" w:history="1">
              <w:r w:rsidR="00FD526C" w:rsidRPr="00FD526C">
                <w:rPr>
                  <w:rStyle w:val="Hyperlink"/>
                  <w:sz w:val="20"/>
                  <w:szCs w:val="20"/>
                </w:rPr>
                <w:t>Mitchell.favaloro@ceerose.com.au</w:t>
              </w:r>
            </w:hyperlink>
          </w:p>
        </w:tc>
      </w:tr>
      <w:tr w:rsidR="0046382F" w:rsidRPr="00CE000B" w14:paraId="2F28011A" w14:textId="77777777" w:rsidTr="00C25DAD">
        <w:tc>
          <w:tcPr>
            <w:cnfStyle w:val="001000000000" w:firstRow="0" w:lastRow="0" w:firstColumn="1" w:lastColumn="0" w:oddVBand="0" w:evenVBand="0" w:oddHBand="0" w:evenHBand="0" w:firstRowFirstColumn="0" w:firstRowLastColumn="0" w:lastRowFirstColumn="0" w:lastRowLastColumn="0"/>
            <w:tcW w:w="851" w:type="dxa"/>
          </w:tcPr>
          <w:p w14:paraId="6647E1F0" w14:textId="671CDBEF" w:rsidR="0046382F" w:rsidRPr="00CE000B" w:rsidRDefault="00393896" w:rsidP="00BD2918">
            <w:pPr>
              <w:numPr>
                <w:ilvl w:val="1"/>
                <w:numId w:val="0"/>
              </w:numPr>
              <w:tabs>
                <w:tab w:val="num" w:pos="782"/>
              </w:tabs>
              <w:spacing w:before="120"/>
              <w:ind w:left="782" w:hanging="782"/>
              <w:jc w:val="left"/>
              <w:outlineLvl w:val="0"/>
              <w:rPr>
                <w:sz w:val="20"/>
                <w:szCs w:val="20"/>
                <w:lang w:eastAsia="en-AU"/>
              </w:rPr>
            </w:pPr>
            <w:r w:rsidRPr="00CE000B">
              <w:rPr>
                <w:sz w:val="20"/>
                <w:szCs w:val="20"/>
                <w:lang w:eastAsia="en-AU"/>
              </w:rPr>
              <w:t>5</w:t>
            </w:r>
            <w:r w:rsidR="0046382F" w:rsidRPr="00CE000B">
              <w:rPr>
                <w:sz w:val="20"/>
                <w:szCs w:val="20"/>
                <w:lang w:eastAsia="en-AU"/>
              </w:rPr>
              <w:t>.</w:t>
            </w:r>
          </w:p>
        </w:tc>
        <w:tc>
          <w:tcPr>
            <w:tcW w:w="2693" w:type="dxa"/>
            <w:tcBorders>
              <w:bottom w:val="single" w:sz="4" w:space="0" w:color="000000"/>
            </w:tcBorders>
          </w:tcPr>
          <w:p w14:paraId="6EB3A840" w14:textId="77777777" w:rsidR="0046382F" w:rsidRPr="00CE000B" w:rsidRDefault="0046382F" w:rsidP="00BD2918">
            <w:pPr>
              <w:spacing w:before="120" w:after="12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CE000B">
              <w:rPr>
                <w:b/>
                <w:sz w:val="20"/>
                <w:szCs w:val="20"/>
                <w:lang w:eastAsia="en-AU"/>
              </w:rPr>
              <w:t>Development Application</w:t>
            </w:r>
          </w:p>
        </w:tc>
        <w:tc>
          <w:tcPr>
            <w:cnfStyle w:val="000100000000" w:firstRow="0" w:lastRow="0" w:firstColumn="0" w:lastColumn="1" w:oddVBand="0" w:evenVBand="0" w:oddHBand="0" w:evenHBand="0" w:firstRowFirstColumn="0" w:firstRowLastColumn="0" w:lastRowFirstColumn="0" w:lastRowLastColumn="0"/>
            <w:tcW w:w="5591" w:type="dxa"/>
          </w:tcPr>
          <w:p w14:paraId="7D4A86F3" w14:textId="23B2E792" w:rsidR="0046382F" w:rsidRPr="00CE000B" w:rsidRDefault="001A0762" w:rsidP="00BD2918">
            <w:pPr>
              <w:spacing w:before="120" w:after="120"/>
              <w:jc w:val="left"/>
              <w:rPr>
                <w:sz w:val="20"/>
                <w:szCs w:val="20"/>
                <w:lang w:val="en-GB"/>
              </w:rPr>
            </w:pPr>
            <w:r>
              <w:rPr>
                <w:sz w:val="20"/>
                <w:szCs w:val="20"/>
                <w:lang w:val="en-GB"/>
              </w:rPr>
              <w:t>D/2017/161</w:t>
            </w:r>
          </w:p>
        </w:tc>
      </w:tr>
      <w:tr w:rsidR="007F77C2" w:rsidRPr="00CE000B" w14:paraId="260FBFE9" w14:textId="77777777" w:rsidTr="00C25DAD">
        <w:tc>
          <w:tcPr>
            <w:cnfStyle w:val="001000000000" w:firstRow="0" w:lastRow="0" w:firstColumn="1" w:lastColumn="0" w:oddVBand="0" w:evenVBand="0" w:oddHBand="0" w:evenHBand="0" w:firstRowFirstColumn="0" w:firstRowLastColumn="0" w:lastRowFirstColumn="0" w:lastRowLastColumn="0"/>
            <w:tcW w:w="851" w:type="dxa"/>
          </w:tcPr>
          <w:p w14:paraId="6F7ACEA0" w14:textId="4542065E" w:rsidR="007F77C2" w:rsidRPr="00CE000B" w:rsidRDefault="007F77C2" w:rsidP="00BD2918">
            <w:pPr>
              <w:numPr>
                <w:ilvl w:val="1"/>
                <w:numId w:val="0"/>
              </w:numPr>
              <w:tabs>
                <w:tab w:val="num" w:pos="782"/>
              </w:tabs>
              <w:spacing w:before="120"/>
              <w:ind w:left="782" w:hanging="782"/>
              <w:jc w:val="left"/>
              <w:outlineLvl w:val="0"/>
              <w:rPr>
                <w:sz w:val="20"/>
                <w:szCs w:val="20"/>
                <w:lang w:eastAsia="en-AU"/>
              </w:rPr>
            </w:pPr>
            <w:r>
              <w:rPr>
                <w:sz w:val="20"/>
                <w:szCs w:val="20"/>
                <w:lang w:eastAsia="en-AU"/>
              </w:rPr>
              <w:t>5A</w:t>
            </w:r>
          </w:p>
        </w:tc>
        <w:tc>
          <w:tcPr>
            <w:tcW w:w="2693" w:type="dxa"/>
            <w:tcBorders>
              <w:bottom w:val="single" w:sz="4" w:space="0" w:color="000000"/>
            </w:tcBorders>
          </w:tcPr>
          <w:p w14:paraId="5555D3B3" w14:textId="00F5DF17" w:rsidR="007F77C2" w:rsidRPr="00CE000B" w:rsidRDefault="007F77C2" w:rsidP="00BD2918">
            <w:pPr>
              <w:spacing w:before="120" w:after="12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Pr>
                <w:b/>
                <w:sz w:val="20"/>
                <w:szCs w:val="20"/>
                <w:lang w:eastAsia="en-AU"/>
              </w:rPr>
              <w:t>Modification Application</w:t>
            </w:r>
          </w:p>
        </w:tc>
        <w:tc>
          <w:tcPr>
            <w:cnfStyle w:val="000100000000" w:firstRow="0" w:lastRow="0" w:firstColumn="0" w:lastColumn="1" w:oddVBand="0" w:evenVBand="0" w:oddHBand="0" w:evenHBand="0" w:firstRowFirstColumn="0" w:firstRowLastColumn="0" w:lastRowFirstColumn="0" w:lastRowLastColumn="0"/>
            <w:tcW w:w="5591" w:type="dxa"/>
          </w:tcPr>
          <w:p w14:paraId="58A7525E" w14:textId="7BAD76C4" w:rsidR="007F77C2" w:rsidRDefault="007F77C2" w:rsidP="00BD2918">
            <w:pPr>
              <w:spacing w:before="120" w:after="120"/>
              <w:jc w:val="left"/>
              <w:rPr>
                <w:sz w:val="20"/>
                <w:szCs w:val="20"/>
                <w:lang w:val="en-GB"/>
              </w:rPr>
            </w:pPr>
            <w:r>
              <w:rPr>
                <w:sz w:val="20"/>
                <w:szCs w:val="20"/>
                <w:lang w:val="en-GB"/>
              </w:rPr>
              <w:t>M/2019/53</w:t>
            </w:r>
          </w:p>
        </w:tc>
      </w:tr>
      <w:tr w:rsidR="00A57C2F" w:rsidRPr="00CE000B" w14:paraId="1CBD2D63"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2CBF20C8" w14:textId="10FB0AE2" w:rsidR="00A57C2F" w:rsidRPr="00CE000B" w:rsidRDefault="00393896" w:rsidP="00BD2918">
            <w:pPr>
              <w:numPr>
                <w:ilvl w:val="1"/>
                <w:numId w:val="0"/>
              </w:numPr>
              <w:tabs>
                <w:tab w:val="num" w:pos="782"/>
              </w:tabs>
              <w:spacing w:before="120"/>
              <w:ind w:left="782" w:hanging="782"/>
              <w:jc w:val="left"/>
              <w:outlineLvl w:val="0"/>
              <w:rPr>
                <w:sz w:val="20"/>
                <w:szCs w:val="20"/>
                <w:lang w:eastAsia="en-AU"/>
              </w:rPr>
            </w:pPr>
            <w:r w:rsidRPr="00CE000B">
              <w:rPr>
                <w:sz w:val="20"/>
                <w:szCs w:val="20"/>
                <w:lang w:eastAsia="en-AU"/>
              </w:rPr>
              <w:t>6</w:t>
            </w:r>
            <w:r w:rsidR="00A57C2F" w:rsidRPr="00CE000B">
              <w:rPr>
                <w:sz w:val="20"/>
                <w:szCs w:val="20"/>
                <w:lang w:eastAsia="en-AU"/>
              </w:rPr>
              <w:t>.</w:t>
            </w:r>
            <w:r w:rsidR="007F77C2">
              <w:rPr>
                <w:sz w:val="20"/>
                <w:szCs w:val="20"/>
                <w:lang w:eastAsia="en-AU"/>
              </w:rPr>
              <w:t>.</w:t>
            </w:r>
          </w:p>
        </w:tc>
        <w:tc>
          <w:tcPr>
            <w:tcW w:w="2693" w:type="dxa"/>
          </w:tcPr>
          <w:p w14:paraId="3B59666F" w14:textId="77777777" w:rsidR="00A57C2F" w:rsidRPr="00CE000B" w:rsidRDefault="00A57C2F" w:rsidP="00BD2918">
            <w:pPr>
              <w:spacing w:before="12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CE000B">
              <w:rPr>
                <w:b/>
                <w:sz w:val="20"/>
                <w:szCs w:val="20"/>
                <w:lang w:eastAsia="en-AU"/>
              </w:rPr>
              <w:t>Guarantee Amount</w:t>
            </w:r>
          </w:p>
        </w:tc>
        <w:tc>
          <w:tcPr>
            <w:cnfStyle w:val="000100000000" w:firstRow="0" w:lastRow="0" w:firstColumn="0" w:lastColumn="1" w:oddVBand="0" w:evenVBand="0" w:oddHBand="0" w:evenHBand="0" w:firstRowFirstColumn="0" w:firstRowLastColumn="0" w:lastRowFirstColumn="0" w:lastRowLastColumn="0"/>
            <w:tcW w:w="5591" w:type="dxa"/>
          </w:tcPr>
          <w:p w14:paraId="6FBB78A1" w14:textId="7008CC2B" w:rsidR="00A57C2F" w:rsidRPr="00CE000B" w:rsidRDefault="00A57C2F" w:rsidP="00BD2918">
            <w:pPr>
              <w:spacing w:before="120"/>
              <w:jc w:val="left"/>
              <w:rPr>
                <w:sz w:val="20"/>
                <w:szCs w:val="20"/>
                <w:lang w:val="en-GB"/>
              </w:rPr>
            </w:pPr>
            <w:r w:rsidRPr="00CE000B">
              <w:rPr>
                <w:sz w:val="20"/>
                <w:szCs w:val="20"/>
                <w:lang w:val="en-GB"/>
              </w:rPr>
              <w:t>A total amount of $</w:t>
            </w:r>
            <w:r w:rsidR="001D5EFA" w:rsidRPr="00920B16">
              <w:rPr>
                <w:iCs/>
                <w:sz w:val="20"/>
                <w:szCs w:val="20"/>
                <w:lang w:val="en-GB"/>
              </w:rPr>
              <w:t>270,000.00</w:t>
            </w:r>
            <w:r w:rsidR="00334E09" w:rsidRPr="00920B16">
              <w:rPr>
                <w:sz w:val="20"/>
                <w:szCs w:val="20"/>
                <w:lang w:val="en-GB"/>
              </w:rPr>
              <w:t xml:space="preserve"> </w:t>
            </w:r>
            <w:r w:rsidR="00334E09">
              <w:rPr>
                <w:sz w:val="20"/>
                <w:szCs w:val="20"/>
                <w:lang w:val="en-GB"/>
              </w:rPr>
              <w:t>plus GST</w:t>
            </w:r>
            <w:r w:rsidR="006E3704" w:rsidRPr="00CE000B">
              <w:rPr>
                <w:sz w:val="20"/>
                <w:szCs w:val="20"/>
                <w:lang w:val="en-GB"/>
              </w:rPr>
              <w:t>.</w:t>
            </w:r>
          </w:p>
          <w:p w14:paraId="26BF877A" w14:textId="27AAE593" w:rsidR="00A57C2F" w:rsidRPr="00CE000B" w:rsidRDefault="00A57C2F" w:rsidP="00BD2918">
            <w:pPr>
              <w:spacing w:before="240" w:after="120"/>
              <w:jc w:val="left"/>
              <w:rPr>
                <w:sz w:val="20"/>
                <w:szCs w:val="20"/>
                <w:lang w:val="en-GB"/>
              </w:rPr>
            </w:pPr>
          </w:p>
        </w:tc>
      </w:tr>
      <w:tr w:rsidR="00CA375A" w:rsidRPr="00CE000B" w14:paraId="59743247" w14:textId="77777777" w:rsidTr="006F008B">
        <w:tc>
          <w:tcPr>
            <w:cnfStyle w:val="001000000000" w:firstRow="0" w:lastRow="0" w:firstColumn="1" w:lastColumn="0" w:oddVBand="0" w:evenVBand="0" w:oddHBand="0" w:evenHBand="0" w:firstRowFirstColumn="0" w:firstRowLastColumn="0" w:lastRowFirstColumn="0" w:lastRowLastColumn="0"/>
            <w:tcW w:w="851" w:type="dxa"/>
          </w:tcPr>
          <w:p w14:paraId="2082EF2E" w14:textId="19C34A59" w:rsidR="00CA375A" w:rsidRPr="00CE000B" w:rsidRDefault="00393896" w:rsidP="00BD2918">
            <w:pPr>
              <w:numPr>
                <w:ilvl w:val="1"/>
                <w:numId w:val="0"/>
              </w:numPr>
              <w:tabs>
                <w:tab w:val="num" w:pos="782"/>
              </w:tabs>
              <w:spacing w:before="120"/>
              <w:ind w:left="782" w:hanging="782"/>
              <w:jc w:val="left"/>
              <w:outlineLvl w:val="0"/>
              <w:rPr>
                <w:sz w:val="20"/>
                <w:szCs w:val="20"/>
                <w:lang w:eastAsia="en-AU"/>
              </w:rPr>
            </w:pPr>
            <w:r w:rsidRPr="00CE000B">
              <w:rPr>
                <w:sz w:val="20"/>
                <w:szCs w:val="20"/>
                <w:lang w:eastAsia="en-AU"/>
              </w:rPr>
              <w:t>7</w:t>
            </w:r>
            <w:r w:rsidR="00CA375A" w:rsidRPr="00CE000B">
              <w:rPr>
                <w:sz w:val="20"/>
                <w:szCs w:val="20"/>
                <w:lang w:eastAsia="en-AU"/>
              </w:rPr>
              <w:t>.</w:t>
            </w:r>
          </w:p>
        </w:tc>
        <w:tc>
          <w:tcPr>
            <w:tcW w:w="2693" w:type="dxa"/>
          </w:tcPr>
          <w:p w14:paraId="5A1E84BC" w14:textId="77777777" w:rsidR="00CA375A" w:rsidRPr="00CE000B" w:rsidRDefault="00CA375A" w:rsidP="00BD2918">
            <w:pPr>
              <w:spacing w:before="120" w:after="120"/>
              <w:jc w:val="lef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CE000B">
              <w:rPr>
                <w:b/>
                <w:sz w:val="20"/>
                <w:szCs w:val="20"/>
                <w:lang w:eastAsia="en-AU"/>
              </w:rPr>
              <w:t>Guarantee Amount Due Date</w:t>
            </w:r>
          </w:p>
        </w:tc>
        <w:tc>
          <w:tcPr>
            <w:cnfStyle w:val="000100000000" w:firstRow="0" w:lastRow="0" w:firstColumn="0" w:lastColumn="1" w:oddVBand="0" w:evenVBand="0" w:oddHBand="0" w:evenHBand="0" w:firstRowFirstColumn="0" w:firstRowLastColumn="0" w:lastRowFirstColumn="0" w:lastRowLastColumn="0"/>
            <w:tcW w:w="5591" w:type="dxa"/>
          </w:tcPr>
          <w:p w14:paraId="5FD71602" w14:textId="777A5EFA" w:rsidR="00CA375A" w:rsidRPr="00CE000B" w:rsidRDefault="001D26BC">
            <w:pPr>
              <w:spacing w:before="120" w:after="120"/>
              <w:jc w:val="left"/>
              <w:rPr>
                <w:sz w:val="20"/>
                <w:szCs w:val="20"/>
                <w:lang w:val="en-GB"/>
              </w:rPr>
            </w:pPr>
            <w:r>
              <w:rPr>
                <w:sz w:val="20"/>
                <w:szCs w:val="20"/>
                <w:lang w:val="en-GB"/>
              </w:rPr>
              <w:t xml:space="preserve">On </w:t>
            </w:r>
            <w:r w:rsidR="00F27A34">
              <w:rPr>
                <w:sz w:val="20"/>
                <w:szCs w:val="20"/>
                <w:lang w:val="en-GB"/>
              </w:rPr>
              <w:t xml:space="preserve">issue of a Construction Certificate in relation to the Development Consent. </w:t>
            </w:r>
          </w:p>
        </w:tc>
      </w:tr>
    </w:tbl>
    <w:p w14:paraId="428901B7" w14:textId="77777777" w:rsidR="00446BDB" w:rsidRPr="00CE000B" w:rsidRDefault="00446BDB">
      <w:pPr>
        <w:spacing w:after="0" w:line="240" w:lineRule="auto"/>
        <w:jc w:val="left"/>
        <w:rPr>
          <w:b/>
          <w:sz w:val="20"/>
          <w:szCs w:val="20"/>
        </w:rPr>
      </w:pPr>
      <w:r w:rsidRPr="00CE000B">
        <w:rPr>
          <w:b/>
          <w:sz w:val="20"/>
          <w:szCs w:val="20"/>
        </w:rPr>
        <w:br w:type="page"/>
      </w:r>
    </w:p>
    <w:p w14:paraId="1D138F8A" w14:textId="77777777" w:rsidR="00446BDB" w:rsidRPr="00CE000B" w:rsidRDefault="00446BDB" w:rsidP="00446BDB">
      <w:pPr>
        <w:pStyle w:val="Schedule0"/>
      </w:pPr>
      <w:bookmarkStart w:id="507" w:name="_Ref283642261"/>
      <w:bookmarkStart w:id="508" w:name="_Ref358042618"/>
    </w:p>
    <w:p w14:paraId="1276749B" w14:textId="57044AA3" w:rsidR="008E1BBE" w:rsidRPr="00CE000B" w:rsidRDefault="008E1BBE" w:rsidP="0065098D">
      <w:pPr>
        <w:pStyle w:val="ScheduleHeading"/>
        <w:spacing w:after="240"/>
      </w:pPr>
      <w:bookmarkStart w:id="509" w:name="_Toc416776302"/>
      <w:bookmarkEnd w:id="507"/>
      <w:r w:rsidRPr="00CE000B">
        <w:t xml:space="preserve">Requirements under the Act </w:t>
      </w:r>
      <w:r w:rsidR="00A85F83" w:rsidRPr="00CE000B">
        <w:t xml:space="preserve">and Regulation </w:t>
      </w:r>
      <w:r w:rsidRPr="00CE000B">
        <w:t xml:space="preserve">(clause </w:t>
      </w:r>
      <w:r w:rsidR="00B24AA2" w:rsidRPr="00CE000B">
        <w:fldChar w:fldCharType="begin"/>
      </w:r>
      <w:r w:rsidR="00B24AA2" w:rsidRPr="00CE000B">
        <w:instrText xml:space="preserve"> REF _Ref283636748 \w \h </w:instrText>
      </w:r>
      <w:r w:rsidR="00CE000B">
        <w:instrText xml:space="preserve"> \* MERGEFORMAT </w:instrText>
      </w:r>
      <w:r w:rsidR="00B24AA2" w:rsidRPr="00CE000B">
        <w:fldChar w:fldCharType="separate"/>
      </w:r>
      <w:r w:rsidR="00DF4FEE">
        <w:t>2</w:t>
      </w:r>
      <w:r w:rsidR="00B24AA2" w:rsidRPr="00CE000B">
        <w:fldChar w:fldCharType="end"/>
      </w:r>
      <w:r w:rsidRPr="00CE000B">
        <w:t>)</w:t>
      </w:r>
      <w:bookmarkEnd w:id="509"/>
    </w:p>
    <w:p w14:paraId="65641F1F" w14:textId="2C9A96BB" w:rsidR="008E1BBE" w:rsidRPr="00CE000B" w:rsidRDefault="0052429F" w:rsidP="00DF1509">
      <w:pPr>
        <w:spacing w:before="120" w:after="120"/>
        <w:rPr>
          <w:rFonts w:cstheme="majorHAnsi"/>
          <w:sz w:val="20"/>
          <w:szCs w:val="20"/>
        </w:rPr>
      </w:pPr>
      <w:r w:rsidRPr="00CE000B">
        <w:rPr>
          <w:rFonts w:cstheme="majorHAnsi"/>
          <w:sz w:val="20"/>
          <w:szCs w:val="20"/>
        </w:rPr>
        <w:t xml:space="preserve">The below </w:t>
      </w:r>
      <w:r w:rsidR="008E1BBE" w:rsidRPr="00CE000B">
        <w:rPr>
          <w:rFonts w:cstheme="majorHAnsi"/>
          <w:sz w:val="20"/>
          <w:szCs w:val="20"/>
        </w:rPr>
        <w:t xml:space="preserve">table </w:t>
      </w:r>
      <w:r w:rsidR="00335094" w:rsidRPr="00CE000B">
        <w:rPr>
          <w:rFonts w:cstheme="majorHAnsi"/>
          <w:sz w:val="20"/>
          <w:szCs w:val="20"/>
        </w:rPr>
        <w:t>summarises how</w:t>
      </w:r>
      <w:r w:rsidR="008E1BBE" w:rsidRPr="00CE000B">
        <w:rPr>
          <w:rFonts w:cstheme="majorHAnsi"/>
          <w:sz w:val="20"/>
          <w:szCs w:val="20"/>
        </w:rPr>
        <w:t xml:space="preserve"> </w:t>
      </w:r>
      <w:r w:rsidR="008D385B" w:rsidRPr="00CE000B">
        <w:rPr>
          <w:rFonts w:cstheme="majorHAnsi"/>
          <w:sz w:val="20"/>
          <w:szCs w:val="20"/>
        </w:rPr>
        <w:t xml:space="preserve">this </w:t>
      </w:r>
      <w:r w:rsidR="00280570">
        <w:rPr>
          <w:rFonts w:cstheme="majorHAnsi"/>
          <w:sz w:val="20"/>
          <w:szCs w:val="20"/>
        </w:rPr>
        <w:t>Planning Agreement</w:t>
      </w:r>
      <w:r w:rsidR="008D385B" w:rsidRPr="00CE000B">
        <w:rPr>
          <w:rFonts w:cstheme="majorHAnsi"/>
          <w:sz w:val="20"/>
          <w:szCs w:val="20"/>
        </w:rPr>
        <w:t xml:space="preserve"> </w:t>
      </w:r>
      <w:r w:rsidRPr="00CE000B">
        <w:rPr>
          <w:rFonts w:cstheme="majorHAnsi"/>
          <w:sz w:val="20"/>
          <w:szCs w:val="20"/>
        </w:rPr>
        <w:t>complies</w:t>
      </w:r>
      <w:r w:rsidR="008E1BBE" w:rsidRPr="00CE000B">
        <w:rPr>
          <w:rFonts w:cstheme="majorHAnsi"/>
          <w:sz w:val="20"/>
          <w:szCs w:val="20"/>
        </w:rPr>
        <w:t xml:space="preserve"> with the Act</w:t>
      </w:r>
      <w:r w:rsidR="00A85F83" w:rsidRPr="00CE000B">
        <w:rPr>
          <w:rFonts w:cstheme="majorHAnsi"/>
          <w:sz w:val="20"/>
          <w:szCs w:val="20"/>
        </w:rPr>
        <w:t xml:space="preserve"> and Regulation</w:t>
      </w:r>
      <w:r w:rsidR="008E1BBE" w:rsidRPr="00CE000B">
        <w:rPr>
          <w:rFonts w:cstheme="majorHAnsi"/>
          <w:sz w:val="20"/>
          <w:szCs w:val="20"/>
        </w:rPr>
        <w:t>.</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730"/>
        <w:gridCol w:w="5009"/>
      </w:tblGrid>
      <w:tr w:rsidR="00983A99" w:rsidRPr="00CE000B" w14:paraId="3BA4727A" w14:textId="77777777" w:rsidTr="00965422">
        <w:trPr>
          <w:tblHeader/>
        </w:trPr>
        <w:tc>
          <w:tcPr>
            <w:tcW w:w="788" w:type="dxa"/>
          </w:tcPr>
          <w:p w14:paraId="4D0AC6AC" w14:textId="77777777" w:rsidR="00983A99" w:rsidRPr="00CE000B" w:rsidRDefault="00137A60" w:rsidP="00137A60">
            <w:pPr>
              <w:pStyle w:val="ListParagraph"/>
              <w:spacing w:before="120"/>
              <w:ind w:left="0"/>
              <w:jc w:val="left"/>
              <w:rPr>
                <w:b/>
                <w:sz w:val="20"/>
                <w:szCs w:val="20"/>
              </w:rPr>
            </w:pPr>
            <w:r w:rsidRPr="00CE000B">
              <w:rPr>
                <w:b/>
                <w:sz w:val="20"/>
                <w:szCs w:val="20"/>
              </w:rPr>
              <w:t>ITEM</w:t>
            </w:r>
          </w:p>
        </w:tc>
        <w:tc>
          <w:tcPr>
            <w:tcW w:w="3730" w:type="dxa"/>
          </w:tcPr>
          <w:p w14:paraId="3174893B" w14:textId="77777777" w:rsidR="00983A99" w:rsidRPr="00CE000B" w:rsidRDefault="00983A99" w:rsidP="00DF1509">
            <w:pPr>
              <w:spacing w:before="120" w:after="60"/>
              <w:rPr>
                <w:b/>
                <w:sz w:val="20"/>
                <w:szCs w:val="20"/>
              </w:rPr>
            </w:pPr>
            <w:r w:rsidRPr="00CE000B">
              <w:rPr>
                <w:b/>
                <w:sz w:val="20"/>
                <w:szCs w:val="20"/>
              </w:rPr>
              <w:t>SECTION OF ACT OR REGULATION</w:t>
            </w:r>
          </w:p>
        </w:tc>
        <w:tc>
          <w:tcPr>
            <w:tcW w:w="5009" w:type="dxa"/>
          </w:tcPr>
          <w:p w14:paraId="5EC1609E" w14:textId="41954BCA" w:rsidR="00983A99" w:rsidRPr="00CE000B" w:rsidRDefault="00983A99" w:rsidP="00590183">
            <w:pPr>
              <w:spacing w:before="120"/>
              <w:rPr>
                <w:b/>
                <w:sz w:val="20"/>
                <w:szCs w:val="20"/>
              </w:rPr>
            </w:pPr>
            <w:r w:rsidRPr="00CE000B">
              <w:rPr>
                <w:b/>
                <w:sz w:val="20"/>
                <w:szCs w:val="20"/>
              </w:rPr>
              <w:t xml:space="preserve">PROVISION/CLAUSE OF THIS </w:t>
            </w:r>
            <w:r w:rsidR="00280570">
              <w:rPr>
                <w:b/>
                <w:sz w:val="20"/>
                <w:szCs w:val="20"/>
              </w:rPr>
              <w:t>PLANNING AGREEMENT</w:t>
            </w:r>
          </w:p>
        </w:tc>
      </w:tr>
      <w:tr w:rsidR="00983A99" w:rsidRPr="00CE000B" w14:paraId="384CC78F" w14:textId="77777777" w:rsidTr="00965422">
        <w:tc>
          <w:tcPr>
            <w:tcW w:w="788" w:type="dxa"/>
          </w:tcPr>
          <w:p w14:paraId="2EC88D6F" w14:textId="77777777" w:rsidR="00983A99" w:rsidRPr="00CE000B" w:rsidRDefault="00983A99" w:rsidP="006027D1">
            <w:pPr>
              <w:pStyle w:val="ListParagraph"/>
              <w:numPr>
                <w:ilvl w:val="0"/>
                <w:numId w:val="35"/>
              </w:numPr>
              <w:tabs>
                <w:tab w:val="left" w:pos="142"/>
              </w:tabs>
              <w:spacing w:before="120"/>
              <w:ind w:right="34"/>
              <w:jc w:val="left"/>
              <w:rPr>
                <w:b/>
                <w:sz w:val="20"/>
                <w:szCs w:val="20"/>
              </w:rPr>
            </w:pPr>
          </w:p>
        </w:tc>
        <w:tc>
          <w:tcPr>
            <w:tcW w:w="3730" w:type="dxa"/>
          </w:tcPr>
          <w:p w14:paraId="5EE6B05E" w14:textId="17AB43BB" w:rsidR="00983A99" w:rsidRPr="00DF1509" w:rsidRDefault="00983A99" w:rsidP="00DF1509">
            <w:pPr>
              <w:spacing w:before="120" w:after="120" w:line="240" w:lineRule="auto"/>
              <w:rPr>
                <w:sz w:val="19"/>
                <w:szCs w:val="19"/>
              </w:rPr>
            </w:pPr>
            <w:r w:rsidRPr="00DF1509">
              <w:rPr>
                <w:b/>
                <w:sz w:val="19"/>
                <w:szCs w:val="19"/>
              </w:rPr>
              <w:t xml:space="preserve">Planning instrument and/or development application </w:t>
            </w:r>
            <w:r w:rsidRPr="00DF1509">
              <w:rPr>
                <w:sz w:val="19"/>
                <w:szCs w:val="19"/>
              </w:rPr>
              <w:t xml:space="preserve">(section </w:t>
            </w:r>
            <w:r w:rsidR="00043547" w:rsidRPr="00DF1509">
              <w:rPr>
                <w:sz w:val="19"/>
                <w:szCs w:val="19"/>
              </w:rPr>
              <w:t>7.4</w:t>
            </w:r>
            <w:r w:rsidRPr="00DF1509">
              <w:rPr>
                <w:sz w:val="19"/>
                <w:szCs w:val="19"/>
              </w:rPr>
              <w:t>(1) of the Act)</w:t>
            </w:r>
          </w:p>
          <w:p w14:paraId="5308E635" w14:textId="77777777" w:rsidR="00983A99" w:rsidRPr="00DF1509" w:rsidRDefault="00983A99" w:rsidP="00DF1509">
            <w:pPr>
              <w:spacing w:before="120" w:after="120" w:line="240" w:lineRule="auto"/>
              <w:rPr>
                <w:sz w:val="19"/>
                <w:szCs w:val="19"/>
              </w:rPr>
            </w:pPr>
            <w:r w:rsidRPr="00DF1509">
              <w:rPr>
                <w:sz w:val="19"/>
                <w:szCs w:val="19"/>
              </w:rPr>
              <w:t>The Developer has:</w:t>
            </w:r>
          </w:p>
          <w:p w14:paraId="177453DA" w14:textId="302D91F2" w:rsidR="00983A99" w:rsidRPr="00DF1509" w:rsidRDefault="00983A99" w:rsidP="00DF1509">
            <w:pPr>
              <w:numPr>
                <w:ilvl w:val="2"/>
                <w:numId w:val="33"/>
              </w:numPr>
              <w:tabs>
                <w:tab w:val="clear" w:pos="1701"/>
                <w:tab w:val="num" w:pos="856"/>
              </w:tabs>
              <w:spacing w:after="120" w:line="240" w:lineRule="auto"/>
              <w:ind w:left="885" w:hanging="885"/>
              <w:jc w:val="left"/>
              <w:rPr>
                <w:sz w:val="19"/>
                <w:szCs w:val="19"/>
              </w:rPr>
            </w:pPr>
            <w:r w:rsidRPr="00DF1509">
              <w:rPr>
                <w:sz w:val="19"/>
                <w:szCs w:val="19"/>
              </w:rPr>
              <w:t xml:space="preserve">sought a change to an environmental planning </w:t>
            </w:r>
            <w:proofErr w:type="gramStart"/>
            <w:r w:rsidRPr="00DF1509">
              <w:rPr>
                <w:sz w:val="19"/>
                <w:szCs w:val="19"/>
              </w:rPr>
              <w:t>instrument</w:t>
            </w:r>
            <w:r w:rsidR="0067422F" w:rsidRPr="00DF1509">
              <w:rPr>
                <w:sz w:val="19"/>
                <w:szCs w:val="19"/>
              </w:rPr>
              <w:t>;</w:t>
            </w:r>
            <w:proofErr w:type="gramEnd"/>
          </w:p>
          <w:p w14:paraId="64C18871" w14:textId="13439333" w:rsidR="00983A99" w:rsidRPr="00DF1509" w:rsidRDefault="00983A99" w:rsidP="00DF1509">
            <w:pPr>
              <w:numPr>
                <w:ilvl w:val="2"/>
                <w:numId w:val="33"/>
              </w:numPr>
              <w:tabs>
                <w:tab w:val="clear" w:pos="1701"/>
                <w:tab w:val="num" w:pos="856"/>
              </w:tabs>
              <w:spacing w:after="120" w:line="240" w:lineRule="auto"/>
              <w:ind w:left="885" w:hanging="885"/>
              <w:jc w:val="left"/>
              <w:rPr>
                <w:sz w:val="19"/>
                <w:szCs w:val="19"/>
              </w:rPr>
            </w:pPr>
            <w:r w:rsidRPr="00DF1509">
              <w:rPr>
                <w:sz w:val="19"/>
                <w:szCs w:val="19"/>
              </w:rPr>
              <w:t xml:space="preserve">made, or proposes to </w:t>
            </w:r>
            <w:r w:rsidR="0067422F" w:rsidRPr="00DF1509">
              <w:rPr>
                <w:sz w:val="19"/>
                <w:szCs w:val="19"/>
              </w:rPr>
              <w:t>make, a Development Application; or</w:t>
            </w:r>
          </w:p>
          <w:p w14:paraId="6F9C445E" w14:textId="77777777" w:rsidR="00983A99" w:rsidRPr="00DF1509" w:rsidRDefault="00983A99" w:rsidP="00DF1509">
            <w:pPr>
              <w:numPr>
                <w:ilvl w:val="2"/>
                <w:numId w:val="33"/>
              </w:numPr>
              <w:tabs>
                <w:tab w:val="clear" w:pos="1701"/>
                <w:tab w:val="num" w:pos="856"/>
              </w:tabs>
              <w:spacing w:after="120" w:line="240" w:lineRule="auto"/>
              <w:ind w:left="885" w:hanging="885"/>
              <w:jc w:val="left"/>
              <w:rPr>
                <w:sz w:val="19"/>
                <w:szCs w:val="19"/>
              </w:rPr>
            </w:pPr>
            <w:r w:rsidRPr="00DF1509">
              <w:rPr>
                <w:sz w:val="19"/>
                <w:szCs w:val="19"/>
              </w:rPr>
              <w:t>entered into an agreement with, or is otherwise associated with, a person, to whom paragraph (a) or (b) applies.</w:t>
            </w:r>
          </w:p>
        </w:tc>
        <w:tc>
          <w:tcPr>
            <w:tcW w:w="5009" w:type="dxa"/>
          </w:tcPr>
          <w:p w14:paraId="58F7CAE0" w14:textId="77777777" w:rsidR="00983A99" w:rsidRPr="00CE000B" w:rsidRDefault="00983A99" w:rsidP="008E1BBE">
            <w:pPr>
              <w:spacing w:before="120"/>
              <w:rPr>
                <w:sz w:val="20"/>
                <w:szCs w:val="20"/>
              </w:rPr>
            </w:pPr>
            <w:r w:rsidRPr="00CE000B">
              <w:rPr>
                <w:sz w:val="20"/>
                <w:szCs w:val="20"/>
              </w:rPr>
              <w:br/>
            </w:r>
          </w:p>
          <w:p w14:paraId="352ECF9D" w14:textId="77777777" w:rsidR="00983A99" w:rsidRPr="00CE000B" w:rsidRDefault="00983A99" w:rsidP="00DF1509">
            <w:pPr>
              <w:spacing w:before="120" w:after="120"/>
              <w:rPr>
                <w:sz w:val="20"/>
                <w:szCs w:val="20"/>
              </w:rPr>
            </w:pPr>
          </w:p>
          <w:p w14:paraId="5FDF8483" w14:textId="7833DD79" w:rsidR="00983A99" w:rsidRPr="00CE000B" w:rsidRDefault="00983A99" w:rsidP="006027D1">
            <w:pPr>
              <w:numPr>
                <w:ilvl w:val="2"/>
                <w:numId w:val="34"/>
              </w:numPr>
              <w:spacing w:after="0" w:line="240" w:lineRule="auto"/>
              <w:ind w:left="850"/>
              <w:jc w:val="left"/>
              <w:rPr>
                <w:sz w:val="20"/>
                <w:szCs w:val="20"/>
              </w:rPr>
            </w:pPr>
            <w:r w:rsidRPr="00CE000B">
              <w:rPr>
                <w:sz w:val="20"/>
                <w:szCs w:val="20"/>
              </w:rPr>
              <w:t>No</w:t>
            </w:r>
          </w:p>
          <w:p w14:paraId="1CEB8490" w14:textId="77777777" w:rsidR="00983A99" w:rsidRPr="00CE000B" w:rsidRDefault="00983A99" w:rsidP="00DF1509">
            <w:pPr>
              <w:spacing w:after="360"/>
              <w:ind w:left="885"/>
              <w:rPr>
                <w:sz w:val="20"/>
                <w:szCs w:val="20"/>
              </w:rPr>
            </w:pPr>
          </w:p>
          <w:p w14:paraId="12493C2A" w14:textId="73846B58" w:rsidR="00983A99" w:rsidRPr="00CE000B" w:rsidRDefault="00983A99" w:rsidP="006027D1">
            <w:pPr>
              <w:numPr>
                <w:ilvl w:val="2"/>
                <w:numId w:val="34"/>
              </w:numPr>
              <w:spacing w:after="0" w:line="240" w:lineRule="auto"/>
              <w:ind w:left="850"/>
              <w:jc w:val="left"/>
              <w:rPr>
                <w:sz w:val="20"/>
                <w:szCs w:val="20"/>
              </w:rPr>
            </w:pPr>
            <w:r w:rsidRPr="00CE000B">
              <w:rPr>
                <w:sz w:val="20"/>
                <w:szCs w:val="20"/>
              </w:rPr>
              <w:t>Yes</w:t>
            </w:r>
          </w:p>
          <w:p w14:paraId="1E95E569" w14:textId="77777777" w:rsidR="00983A99" w:rsidRPr="00CE000B" w:rsidRDefault="00983A99" w:rsidP="008E1BBE">
            <w:pPr>
              <w:ind w:left="885"/>
              <w:rPr>
                <w:sz w:val="20"/>
                <w:szCs w:val="20"/>
              </w:rPr>
            </w:pPr>
          </w:p>
          <w:p w14:paraId="778EB1ED" w14:textId="127F5634" w:rsidR="00983A99" w:rsidRPr="00CE000B" w:rsidRDefault="00983A99" w:rsidP="006027D1">
            <w:pPr>
              <w:numPr>
                <w:ilvl w:val="2"/>
                <w:numId w:val="34"/>
              </w:numPr>
              <w:spacing w:after="0" w:line="240" w:lineRule="auto"/>
              <w:ind w:left="850"/>
              <w:jc w:val="left"/>
              <w:rPr>
                <w:sz w:val="20"/>
                <w:szCs w:val="20"/>
              </w:rPr>
            </w:pPr>
            <w:r w:rsidRPr="00CE000B">
              <w:rPr>
                <w:sz w:val="20"/>
                <w:szCs w:val="20"/>
              </w:rPr>
              <w:t>No</w:t>
            </w:r>
          </w:p>
        </w:tc>
      </w:tr>
      <w:tr w:rsidR="00983A99" w:rsidRPr="00CE000B" w14:paraId="2D001BCC" w14:textId="77777777" w:rsidTr="00965422">
        <w:tc>
          <w:tcPr>
            <w:tcW w:w="788" w:type="dxa"/>
          </w:tcPr>
          <w:p w14:paraId="74909987" w14:textId="77777777" w:rsidR="00983A99" w:rsidRPr="00CE000B" w:rsidRDefault="00983A99" w:rsidP="006027D1">
            <w:pPr>
              <w:pStyle w:val="ListParagraph"/>
              <w:numPr>
                <w:ilvl w:val="0"/>
                <w:numId w:val="35"/>
              </w:numPr>
              <w:spacing w:before="120"/>
              <w:rPr>
                <w:b/>
                <w:sz w:val="20"/>
                <w:szCs w:val="20"/>
              </w:rPr>
            </w:pPr>
          </w:p>
        </w:tc>
        <w:tc>
          <w:tcPr>
            <w:tcW w:w="3730" w:type="dxa"/>
          </w:tcPr>
          <w:p w14:paraId="6A5ED56A" w14:textId="178965A4" w:rsidR="00983A99" w:rsidRPr="00DF1509" w:rsidRDefault="00983A99" w:rsidP="00DF1509">
            <w:pPr>
              <w:spacing w:before="120" w:after="120" w:line="240" w:lineRule="auto"/>
              <w:rPr>
                <w:sz w:val="19"/>
                <w:szCs w:val="19"/>
              </w:rPr>
            </w:pPr>
            <w:r w:rsidRPr="00DF1509">
              <w:rPr>
                <w:b/>
                <w:sz w:val="19"/>
                <w:szCs w:val="19"/>
              </w:rPr>
              <w:t xml:space="preserve">Description of land to which this </w:t>
            </w:r>
            <w:r w:rsidR="00280570">
              <w:rPr>
                <w:b/>
                <w:sz w:val="19"/>
                <w:szCs w:val="19"/>
              </w:rPr>
              <w:t>Planning Agreement</w:t>
            </w:r>
            <w:r w:rsidRPr="00DF1509">
              <w:rPr>
                <w:b/>
                <w:sz w:val="19"/>
                <w:szCs w:val="19"/>
              </w:rPr>
              <w:t xml:space="preserve"> applies </w:t>
            </w:r>
            <w:r w:rsidRPr="00DF1509">
              <w:rPr>
                <w:sz w:val="19"/>
                <w:szCs w:val="19"/>
              </w:rPr>
              <w:t xml:space="preserve">(section </w:t>
            </w:r>
            <w:r w:rsidR="00043547" w:rsidRPr="00DF1509">
              <w:rPr>
                <w:sz w:val="19"/>
                <w:szCs w:val="19"/>
              </w:rPr>
              <w:t>7.4</w:t>
            </w:r>
            <w:r w:rsidRPr="00DF1509">
              <w:rPr>
                <w:sz w:val="19"/>
                <w:szCs w:val="19"/>
              </w:rPr>
              <w:t>(3)(a) of the Act)</w:t>
            </w:r>
          </w:p>
        </w:tc>
        <w:tc>
          <w:tcPr>
            <w:tcW w:w="5009" w:type="dxa"/>
          </w:tcPr>
          <w:p w14:paraId="532E29A2" w14:textId="325D78AF" w:rsidR="00983A99" w:rsidRPr="00CE000B" w:rsidRDefault="00983A99" w:rsidP="00BD52DA">
            <w:pPr>
              <w:spacing w:before="120"/>
              <w:rPr>
                <w:sz w:val="20"/>
                <w:szCs w:val="20"/>
              </w:rPr>
            </w:pPr>
            <w:r w:rsidRPr="00CE000B">
              <w:rPr>
                <w:sz w:val="20"/>
                <w:szCs w:val="20"/>
              </w:rPr>
              <w:t xml:space="preserve">Item 1 of </w:t>
            </w:r>
            <w:r w:rsidRPr="00CE000B">
              <w:rPr>
                <w:sz w:val="20"/>
                <w:szCs w:val="20"/>
              </w:rPr>
              <w:fldChar w:fldCharType="begin"/>
            </w:r>
            <w:r w:rsidRPr="00CE000B">
              <w:rPr>
                <w:sz w:val="20"/>
                <w:szCs w:val="20"/>
              </w:rPr>
              <w:instrText xml:space="preserve"> REF _Ref358042668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Schedule 1</w:t>
            </w:r>
            <w:r w:rsidRPr="00CE000B">
              <w:rPr>
                <w:sz w:val="20"/>
                <w:szCs w:val="20"/>
              </w:rPr>
              <w:fldChar w:fldCharType="end"/>
            </w:r>
            <w:r w:rsidRPr="00CE000B">
              <w:rPr>
                <w:sz w:val="20"/>
                <w:szCs w:val="20"/>
              </w:rPr>
              <w:t>.</w:t>
            </w:r>
          </w:p>
        </w:tc>
      </w:tr>
      <w:tr w:rsidR="00983A99" w:rsidRPr="00CE000B" w14:paraId="299B5922" w14:textId="77777777" w:rsidTr="00965422">
        <w:tc>
          <w:tcPr>
            <w:tcW w:w="788" w:type="dxa"/>
          </w:tcPr>
          <w:p w14:paraId="783722D2" w14:textId="77777777" w:rsidR="00983A99" w:rsidRPr="00CE000B" w:rsidRDefault="00983A99" w:rsidP="006027D1">
            <w:pPr>
              <w:pStyle w:val="ListParagraph"/>
              <w:numPr>
                <w:ilvl w:val="0"/>
                <w:numId w:val="35"/>
              </w:numPr>
              <w:spacing w:before="120"/>
              <w:rPr>
                <w:b/>
                <w:sz w:val="20"/>
                <w:szCs w:val="20"/>
              </w:rPr>
            </w:pPr>
          </w:p>
        </w:tc>
        <w:tc>
          <w:tcPr>
            <w:tcW w:w="3730" w:type="dxa"/>
          </w:tcPr>
          <w:p w14:paraId="763FB797" w14:textId="4A018FCE" w:rsidR="00983A99" w:rsidRPr="00DF1509" w:rsidRDefault="00983A99" w:rsidP="00DF1509">
            <w:pPr>
              <w:spacing w:before="120" w:after="120" w:line="240" w:lineRule="auto"/>
              <w:rPr>
                <w:sz w:val="19"/>
                <w:szCs w:val="19"/>
              </w:rPr>
            </w:pPr>
            <w:r w:rsidRPr="00DF1509">
              <w:rPr>
                <w:b/>
                <w:sz w:val="19"/>
                <w:szCs w:val="19"/>
              </w:rPr>
              <w:t xml:space="preserve">Description of change to the environmental planning instrument to which this </w:t>
            </w:r>
            <w:r w:rsidR="00280570">
              <w:rPr>
                <w:b/>
                <w:sz w:val="19"/>
                <w:szCs w:val="19"/>
              </w:rPr>
              <w:t>Planning Agreement</w:t>
            </w:r>
            <w:r w:rsidRPr="00DF1509">
              <w:rPr>
                <w:b/>
                <w:sz w:val="19"/>
                <w:szCs w:val="19"/>
              </w:rPr>
              <w:t xml:space="preserve"> applies and/or the development to which this </w:t>
            </w:r>
            <w:r w:rsidR="00280570">
              <w:rPr>
                <w:b/>
                <w:sz w:val="19"/>
                <w:szCs w:val="19"/>
              </w:rPr>
              <w:t>Planning Agreement</w:t>
            </w:r>
            <w:r w:rsidR="000306EC" w:rsidRPr="00DF1509">
              <w:rPr>
                <w:b/>
                <w:sz w:val="19"/>
                <w:szCs w:val="19"/>
              </w:rPr>
              <w:t xml:space="preserve"> </w:t>
            </w:r>
            <w:r w:rsidRPr="00DF1509">
              <w:rPr>
                <w:b/>
                <w:sz w:val="19"/>
                <w:szCs w:val="19"/>
              </w:rPr>
              <w:t>applies</w:t>
            </w:r>
            <w:r w:rsidRPr="00DF1509">
              <w:rPr>
                <w:sz w:val="19"/>
                <w:szCs w:val="19"/>
              </w:rPr>
              <w:t xml:space="preserve"> (section </w:t>
            </w:r>
            <w:r w:rsidR="00043547" w:rsidRPr="00DF1509">
              <w:rPr>
                <w:sz w:val="19"/>
                <w:szCs w:val="19"/>
              </w:rPr>
              <w:t>7.4</w:t>
            </w:r>
            <w:r w:rsidRPr="00DF1509">
              <w:rPr>
                <w:sz w:val="19"/>
                <w:szCs w:val="19"/>
              </w:rPr>
              <w:t>(3)(b) of the Act)</w:t>
            </w:r>
          </w:p>
        </w:tc>
        <w:tc>
          <w:tcPr>
            <w:tcW w:w="5009" w:type="dxa"/>
          </w:tcPr>
          <w:p w14:paraId="05730BE1" w14:textId="683673C3" w:rsidR="00983A99" w:rsidRPr="00CE000B" w:rsidRDefault="00983A99">
            <w:pPr>
              <w:spacing w:before="120"/>
              <w:rPr>
                <w:sz w:val="20"/>
                <w:szCs w:val="20"/>
              </w:rPr>
            </w:pPr>
            <w:r w:rsidRPr="00CE000B">
              <w:rPr>
                <w:sz w:val="20"/>
                <w:szCs w:val="20"/>
              </w:rPr>
              <w:t>The Development</w:t>
            </w:r>
            <w:r w:rsidRPr="00CE000B">
              <w:rPr>
                <w:b/>
                <w:i/>
                <w:sz w:val="20"/>
                <w:szCs w:val="20"/>
              </w:rPr>
              <w:t xml:space="preserve"> </w:t>
            </w:r>
            <w:r w:rsidRPr="00CE000B">
              <w:rPr>
                <w:sz w:val="20"/>
                <w:szCs w:val="20"/>
              </w:rPr>
              <w:t xml:space="preserve">as described in </w:t>
            </w:r>
            <w:r w:rsidR="00F20FD5">
              <w:rPr>
                <w:sz w:val="20"/>
                <w:szCs w:val="20"/>
              </w:rPr>
              <w:t>item 2 of Schedule 1</w:t>
            </w:r>
            <w:r w:rsidRPr="00CE000B">
              <w:rPr>
                <w:sz w:val="20"/>
                <w:szCs w:val="20"/>
              </w:rPr>
              <w:t>.</w:t>
            </w:r>
          </w:p>
        </w:tc>
      </w:tr>
      <w:tr w:rsidR="00983A99" w:rsidRPr="00CE000B" w14:paraId="43125678" w14:textId="77777777" w:rsidTr="00965422">
        <w:trPr>
          <w:trHeight w:val="978"/>
        </w:trPr>
        <w:tc>
          <w:tcPr>
            <w:tcW w:w="788" w:type="dxa"/>
          </w:tcPr>
          <w:p w14:paraId="47B72F23" w14:textId="77777777" w:rsidR="00983A99" w:rsidRPr="00CE000B" w:rsidRDefault="00983A99" w:rsidP="006027D1">
            <w:pPr>
              <w:pStyle w:val="ListParagraph"/>
              <w:numPr>
                <w:ilvl w:val="0"/>
                <w:numId w:val="35"/>
              </w:numPr>
              <w:spacing w:before="120"/>
              <w:rPr>
                <w:b/>
                <w:sz w:val="20"/>
                <w:szCs w:val="20"/>
              </w:rPr>
            </w:pPr>
          </w:p>
        </w:tc>
        <w:tc>
          <w:tcPr>
            <w:tcW w:w="3730" w:type="dxa"/>
          </w:tcPr>
          <w:p w14:paraId="59983DFC" w14:textId="0C03EB84" w:rsidR="00983A99" w:rsidRPr="00DF1509" w:rsidRDefault="00043547" w:rsidP="00DF1509">
            <w:pPr>
              <w:spacing w:before="120" w:after="120" w:line="240" w:lineRule="auto"/>
              <w:rPr>
                <w:b/>
                <w:sz w:val="19"/>
                <w:szCs w:val="19"/>
              </w:rPr>
            </w:pPr>
            <w:r w:rsidRPr="00DF1509">
              <w:rPr>
                <w:b/>
                <w:sz w:val="19"/>
                <w:szCs w:val="19"/>
              </w:rPr>
              <w:t xml:space="preserve">The nature and extent of the provision to be made by the developer under this </w:t>
            </w:r>
            <w:r w:rsidR="00280570">
              <w:rPr>
                <w:b/>
                <w:sz w:val="19"/>
                <w:szCs w:val="19"/>
              </w:rPr>
              <w:t>Planning Agreement</w:t>
            </w:r>
            <w:r w:rsidRPr="00DF1509">
              <w:rPr>
                <w:b/>
                <w:sz w:val="19"/>
                <w:szCs w:val="19"/>
              </w:rPr>
              <w:t xml:space="preserve">, the time or times by which the provision is to be made and the manner in which the provision is to be made </w:t>
            </w:r>
            <w:r w:rsidRPr="00DF1509">
              <w:rPr>
                <w:sz w:val="19"/>
                <w:szCs w:val="19"/>
              </w:rPr>
              <w:t>(section 7.4(3)(c) of the Act)</w:t>
            </w:r>
          </w:p>
        </w:tc>
        <w:tc>
          <w:tcPr>
            <w:tcW w:w="5009" w:type="dxa"/>
          </w:tcPr>
          <w:p w14:paraId="408ED872" w14:textId="30D541DD" w:rsidR="00983A99" w:rsidRPr="00CE000B" w:rsidRDefault="004B4D3E" w:rsidP="00890760">
            <w:pPr>
              <w:spacing w:before="120"/>
              <w:rPr>
                <w:sz w:val="20"/>
                <w:szCs w:val="20"/>
              </w:rPr>
            </w:pP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Schedule 3</w:t>
            </w:r>
            <w:r w:rsidRPr="00CE000B">
              <w:rPr>
                <w:sz w:val="20"/>
                <w:szCs w:val="20"/>
              </w:rPr>
              <w:fldChar w:fldCharType="end"/>
            </w:r>
            <w:r w:rsidRPr="00CE000B">
              <w:rPr>
                <w:sz w:val="20"/>
                <w:szCs w:val="20"/>
              </w:rPr>
              <w:t xml:space="preserve"> and </w:t>
            </w:r>
            <w:r w:rsidRPr="00CE000B">
              <w:rPr>
                <w:sz w:val="20"/>
                <w:szCs w:val="20"/>
              </w:rPr>
              <w:fldChar w:fldCharType="begin"/>
            </w:r>
            <w:r w:rsidRPr="00CE000B">
              <w:rPr>
                <w:sz w:val="20"/>
                <w:szCs w:val="20"/>
              </w:rPr>
              <w:instrText xml:space="preserve"> REF _Ref287868028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Annexure A</w:t>
            </w:r>
            <w:r w:rsidRPr="00CE000B">
              <w:rPr>
                <w:sz w:val="20"/>
                <w:szCs w:val="20"/>
              </w:rPr>
              <w:fldChar w:fldCharType="end"/>
            </w:r>
            <w:r w:rsidR="00983A99" w:rsidRPr="00CE000B">
              <w:rPr>
                <w:sz w:val="20"/>
                <w:szCs w:val="20"/>
              </w:rPr>
              <w:t>.</w:t>
            </w:r>
          </w:p>
        </w:tc>
      </w:tr>
      <w:tr w:rsidR="00043547" w:rsidRPr="00CE000B" w14:paraId="1DC94F1D" w14:textId="77777777" w:rsidTr="00965422">
        <w:tc>
          <w:tcPr>
            <w:tcW w:w="788" w:type="dxa"/>
          </w:tcPr>
          <w:p w14:paraId="318C1741" w14:textId="77777777" w:rsidR="00043547" w:rsidRPr="00CE000B" w:rsidRDefault="00043547" w:rsidP="00043547">
            <w:pPr>
              <w:pStyle w:val="ListParagraph"/>
              <w:numPr>
                <w:ilvl w:val="0"/>
                <w:numId w:val="35"/>
              </w:numPr>
              <w:spacing w:before="120"/>
              <w:rPr>
                <w:b/>
                <w:sz w:val="20"/>
                <w:szCs w:val="20"/>
              </w:rPr>
            </w:pPr>
            <w:bookmarkStart w:id="510" w:name="_Ref283642624"/>
          </w:p>
        </w:tc>
        <w:bookmarkEnd w:id="510"/>
        <w:tc>
          <w:tcPr>
            <w:tcW w:w="3730" w:type="dxa"/>
          </w:tcPr>
          <w:p w14:paraId="6664F466" w14:textId="70D85E77" w:rsidR="00043547" w:rsidRPr="00DF1509" w:rsidRDefault="00043547" w:rsidP="00DF1509">
            <w:pPr>
              <w:spacing w:before="120" w:line="240" w:lineRule="auto"/>
              <w:rPr>
                <w:sz w:val="19"/>
                <w:szCs w:val="19"/>
              </w:rPr>
            </w:pPr>
            <w:r w:rsidRPr="00DF1509">
              <w:rPr>
                <w:b/>
                <w:sz w:val="19"/>
                <w:szCs w:val="19"/>
              </w:rPr>
              <w:t xml:space="preserve">Whether this </w:t>
            </w:r>
            <w:r w:rsidR="00280570">
              <w:rPr>
                <w:b/>
                <w:sz w:val="19"/>
                <w:szCs w:val="19"/>
              </w:rPr>
              <w:t>Planning Agreement</w:t>
            </w:r>
            <w:r w:rsidRPr="00DF1509">
              <w:rPr>
                <w:b/>
                <w:sz w:val="19"/>
                <w:szCs w:val="19"/>
              </w:rPr>
              <w:t xml:space="preserve"> excludes (wholly or in part) </w:t>
            </w:r>
            <w:r w:rsidR="00AF44BD">
              <w:rPr>
                <w:b/>
                <w:sz w:val="19"/>
                <w:szCs w:val="19"/>
              </w:rPr>
              <w:t>or</w:t>
            </w:r>
            <w:r w:rsidRPr="00DF1509">
              <w:rPr>
                <w:b/>
                <w:sz w:val="19"/>
                <w:szCs w:val="19"/>
              </w:rPr>
              <w:t xml:space="preserve"> does not exclude the application of section 7.11, 7.12 or 7.24 to the development </w:t>
            </w:r>
            <w:r w:rsidRPr="00DF1509">
              <w:rPr>
                <w:sz w:val="19"/>
                <w:szCs w:val="19"/>
              </w:rPr>
              <w:t>(section 7.4(3)(d) of the Act)</w:t>
            </w:r>
          </w:p>
        </w:tc>
        <w:tc>
          <w:tcPr>
            <w:tcW w:w="5009" w:type="dxa"/>
          </w:tcPr>
          <w:p w14:paraId="3873F093" w14:textId="37ACFC42" w:rsidR="00043547" w:rsidRDefault="00043547" w:rsidP="00BD2918">
            <w:pPr>
              <w:spacing w:before="120" w:line="240" w:lineRule="auto"/>
              <w:rPr>
                <w:b/>
                <w:i/>
                <w:sz w:val="20"/>
                <w:szCs w:val="20"/>
              </w:rPr>
            </w:pPr>
            <w:r>
              <w:rPr>
                <w:sz w:val="20"/>
                <w:szCs w:val="20"/>
              </w:rPr>
              <w:t xml:space="preserve">Section </w:t>
            </w:r>
            <w:proofErr w:type="gramStart"/>
            <w:r>
              <w:rPr>
                <w:sz w:val="20"/>
                <w:szCs w:val="20"/>
              </w:rPr>
              <w:t>7.1</w:t>
            </w:r>
            <w:r w:rsidR="00AF44BD">
              <w:rPr>
                <w:sz w:val="20"/>
                <w:szCs w:val="20"/>
              </w:rPr>
              <w:t>1</w:t>
            </w:r>
            <w:r w:rsidR="00E054BF">
              <w:rPr>
                <w:sz w:val="20"/>
                <w:szCs w:val="20"/>
              </w:rPr>
              <w:t xml:space="preserve">  </w:t>
            </w:r>
            <w:r w:rsidR="008A707C">
              <w:rPr>
                <w:sz w:val="20"/>
                <w:szCs w:val="20"/>
              </w:rPr>
              <w:t>not</w:t>
            </w:r>
            <w:proofErr w:type="gramEnd"/>
            <w:r w:rsidR="008A707C">
              <w:rPr>
                <w:sz w:val="20"/>
                <w:szCs w:val="20"/>
              </w:rPr>
              <w:t xml:space="preserve"> </w:t>
            </w:r>
            <w:r>
              <w:rPr>
                <w:sz w:val="20"/>
                <w:szCs w:val="20"/>
              </w:rPr>
              <w:t>excluded</w:t>
            </w:r>
          </w:p>
          <w:p w14:paraId="52E11BF5" w14:textId="71826AE3" w:rsidR="00043547" w:rsidRDefault="00043547" w:rsidP="00BD2918">
            <w:pPr>
              <w:spacing w:before="120" w:line="240" w:lineRule="auto"/>
              <w:rPr>
                <w:b/>
                <w:i/>
                <w:sz w:val="20"/>
                <w:szCs w:val="20"/>
              </w:rPr>
            </w:pPr>
            <w:r>
              <w:rPr>
                <w:sz w:val="20"/>
                <w:szCs w:val="20"/>
              </w:rPr>
              <w:t>Section 7.12</w:t>
            </w:r>
            <w:r>
              <w:rPr>
                <w:sz w:val="20"/>
                <w:szCs w:val="20"/>
              </w:rPr>
              <w:tab/>
            </w:r>
            <w:r w:rsidR="008A707C">
              <w:rPr>
                <w:sz w:val="20"/>
                <w:szCs w:val="20"/>
              </w:rPr>
              <w:t xml:space="preserve">not </w:t>
            </w:r>
            <w:r>
              <w:rPr>
                <w:sz w:val="20"/>
                <w:szCs w:val="20"/>
              </w:rPr>
              <w:t>excluded</w:t>
            </w:r>
          </w:p>
          <w:p w14:paraId="4A00DA73" w14:textId="4644151F" w:rsidR="00043547" w:rsidRPr="00CE000B" w:rsidRDefault="00043547" w:rsidP="00BD2918">
            <w:pPr>
              <w:spacing w:before="120" w:after="120" w:line="240" w:lineRule="auto"/>
              <w:rPr>
                <w:sz w:val="20"/>
                <w:szCs w:val="20"/>
              </w:rPr>
            </w:pPr>
            <w:r>
              <w:rPr>
                <w:sz w:val="20"/>
                <w:szCs w:val="20"/>
              </w:rPr>
              <w:t>Section 7.24</w:t>
            </w:r>
            <w:r>
              <w:rPr>
                <w:sz w:val="20"/>
                <w:szCs w:val="20"/>
              </w:rPr>
              <w:tab/>
              <w:t xml:space="preserve">not excluded </w:t>
            </w:r>
          </w:p>
        </w:tc>
      </w:tr>
      <w:tr w:rsidR="00043547" w:rsidRPr="00DF1509" w14:paraId="170C7998" w14:textId="77777777" w:rsidTr="00965422">
        <w:tc>
          <w:tcPr>
            <w:tcW w:w="788" w:type="dxa"/>
          </w:tcPr>
          <w:p w14:paraId="4EECBD23" w14:textId="77777777" w:rsidR="00043547" w:rsidRPr="00DF1509" w:rsidRDefault="00043547" w:rsidP="00043547">
            <w:pPr>
              <w:pStyle w:val="ListParagraph"/>
              <w:numPr>
                <w:ilvl w:val="0"/>
                <w:numId w:val="35"/>
              </w:numPr>
              <w:spacing w:before="120"/>
              <w:rPr>
                <w:b/>
                <w:sz w:val="19"/>
                <w:szCs w:val="19"/>
              </w:rPr>
            </w:pPr>
            <w:bookmarkStart w:id="511" w:name="_Ref283642627"/>
          </w:p>
        </w:tc>
        <w:bookmarkEnd w:id="511"/>
        <w:tc>
          <w:tcPr>
            <w:tcW w:w="3730" w:type="dxa"/>
          </w:tcPr>
          <w:p w14:paraId="6B20CAFE" w14:textId="587E3E7D" w:rsidR="00043547" w:rsidRPr="00DF1509" w:rsidRDefault="00043547" w:rsidP="00BD2918">
            <w:pPr>
              <w:spacing w:before="120" w:line="240" w:lineRule="auto"/>
              <w:rPr>
                <w:sz w:val="19"/>
                <w:szCs w:val="19"/>
              </w:rPr>
            </w:pPr>
            <w:r w:rsidRPr="00DF1509">
              <w:rPr>
                <w:b/>
                <w:sz w:val="19"/>
                <w:szCs w:val="19"/>
              </w:rPr>
              <w:t>Applicability of section 7.11</w:t>
            </w:r>
            <w:r w:rsidR="00BF3215">
              <w:rPr>
                <w:b/>
                <w:sz w:val="19"/>
                <w:szCs w:val="19"/>
              </w:rPr>
              <w:t xml:space="preserve"> or </w:t>
            </w:r>
            <w:proofErr w:type="gramStart"/>
            <w:r w:rsidR="00BF3215">
              <w:rPr>
                <w:b/>
                <w:sz w:val="19"/>
                <w:szCs w:val="19"/>
              </w:rPr>
              <w:t xml:space="preserve">7.12 </w:t>
            </w:r>
            <w:r w:rsidRPr="00DF1509">
              <w:rPr>
                <w:b/>
                <w:sz w:val="19"/>
                <w:szCs w:val="19"/>
              </w:rPr>
              <w:t xml:space="preserve"> of</w:t>
            </w:r>
            <w:proofErr w:type="gramEnd"/>
            <w:r w:rsidRPr="00DF1509">
              <w:rPr>
                <w:b/>
                <w:sz w:val="19"/>
                <w:szCs w:val="19"/>
              </w:rPr>
              <w:t xml:space="preserve"> the Act</w:t>
            </w:r>
            <w:r w:rsidRPr="00DF1509">
              <w:rPr>
                <w:sz w:val="19"/>
                <w:szCs w:val="19"/>
              </w:rPr>
              <w:t xml:space="preserve"> (section 7.4(3)(e) of the Act)</w:t>
            </w:r>
          </w:p>
        </w:tc>
        <w:tc>
          <w:tcPr>
            <w:tcW w:w="5009" w:type="dxa"/>
          </w:tcPr>
          <w:p w14:paraId="641865F6" w14:textId="42243691" w:rsidR="00043547" w:rsidRPr="00DF1509" w:rsidRDefault="00043547" w:rsidP="00BD2918">
            <w:pPr>
              <w:spacing w:before="120" w:after="100" w:line="240" w:lineRule="auto"/>
              <w:rPr>
                <w:b/>
                <w:i/>
                <w:color w:val="0000FF"/>
                <w:sz w:val="19"/>
                <w:szCs w:val="19"/>
              </w:rPr>
            </w:pPr>
            <w:r w:rsidRPr="00DF1509">
              <w:rPr>
                <w:sz w:val="19"/>
                <w:szCs w:val="19"/>
              </w:rPr>
              <w:t xml:space="preserve">The application of section 7.11 </w:t>
            </w:r>
            <w:r w:rsidR="00BF3215">
              <w:rPr>
                <w:sz w:val="19"/>
                <w:szCs w:val="19"/>
              </w:rPr>
              <w:t xml:space="preserve">and s7.12 </w:t>
            </w:r>
            <w:r w:rsidRPr="00DF1509">
              <w:rPr>
                <w:sz w:val="19"/>
                <w:szCs w:val="19"/>
              </w:rPr>
              <w:t xml:space="preserve">of the Act is </w:t>
            </w:r>
            <w:r w:rsidR="008A707C">
              <w:rPr>
                <w:sz w:val="19"/>
                <w:szCs w:val="19"/>
              </w:rPr>
              <w:t xml:space="preserve">not </w:t>
            </w:r>
            <w:r w:rsidRPr="00DF1509">
              <w:rPr>
                <w:sz w:val="19"/>
                <w:szCs w:val="19"/>
              </w:rPr>
              <w:t xml:space="preserve">excluded in respect of the Development and contributions (if any) under section </w:t>
            </w:r>
            <w:proofErr w:type="gramStart"/>
            <w:r w:rsidRPr="00DF1509">
              <w:rPr>
                <w:sz w:val="19"/>
                <w:szCs w:val="19"/>
              </w:rPr>
              <w:t xml:space="preserve">7.11 </w:t>
            </w:r>
            <w:r w:rsidRPr="00DF1509">
              <w:rPr>
                <w:b/>
                <w:i/>
                <w:sz w:val="19"/>
                <w:szCs w:val="19"/>
              </w:rPr>
              <w:t xml:space="preserve"> </w:t>
            </w:r>
            <w:r w:rsidRPr="00DF1509">
              <w:rPr>
                <w:sz w:val="19"/>
                <w:szCs w:val="19"/>
              </w:rPr>
              <w:t>be</w:t>
            </w:r>
            <w:proofErr w:type="gramEnd"/>
            <w:r w:rsidRPr="00DF1509">
              <w:rPr>
                <w:sz w:val="19"/>
                <w:szCs w:val="19"/>
              </w:rPr>
              <w:t xml:space="preserve"> required to be paid.</w:t>
            </w:r>
            <w:r w:rsidR="00FE5EF8" w:rsidRPr="00DF1509">
              <w:rPr>
                <w:sz w:val="19"/>
                <w:szCs w:val="19"/>
              </w:rPr>
              <w:t xml:space="preserve"> </w:t>
            </w:r>
          </w:p>
        </w:tc>
      </w:tr>
      <w:tr w:rsidR="00983A99" w:rsidRPr="00DF1509" w14:paraId="3611FC5E" w14:textId="77777777" w:rsidTr="00965422">
        <w:tc>
          <w:tcPr>
            <w:tcW w:w="788" w:type="dxa"/>
          </w:tcPr>
          <w:p w14:paraId="54A16CEC" w14:textId="77777777" w:rsidR="00983A99" w:rsidRPr="00DF1509" w:rsidRDefault="00983A99" w:rsidP="006027D1">
            <w:pPr>
              <w:pStyle w:val="ListParagraph"/>
              <w:numPr>
                <w:ilvl w:val="0"/>
                <w:numId w:val="35"/>
              </w:numPr>
              <w:spacing w:before="120"/>
              <w:rPr>
                <w:b/>
                <w:sz w:val="19"/>
                <w:szCs w:val="19"/>
              </w:rPr>
            </w:pPr>
          </w:p>
        </w:tc>
        <w:tc>
          <w:tcPr>
            <w:tcW w:w="3730" w:type="dxa"/>
          </w:tcPr>
          <w:p w14:paraId="4FDC761F" w14:textId="024E22C9" w:rsidR="00983A99" w:rsidRPr="00DF1509" w:rsidRDefault="00983A99" w:rsidP="00BD2918">
            <w:pPr>
              <w:spacing w:before="120" w:line="240" w:lineRule="auto"/>
              <w:rPr>
                <w:sz w:val="19"/>
                <w:szCs w:val="19"/>
              </w:rPr>
            </w:pPr>
            <w:r w:rsidRPr="00DF1509">
              <w:rPr>
                <w:b/>
                <w:sz w:val="19"/>
                <w:szCs w:val="19"/>
              </w:rPr>
              <w:t xml:space="preserve">Consideration of benefits under this </w:t>
            </w:r>
            <w:r w:rsidR="00280570">
              <w:rPr>
                <w:b/>
                <w:sz w:val="19"/>
                <w:szCs w:val="19"/>
              </w:rPr>
              <w:t>Planning Agreement</w:t>
            </w:r>
            <w:r w:rsidRPr="00DF1509">
              <w:rPr>
                <w:b/>
                <w:sz w:val="19"/>
                <w:szCs w:val="19"/>
              </w:rPr>
              <w:t xml:space="preserve"> if section </w:t>
            </w:r>
            <w:r w:rsidR="00043547" w:rsidRPr="00DF1509">
              <w:rPr>
                <w:b/>
                <w:sz w:val="19"/>
                <w:szCs w:val="19"/>
              </w:rPr>
              <w:t>7.11</w:t>
            </w:r>
            <w:r w:rsidR="00BF3215">
              <w:rPr>
                <w:b/>
                <w:sz w:val="19"/>
                <w:szCs w:val="19"/>
              </w:rPr>
              <w:t xml:space="preserve"> or 7.12</w:t>
            </w:r>
            <w:r w:rsidR="00043547" w:rsidRPr="00DF1509">
              <w:rPr>
                <w:b/>
                <w:sz w:val="19"/>
                <w:szCs w:val="19"/>
              </w:rPr>
              <w:t xml:space="preserve"> </w:t>
            </w:r>
            <w:r w:rsidRPr="00DF1509">
              <w:rPr>
                <w:b/>
                <w:sz w:val="19"/>
                <w:szCs w:val="19"/>
              </w:rPr>
              <w:t>applies</w:t>
            </w:r>
            <w:r w:rsidRPr="00DF1509">
              <w:rPr>
                <w:sz w:val="19"/>
                <w:szCs w:val="19"/>
              </w:rPr>
              <w:t xml:space="preserve"> (section </w:t>
            </w:r>
            <w:r w:rsidR="00043547" w:rsidRPr="00DF1509">
              <w:rPr>
                <w:sz w:val="19"/>
                <w:szCs w:val="19"/>
              </w:rPr>
              <w:t>7.4</w:t>
            </w:r>
            <w:r w:rsidRPr="00DF1509">
              <w:rPr>
                <w:sz w:val="19"/>
                <w:szCs w:val="19"/>
              </w:rPr>
              <w:t>(3)(e) of the Act)</w:t>
            </w:r>
          </w:p>
        </w:tc>
        <w:tc>
          <w:tcPr>
            <w:tcW w:w="5009" w:type="dxa"/>
          </w:tcPr>
          <w:p w14:paraId="0A45E294" w14:textId="70712BF8" w:rsidR="00983A99" w:rsidRPr="00DF1509" w:rsidRDefault="00280570" w:rsidP="0065098D">
            <w:pPr>
              <w:spacing w:before="120" w:after="100" w:line="240" w:lineRule="auto"/>
              <w:rPr>
                <w:sz w:val="19"/>
                <w:szCs w:val="19"/>
              </w:rPr>
            </w:pPr>
            <w:r>
              <w:rPr>
                <w:sz w:val="19"/>
                <w:szCs w:val="19"/>
              </w:rPr>
              <w:t>Planning Agreement</w:t>
            </w:r>
            <w:r w:rsidR="003852A0">
              <w:rPr>
                <w:sz w:val="19"/>
                <w:szCs w:val="19"/>
              </w:rPr>
              <w:t xml:space="preserve"> b</w:t>
            </w:r>
            <w:r w:rsidR="007C1F8A" w:rsidRPr="00DF1509">
              <w:rPr>
                <w:sz w:val="19"/>
                <w:szCs w:val="19"/>
              </w:rPr>
              <w:t>enefits are not to be taken into consideration in determining a</w:t>
            </w:r>
            <w:r w:rsidR="00BF3215">
              <w:rPr>
                <w:sz w:val="19"/>
                <w:szCs w:val="19"/>
              </w:rPr>
              <w:t>ny</w:t>
            </w:r>
            <w:r w:rsidR="007C1F8A" w:rsidRPr="00DF1509">
              <w:rPr>
                <w:sz w:val="19"/>
                <w:szCs w:val="19"/>
              </w:rPr>
              <w:t xml:space="preserve"> contribution under section 7.11 </w:t>
            </w:r>
            <w:r w:rsidR="00BF3215">
              <w:rPr>
                <w:sz w:val="19"/>
                <w:szCs w:val="19"/>
              </w:rPr>
              <w:t xml:space="preserve">or 7.12 </w:t>
            </w:r>
            <w:r w:rsidR="007C1F8A" w:rsidRPr="00DF1509">
              <w:rPr>
                <w:sz w:val="19"/>
                <w:szCs w:val="19"/>
              </w:rPr>
              <w:t>of the Act.</w:t>
            </w:r>
          </w:p>
        </w:tc>
      </w:tr>
      <w:tr w:rsidR="00983A99" w:rsidRPr="00DF1509" w14:paraId="3B44FCDA" w14:textId="77777777" w:rsidTr="00965422">
        <w:tc>
          <w:tcPr>
            <w:tcW w:w="788" w:type="dxa"/>
          </w:tcPr>
          <w:p w14:paraId="6B0B6941" w14:textId="77777777" w:rsidR="00983A99" w:rsidRPr="00DF1509" w:rsidRDefault="00983A99" w:rsidP="006027D1">
            <w:pPr>
              <w:pStyle w:val="ListParagraph"/>
              <w:numPr>
                <w:ilvl w:val="0"/>
                <w:numId w:val="35"/>
              </w:numPr>
              <w:spacing w:before="120"/>
              <w:rPr>
                <w:b/>
                <w:sz w:val="19"/>
                <w:szCs w:val="19"/>
              </w:rPr>
            </w:pPr>
          </w:p>
        </w:tc>
        <w:tc>
          <w:tcPr>
            <w:tcW w:w="3730" w:type="dxa"/>
          </w:tcPr>
          <w:p w14:paraId="2FD1CAEA" w14:textId="08C3FD48" w:rsidR="00983A99" w:rsidRPr="00DF1509" w:rsidRDefault="00983A99" w:rsidP="0065098D">
            <w:pPr>
              <w:spacing w:before="120" w:after="100" w:line="240" w:lineRule="auto"/>
              <w:rPr>
                <w:sz w:val="19"/>
                <w:szCs w:val="19"/>
              </w:rPr>
            </w:pPr>
            <w:r w:rsidRPr="00DF1509">
              <w:rPr>
                <w:b/>
                <w:sz w:val="19"/>
                <w:szCs w:val="19"/>
              </w:rPr>
              <w:t>Mechanism for Dispute Resolution</w:t>
            </w:r>
            <w:r w:rsidRPr="00DF1509">
              <w:rPr>
                <w:sz w:val="19"/>
                <w:szCs w:val="19"/>
              </w:rPr>
              <w:t xml:space="preserve"> (section </w:t>
            </w:r>
            <w:r w:rsidR="00043547" w:rsidRPr="00DF1509">
              <w:rPr>
                <w:sz w:val="19"/>
                <w:szCs w:val="19"/>
              </w:rPr>
              <w:t>7.4</w:t>
            </w:r>
            <w:r w:rsidRPr="00DF1509">
              <w:rPr>
                <w:sz w:val="19"/>
                <w:szCs w:val="19"/>
              </w:rPr>
              <w:t>(3)(f) of the Act)</w:t>
            </w:r>
          </w:p>
        </w:tc>
        <w:tc>
          <w:tcPr>
            <w:tcW w:w="5009" w:type="dxa"/>
          </w:tcPr>
          <w:p w14:paraId="1E6246DB" w14:textId="10617395" w:rsidR="00983A99" w:rsidRPr="00DF1509" w:rsidRDefault="00983A99" w:rsidP="00BD2918">
            <w:pPr>
              <w:spacing w:before="120" w:line="240" w:lineRule="auto"/>
              <w:rPr>
                <w:sz w:val="19"/>
                <w:szCs w:val="19"/>
              </w:rPr>
            </w:pPr>
            <w:r w:rsidRPr="00DF1509">
              <w:rPr>
                <w:sz w:val="19"/>
                <w:szCs w:val="19"/>
              </w:rPr>
              <w:t xml:space="preserve">Clause </w:t>
            </w:r>
            <w:r w:rsidR="00C50052" w:rsidRPr="00DF1509">
              <w:rPr>
                <w:sz w:val="19"/>
                <w:szCs w:val="19"/>
              </w:rPr>
              <w:fldChar w:fldCharType="begin"/>
            </w:r>
            <w:r w:rsidR="00C50052" w:rsidRPr="00DF1509">
              <w:rPr>
                <w:sz w:val="19"/>
                <w:szCs w:val="19"/>
              </w:rPr>
              <w:instrText xml:space="preserve"> REF _Ref283648189 \w \h </w:instrText>
            </w:r>
            <w:r w:rsidR="00CE000B" w:rsidRPr="00DF1509">
              <w:rPr>
                <w:sz w:val="19"/>
                <w:szCs w:val="19"/>
              </w:rPr>
              <w:instrText xml:space="preserve"> \* MERGEFORMAT </w:instrText>
            </w:r>
            <w:r w:rsidR="00C50052" w:rsidRPr="00DF1509">
              <w:rPr>
                <w:sz w:val="19"/>
                <w:szCs w:val="19"/>
              </w:rPr>
            </w:r>
            <w:r w:rsidR="00C50052" w:rsidRPr="00DF1509">
              <w:rPr>
                <w:sz w:val="19"/>
                <w:szCs w:val="19"/>
              </w:rPr>
              <w:fldChar w:fldCharType="separate"/>
            </w:r>
            <w:r w:rsidR="00DF4FEE">
              <w:rPr>
                <w:sz w:val="19"/>
                <w:szCs w:val="19"/>
              </w:rPr>
              <w:t>11</w:t>
            </w:r>
            <w:r w:rsidR="00C50052" w:rsidRPr="00DF1509">
              <w:rPr>
                <w:sz w:val="19"/>
                <w:szCs w:val="19"/>
              </w:rPr>
              <w:fldChar w:fldCharType="end"/>
            </w:r>
          </w:p>
        </w:tc>
      </w:tr>
      <w:tr w:rsidR="00983A99" w:rsidRPr="00DF1509" w14:paraId="63558D62" w14:textId="77777777" w:rsidTr="00965422">
        <w:tc>
          <w:tcPr>
            <w:tcW w:w="788" w:type="dxa"/>
          </w:tcPr>
          <w:p w14:paraId="60A500FF" w14:textId="77777777" w:rsidR="00983A99" w:rsidRPr="00DF1509" w:rsidRDefault="00983A99" w:rsidP="006027D1">
            <w:pPr>
              <w:pStyle w:val="ListParagraph"/>
              <w:numPr>
                <w:ilvl w:val="0"/>
                <w:numId w:val="35"/>
              </w:numPr>
              <w:spacing w:before="120"/>
              <w:rPr>
                <w:b/>
                <w:sz w:val="19"/>
                <w:szCs w:val="19"/>
              </w:rPr>
            </w:pPr>
          </w:p>
        </w:tc>
        <w:tc>
          <w:tcPr>
            <w:tcW w:w="3730" w:type="dxa"/>
          </w:tcPr>
          <w:p w14:paraId="3524339E" w14:textId="38172E06" w:rsidR="00983A99" w:rsidRPr="00DF1509" w:rsidRDefault="00983A99" w:rsidP="0065098D">
            <w:pPr>
              <w:spacing w:before="120" w:after="100" w:line="240" w:lineRule="auto"/>
              <w:rPr>
                <w:sz w:val="19"/>
                <w:szCs w:val="19"/>
              </w:rPr>
            </w:pPr>
            <w:r w:rsidRPr="00DF1509">
              <w:rPr>
                <w:b/>
                <w:sz w:val="19"/>
                <w:szCs w:val="19"/>
              </w:rPr>
              <w:t xml:space="preserve">Enforcement of this </w:t>
            </w:r>
            <w:r w:rsidR="00280570">
              <w:rPr>
                <w:b/>
                <w:sz w:val="19"/>
                <w:szCs w:val="19"/>
              </w:rPr>
              <w:t>Planning Agreement</w:t>
            </w:r>
            <w:r w:rsidRPr="00DF1509">
              <w:rPr>
                <w:sz w:val="19"/>
                <w:szCs w:val="19"/>
              </w:rPr>
              <w:t xml:space="preserve"> (section </w:t>
            </w:r>
            <w:r w:rsidR="00043547" w:rsidRPr="00DF1509">
              <w:rPr>
                <w:sz w:val="19"/>
                <w:szCs w:val="19"/>
              </w:rPr>
              <w:t>7.4</w:t>
            </w:r>
            <w:r w:rsidRPr="00DF1509">
              <w:rPr>
                <w:sz w:val="19"/>
                <w:szCs w:val="19"/>
              </w:rPr>
              <w:t>(3)(g) of the Act)</w:t>
            </w:r>
          </w:p>
        </w:tc>
        <w:tc>
          <w:tcPr>
            <w:tcW w:w="5009" w:type="dxa"/>
          </w:tcPr>
          <w:p w14:paraId="48DD0D57" w14:textId="46BC200E" w:rsidR="00983A99" w:rsidRPr="00DF1509" w:rsidRDefault="00983A99" w:rsidP="00BD2918">
            <w:pPr>
              <w:spacing w:before="120" w:line="240" w:lineRule="auto"/>
              <w:rPr>
                <w:sz w:val="19"/>
                <w:szCs w:val="19"/>
              </w:rPr>
            </w:pPr>
            <w:r w:rsidRPr="00DF1509">
              <w:rPr>
                <w:sz w:val="19"/>
                <w:szCs w:val="19"/>
              </w:rPr>
              <w:t xml:space="preserve">Clause </w:t>
            </w:r>
            <w:r w:rsidR="00C50052" w:rsidRPr="00DF1509">
              <w:rPr>
                <w:sz w:val="19"/>
                <w:szCs w:val="19"/>
              </w:rPr>
              <w:fldChar w:fldCharType="begin"/>
            </w:r>
            <w:r w:rsidR="00C50052" w:rsidRPr="00DF1509">
              <w:rPr>
                <w:sz w:val="19"/>
                <w:szCs w:val="19"/>
              </w:rPr>
              <w:instrText xml:space="preserve"> REF _Ref287882625 \w \h </w:instrText>
            </w:r>
            <w:r w:rsidR="00CE000B" w:rsidRPr="00DF1509">
              <w:rPr>
                <w:sz w:val="19"/>
                <w:szCs w:val="19"/>
              </w:rPr>
              <w:instrText xml:space="preserve"> \* MERGEFORMAT </w:instrText>
            </w:r>
            <w:r w:rsidR="00C50052" w:rsidRPr="00DF1509">
              <w:rPr>
                <w:sz w:val="19"/>
                <w:szCs w:val="19"/>
              </w:rPr>
            </w:r>
            <w:r w:rsidR="00C50052" w:rsidRPr="00DF1509">
              <w:rPr>
                <w:sz w:val="19"/>
                <w:szCs w:val="19"/>
              </w:rPr>
              <w:fldChar w:fldCharType="separate"/>
            </w:r>
            <w:r w:rsidR="00DF4FEE">
              <w:rPr>
                <w:sz w:val="19"/>
                <w:szCs w:val="19"/>
              </w:rPr>
              <w:t>10</w:t>
            </w:r>
            <w:r w:rsidR="00C50052" w:rsidRPr="00DF1509">
              <w:rPr>
                <w:sz w:val="19"/>
                <w:szCs w:val="19"/>
              </w:rPr>
              <w:fldChar w:fldCharType="end"/>
            </w:r>
          </w:p>
        </w:tc>
      </w:tr>
      <w:tr w:rsidR="00983A99" w:rsidRPr="00DF1509" w14:paraId="6E21CC99" w14:textId="77777777" w:rsidTr="00965422">
        <w:tc>
          <w:tcPr>
            <w:tcW w:w="788" w:type="dxa"/>
          </w:tcPr>
          <w:p w14:paraId="641DCD14" w14:textId="77777777" w:rsidR="00983A99" w:rsidRPr="00DF1509" w:rsidRDefault="00983A99" w:rsidP="006027D1">
            <w:pPr>
              <w:pStyle w:val="ListParagraph"/>
              <w:numPr>
                <w:ilvl w:val="0"/>
                <w:numId w:val="35"/>
              </w:numPr>
              <w:spacing w:before="120"/>
              <w:rPr>
                <w:b/>
                <w:sz w:val="19"/>
                <w:szCs w:val="19"/>
              </w:rPr>
            </w:pPr>
          </w:p>
        </w:tc>
        <w:tc>
          <w:tcPr>
            <w:tcW w:w="3730" w:type="dxa"/>
          </w:tcPr>
          <w:p w14:paraId="6651685B" w14:textId="44C0F3B7" w:rsidR="00983A99" w:rsidRPr="00DF1509" w:rsidRDefault="00983A99" w:rsidP="0065098D">
            <w:pPr>
              <w:spacing w:before="120" w:after="100" w:line="240" w:lineRule="auto"/>
              <w:rPr>
                <w:sz w:val="19"/>
                <w:szCs w:val="19"/>
              </w:rPr>
            </w:pPr>
            <w:r w:rsidRPr="00DF1509">
              <w:rPr>
                <w:b/>
                <w:sz w:val="19"/>
                <w:szCs w:val="19"/>
              </w:rPr>
              <w:t>No obligation to grant consent or exercise functions</w:t>
            </w:r>
            <w:r w:rsidRPr="00DF1509">
              <w:rPr>
                <w:sz w:val="19"/>
                <w:szCs w:val="19"/>
              </w:rPr>
              <w:t xml:space="preserve"> (section </w:t>
            </w:r>
            <w:r w:rsidR="00043547" w:rsidRPr="00DF1509">
              <w:rPr>
                <w:sz w:val="19"/>
                <w:szCs w:val="19"/>
              </w:rPr>
              <w:t>7.4</w:t>
            </w:r>
            <w:r w:rsidRPr="00DF1509">
              <w:rPr>
                <w:sz w:val="19"/>
                <w:szCs w:val="19"/>
              </w:rPr>
              <w:t>(9) of the Act)</w:t>
            </w:r>
          </w:p>
        </w:tc>
        <w:tc>
          <w:tcPr>
            <w:tcW w:w="5009" w:type="dxa"/>
          </w:tcPr>
          <w:p w14:paraId="5C1D6112" w14:textId="722FA6BA" w:rsidR="00983A99" w:rsidRPr="00DF1509" w:rsidRDefault="00983A99" w:rsidP="00BD2918">
            <w:pPr>
              <w:spacing w:before="120" w:line="240" w:lineRule="auto"/>
              <w:rPr>
                <w:sz w:val="19"/>
                <w:szCs w:val="19"/>
              </w:rPr>
            </w:pPr>
            <w:r w:rsidRPr="00DF1509">
              <w:rPr>
                <w:sz w:val="19"/>
                <w:szCs w:val="19"/>
              </w:rPr>
              <w:t xml:space="preserve">Clause </w:t>
            </w:r>
            <w:r w:rsidR="00E47BFF" w:rsidRPr="00DF1509">
              <w:rPr>
                <w:sz w:val="19"/>
                <w:szCs w:val="19"/>
              </w:rPr>
              <w:fldChar w:fldCharType="begin"/>
            </w:r>
            <w:r w:rsidR="00E47BFF" w:rsidRPr="00DF1509">
              <w:rPr>
                <w:sz w:val="19"/>
                <w:szCs w:val="19"/>
              </w:rPr>
              <w:instrText xml:space="preserve"> REF _Ref287866231 \w \h </w:instrText>
            </w:r>
            <w:r w:rsidR="00CE000B" w:rsidRPr="00DF1509">
              <w:rPr>
                <w:sz w:val="19"/>
                <w:szCs w:val="19"/>
              </w:rPr>
              <w:instrText xml:space="preserve"> \* MERGEFORMAT </w:instrText>
            </w:r>
            <w:r w:rsidR="00E47BFF" w:rsidRPr="00DF1509">
              <w:rPr>
                <w:sz w:val="19"/>
                <w:szCs w:val="19"/>
              </w:rPr>
            </w:r>
            <w:r w:rsidR="00E47BFF" w:rsidRPr="00DF1509">
              <w:rPr>
                <w:sz w:val="19"/>
                <w:szCs w:val="19"/>
              </w:rPr>
              <w:fldChar w:fldCharType="separate"/>
            </w:r>
            <w:r w:rsidR="00DF4FEE">
              <w:rPr>
                <w:sz w:val="19"/>
                <w:szCs w:val="19"/>
              </w:rPr>
              <w:t>2.4</w:t>
            </w:r>
            <w:r w:rsidR="00E47BFF" w:rsidRPr="00DF1509">
              <w:rPr>
                <w:sz w:val="19"/>
                <w:szCs w:val="19"/>
              </w:rPr>
              <w:fldChar w:fldCharType="end"/>
            </w:r>
          </w:p>
        </w:tc>
      </w:tr>
      <w:tr w:rsidR="00983A99" w:rsidRPr="00DF1509" w14:paraId="21DA54A6" w14:textId="77777777" w:rsidTr="00965422">
        <w:tc>
          <w:tcPr>
            <w:tcW w:w="788" w:type="dxa"/>
          </w:tcPr>
          <w:p w14:paraId="21B2FA5A" w14:textId="77777777" w:rsidR="00983A99" w:rsidRPr="00DF1509" w:rsidRDefault="00983A99" w:rsidP="006027D1">
            <w:pPr>
              <w:pStyle w:val="ListParagraph"/>
              <w:numPr>
                <w:ilvl w:val="0"/>
                <w:numId w:val="35"/>
              </w:numPr>
              <w:spacing w:before="120"/>
              <w:rPr>
                <w:b/>
                <w:sz w:val="19"/>
                <w:szCs w:val="19"/>
              </w:rPr>
            </w:pPr>
          </w:p>
        </w:tc>
        <w:tc>
          <w:tcPr>
            <w:tcW w:w="3730" w:type="dxa"/>
          </w:tcPr>
          <w:p w14:paraId="6A3B1068" w14:textId="6C4D6B4D" w:rsidR="00983A99" w:rsidRPr="00DF1509" w:rsidRDefault="00983A99" w:rsidP="0065098D">
            <w:pPr>
              <w:spacing w:before="120" w:after="100" w:line="240" w:lineRule="auto"/>
              <w:rPr>
                <w:sz w:val="19"/>
                <w:szCs w:val="19"/>
              </w:rPr>
            </w:pPr>
            <w:r w:rsidRPr="00DF1509">
              <w:rPr>
                <w:b/>
                <w:sz w:val="19"/>
                <w:szCs w:val="19"/>
              </w:rPr>
              <w:t xml:space="preserve">Registration of this </w:t>
            </w:r>
            <w:r w:rsidR="00280570">
              <w:rPr>
                <w:b/>
                <w:sz w:val="19"/>
                <w:szCs w:val="19"/>
              </w:rPr>
              <w:t>Planning Agreement</w:t>
            </w:r>
            <w:r w:rsidRPr="00DF1509">
              <w:rPr>
                <w:sz w:val="19"/>
                <w:szCs w:val="19"/>
              </w:rPr>
              <w:t xml:space="preserve"> (section </w:t>
            </w:r>
            <w:r w:rsidR="00043547" w:rsidRPr="00DF1509">
              <w:rPr>
                <w:sz w:val="19"/>
                <w:szCs w:val="19"/>
              </w:rPr>
              <w:t xml:space="preserve">7.6 </w:t>
            </w:r>
            <w:r w:rsidRPr="00DF1509">
              <w:rPr>
                <w:sz w:val="19"/>
                <w:szCs w:val="19"/>
              </w:rPr>
              <w:t>of the Act)</w:t>
            </w:r>
          </w:p>
        </w:tc>
        <w:tc>
          <w:tcPr>
            <w:tcW w:w="5009" w:type="dxa"/>
          </w:tcPr>
          <w:p w14:paraId="76F14B15" w14:textId="378DE844" w:rsidR="00983A99" w:rsidRPr="00DF1509" w:rsidRDefault="00983A99" w:rsidP="00BD2918">
            <w:pPr>
              <w:spacing w:before="120" w:line="240" w:lineRule="auto"/>
              <w:rPr>
                <w:rFonts w:cs="Arial"/>
                <w:color w:val="0000FF"/>
                <w:sz w:val="19"/>
                <w:szCs w:val="19"/>
              </w:rPr>
            </w:pPr>
            <w:r w:rsidRPr="00DF1509">
              <w:rPr>
                <w:sz w:val="19"/>
                <w:szCs w:val="19"/>
              </w:rPr>
              <w:t xml:space="preserve">Clause </w:t>
            </w:r>
            <w:r w:rsidR="00C50052" w:rsidRPr="00DF1509">
              <w:rPr>
                <w:sz w:val="19"/>
                <w:szCs w:val="19"/>
              </w:rPr>
              <w:fldChar w:fldCharType="begin"/>
            </w:r>
            <w:r w:rsidR="00C50052" w:rsidRPr="00DF1509">
              <w:rPr>
                <w:sz w:val="19"/>
                <w:szCs w:val="19"/>
              </w:rPr>
              <w:instrText xml:space="preserve"> REF _Ref287885955 \w \h </w:instrText>
            </w:r>
            <w:r w:rsidR="00CE000B" w:rsidRPr="00DF1509">
              <w:rPr>
                <w:sz w:val="19"/>
                <w:szCs w:val="19"/>
              </w:rPr>
              <w:instrText xml:space="preserve"> \* MERGEFORMAT </w:instrText>
            </w:r>
            <w:r w:rsidR="00C50052" w:rsidRPr="00DF1509">
              <w:rPr>
                <w:sz w:val="19"/>
                <w:szCs w:val="19"/>
              </w:rPr>
            </w:r>
            <w:r w:rsidR="00C50052" w:rsidRPr="00DF1509">
              <w:rPr>
                <w:sz w:val="19"/>
                <w:szCs w:val="19"/>
              </w:rPr>
              <w:fldChar w:fldCharType="separate"/>
            </w:r>
            <w:r w:rsidR="00DF4FEE">
              <w:rPr>
                <w:sz w:val="19"/>
                <w:szCs w:val="19"/>
              </w:rPr>
              <w:t>9</w:t>
            </w:r>
            <w:r w:rsidR="00C50052" w:rsidRPr="00DF1509">
              <w:rPr>
                <w:sz w:val="19"/>
                <w:szCs w:val="19"/>
              </w:rPr>
              <w:fldChar w:fldCharType="end"/>
            </w:r>
          </w:p>
        </w:tc>
      </w:tr>
      <w:tr w:rsidR="00983A99" w:rsidRPr="00DF1509" w14:paraId="24B8FDA6" w14:textId="77777777" w:rsidTr="00965422">
        <w:tc>
          <w:tcPr>
            <w:tcW w:w="788" w:type="dxa"/>
          </w:tcPr>
          <w:p w14:paraId="4FEE2D0F" w14:textId="77777777" w:rsidR="00983A99" w:rsidRPr="00DF1509" w:rsidRDefault="00983A99" w:rsidP="006027D1">
            <w:pPr>
              <w:pStyle w:val="ListParagraph"/>
              <w:numPr>
                <w:ilvl w:val="0"/>
                <w:numId w:val="35"/>
              </w:numPr>
              <w:spacing w:before="120"/>
              <w:ind w:right="720"/>
              <w:rPr>
                <w:b/>
                <w:sz w:val="19"/>
                <w:szCs w:val="19"/>
              </w:rPr>
            </w:pPr>
          </w:p>
        </w:tc>
        <w:tc>
          <w:tcPr>
            <w:tcW w:w="3730" w:type="dxa"/>
          </w:tcPr>
          <w:p w14:paraId="7F438099" w14:textId="711A61FB" w:rsidR="00983A99" w:rsidRPr="00DF1509" w:rsidRDefault="00983A99" w:rsidP="0065098D">
            <w:pPr>
              <w:spacing w:before="120" w:after="100" w:line="240" w:lineRule="auto"/>
              <w:jc w:val="left"/>
              <w:rPr>
                <w:sz w:val="19"/>
                <w:szCs w:val="19"/>
              </w:rPr>
            </w:pPr>
            <w:r w:rsidRPr="00DF1509">
              <w:rPr>
                <w:b/>
                <w:sz w:val="19"/>
                <w:szCs w:val="19"/>
              </w:rPr>
              <w:t xml:space="preserve">Whether certain requirements of this </w:t>
            </w:r>
            <w:r w:rsidR="00280570">
              <w:rPr>
                <w:b/>
                <w:sz w:val="19"/>
                <w:szCs w:val="19"/>
              </w:rPr>
              <w:t>Planning Agreement</w:t>
            </w:r>
            <w:r w:rsidRPr="00DF1509">
              <w:rPr>
                <w:b/>
                <w:sz w:val="19"/>
                <w:szCs w:val="19"/>
              </w:rPr>
              <w:t xml:space="preserve"> must be complied with before a construction certificate is issued </w:t>
            </w:r>
            <w:r w:rsidRPr="00DF1509">
              <w:rPr>
                <w:sz w:val="19"/>
                <w:szCs w:val="19"/>
              </w:rPr>
              <w:t>(clause 25E(2)(g) of the Regulation)</w:t>
            </w:r>
          </w:p>
        </w:tc>
        <w:tc>
          <w:tcPr>
            <w:tcW w:w="5009" w:type="dxa"/>
          </w:tcPr>
          <w:p w14:paraId="0AE8EC2C" w14:textId="120644B0" w:rsidR="00983A99" w:rsidRPr="00DF1509" w:rsidRDefault="000D4466" w:rsidP="00BD2918">
            <w:pPr>
              <w:spacing w:before="120" w:line="240" w:lineRule="auto"/>
              <w:rPr>
                <w:sz w:val="19"/>
                <w:szCs w:val="19"/>
              </w:rPr>
            </w:pPr>
            <w:r>
              <w:rPr>
                <w:sz w:val="19"/>
                <w:szCs w:val="19"/>
              </w:rPr>
              <w:t>Clause</w:t>
            </w:r>
            <w:r w:rsidR="00B12D76">
              <w:rPr>
                <w:sz w:val="19"/>
                <w:szCs w:val="19"/>
              </w:rPr>
              <w:t xml:space="preserve">s </w:t>
            </w:r>
            <w:r w:rsidR="007955C6">
              <w:rPr>
                <w:sz w:val="19"/>
                <w:szCs w:val="19"/>
              </w:rPr>
              <w:t>2.1,</w:t>
            </w:r>
            <w:r w:rsidR="00B0589F">
              <w:rPr>
                <w:sz w:val="19"/>
                <w:szCs w:val="19"/>
              </w:rPr>
              <w:t xml:space="preserve"> </w:t>
            </w:r>
            <w:r w:rsidR="00DF48E0">
              <w:rPr>
                <w:sz w:val="19"/>
                <w:szCs w:val="19"/>
              </w:rPr>
              <w:t>2.2 and 2.3 of Schedule 3</w:t>
            </w:r>
          </w:p>
        </w:tc>
      </w:tr>
      <w:tr w:rsidR="004B4D3E" w:rsidRPr="00DF1509" w14:paraId="6E236D8B" w14:textId="77777777" w:rsidTr="00965422">
        <w:tc>
          <w:tcPr>
            <w:tcW w:w="788" w:type="dxa"/>
          </w:tcPr>
          <w:p w14:paraId="28B5E706" w14:textId="77777777" w:rsidR="004B4D3E" w:rsidRPr="00DF1509" w:rsidRDefault="004B4D3E" w:rsidP="004B4D3E">
            <w:pPr>
              <w:pStyle w:val="ListParagraph"/>
              <w:numPr>
                <w:ilvl w:val="0"/>
                <w:numId w:val="35"/>
              </w:numPr>
              <w:spacing w:before="120"/>
              <w:ind w:right="720"/>
              <w:rPr>
                <w:b/>
                <w:sz w:val="19"/>
                <w:szCs w:val="19"/>
              </w:rPr>
            </w:pPr>
          </w:p>
        </w:tc>
        <w:tc>
          <w:tcPr>
            <w:tcW w:w="3730" w:type="dxa"/>
          </w:tcPr>
          <w:p w14:paraId="656CA506" w14:textId="2B9EA7C7" w:rsidR="004B4D3E" w:rsidRPr="00DF1509" w:rsidRDefault="004B4D3E" w:rsidP="0065098D">
            <w:pPr>
              <w:spacing w:before="120" w:after="100" w:line="240" w:lineRule="auto"/>
              <w:ind w:left="-23"/>
              <w:rPr>
                <w:sz w:val="19"/>
                <w:szCs w:val="19"/>
              </w:rPr>
            </w:pPr>
            <w:r w:rsidRPr="00DF1509">
              <w:rPr>
                <w:b/>
                <w:sz w:val="19"/>
                <w:szCs w:val="19"/>
              </w:rPr>
              <w:t xml:space="preserve">Whether certain requirements of this </w:t>
            </w:r>
            <w:r w:rsidR="00280570">
              <w:rPr>
                <w:b/>
                <w:sz w:val="19"/>
                <w:szCs w:val="19"/>
              </w:rPr>
              <w:t>Planning Agreement</w:t>
            </w:r>
            <w:r w:rsidRPr="00DF1509">
              <w:rPr>
                <w:b/>
                <w:sz w:val="19"/>
                <w:szCs w:val="19"/>
              </w:rPr>
              <w:t xml:space="preserve"> must be complied with before a subdivision certificate is issued </w:t>
            </w:r>
            <w:r w:rsidRPr="00DF1509">
              <w:rPr>
                <w:sz w:val="19"/>
                <w:szCs w:val="19"/>
              </w:rPr>
              <w:t>(clause 25E(2)(g) of the Regulation)</w:t>
            </w:r>
          </w:p>
        </w:tc>
        <w:tc>
          <w:tcPr>
            <w:tcW w:w="5009" w:type="dxa"/>
          </w:tcPr>
          <w:p w14:paraId="1403BAD6" w14:textId="2C8AAF87" w:rsidR="004B4D3E" w:rsidRPr="00DF1509" w:rsidRDefault="00370CC9" w:rsidP="00BD2918">
            <w:pPr>
              <w:spacing w:before="120" w:line="240" w:lineRule="auto"/>
              <w:rPr>
                <w:sz w:val="19"/>
                <w:szCs w:val="19"/>
              </w:rPr>
            </w:pPr>
            <w:r>
              <w:rPr>
                <w:sz w:val="19"/>
                <w:szCs w:val="19"/>
              </w:rPr>
              <w:t>Clauses 6.1,</w:t>
            </w:r>
            <w:r w:rsidR="00E054BF">
              <w:rPr>
                <w:sz w:val="19"/>
                <w:szCs w:val="19"/>
              </w:rPr>
              <w:t xml:space="preserve"> 6.2 and 6.3</w:t>
            </w:r>
          </w:p>
        </w:tc>
      </w:tr>
      <w:tr w:rsidR="00983A99" w:rsidRPr="00DF1509" w14:paraId="62D5AAB2" w14:textId="1B2ED1C1" w:rsidTr="00965422">
        <w:tc>
          <w:tcPr>
            <w:tcW w:w="788" w:type="dxa"/>
          </w:tcPr>
          <w:p w14:paraId="67E77C7B" w14:textId="031DD222" w:rsidR="00983A99" w:rsidRPr="00DF1509" w:rsidRDefault="00983A99" w:rsidP="006027D1">
            <w:pPr>
              <w:pStyle w:val="ListParagraph"/>
              <w:numPr>
                <w:ilvl w:val="0"/>
                <w:numId w:val="35"/>
              </w:numPr>
              <w:spacing w:before="120"/>
              <w:ind w:right="720"/>
              <w:rPr>
                <w:b/>
                <w:sz w:val="19"/>
                <w:szCs w:val="19"/>
              </w:rPr>
            </w:pPr>
          </w:p>
        </w:tc>
        <w:tc>
          <w:tcPr>
            <w:tcW w:w="3730" w:type="dxa"/>
          </w:tcPr>
          <w:p w14:paraId="369F56D9" w14:textId="00973E1C" w:rsidR="00983A99" w:rsidRPr="00DF1509" w:rsidRDefault="00983A99" w:rsidP="0065098D">
            <w:pPr>
              <w:spacing w:before="120" w:after="100" w:line="240" w:lineRule="auto"/>
              <w:ind w:left="-23"/>
              <w:rPr>
                <w:sz w:val="19"/>
                <w:szCs w:val="19"/>
              </w:rPr>
            </w:pPr>
            <w:r w:rsidRPr="00DF1509">
              <w:rPr>
                <w:b/>
                <w:sz w:val="19"/>
                <w:szCs w:val="19"/>
              </w:rPr>
              <w:t xml:space="preserve">Whether certain requirements of this </w:t>
            </w:r>
            <w:r w:rsidR="00280570">
              <w:rPr>
                <w:b/>
                <w:sz w:val="19"/>
                <w:szCs w:val="19"/>
              </w:rPr>
              <w:t>Planning Agreement</w:t>
            </w:r>
            <w:r w:rsidRPr="00DF1509">
              <w:rPr>
                <w:b/>
                <w:sz w:val="19"/>
                <w:szCs w:val="19"/>
              </w:rPr>
              <w:t xml:space="preserve"> must be complied with before an occupation certificate is issued </w:t>
            </w:r>
            <w:r w:rsidRPr="00DF1509">
              <w:rPr>
                <w:sz w:val="19"/>
                <w:szCs w:val="19"/>
              </w:rPr>
              <w:t>(clause 25E(2)(g) of the Regulation)</w:t>
            </w:r>
          </w:p>
        </w:tc>
        <w:tc>
          <w:tcPr>
            <w:tcW w:w="5009" w:type="dxa"/>
          </w:tcPr>
          <w:p w14:paraId="19D38658" w14:textId="4B5E68B7" w:rsidR="00983A99" w:rsidRPr="00DF1509" w:rsidRDefault="00EC612C" w:rsidP="00CE000B">
            <w:pPr>
              <w:spacing w:before="120"/>
              <w:rPr>
                <w:sz w:val="19"/>
                <w:szCs w:val="19"/>
              </w:rPr>
            </w:pPr>
            <w:proofErr w:type="gramStart"/>
            <w:r>
              <w:rPr>
                <w:sz w:val="19"/>
                <w:szCs w:val="19"/>
              </w:rPr>
              <w:t xml:space="preserve">Clauses </w:t>
            </w:r>
            <w:r w:rsidR="009E63FC">
              <w:rPr>
                <w:sz w:val="19"/>
                <w:szCs w:val="19"/>
              </w:rPr>
              <w:t xml:space="preserve"> 1.1</w:t>
            </w:r>
            <w:proofErr w:type="gramEnd"/>
            <w:r w:rsidR="009E63FC">
              <w:rPr>
                <w:sz w:val="19"/>
                <w:szCs w:val="19"/>
              </w:rPr>
              <w:t>,</w:t>
            </w:r>
            <w:r w:rsidR="00287DB1">
              <w:rPr>
                <w:sz w:val="19"/>
                <w:szCs w:val="19"/>
              </w:rPr>
              <w:t xml:space="preserve"> </w:t>
            </w:r>
            <w:r w:rsidR="009E63FC">
              <w:rPr>
                <w:sz w:val="19"/>
                <w:szCs w:val="19"/>
              </w:rPr>
              <w:t>1.2 and 1.3 of Schedule 3</w:t>
            </w:r>
          </w:p>
        </w:tc>
      </w:tr>
      <w:tr w:rsidR="00983A99" w:rsidRPr="00DF1509" w14:paraId="39FFEEFD" w14:textId="77777777" w:rsidTr="00965422">
        <w:tc>
          <w:tcPr>
            <w:tcW w:w="788" w:type="dxa"/>
          </w:tcPr>
          <w:p w14:paraId="4FFD6703" w14:textId="77777777" w:rsidR="00983A99" w:rsidRPr="00DF1509" w:rsidRDefault="00983A99" w:rsidP="006027D1">
            <w:pPr>
              <w:pStyle w:val="ListParagraph"/>
              <w:numPr>
                <w:ilvl w:val="0"/>
                <w:numId w:val="35"/>
              </w:numPr>
              <w:spacing w:before="120"/>
              <w:rPr>
                <w:b/>
                <w:sz w:val="19"/>
                <w:szCs w:val="19"/>
              </w:rPr>
            </w:pPr>
          </w:p>
        </w:tc>
        <w:tc>
          <w:tcPr>
            <w:tcW w:w="3730" w:type="dxa"/>
          </w:tcPr>
          <w:p w14:paraId="4765D06E" w14:textId="547BE917" w:rsidR="00983A99" w:rsidRPr="00DF1509" w:rsidRDefault="00983A99" w:rsidP="0065098D">
            <w:pPr>
              <w:spacing w:before="120" w:after="100" w:line="240" w:lineRule="auto"/>
              <w:rPr>
                <w:sz w:val="19"/>
                <w:szCs w:val="19"/>
              </w:rPr>
            </w:pPr>
            <w:r w:rsidRPr="00DF1509">
              <w:rPr>
                <w:b/>
                <w:sz w:val="19"/>
                <w:szCs w:val="19"/>
              </w:rPr>
              <w:t xml:space="preserve">Whether the explanatory note that accompanied exhibition of this </w:t>
            </w:r>
            <w:r w:rsidR="00280570">
              <w:rPr>
                <w:b/>
                <w:sz w:val="19"/>
                <w:szCs w:val="19"/>
              </w:rPr>
              <w:t>Planning Agreement</w:t>
            </w:r>
            <w:r w:rsidRPr="00DF1509">
              <w:rPr>
                <w:b/>
                <w:sz w:val="19"/>
                <w:szCs w:val="19"/>
              </w:rPr>
              <w:t xml:space="preserve"> may be used to assist in construing this </w:t>
            </w:r>
            <w:r w:rsidR="00280570">
              <w:rPr>
                <w:b/>
                <w:sz w:val="19"/>
                <w:szCs w:val="19"/>
              </w:rPr>
              <w:t>Planning Agreement</w:t>
            </w:r>
            <w:r w:rsidRPr="00DF1509">
              <w:rPr>
                <w:b/>
                <w:sz w:val="19"/>
                <w:szCs w:val="19"/>
              </w:rPr>
              <w:t xml:space="preserve"> </w:t>
            </w:r>
            <w:r w:rsidRPr="00DF1509">
              <w:rPr>
                <w:sz w:val="19"/>
                <w:szCs w:val="19"/>
              </w:rPr>
              <w:t>(clause 25</w:t>
            </w:r>
            <w:proofErr w:type="gramStart"/>
            <w:r w:rsidRPr="00DF1509">
              <w:rPr>
                <w:sz w:val="19"/>
                <w:szCs w:val="19"/>
              </w:rPr>
              <w:t>E(</w:t>
            </w:r>
            <w:proofErr w:type="gramEnd"/>
            <w:r w:rsidRPr="00DF1509">
              <w:rPr>
                <w:sz w:val="19"/>
                <w:szCs w:val="19"/>
              </w:rPr>
              <w:t>7) of the Regulation)</w:t>
            </w:r>
          </w:p>
        </w:tc>
        <w:tc>
          <w:tcPr>
            <w:tcW w:w="5009" w:type="dxa"/>
          </w:tcPr>
          <w:p w14:paraId="27F9ECD8" w14:textId="576A9EC8" w:rsidR="00983A99" w:rsidRPr="00DF1509" w:rsidRDefault="00983A99" w:rsidP="0065098D">
            <w:pPr>
              <w:spacing w:before="120" w:line="240" w:lineRule="auto"/>
              <w:rPr>
                <w:sz w:val="19"/>
                <w:szCs w:val="19"/>
              </w:rPr>
            </w:pPr>
            <w:r w:rsidRPr="00DF1509">
              <w:rPr>
                <w:sz w:val="19"/>
                <w:szCs w:val="19"/>
              </w:rPr>
              <w:t xml:space="preserve">Clause </w:t>
            </w:r>
            <w:r w:rsidR="00E47BFF" w:rsidRPr="00DF1509">
              <w:rPr>
                <w:sz w:val="19"/>
                <w:szCs w:val="19"/>
              </w:rPr>
              <w:fldChar w:fldCharType="begin"/>
            </w:r>
            <w:r w:rsidR="00E47BFF" w:rsidRPr="00DF1509">
              <w:rPr>
                <w:sz w:val="19"/>
                <w:szCs w:val="19"/>
              </w:rPr>
              <w:instrText xml:space="preserve"> REF _Ref287866277 \w \h </w:instrText>
            </w:r>
            <w:r w:rsidR="00CE000B" w:rsidRPr="00DF1509">
              <w:rPr>
                <w:sz w:val="19"/>
                <w:szCs w:val="19"/>
              </w:rPr>
              <w:instrText xml:space="preserve"> \* MERGEFORMAT </w:instrText>
            </w:r>
            <w:r w:rsidR="00E47BFF" w:rsidRPr="00DF1509">
              <w:rPr>
                <w:sz w:val="19"/>
                <w:szCs w:val="19"/>
              </w:rPr>
            </w:r>
            <w:r w:rsidR="00E47BFF" w:rsidRPr="00DF1509">
              <w:rPr>
                <w:sz w:val="19"/>
                <w:szCs w:val="19"/>
              </w:rPr>
              <w:fldChar w:fldCharType="separate"/>
            </w:r>
            <w:r w:rsidR="00DF4FEE">
              <w:rPr>
                <w:sz w:val="19"/>
                <w:szCs w:val="19"/>
              </w:rPr>
              <w:t>2.5</w:t>
            </w:r>
            <w:r w:rsidR="00E47BFF" w:rsidRPr="00DF1509">
              <w:rPr>
                <w:sz w:val="19"/>
                <w:szCs w:val="19"/>
              </w:rPr>
              <w:fldChar w:fldCharType="end"/>
            </w:r>
          </w:p>
        </w:tc>
      </w:tr>
    </w:tbl>
    <w:p w14:paraId="15FD7AC0" w14:textId="77777777" w:rsidR="008E1BBE" w:rsidRPr="00CE000B" w:rsidRDefault="008E1BBE" w:rsidP="00860F80">
      <w:pPr>
        <w:pStyle w:val="Schedule0"/>
      </w:pPr>
      <w:bookmarkStart w:id="512" w:name="_Ref287862906"/>
    </w:p>
    <w:p w14:paraId="385AD0FF" w14:textId="77777777" w:rsidR="00860F80" w:rsidRPr="00CE000B" w:rsidRDefault="00860F80" w:rsidP="00860F80">
      <w:pPr>
        <w:pStyle w:val="ScheduleHeading"/>
      </w:pPr>
      <w:bookmarkStart w:id="513" w:name="_Toc416776303"/>
      <w:bookmarkEnd w:id="512"/>
      <w:r w:rsidRPr="00CE000B">
        <w:t>Public Benefits (clause 5)</w:t>
      </w:r>
      <w:bookmarkEnd w:id="513"/>
    </w:p>
    <w:p w14:paraId="0F1097CA" w14:textId="77777777" w:rsidR="008110F7" w:rsidRPr="00CE000B" w:rsidRDefault="008110F7" w:rsidP="006027D1">
      <w:pPr>
        <w:pStyle w:val="Level1"/>
        <w:numPr>
          <w:ilvl w:val="0"/>
          <w:numId w:val="37"/>
        </w:numPr>
        <w:rPr>
          <w:sz w:val="20"/>
          <w:szCs w:val="20"/>
        </w:rPr>
      </w:pPr>
      <w:bookmarkStart w:id="514" w:name="_Ref287862930"/>
      <w:bookmarkStart w:id="515" w:name="_Ref287875960"/>
      <w:bookmarkStart w:id="516" w:name="_Toc507664073"/>
      <w:r w:rsidRPr="00CE000B">
        <w:rPr>
          <w:sz w:val="20"/>
          <w:szCs w:val="20"/>
        </w:rPr>
        <w:t xml:space="preserve">Public benefits </w:t>
      </w:r>
      <w:bookmarkEnd w:id="514"/>
      <w:r w:rsidR="008700FE" w:rsidRPr="00CE000B">
        <w:rPr>
          <w:sz w:val="20"/>
          <w:szCs w:val="20"/>
        </w:rPr>
        <w:t>- overview</w:t>
      </w:r>
      <w:bookmarkEnd w:id="515"/>
      <w:bookmarkEnd w:id="516"/>
    </w:p>
    <w:p w14:paraId="0A9BC8FF" w14:textId="30A9E701" w:rsidR="00D928DD" w:rsidRPr="00CE000B" w:rsidRDefault="00D928DD" w:rsidP="0065098D">
      <w:pPr>
        <w:pStyle w:val="Level1fo"/>
        <w:spacing w:after="120"/>
        <w:rPr>
          <w:sz w:val="20"/>
          <w:szCs w:val="20"/>
        </w:rPr>
      </w:pPr>
      <w:r w:rsidRPr="00CE000B">
        <w:rPr>
          <w:sz w:val="20"/>
          <w:szCs w:val="20"/>
        </w:rPr>
        <w:t>The Developer must provide the Public Benefits in accordance with Schedule</w:t>
      </w:r>
      <w:r w:rsidR="00712A11" w:rsidRPr="00CE000B">
        <w:rPr>
          <w:sz w:val="20"/>
          <w:szCs w:val="20"/>
        </w:rPr>
        <w:t xml:space="preserve"> 3 and th</w:t>
      </w:r>
      <w:r w:rsidR="00F002A2" w:rsidRPr="00CE000B">
        <w:rPr>
          <w:sz w:val="20"/>
          <w:szCs w:val="20"/>
        </w:rPr>
        <w:t>is</w:t>
      </w:r>
      <w:r w:rsidR="00712A11" w:rsidRPr="00CE000B">
        <w:rPr>
          <w:sz w:val="20"/>
          <w:szCs w:val="20"/>
        </w:rPr>
        <w:t xml:space="preserve"> </w:t>
      </w:r>
      <w:r w:rsidR="00280570">
        <w:rPr>
          <w:sz w:val="20"/>
          <w:szCs w:val="20"/>
        </w:rPr>
        <w:t>Planning Agreement</w:t>
      </w:r>
      <w:r w:rsidR="00712A11" w:rsidRPr="00CE000B">
        <w:rPr>
          <w:sz w:val="20"/>
          <w:szCs w:val="20"/>
        </w:rPr>
        <w:t xml:space="preserve">.  The </w:t>
      </w:r>
      <w:r w:rsidR="00F64CB1" w:rsidRPr="00CE000B">
        <w:rPr>
          <w:sz w:val="20"/>
          <w:szCs w:val="20"/>
        </w:rPr>
        <w:t>Attributed V</w:t>
      </w:r>
      <w:r w:rsidR="00712A11" w:rsidRPr="00CE000B">
        <w:rPr>
          <w:sz w:val="20"/>
          <w:szCs w:val="20"/>
        </w:rPr>
        <w:t>alue</w:t>
      </w:r>
      <w:r w:rsidR="0067422F">
        <w:rPr>
          <w:sz w:val="20"/>
          <w:szCs w:val="20"/>
        </w:rPr>
        <w:t>,</w:t>
      </w:r>
      <w:r w:rsidR="00712A11" w:rsidRPr="00CE000B">
        <w:rPr>
          <w:sz w:val="20"/>
          <w:szCs w:val="20"/>
        </w:rPr>
        <w:t xml:space="preserve"> timing of delivery </w:t>
      </w:r>
      <w:r w:rsidR="0067422F">
        <w:rPr>
          <w:sz w:val="20"/>
          <w:szCs w:val="20"/>
        </w:rPr>
        <w:t xml:space="preserve">and additional specifications relating to </w:t>
      </w:r>
      <w:r w:rsidR="00712A11" w:rsidRPr="00CE000B">
        <w:rPr>
          <w:sz w:val="20"/>
          <w:szCs w:val="20"/>
        </w:rPr>
        <w:t>the Public Benefits is set out in the table below</w:t>
      </w:r>
    </w:p>
    <w:tbl>
      <w:tblPr>
        <w:tblStyle w:val="TableGrid"/>
        <w:tblW w:w="8770" w:type="dxa"/>
        <w:tblInd w:w="250" w:type="dxa"/>
        <w:tblLayout w:type="fixed"/>
        <w:tblLook w:val="04A0" w:firstRow="1" w:lastRow="0" w:firstColumn="1" w:lastColumn="0" w:noHBand="0" w:noVBand="1"/>
      </w:tblPr>
      <w:tblGrid>
        <w:gridCol w:w="851"/>
        <w:gridCol w:w="1559"/>
        <w:gridCol w:w="1559"/>
        <w:gridCol w:w="2266"/>
        <w:gridCol w:w="2535"/>
      </w:tblGrid>
      <w:tr w:rsidR="00FA36F8" w:rsidRPr="00CE000B" w14:paraId="7BB8A255" w14:textId="77777777" w:rsidTr="00A25129">
        <w:tc>
          <w:tcPr>
            <w:tcW w:w="851" w:type="dxa"/>
          </w:tcPr>
          <w:p w14:paraId="157AA359" w14:textId="77777777" w:rsidR="00FA36F8" w:rsidRPr="00CE000B" w:rsidRDefault="00FA36F8" w:rsidP="00682575">
            <w:pPr>
              <w:pStyle w:val="Level1fo"/>
              <w:ind w:left="0"/>
              <w:jc w:val="center"/>
              <w:rPr>
                <w:b/>
                <w:sz w:val="20"/>
                <w:szCs w:val="20"/>
              </w:rPr>
            </w:pPr>
          </w:p>
        </w:tc>
        <w:tc>
          <w:tcPr>
            <w:tcW w:w="1559" w:type="dxa"/>
          </w:tcPr>
          <w:p w14:paraId="1CD95677" w14:textId="77777777" w:rsidR="00FA36F8" w:rsidRPr="00CE000B" w:rsidRDefault="00FA36F8" w:rsidP="0065098D">
            <w:pPr>
              <w:pStyle w:val="Level1fo"/>
              <w:spacing w:before="60" w:after="60"/>
              <w:ind w:left="0"/>
              <w:jc w:val="center"/>
              <w:rPr>
                <w:b/>
                <w:sz w:val="20"/>
                <w:szCs w:val="20"/>
              </w:rPr>
            </w:pPr>
            <w:r w:rsidRPr="00CE000B">
              <w:rPr>
                <w:b/>
                <w:sz w:val="20"/>
                <w:szCs w:val="20"/>
              </w:rPr>
              <w:t>Public Benefit</w:t>
            </w:r>
          </w:p>
        </w:tc>
        <w:tc>
          <w:tcPr>
            <w:tcW w:w="1559" w:type="dxa"/>
          </w:tcPr>
          <w:p w14:paraId="58D6D17F" w14:textId="72FF0C1E" w:rsidR="00FA36F8" w:rsidRPr="00CE000B" w:rsidRDefault="002D6FB6" w:rsidP="0065098D">
            <w:pPr>
              <w:pStyle w:val="Level1fo"/>
              <w:spacing w:before="60" w:after="60"/>
              <w:ind w:left="0"/>
              <w:jc w:val="center"/>
              <w:rPr>
                <w:b/>
                <w:sz w:val="20"/>
                <w:szCs w:val="20"/>
              </w:rPr>
            </w:pPr>
            <w:r w:rsidRPr="00CE000B">
              <w:rPr>
                <w:b/>
                <w:sz w:val="20"/>
                <w:szCs w:val="20"/>
              </w:rPr>
              <w:t xml:space="preserve">Attributed </w:t>
            </w:r>
            <w:r w:rsidR="00FA36F8" w:rsidRPr="00CE000B">
              <w:rPr>
                <w:b/>
                <w:sz w:val="20"/>
                <w:szCs w:val="20"/>
              </w:rPr>
              <w:t>Value</w:t>
            </w:r>
          </w:p>
        </w:tc>
        <w:tc>
          <w:tcPr>
            <w:tcW w:w="2266" w:type="dxa"/>
          </w:tcPr>
          <w:p w14:paraId="442FCCCE" w14:textId="77777777" w:rsidR="00FA36F8" w:rsidRPr="00CE000B" w:rsidRDefault="00C80E44" w:rsidP="0065098D">
            <w:pPr>
              <w:pStyle w:val="Level1fo"/>
              <w:spacing w:before="60"/>
              <w:ind w:left="0"/>
              <w:jc w:val="center"/>
              <w:rPr>
                <w:b/>
                <w:sz w:val="20"/>
                <w:szCs w:val="20"/>
              </w:rPr>
            </w:pPr>
            <w:r w:rsidRPr="00CE000B">
              <w:rPr>
                <w:b/>
                <w:sz w:val="20"/>
                <w:szCs w:val="20"/>
              </w:rPr>
              <w:t>Due date</w:t>
            </w:r>
          </w:p>
        </w:tc>
        <w:tc>
          <w:tcPr>
            <w:tcW w:w="2535" w:type="dxa"/>
          </w:tcPr>
          <w:p w14:paraId="78D0C23D" w14:textId="77777777" w:rsidR="00FA36F8" w:rsidRPr="00CE000B" w:rsidRDefault="00FA36F8" w:rsidP="0065098D">
            <w:pPr>
              <w:pStyle w:val="Level1fo"/>
              <w:spacing w:before="60" w:after="60" w:line="240" w:lineRule="auto"/>
              <w:ind w:left="0"/>
              <w:jc w:val="center"/>
              <w:rPr>
                <w:b/>
                <w:sz w:val="20"/>
                <w:szCs w:val="20"/>
              </w:rPr>
            </w:pPr>
            <w:r w:rsidRPr="00CE000B">
              <w:rPr>
                <w:b/>
                <w:sz w:val="20"/>
                <w:szCs w:val="20"/>
              </w:rPr>
              <w:t>Additional specifications</w:t>
            </w:r>
          </w:p>
        </w:tc>
      </w:tr>
      <w:tr w:rsidR="00FA36F8" w:rsidRPr="00CE000B" w14:paraId="7C70C2AF" w14:textId="77777777" w:rsidTr="00A25129">
        <w:tc>
          <w:tcPr>
            <w:tcW w:w="851" w:type="dxa"/>
          </w:tcPr>
          <w:p w14:paraId="65B9C53C" w14:textId="2AB51979" w:rsidR="00FA36F8" w:rsidRPr="00CE000B" w:rsidRDefault="00A25129" w:rsidP="0065098D">
            <w:pPr>
              <w:pStyle w:val="Level1fo"/>
              <w:spacing w:before="60"/>
              <w:ind w:left="0"/>
              <w:rPr>
                <w:sz w:val="20"/>
                <w:szCs w:val="20"/>
              </w:rPr>
            </w:pPr>
            <w:r>
              <w:rPr>
                <w:sz w:val="20"/>
                <w:szCs w:val="20"/>
              </w:rPr>
              <w:t>1</w:t>
            </w:r>
          </w:p>
        </w:tc>
        <w:tc>
          <w:tcPr>
            <w:tcW w:w="1559" w:type="dxa"/>
          </w:tcPr>
          <w:p w14:paraId="22D06B43" w14:textId="77777777" w:rsidR="00FA36F8" w:rsidRPr="00CE000B" w:rsidRDefault="00FA36F8" w:rsidP="0065098D">
            <w:pPr>
              <w:pStyle w:val="Level1fo"/>
              <w:spacing w:before="60"/>
              <w:ind w:left="0"/>
              <w:rPr>
                <w:sz w:val="20"/>
                <w:szCs w:val="20"/>
              </w:rPr>
            </w:pPr>
            <w:r w:rsidRPr="00CE000B">
              <w:rPr>
                <w:sz w:val="20"/>
                <w:szCs w:val="20"/>
              </w:rPr>
              <w:t xml:space="preserve">Transfer </w:t>
            </w:r>
            <w:r w:rsidR="00EE63F9" w:rsidRPr="00CE000B">
              <w:rPr>
                <w:sz w:val="20"/>
                <w:szCs w:val="20"/>
              </w:rPr>
              <w:t>L</w:t>
            </w:r>
            <w:r w:rsidRPr="00CE000B">
              <w:rPr>
                <w:sz w:val="20"/>
                <w:szCs w:val="20"/>
              </w:rPr>
              <w:t>and</w:t>
            </w:r>
          </w:p>
        </w:tc>
        <w:tc>
          <w:tcPr>
            <w:tcW w:w="1559" w:type="dxa"/>
          </w:tcPr>
          <w:p w14:paraId="30AFA25D" w14:textId="672847BC" w:rsidR="00FA36F8" w:rsidRPr="00CE000B" w:rsidRDefault="00FA36F8" w:rsidP="00217B8E">
            <w:pPr>
              <w:pStyle w:val="Level1fo"/>
              <w:spacing w:before="60"/>
              <w:ind w:left="0"/>
              <w:rPr>
                <w:sz w:val="20"/>
                <w:szCs w:val="20"/>
              </w:rPr>
            </w:pPr>
            <w:r w:rsidRPr="00CE000B">
              <w:rPr>
                <w:sz w:val="20"/>
                <w:szCs w:val="20"/>
              </w:rPr>
              <w:t>$</w:t>
            </w:r>
            <w:r w:rsidR="0066273E">
              <w:rPr>
                <w:sz w:val="20"/>
                <w:szCs w:val="20"/>
              </w:rPr>
              <w:t xml:space="preserve"> 1,000,000</w:t>
            </w:r>
          </w:p>
        </w:tc>
        <w:tc>
          <w:tcPr>
            <w:tcW w:w="2266" w:type="dxa"/>
          </w:tcPr>
          <w:p w14:paraId="5CF48607" w14:textId="77777777" w:rsidR="00FA36F8" w:rsidRPr="00CE000B" w:rsidRDefault="00CA4858" w:rsidP="00217B8E">
            <w:pPr>
              <w:pStyle w:val="Level1fo"/>
              <w:spacing w:before="60" w:line="240" w:lineRule="auto"/>
              <w:ind w:left="0"/>
              <w:rPr>
                <w:sz w:val="20"/>
                <w:szCs w:val="20"/>
              </w:rPr>
            </w:pPr>
            <w:r w:rsidRPr="00CE000B">
              <w:rPr>
                <w:sz w:val="20"/>
                <w:szCs w:val="20"/>
              </w:rPr>
              <w:t>After Completion but before the issue of the first Occupation Certificate for the Development.</w:t>
            </w:r>
          </w:p>
        </w:tc>
        <w:tc>
          <w:tcPr>
            <w:tcW w:w="2535" w:type="dxa"/>
          </w:tcPr>
          <w:p w14:paraId="283CCBB9" w14:textId="67BBD7C2" w:rsidR="00B230A7" w:rsidRDefault="00826C86" w:rsidP="00B230A7">
            <w:pPr>
              <w:pStyle w:val="Level1fo"/>
              <w:numPr>
                <w:ilvl w:val="0"/>
                <w:numId w:val="49"/>
              </w:numPr>
              <w:spacing w:before="60" w:after="60" w:line="240" w:lineRule="auto"/>
              <w:rPr>
                <w:sz w:val="20"/>
                <w:szCs w:val="20"/>
              </w:rPr>
            </w:pPr>
            <w:r w:rsidRPr="00CE000B">
              <w:rPr>
                <w:sz w:val="20"/>
                <w:szCs w:val="20"/>
              </w:rPr>
              <w:t xml:space="preserve">An area of </w:t>
            </w:r>
            <w:r w:rsidR="00B0589F">
              <w:rPr>
                <w:sz w:val="20"/>
                <w:szCs w:val="20"/>
              </w:rPr>
              <w:t>approximately</w:t>
            </w:r>
            <w:r w:rsidRPr="00CE000B">
              <w:rPr>
                <w:sz w:val="20"/>
                <w:szCs w:val="20"/>
              </w:rPr>
              <w:t xml:space="preserve"> </w:t>
            </w:r>
            <w:r w:rsidR="00F27A34">
              <w:rPr>
                <w:sz w:val="20"/>
                <w:szCs w:val="20"/>
              </w:rPr>
              <w:t>22.8</w:t>
            </w:r>
            <w:r w:rsidRPr="00CE000B">
              <w:rPr>
                <w:sz w:val="20"/>
                <w:szCs w:val="20"/>
              </w:rPr>
              <w:t xml:space="preserve"> square metres </w:t>
            </w:r>
            <w:r w:rsidR="00FF4098">
              <w:rPr>
                <w:sz w:val="20"/>
                <w:szCs w:val="20"/>
              </w:rPr>
              <w:t>at McCa</w:t>
            </w:r>
            <w:r w:rsidR="00D323C7">
              <w:rPr>
                <w:sz w:val="20"/>
                <w:szCs w:val="20"/>
              </w:rPr>
              <w:t>r</w:t>
            </w:r>
            <w:r w:rsidR="00FF4098">
              <w:rPr>
                <w:sz w:val="20"/>
                <w:szCs w:val="20"/>
              </w:rPr>
              <w:t xml:space="preserve">thy </w:t>
            </w:r>
            <w:r w:rsidR="00D323C7">
              <w:rPr>
                <w:sz w:val="20"/>
                <w:szCs w:val="20"/>
              </w:rPr>
              <w:t>Lane Annandale</w:t>
            </w:r>
            <w:r w:rsidR="00CD4725">
              <w:rPr>
                <w:sz w:val="20"/>
                <w:szCs w:val="20"/>
              </w:rPr>
              <w:t xml:space="preserve"> being a pedestrian </w:t>
            </w:r>
            <w:r w:rsidR="00AC70BD">
              <w:rPr>
                <w:sz w:val="20"/>
                <w:szCs w:val="20"/>
              </w:rPr>
              <w:t>footpath</w:t>
            </w:r>
            <w:r w:rsidR="00F27A34">
              <w:rPr>
                <w:sz w:val="20"/>
                <w:szCs w:val="20"/>
              </w:rPr>
              <w:t xml:space="preserve"> 760mm wide by</w:t>
            </w:r>
            <w:r w:rsidR="00AC70BD">
              <w:rPr>
                <w:sz w:val="20"/>
                <w:szCs w:val="20"/>
              </w:rPr>
              <w:t xml:space="preserve"> 30 metres long</w:t>
            </w:r>
            <w:r w:rsidR="00B230A7">
              <w:rPr>
                <w:sz w:val="20"/>
                <w:szCs w:val="20"/>
              </w:rPr>
              <w:t>;</w:t>
            </w:r>
            <w:r w:rsidR="00F83254">
              <w:rPr>
                <w:sz w:val="20"/>
                <w:szCs w:val="20"/>
              </w:rPr>
              <w:t xml:space="preserve"> and</w:t>
            </w:r>
          </w:p>
          <w:p w14:paraId="6CDC2259" w14:textId="7C9775FC" w:rsidR="00F83254" w:rsidRDefault="00D323C7" w:rsidP="00436667">
            <w:pPr>
              <w:pStyle w:val="Level1fo"/>
              <w:numPr>
                <w:ilvl w:val="0"/>
                <w:numId w:val="49"/>
              </w:numPr>
              <w:spacing w:before="60" w:after="60" w:line="240" w:lineRule="auto"/>
              <w:rPr>
                <w:sz w:val="20"/>
                <w:szCs w:val="20"/>
              </w:rPr>
            </w:pPr>
            <w:r>
              <w:rPr>
                <w:sz w:val="20"/>
                <w:szCs w:val="20"/>
              </w:rPr>
              <w:t xml:space="preserve"> </w:t>
            </w:r>
            <w:r w:rsidR="00787170">
              <w:rPr>
                <w:sz w:val="20"/>
                <w:szCs w:val="20"/>
              </w:rPr>
              <w:t>a pedestrian</w:t>
            </w:r>
            <w:r w:rsidR="00AC70BD">
              <w:rPr>
                <w:sz w:val="20"/>
                <w:szCs w:val="20"/>
              </w:rPr>
              <w:t xml:space="preserve"> / cycle pathway</w:t>
            </w:r>
            <w:r w:rsidR="00787170">
              <w:rPr>
                <w:sz w:val="20"/>
                <w:szCs w:val="20"/>
              </w:rPr>
              <w:t xml:space="preserve"> corridor </w:t>
            </w:r>
            <w:r w:rsidR="009079EE">
              <w:rPr>
                <w:sz w:val="20"/>
                <w:szCs w:val="20"/>
              </w:rPr>
              <w:t xml:space="preserve">through the site </w:t>
            </w:r>
            <w:r w:rsidR="00787170">
              <w:rPr>
                <w:sz w:val="20"/>
                <w:szCs w:val="20"/>
              </w:rPr>
              <w:t>adjacent to Johns</w:t>
            </w:r>
            <w:r w:rsidR="000057AE">
              <w:rPr>
                <w:sz w:val="20"/>
                <w:szCs w:val="20"/>
              </w:rPr>
              <w:t>t</w:t>
            </w:r>
            <w:r w:rsidR="00787170">
              <w:rPr>
                <w:sz w:val="20"/>
                <w:szCs w:val="20"/>
              </w:rPr>
              <w:t>o</w:t>
            </w:r>
            <w:r w:rsidR="00832365">
              <w:rPr>
                <w:sz w:val="20"/>
                <w:szCs w:val="20"/>
              </w:rPr>
              <w:t>n</w:t>
            </w:r>
            <w:r w:rsidR="00D13531">
              <w:rPr>
                <w:sz w:val="20"/>
                <w:szCs w:val="20"/>
              </w:rPr>
              <w:t>’s</w:t>
            </w:r>
            <w:r w:rsidR="00787170">
              <w:rPr>
                <w:sz w:val="20"/>
                <w:szCs w:val="20"/>
              </w:rPr>
              <w:t xml:space="preserve"> Creek 3500mm wide and</w:t>
            </w:r>
            <w:r w:rsidR="00F27A34">
              <w:rPr>
                <w:sz w:val="20"/>
                <w:szCs w:val="20"/>
              </w:rPr>
              <w:t xml:space="preserve"> </w:t>
            </w:r>
            <w:r w:rsidR="00571609">
              <w:rPr>
                <w:sz w:val="20"/>
                <w:szCs w:val="20"/>
              </w:rPr>
              <w:t>45</w:t>
            </w:r>
            <w:r w:rsidR="00050B33">
              <w:rPr>
                <w:sz w:val="20"/>
                <w:szCs w:val="20"/>
              </w:rPr>
              <w:t>m</w:t>
            </w:r>
            <w:r w:rsidR="00787170">
              <w:rPr>
                <w:sz w:val="20"/>
                <w:szCs w:val="20"/>
              </w:rPr>
              <w:t xml:space="preserve"> </w:t>
            </w:r>
            <w:r w:rsidR="00B230A7">
              <w:rPr>
                <w:sz w:val="20"/>
                <w:szCs w:val="20"/>
              </w:rPr>
              <w:t>(length)</w:t>
            </w:r>
            <w:r w:rsidR="00B8367A">
              <w:rPr>
                <w:sz w:val="20"/>
                <w:szCs w:val="20"/>
              </w:rPr>
              <w:t>,</w:t>
            </w:r>
            <w:r w:rsidR="00F27A34">
              <w:rPr>
                <w:sz w:val="20"/>
                <w:szCs w:val="20"/>
              </w:rPr>
              <w:t xml:space="preserve"> </w:t>
            </w:r>
            <w:proofErr w:type="gramStart"/>
            <w:r w:rsidR="005C5037">
              <w:rPr>
                <w:sz w:val="20"/>
                <w:szCs w:val="20"/>
              </w:rPr>
              <w:t xml:space="preserve">incorporating </w:t>
            </w:r>
            <w:r w:rsidR="00B8367A">
              <w:rPr>
                <w:sz w:val="20"/>
                <w:szCs w:val="20"/>
              </w:rPr>
              <w:t xml:space="preserve"> </w:t>
            </w:r>
            <w:r w:rsidR="00283D34">
              <w:rPr>
                <w:sz w:val="20"/>
                <w:szCs w:val="20"/>
              </w:rPr>
              <w:t>2</w:t>
            </w:r>
            <w:proofErr w:type="gramEnd"/>
            <w:r w:rsidR="00283D34">
              <w:rPr>
                <w:sz w:val="20"/>
                <w:szCs w:val="20"/>
              </w:rPr>
              <w:t xml:space="preserve"> metre wide </w:t>
            </w:r>
            <w:r w:rsidR="00B8367A">
              <w:rPr>
                <w:sz w:val="20"/>
                <w:szCs w:val="20"/>
              </w:rPr>
              <w:t>stairs</w:t>
            </w:r>
            <w:r w:rsidR="00283D34">
              <w:rPr>
                <w:sz w:val="20"/>
                <w:szCs w:val="20"/>
              </w:rPr>
              <w:t xml:space="preserve">, 1.5 metre wide access ramp to the public lift and the public lift </w:t>
            </w:r>
            <w:r w:rsidR="00B230A7">
              <w:rPr>
                <w:sz w:val="20"/>
                <w:szCs w:val="20"/>
              </w:rPr>
              <w:t xml:space="preserve"> </w:t>
            </w:r>
            <w:r w:rsidR="00D1511A">
              <w:rPr>
                <w:sz w:val="20"/>
                <w:szCs w:val="20"/>
              </w:rPr>
              <w:t>approximately</w:t>
            </w:r>
            <w:r w:rsidR="00832365">
              <w:rPr>
                <w:sz w:val="20"/>
                <w:szCs w:val="20"/>
              </w:rPr>
              <w:t xml:space="preserve"> </w:t>
            </w:r>
            <w:r w:rsidR="00C93294">
              <w:rPr>
                <w:sz w:val="20"/>
                <w:szCs w:val="20"/>
              </w:rPr>
              <w:t>157.5</w:t>
            </w:r>
            <w:r w:rsidR="00787170">
              <w:rPr>
                <w:sz w:val="20"/>
                <w:szCs w:val="20"/>
              </w:rPr>
              <w:t xml:space="preserve"> square metres</w:t>
            </w:r>
            <w:r w:rsidR="00436667">
              <w:rPr>
                <w:sz w:val="20"/>
                <w:szCs w:val="20"/>
              </w:rPr>
              <w:t>.</w:t>
            </w:r>
          </w:p>
          <w:p w14:paraId="3BA40890" w14:textId="4173ED51" w:rsidR="004C4C2F" w:rsidRDefault="001A3C0F" w:rsidP="00F83254">
            <w:pPr>
              <w:pStyle w:val="Level1fo"/>
              <w:spacing w:before="60" w:after="60" w:line="240" w:lineRule="auto"/>
              <w:ind w:left="0"/>
              <w:rPr>
                <w:sz w:val="20"/>
                <w:szCs w:val="20"/>
              </w:rPr>
            </w:pPr>
            <w:r w:rsidRPr="00436667">
              <w:rPr>
                <w:sz w:val="20"/>
                <w:szCs w:val="20"/>
              </w:rPr>
              <w:t xml:space="preserve">Plans showing the location of the Transfer Land are contained in Annexure A to this </w:t>
            </w:r>
            <w:r w:rsidR="00280570">
              <w:rPr>
                <w:sz w:val="20"/>
                <w:szCs w:val="20"/>
              </w:rPr>
              <w:t>Planning Agreement</w:t>
            </w:r>
            <w:r w:rsidRPr="00436667">
              <w:rPr>
                <w:sz w:val="20"/>
                <w:szCs w:val="20"/>
              </w:rPr>
              <w:t>.</w:t>
            </w:r>
          </w:p>
          <w:p w14:paraId="15A688C2" w14:textId="1159FAF1" w:rsidR="00EA12E0" w:rsidRPr="00436667" w:rsidRDefault="001A3C0F" w:rsidP="00EA12E0">
            <w:pPr>
              <w:pStyle w:val="Level1fo"/>
              <w:spacing w:before="60" w:after="60" w:line="240" w:lineRule="auto"/>
              <w:ind w:left="0"/>
              <w:rPr>
                <w:sz w:val="20"/>
                <w:szCs w:val="20"/>
              </w:rPr>
            </w:pPr>
            <w:r w:rsidRPr="00436667">
              <w:rPr>
                <w:sz w:val="20"/>
                <w:szCs w:val="20"/>
              </w:rPr>
              <w:t xml:space="preserve"> </w:t>
            </w:r>
          </w:p>
          <w:p w14:paraId="2BC695E2" w14:textId="4F98B4BB" w:rsidR="00FA36F8" w:rsidRPr="00436667" w:rsidRDefault="00FA36F8" w:rsidP="00F83254">
            <w:pPr>
              <w:pStyle w:val="Level1fo"/>
              <w:spacing w:before="60" w:after="60" w:line="240" w:lineRule="auto"/>
              <w:ind w:left="0"/>
              <w:rPr>
                <w:sz w:val="20"/>
                <w:szCs w:val="20"/>
              </w:rPr>
            </w:pPr>
          </w:p>
        </w:tc>
      </w:tr>
      <w:tr w:rsidR="00102474" w:rsidRPr="00CE000B" w14:paraId="7FDEF146" w14:textId="77777777" w:rsidTr="00A25129">
        <w:tc>
          <w:tcPr>
            <w:tcW w:w="851" w:type="dxa"/>
          </w:tcPr>
          <w:p w14:paraId="0CE9ADA3" w14:textId="176425B4" w:rsidR="00102474" w:rsidRPr="00CE000B" w:rsidRDefault="00A4523F" w:rsidP="00102474">
            <w:pPr>
              <w:pStyle w:val="Level1fo"/>
              <w:spacing w:before="60"/>
              <w:ind w:left="0"/>
              <w:rPr>
                <w:sz w:val="20"/>
                <w:szCs w:val="20"/>
              </w:rPr>
            </w:pPr>
            <w:r>
              <w:rPr>
                <w:sz w:val="20"/>
                <w:szCs w:val="20"/>
              </w:rPr>
              <w:t>2</w:t>
            </w:r>
            <w:r w:rsidR="00102474" w:rsidRPr="00CE000B">
              <w:rPr>
                <w:sz w:val="20"/>
                <w:szCs w:val="20"/>
              </w:rPr>
              <w:t>.</w:t>
            </w:r>
          </w:p>
        </w:tc>
        <w:tc>
          <w:tcPr>
            <w:tcW w:w="1559" w:type="dxa"/>
          </w:tcPr>
          <w:p w14:paraId="48C27F7B" w14:textId="77777777" w:rsidR="00102474" w:rsidRDefault="00102474" w:rsidP="00102474">
            <w:pPr>
              <w:pStyle w:val="Level1fo"/>
              <w:spacing w:before="60"/>
              <w:ind w:left="-6"/>
              <w:rPr>
                <w:sz w:val="20"/>
                <w:szCs w:val="20"/>
              </w:rPr>
            </w:pPr>
            <w:r w:rsidRPr="00CE000B">
              <w:rPr>
                <w:sz w:val="20"/>
                <w:szCs w:val="20"/>
              </w:rPr>
              <w:t>Developer’s Works</w:t>
            </w:r>
          </w:p>
          <w:p w14:paraId="28D8AED7" w14:textId="77777777" w:rsidR="00102474" w:rsidRDefault="00102474" w:rsidP="00102474">
            <w:pPr>
              <w:pStyle w:val="Level1fo"/>
              <w:spacing w:before="60"/>
              <w:ind w:left="-6"/>
              <w:rPr>
                <w:sz w:val="20"/>
                <w:szCs w:val="20"/>
              </w:rPr>
            </w:pPr>
            <w:r>
              <w:rPr>
                <w:sz w:val="20"/>
                <w:szCs w:val="20"/>
              </w:rPr>
              <w:t xml:space="preserve">Being a pedestrian / </w:t>
            </w:r>
            <w:r>
              <w:rPr>
                <w:sz w:val="20"/>
                <w:szCs w:val="20"/>
              </w:rPr>
              <w:lastRenderedPageBreak/>
              <w:t xml:space="preserve">cycle path 3500mm wide </w:t>
            </w:r>
            <w:r w:rsidR="00141CE0">
              <w:rPr>
                <w:sz w:val="20"/>
                <w:szCs w:val="20"/>
              </w:rPr>
              <w:t>and 4</w:t>
            </w:r>
            <w:r w:rsidR="00F571A3">
              <w:rPr>
                <w:sz w:val="20"/>
                <w:szCs w:val="20"/>
              </w:rPr>
              <w:t xml:space="preserve">5 metres long </w:t>
            </w:r>
            <w:r>
              <w:rPr>
                <w:sz w:val="20"/>
                <w:szCs w:val="20"/>
              </w:rPr>
              <w:t xml:space="preserve">adjacent to Johnsons Creek and lighting.  </w:t>
            </w:r>
          </w:p>
          <w:p w14:paraId="0403CAC0" w14:textId="75BDC723" w:rsidR="00F571A3" w:rsidRDefault="00F571A3" w:rsidP="00102474">
            <w:pPr>
              <w:pStyle w:val="Level1fo"/>
              <w:spacing w:before="60"/>
              <w:ind w:left="-6"/>
              <w:rPr>
                <w:sz w:val="20"/>
                <w:szCs w:val="20"/>
              </w:rPr>
            </w:pPr>
            <w:r>
              <w:rPr>
                <w:sz w:val="20"/>
                <w:szCs w:val="20"/>
              </w:rPr>
              <w:t>Being</w:t>
            </w:r>
            <w:r w:rsidR="008C67E0">
              <w:rPr>
                <w:sz w:val="20"/>
                <w:szCs w:val="20"/>
              </w:rPr>
              <w:t xml:space="preserve"> the construction </w:t>
            </w:r>
            <w:proofErr w:type="gramStart"/>
            <w:r w:rsidR="008C67E0">
              <w:rPr>
                <w:sz w:val="20"/>
                <w:szCs w:val="20"/>
              </w:rPr>
              <w:t xml:space="preserve">of </w:t>
            </w:r>
            <w:r>
              <w:rPr>
                <w:sz w:val="20"/>
                <w:szCs w:val="20"/>
              </w:rPr>
              <w:t xml:space="preserve"> a</w:t>
            </w:r>
            <w:proofErr w:type="gramEnd"/>
            <w:r>
              <w:rPr>
                <w:sz w:val="20"/>
                <w:szCs w:val="20"/>
              </w:rPr>
              <w:t xml:space="preserve"> pedestrian footpath </w:t>
            </w:r>
            <w:r w:rsidR="00653AFD">
              <w:rPr>
                <w:sz w:val="20"/>
                <w:szCs w:val="20"/>
              </w:rPr>
              <w:t>30 metres long McCarthy, Lane, Annandale.</w:t>
            </w:r>
          </w:p>
          <w:p w14:paraId="6C1ADC64" w14:textId="0D7BF77E" w:rsidR="00653AFD" w:rsidRDefault="00653AFD" w:rsidP="00102474">
            <w:pPr>
              <w:pStyle w:val="Level1fo"/>
              <w:spacing w:before="60"/>
              <w:ind w:left="-6"/>
              <w:rPr>
                <w:sz w:val="20"/>
                <w:szCs w:val="20"/>
              </w:rPr>
            </w:pPr>
            <w:r>
              <w:rPr>
                <w:sz w:val="20"/>
                <w:szCs w:val="20"/>
              </w:rPr>
              <w:t xml:space="preserve">Being </w:t>
            </w:r>
            <w:r w:rsidR="008C67E0">
              <w:rPr>
                <w:sz w:val="20"/>
                <w:szCs w:val="20"/>
              </w:rPr>
              <w:t>the</w:t>
            </w:r>
            <w:r>
              <w:rPr>
                <w:sz w:val="20"/>
                <w:szCs w:val="20"/>
              </w:rPr>
              <w:t xml:space="preserve"> </w:t>
            </w:r>
            <w:r w:rsidR="006A3A20">
              <w:rPr>
                <w:sz w:val="20"/>
              </w:rPr>
              <w:t>construction of a shared pedestrian space and vehicular turning bay at the eastern end of McCarthy Lane Annandale</w:t>
            </w:r>
          </w:p>
          <w:p w14:paraId="7BB6F5A4" w14:textId="1BB82F85" w:rsidR="00F571A3" w:rsidRPr="00CE000B" w:rsidRDefault="00F571A3" w:rsidP="00102474">
            <w:pPr>
              <w:pStyle w:val="Level1fo"/>
              <w:spacing w:before="60"/>
              <w:ind w:left="-6"/>
              <w:rPr>
                <w:sz w:val="20"/>
                <w:szCs w:val="20"/>
              </w:rPr>
            </w:pPr>
          </w:p>
        </w:tc>
        <w:tc>
          <w:tcPr>
            <w:tcW w:w="1559" w:type="dxa"/>
          </w:tcPr>
          <w:p w14:paraId="34FA93F5" w14:textId="0849C700" w:rsidR="00102474" w:rsidRPr="00CE000B" w:rsidRDefault="00102474" w:rsidP="00102474">
            <w:pPr>
              <w:pStyle w:val="Level1fo"/>
              <w:spacing w:before="60"/>
              <w:ind w:left="0"/>
              <w:rPr>
                <w:sz w:val="20"/>
                <w:szCs w:val="20"/>
              </w:rPr>
            </w:pPr>
            <w:r w:rsidRPr="00CE000B">
              <w:rPr>
                <w:sz w:val="20"/>
                <w:szCs w:val="20"/>
              </w:rPr>
              <w:lastRenderedPageBreak/>
              <w:t>$</w:t>
            </w:r>
            <w:r w:rsidR="00EB3800">
              <w:rPr>
                <w:sz w:val="20"/>
                <w:szCs w:val="20"/>
              </w:rPr>
              <w:t>135,000</w:t>
            </w:r>
          </w:p>
        </w:tc>
        <w:tc>
          <w:tcPr>
            <w:tcW w:w="2266" w:type="dxa"/>
          </w:tcPr>
          <w:p w14:paraId="2172438F" w14:textId="780725BB" w:rsidR="00102474" w:rsidRDefault="00D35FF7" w:rsidP="00102474">
            <w:pPr>
              <w:pStyle w:val="Level1fo"/>
              <w:spacing w:before="60" w:line="240" w:lineRule="auto"/>
              <w:ind w:left="0"/>
              <w:rPr>
                <w:sz w:val="20"/>
                <w:szCs w:val="20"/>
              </w:rPr>
            </w:pPr>
            <w:r>
              <w:rPr>
                <w:sz w:val="20"/>
                <w:szCs w:val="20"/>
              </w:rPr>
              <w:t>B</w:t>
            </w:r>
            <w:r w:rsidR="00102474" w:rsidRPr="00CE000B">
              <w:rPr>
                <w:sz w:val="20"/>
                <w:szCs w:val="20"/>
              </w:rPr>
              <w:t xml:space="preserve">efore the issue of the first Occupation Certificate for the Development. </w:t>
            </w:r>
          </w:p>
          <w:p w14:paraId="379694AC" w14:textId="77777777" w:rsidR="00102474" w:rsidRDefault="00102474" w:rsidP="00102474">
            <w:pPr>
              <w:pStyle w:val="Level1fo"/>
              <w:spacing w:before="60" w:line="240" w:lineRule="auto"/>
              <w:ind w:left="0"/>
              <w:rPr>
                <w:sz w:val="20"/>
                <w:szCs w:val="20"/>
              </w:rPr>
            </w:pPr>
          </w:p>
          <w:p w14:paraId="0C0AEFC1" w14:textId="2BC78CD3" w:rsidR="00102474" w:rsidRPr="00CE000B" w:rsidRDefault="00102474" w:rsidP="00102474">
            <w:pPr>
              <w:pStyle w:val="Level1fo"/>
              <w:spacing w:before="60"/>
              <w:ind w:left="0"/>
              <w:rPr>
                <w:sz w:val="20"/>
                <w:szCs w:val="20"/>
              </w:rPr>
            </w:pPr>
          </w:p>
        </w:tc>
        <w:tc>
          <w:tcPr>
            <w:tcW w:w="2535" w:type="dxa"/>
          </w:tcPr>
          <w:p w14:paraId="1A9C791C" w14:textId="1DF0061A" w:rsidR="00102474" w:rsidRPr="00CE000B" w:rsidRDefault="00102474" w:rsidP="00102474">
            <w:pPr>
              <w:pStyle w:val="Level1fo"/>
              <w:spacing w:before="60" w:after="60" w:line="240" w:lineRule="auto"/>
              <w:ind w:left="0"/>
              <w:rPr>
                <w:sz w:val="20"/>
                <w:szCs w:val="20"/>
              </w:rPr>
            </w:pPr>
            <w:r w:rsidRPr="00CE000B">
              <w:rPr>
                <w:sz w:val="20"/>
                <w:szCs w:val="20"/>
              </w:rPr>
              <w:lastRenderedPageBreak/>
              <w:t xml:space="preserve">Plans and specifications showing the nature and extent of the required Developer’s Works as </w:t>
            </w:r>
            <w:r w:rsidRPr="00CE000B">
              <w:rPr>
                <w:sz w:val="20"/>
                <w:szCs w:val="20"/>
              </w:rPr>
              <w:lastRenderedPageBreak/>
              <w:t xml:space="preserve">at the date of this </w:t>
            </w:r>
            <w:r w:rsidR="00280570">
              <w:rPr>
                <w:sz w:val="20"/>
                <w:szCs w:val="20"/>
              </w:rPr>
              <w:t>Planning Agreement</w:t>
            </w:r>
            <w:r w:rsidRPr="00CE000B">
              <w:rPr>
                <w:sz w:val="20"/>
                <w:szCs w:val="20"/>
              </w:rPr>
              <w:t xml:space="preserve"> are contained in Annexure A to this </w:t>
            </w:r>
            <w:r w:rsidR="00280570">
              <w:rPr>
                <w:sz w:val="20"/>
                <w:szCs w:val="20"/>
              </w:rPr>
              <w:t>Planning Agreement</w:t>
            </w:r>
            <w:r w:rsidRPr="00CE000B">
              <w:rPr>
                <w:sz w:val="20"/>
                <w:szCs w:val="20"/>
              </w:rPr>
              <w:t xml:space="preserve">.  </w:t>
            </w:r>
          </w:p>
        </w:tc>
      </w:tr>
      <w:tr w:rsidR="00102474" w:rsidRPr="00CE000B" w14:paraId="4CF5F11A" w14:textId="77777777" w:rsidTr="00A25129">
        <w:tc>
          <w:tcPr>
            <w:tcW w:w="851" w:type="dxa"/>
          </w:tcPr>
          <w:p w14:paraId="26DAFCEC" w14:textId="1C26C294" w:rsidR="00102474" w:rsidRPr="00CE000B" w:rsidRDefault="00A4523F" w:rsidP="00102474">
            <w:pPr>
              <w:pStyle w:val="Level1fo"/>
              <w:spacing w:before="60"/>
              <w:ind w:left="0"/>
              <w:rPr>
                <w:sz w:val="20"/>
                <w:szCs w:val="20"/>
              </w:rPr>
            </w:pPr>
            <w:r>
              <w:rPr>
                <w:sz w:val="20"/>
                <w:szCs w:val="20"/>
              </w:rPr>
              <w:lastRenderedPageBreak/>
              <w:t>3</w:t>
            </w:r>
            <w:r w:rsidR="00102474" w:rsidRPr="00CE000B">
              <w:rPr>
                <w:sz w:val="20"/>
                <w:szCs w:val="20"/>
              </w:rPr>
              <w:t>.</w:t>
            </w:r>
          </w:p>
        </w:tc>
        <w:tc>
          <w:tcPr>
            <w:tcW w:w="1559" w:type="dxa"/>
          </w:tcPr>
          <w:p w14:paraId="00B756C8" w14:textId="77777777" w:rsidR="00102474" w:rsidRDefault="00102474" w:rsidP="00102474">
            <w:pPr>
              <w:pStyle w:val="Level1fo"/>
              <w:spacing w:before="60"/>
              <w:ind w:left="-6"/>
              <w:rPr>
                <w:sz w:val="19"/>
                <w:szCs w:val="19"/>
              </w:rPr>
            </w:pPr>
            <w:r w:rsidRPr="00217B8E">
              <w:rPr>
                <w:sz w:val="19"/>
                <w:szCs w:val="19"/>
              </w:rPr>
              <w:t>Essential Infrastructure</w:t>
            </w:r>
          </w:p>
          <w:p w14:paraId="3A25B231" w14:textId="09A34831" w:rsidR="00102474" w:rsidRPr="00217B8E" w:rsidRDefault="00102474" w:rsidP="00102474">
            <w:pPr>
              <w:pStyle w:val="Level1fo"/>
              <w:spacing w:before="60"/>
              <w:ind w:left="-6"/>
              <w:rPr>
                <w:sz w:val="19"/>
                <w:szCs w:val="19"/>
              </w:rPr>
            </w:pPr>
            <w:r>
              <w:rPr>
                <w:sz w:val="19"/>
                <w:szCs w:val="19"/>
              </w:rPr>
              <w:t xml:space="preserve">Being </w:t>
            </w:r>
            <w:r w:rsidR="001418C2">
              <w:rPr>
                <w:sz w:val="19"/>
                <w:szCs w:val="19"/>
              </w:rPr>
              <w:t xml:space="preserve">the construction of </w:t>
            </w:r>
            <w:r>
              <w:rPr>
                <w:sz w:val="19"/>
                <w:szCs w:val="19"/>
              </w:rPr>
              <w:t>public stairs</w:t>
            </w:r>
            <w:r w:rsidR="003874E7">
              <w:rPr>
                <w:sz w:val="19"/>
                <w:szCs w:val="19"/>
              </w:rPr>
              <w:t xml:space="preserve"> 2 metres wide</w:t>
            </w:r>
            <w:r w:rsidR="00E91583">
              <w:rPr>
                <w:sz w:val="19"/>
                <w:szCs w:val="19"/>
              </w:rPr>
              <w:t xml:space="preserve">, </w:t>
            </w:r>
            <w:r w:rsidR="003874E7">
              <w:rPr>
                <w:sz w:val="19"/>
                <w:szCs w:val="19"/>
              </w:rPr>
              <w:t xml:space="preserve">an </w:t>
            </w:r>
            <w:r w:rsidR="00E91583">
              <w:rPr>
                <w:sz w:val="19"/>
                <w:szCs w:val="19"/>
              </w:rPr>
              <w:t>access ramp</w:t>
            </w:r>
            <w:r w:rsidR="003874E7">
              <w:rPr>
                <w:sz w:val="19"/>
                <w:szCs w:val="19"/>
              </w:rPr>
              <w:t xml:space="preserve"> 1.5 metres wide </w:t>
            </w:r>
            <w:r w:rsidR="004A28A7">
              <w:rPr>
                <w:sz w:val="19"/>
                <w:szCs w:val="19"/>
              </w:rPr>
              <w:t>providing access to the public lift</w:t>
            </w:r>
            <w:r>
              <w:rPr>
                <w:sz w:val="19"/>
                <w:szCs w:val="19"/>
              </w:rPr>
              <w:t xml:space="preserve"> and public lift</w:t>
            </w:r>
            <w:r w:rsidR="004A28A7">
              <w:rPr>
                <w:sz w:val="19"/>
                <w:szCs w:val="19"/>
              </w:rPr>
              <w:t xml:space="preserve"> adjacent to Parramatta Road, </w:t>
            </w:r>
            <w:r w:rsidR="00A73287">
              <w:rPr>
                <w:sz w:val="19"/>
                <w:szCs w:val="19"/>
              </w:rPr>
              <w:t>Annandale.</w:t>
            </w:r>
          </w:p>
        </w:tc>
        <w:tc>
          <w:tcPr>
            <w:tcW w:w="1559" w:type="dxa"/>
          </w:tcPr>
          <w:p w14:paraId="5331CE14" w14:textId="37B0730A" w:rsidR="00102474" w:rsidRPr="00CE000B" w:rsidRDefault="00102474" w:rsidP="00102474">
            <w:pPr>
              <w:pStyle w:val="Level1fo"/>
              <w:spacing w:before="60"/>
              <w:ind w:left="0"/>
              <w:rPr>
                <w:sz w:val="20"/>
                <w:szCs w:val="20"/>
              </w:rPr>
            </w:pPr>
            <w:r w:rsidRPr="00CE000B">
              <w:rPr>
                <w:sz w:val="20"/>
                <w:szCs w:val="20"/>
              </w:rPr>
              <w:t>$</w:t>
            </w:r>
            <w:r w:rsidR="00EB3800">
              <w:rPr>
                <w:sz w:val="20"/>
                <w:szCs w:val="20"/>
              </w:rPr>
              <w:t>135,000</w:t>
            </w:r>
          </w:p>
        </w:tc>
        <w:tc>
          <w:tcPr>
            <w:tcW w:w="2266" w:type="dxa"/>
          </w:tcPr>
          <w:p w14:paraId="44106DC4" w14:textId="1B42FA84" w:rsidR="00102474" w:rsidRDefault="00D35FF7" w:rsidP="00102474">
            <w:pPr>
              <w:pStyle w:val="Level1fo"/>
              <w:spacing w:before="60" w:line="240" w:lineRule="auto"/>
              <w:ind w:left="0"/>
              <w:rPr>
                <w:sz w:val="20"/>
                <w:szCs w:val="20"/>
              </w:rPr>
            </w:pPr>
            <w:r>
              <w:rPr>
                <w:sz w:val="20"/>
                <w:szCs w:val="20"/>
              </w:rPr>
              <w:t>B</w:t>
            </w:r>
            <w:r w:rsidR="00102474" w:rsidRPr="00CE000B">
              <w:rPr>
                <w:sz w:val="20"/>
                <w:szCs w:val="20"/>
              </w:rPr>
              <w:t xml:space="preserve">efore the issue of the first Occupation Certificate for the Development. </w:t>
            </w:r>
          </w:p>
          <w:p w14:paraId="22FD4457" w14:textId="77777777" w:rsidR="00102474" w:rsidRDefault="00102474" w:rsidP="00102474">
            <w:pPr>
              <w:pStyle w:val="Level1fo"/>
              <w:spacing w:before="60" w:line="240" w:lineRule="auto"/>
              <w:ind w:left="0"/>
              <w:rPr>
                <w:sz w:val="20"/>
                <w:szCs w:val="20"/>
              </w:rPr>
            </w:pPr>
          </w:p>
          <w:p w14:paraId="38BBABA9" w14:textId="39567CA8" w:rsidR="00102474" w:rsidRPr="00CE000B" w:rsidRDefault="00102474" w:rsidP="00102474">
            <w:pPr>
              <w:pStyle w:val="Level1fo"/>
              <w:spacing w:before="60" w:line="240" w:lineRule="auto"/>
              <w:ind w:left="0"/>
              <w:rPr>
                <w:sz w:val="20"/>
                <w:szCs w:val="20"/>
              </w:rPr>
            </w:pPr>
          </w:p>
        </w:tc>
        <w:tc>
          <w:tcPr>
            <w:tcW w:w="2535" w:type="dxa"/>
          </w:tcPr>
          <w:p w14:paraId="12B5366F" w14:textId="2914DDF8" w:rsidR="00102474" w:rsidRPr="00CE000B" w:rsidRDefault="00102474" w:rsidP="00102474">
            <w:pPr>
              <w:pStyle w:val="Level1fo"/>
              <w:spacing w:before="60" w:after="60" w:line="240" w:lineRule="auto"/>
              <w:ind w:left="0"/>
              <w:rPr>
                <w:sz w:val="20"/>
                <w:szCs w:val="20"/>
              </w:rPr>
            </w:pPr>
            <w:r w:rsidRPr="00CE000B">
              <w:rPr>
                <w:sz w:val="20"/>
                <w:szCs w:val="20"/>
              </w:rPr>
              <w:t xml:space="preserve">Plans and specifications showing the nature and extent of the required Essential Infrastructure as at the date of this </w:t>
            </w:r>
            <w:r w:rsidR="00280570">
              <w:rPr>
                <w:sz w:val="20"/>
                <w:szCs w:val="20"/>
              </w:rPr>
              <w:t>Planning Agreement</w:t>
            </w:r>
            <w:r w:rsidRPr="00CE000B">
              <w:rPr>
                <w:sz w:val="20"/>
                <w:szCs w:val="20"/>
              </w:rPr>
              <w:t xml:space="preserve"> are contained in Annexure A to this </w:t>
            </w:r>
            <w:r w:rsidR="00280570">
              <w:rPr>
                <w:sz w:val="20"/>
                <w:szCs w:val="20"/>
              </w:rPr>
              <w:t>Planning Agreement</w:t>
            </w:r>
            <w:r w:rsidRPr="00CE000B">
              <w:rPr>
                <w:sz w:val="20"/>
                <w:szCs w:val="20"/>
              </w:rPr>
              <w:t xml:space="preserve">.  </w:t>
            </w:r>
          </w:p>
        </w:tc>
      </w:tr>
    </w:tbl>
    <w:p w14:paraId="122F55CE" w14:textId="77777777" w:rsidR="00AA6137" w:rsidRPr="00CE000B" w:rsidRDefault="00AA6137" w:rsidP="00AA6137">
      <w:pPr>
        <w:pStyle w:val="Level1fo"/>
        <w:rPr>
          <w:sz w:val="20"/>
          <w:szCs w:val="20"/>
        </w:rPr>
      </w:pPr>
    </w:p>
    <w:p w14:paraId="389E56A9" w14:textId="0C0F2FC9" w:rsidR="001311B0" w:rsidRPr="00A173A2" w:rsidRDefault="00A173A2" w:rsidP="00A173A2">
      <w:pPr>
        <w:pStyle w:val="Level1"/>
        <w:numPr>
          <w:ilvl w:val="0"/>
          <w:numId w:val="0"/>
        </w:numPr>
        <w:ind w:left="782" w:hanging="782"/>
        <w:rPr>
          <w:sz w:val="20"/>
          <w:szCs w:val="20"/>
        </w:rPr>
      </w:pPr>
      <w:bookmarkStart w:id="517" w:name="_Ref287884773"/>
      <w:bookmarkStart w:id="518" w:name="_Toc507664079"/>
      <w:r>
        <w:rPr>
          <w:sz w:val="20"/>
          <w:szCs w:val="20"/>
        </w:rPr>
        <w:lastRenderedPageBreak/>
        <w:t>1.</w:t>
      </w:r>
      <w:r w:rsidR="001311B0" w:rsidRPr="00A173A2">
        <w:rPr>
          <w:sz w:val="20"/>
          <w:szCs w:val="20"/>
        </w:rPr>
        <w:t>Transfer land</w:t>
      </w:r>
      <w:bookmarkEnd w:id="517"/>
      <w:bookmarkEnd w:id="518"/>
    </w:p>
    <w:p w14:paraId="2D6F5CB4" w14:textId="1F2C47B6" w:rsidR="000D0C0E" w:rsidRPr="00CE000B" w:rsidRDefault="0042355A" w:rsidP="000D0C0E">
      <w:pPr>
        <w:pStyle w:val="Level11"/>
        <w:rPr>
          <w:sz w:val="20"/>
          <w:szCs w:val="20"/>
        </w:rPr>
      </w:pPr>
      <w:bookmarkStart w:id="519" w:name="_Toc507664080"/>
      <w:r w:rsidRPr="00CE000B">
        <w:rPr>
          <w:sz w:val="20"/>
          <w:szCs w:val="20"/>
        </w:rPr>
        <w:t xml:space="preserve">Dedication </w:t>
      </w:r>
      <w:r w:rsidR="000D0C0E" w:rsidRPr="00CE000B">
        <w:rPr>
          <w:sz w:val="20"/>
          <w:szCs w:val="20"/>
        </w:rPr>
        <w:t>of land</w:t>
      </w:r>
      <w:r w:rsidR="00373BC2" w:rsidRPr="00CE000B">
        <w:rPr>
          <w:sz w:val="20"/>
          <w:szCs w:val="20"/>
        </w:rPr>
        <w:t xml:space="preserve"> – decision</w:t>
      </w:r>
      <w:bookmarkEnd w:id="519"/>
    </w:p>
    <w:p w14:paraId="24441E90" w14:textId="1F20EB43" w:rsidR="00C80E44" w:rsidRPr="00CE000B" w:rsidRDefault="001311B0" w:rsidP="001311B0">
      <w:pPr>
        <w:pStyle w:val="Level1fo"/>
        <w:rPr>
          <w:sz w:val="20"/>
          <w:szCs w:val="20"/>
        </w:rPr>
      </w:pPr>
      <w:r w:rsidRPr="00CE000B">
        <w:rPr>
          <w:sz w:val="20"/>
          <w:szCs w:val="20"/>
        </w:rPr>
        <w:t xml:space="preserve">The </w:t>
      </w:r>
      <w:r w:rsidR="00D8770B">
        <w:rPr>
          <w:sz w:val="20"/>
          <w:szCs w:val="20"/>
        </w:rPr>
        <w:t>Owner</w:t>
      </w:r>
      <w:r w:rsidRPr="00CE000B">
        <w:rPr>
          <w:sz w:val="20"/>
          <w:szCs w:val="20"/>
        </w:rPr>
        <w:t xml:space="preserve"> must, at its cost, </w:t>
      </w:r>
      <w:r w:rsidR="00C80E44" w:rsidRPr="00CE000B">
        <w:rPr>
          <w:sz w:val="20"/>
          <w:szCs w:val="20"/>
        </w:rPr>
        <w:t xml:space="preserve">take all steps required to transfer the Transfer Land to </w:t>
      </w:r>
      <w:r w:rsidR="008A582C">
        <w:rPr>
          <w:sz w:val="20"/>
          <w:szCs w:val="20"/>
        </w:rPr>
        <w:t>Council</w:t>
      </w:r>
      <w:r w:rsidR="00C80E44" w:rsidRPr="00CE000B">
        <w:rPr>
          <w:sz w:val="20"/>
          <w:szCs w:val="20"/>
        </w:rPr>
        <w:t xml:space="preserve"> by the due date specified in clause </w:t>
      </w:r>
      <w:r w:rsidR="00C80E44" w:rsidRPr="00CE000B">
        <w:rPr>
          <w:sz w:val="20"/>
          <w:szCs w:val="20"/>
        </w:rPr>
        <w:fldChar w:fldCharType="begin"/>
      </w:r>
      <w:r w:rsidR="00C80E44" w:rsidRPr="00CE000B">
        <w:rPr>
          <w:sz w:val="20"/>
          <w:szCs w:val="20"/>
        </w:rPr>
        <w:instrText xml:space="preserve"> REF _Ref287862930 \w \h </w:instrText>
      </w:r>
      <w:r w:rsidR="00CE000B">
        <w:rPr>
          <w:sz w:val="20"/>
          <w:szCs w:val="20"/>
        </w:rPr>
        <w:instrText xml:space="preserve"> \* MERGEFORMAT </w:instrText>
      </w:r>
      <w:r w:rsidR="00C80E44" w:rsidRPr="00CE000B">
        <w:rPr>
          <w:sz w:val="20"/>
          <w:szCs w:val="20"/>
        </w:rPr>
      </w:r>
      <w:r w:rsidR="00C80E44" w:rsidRPr="00CE000B">
        <w:rPr>
          <w:sz w:val="20"/>
          <w:szCs w:val="20"/>
        </w:rPr>
        <w:fldChar w:fldCharType="separate"/>
      </w:r>
      <w:r w:rsidR="00DF4FEE">
        <w:rPr>
          <w:sz w:val="20"/>
          <w:szCs w:val="20"/>
        </w:rPr>
        <w:t>1</w:t>
      </w:r>
      <w:r w:rsidR="00C80E44" w:rsidRPr="00CE000B">
        <w:rPr>
          <w:sz w:val="20"/>
          <w:szCs w:val="20"/>
        </w:rPr>
        <w:fldChar w:fldCharType="end"/>
      </w:r>
      <w:r w:rsidR="00C80E44" w:rsidRPr="00CE000B">
        <w:rPr>
          <w:sz w:val="20"/>
          <w:szCs w:val="20"/>
        </w:rPr>
        <w:t xml:space="preserve"> of </w:t>
      </w:r>
      <w:r w:rsidR="00C80E44" w:rsidRPr="00CE000B">
        <w:rPr>
          <w:sz w:val="20"/>
          <w:szCs w:val="20"/>
        </w:rPr>
        <w:fldChar w:fldCharType="begin"/>
      </w:r>
      <w:r w:rsidR="00C80E44" w:rsidRPr="00CE000B">
        <w:rPr>
          <w:sz w:val="20"/>
          <w:szCs w:val="20"/>
        </w:rPr>
        <w:instrText xml:space="preserve"> REF _Ref287862906 \w \h </w:instrText>
      </w:r>
      <w:r w:rsidR="00CE000B">
        <w:rPr>
          <w:sz w:val="20"/>
          <w:szCs w:val="20"/>
        </w:rPr>
        <w:instrText xml:space="preserve"> \* MERGEFORMAT </w:instrText>
      </w:r>
      <w:r w:rsidR="00C80E44" w:rsidRPr="00CE000B">
        <w:rPr>
          <w:sz w:val="20"/>
          <w:szCs w:val="20"/>
        </w:rPr>
      </w:r>
      <w:r w:rsidR="00C80E44" w:rsidRPr="00CE000B">
        <w:rPr>
          <w:sz w:val="20"/>
          <w:szCs w:val="20"/>
        </w:rPr>
        <w:fldChar w:fldCharType="separate"/>
      </w:r>
      <w:r w:rsidR="00DF4FEE">
        <w:rPr>
          <w:sz w:val="20"/>
          <w:szCs w:val="20"/>
        </w:rPr>
        <w:t>Schedule 3</w:t>
      </w:r>
      <w:r w:rsidR="00C80E44" w:rsidRPr="00CE000B">
        <w:rPr>
          <w:sz w:val="20"/>
          <w:szCs w:val="20"/>
        </w:rPr>
        <w:fldChar w:fldCharType="end"/>
      </w:r>
      <w:r w:rsidR="00C80E44" w:rsidRPr="00CE000B">
        <w:rPr>
          <w:sz w:val="20"/>
          <w:szCs w:val="20"/>
        </w:rPr>
        <w:t xml:space="preserve">.  As part of this obligation, the </w:t>
      </w:r>
      <w:r w:rsidR="00625076">
        <w:rPr>
          <w:sz w:val="20"/>
          <w:szCs w:val="20"/>
        </w:rPr>
        <w:t xml:space="preserve">Owner </w:t>
      </w:r>
      <w:r w:rsidR="00C80E44" w:rsidRPr="00CE000B">
        <w:rPr>
          <w:sz w:val="20"/>
          <w:szCs w:val="20"/>
        </w:rPr>
        <w:t xml:space="preserve">must confirm with </w:t>
      </w:r>
      <w:r w:rsidR="008A582C">
        <w:rPr>
          <w:sz w:val="20"/>
          <w:szCs w:val="20"/>
        </w:rPr>
        <w:t>Council</w:t>
      </w:r>
      <w:r w:rsidR="00C80E44" w:rsidRPr="00CE000B">
        <w:rPr>
          <w:sz w:val="20"/>
          <w:szCs w:val="20"/>
        </w:rPr>
        <w:t xml:space="preserve"> whether the Transfer Land is to be: </w:t>
      </w:r>
    </w:p>
    <w:p w14:paraId="6455447D" w14:textId="689F0A87" w:rsidR="00C80E44" w:rsidRPr="00CE000B" w:rsidRDefault="00C80E44" w:rsidP="00DF1509">
      <w:pPr>
        <w:pStyle w:val="Levela"/>
        <w:tabs>
          <w:tab w:val="clear" w:pos="1476"/>
        </w:tabs>
        <w:ind w:hanging="625"/>
        <w:rPr>
          <w:sz w:val="20"/>
          <w:szCs w:val="20"/>
        </w:rPr>
      </w:pPr>
      <w:r w:rsidRPr="00CE000B">
        <w:rPr>
          <w:sz w:val="20"/>
          <w:szCs w:val="20"/>
        </w:rPr>
        <w:t xml:space="preserve">dedicated to </w:t>
      </w:r>
      <w:r w:rsidR="008A582C">
        <w:rPr>
          <w:sz w:val="20"/>
          <w:szCs w:val="20"/>
        </w:rPr>
        <w:t>Council</w:t>
      </w:r>
      <w:r w:rsidRPr="00CE000B">
        <w:rPr>
          <w:sz w:val="20"/>
          <w:szCs w:val="20"/>
        </w:rPr>
        <w:t xml:space="preserve"> on registration of a plan of subdivision; or </w:t>
      </w:r>
    </w:p>
    <w:p w14:paraId="363168DF" w14:textId="7C0C2949" w:rsidR="001311B0" w:rsidRPr="00CE000B" w:rsidRDefault="00C80E44" w:rsidP="00C80E44">
      <w:pPr>
        <w:pStyle w:val="Levela"/>
        <w:rPr>
          <w:sz w:val="20"/>
          <w:szCs w:val="20"/>
        </w:rPr>
      </w:pPr>
      <w:r w:rsidRPr="00CE000B">
        <w:rPr>
          <w:sz w:val="20"/>
          <w:szCs w:val="20"/>
        </w:rPr>
        <w:t xml:space="preserve">transferred to </w:t>
      </w:r>
      <w:r w:rsidR="008A582C">
        <w:rPr>
          <w:sz w:val="20"/>
          <w:szCs w:val="20"/>
        </w:rPr>
        <w:t>Council</w:t>
      </w:r>
      <w:r w:rsidRPr="00CE000B">
        <w:rPr>
          <w:sz w:val="20"/>
          <w:szCs w:val="20"/>
        </w:rPr>
        <w:t xml:space="preserve"> </w:t>
      </w:r>
      <w:r w:rsidR="00CA4858" w:rsidRPr="00CE000B">
        <w:rPr>
          <w:sz w:val="20"/>
          <w:szCs w:val="20"/>
        </w:rPr>
        <w:t>on registration of a transfer instrument</w:t>
      </w:r>
      <w:r w:rsidR="00B003AB">
        <w:rPr>
          <w:sz w:val="20"/>
          <w:szCs w:val="20"/>
          <w:lang w:val="en-AU"/>
        </w:rPr>
        <w:t xml:space="preserve"> arising from the plan of subdivision</w:t>
      </w:r>
      <w:r w:rsidR="00CA4858" w:rsidRPr="00CE000B">
        <w:rPr>
          <w:sz w:val="20"/>
          <w:szCs w:val="20"/>
        </w:rPr>
        <w:t>.</w:t>
      </w:r>
    </w:p>
    <w:p w14:paraId="2090F759" w14:textId="77777777" w:rsidR="00AA3CCF" w:rsidRPr="00CE000B" w:rsidRDefault="00373BC2" w:rsidP="00C25DAD">
      <w:pPr>
        <w:pStyle w:val="Level11"/>
        <w:rPr>
          <w:sz w:val="20"/>
          <w:szCs w:val="20"/>
        </w:rPr>
      </w:pPr>
      <w:bookmarkStart w:id="520" w:name="_Toc507664081"/>
      <w:r w:rsidRPr="00CE000B">
        <w:rPr>
          <w:sz w:val="20"/>
          <w:szCs w:val="20"/>
        </w:rPr>
        <w:t>Obligations on dedication</w:t>
      </w:r>
      <w:bookmarkEnd w:id="520"/>
    </w:p>
    <w:p w14:paraId="746DDDFB" w14:textId="6431154A" w:rsidR="00373BC2" w:rsidRPr="00CE000B" w:rsidRDefault="00373BC2" w:rsidP="00DF1509">
      <w:pPr>
        <w:pStyle w:val="Level1fo"/>
        <w:tabs>
          <w:tab w:val="clear" w:pos="1406"/>
        </w:tabs>
        <w:rPr>
          <w:sz w:val="20"/>
          <w:szCs w:val="20"/>
        </w:rPr>
      </w:pPr>
      <w:r w:rsidRPr="00CE000B">
        <w:rPr>
          <w:sz w:val="20"/>
          <w:szCs w:val="20"/>
        </w:rPr>
        <w:t xml:space="preserve">The requirement for the </w:t>
      </w:r>
      <w:r w:rsidR="00625076">
        <w:rPr>
          <w:sz w:val="20"/>
          <w:szCs w:val="20"/>
        </w:rPr>
        <w:t>Owner</w:t>
      </w:r>
      <w:r w:rsidRPr="00CE000B">
        <w:rPr>
          <w:sz w:val="20"/>
          <w:szCs w:val="20"/>
        </w:rPr>
        <w:t xml:space="preserve"> to dedicate the Transfer Land to </w:t>
      </w:r>
      <w:r w:rsidR="008A582C">
        <w:rPr>
          <w:sz w:val="20"/>
          <w:szCs w:val="20"/>
        </w:rPr>
        <w:t>Council</w:t>
      </w:r>
      <w:r w:rsidRPr="00CE000B">
        <w:rPr>
          <w:sz w:val="20"/>
          <w:szCs w:val="20"/>
        </w:rPr>
        <w:t xml:space="preserve"> is satisfied where </w:t>
      </w:r>
      <w:r w:rsidR="00AA3CCF" w:rsidRPr="00CE000B">
        <w:rPr>
          <w:sz w:val="20"/>
          <w:szCs w:val="20"/>
        </w:rPr>
        <w:t xml:space="preserve">a deposited plan is registered in the register of plans held with the Registrar-General that dedicates land as a public road (including a temporary public road) under the </w:t>
      </w:r>
      <w:r w:rsidR="00AA3CCF" w:rsidRPr="00CE000B">
        <w:rPr>
          <w:i/>
          <w:sz w:val="20"/>
          <w:szCs w:val="20"/>
        </w:rPr>
        <w:t xml:space="preserve">Roads Act 1993 </w:t>
      </w:r>
      <w:r w:rsidR="00AA3CCF" w:rsidRPr="00CE000B">
        <w:rPr>
          <w:sz w:val="20"/>
          <w:szCs w:val="20"/>
        </w:rPr>
        <w:t xml:space="preserve">(NSW) or creates a public reserve or drainage reserve under the </w:t>
      </w:r>
      <w:r w:rsidR="00AA3CCF" w:rsidRPr="00CE000B">
        <w:rPr>
          <w:i/>
          <w:sz w:val="20"/>
          <w:szCs w:val="20"/>
        </w:rPr>
        <w:t xml:space="preserve">Local Government Act 1993 </w:t>
      </w:r>
      <w:r w:rsidR="00AA3CCF" w:rsidRPr="00CE000B">
        <w:rPr>
          <w:sz w:val="20"/>
          <w:szCs w:val="20"/>
        </w:rPr>
        <w:t>(NSW).</w:t>
      </w:r>
    </w:p>
    <w:p w14:paraId="35E9DF6B" w14:textId="77777777" w:rsidR="00AA3CCF" w:rsidRPr="00CE000B" w:rsidRDefault="00AA3CCF" w:rsidP="00C25DAD">
      <w:pPr>
        <w:pStyle w:val="Level11"/>
        <w:rPr>
          <w:sz w:val="20"/>
          <w:szCs w:val="20"/>
        </w:rPr>
      </w:pPr>
      <w:bookmarkStart w:id="521" w:name="_Toc507664082"/>
      <w:r w:rsidRPr="00CE000B">
        <w:rPr>
          <w:sz w:val="20"/>
          <w:szCs w:val="20"/>
        </w:rPr>
        <w:t>Obligations on transfer</w:t>
      </w:r>
      <w:bookmarkEnd w:id="521"/>
    </w:p>
    <w:p w14:paraId="682CE1D0" w14:textId="00F2DDEE" w:rsidR="0042355A" w:rsidRPr="00CE000B" w:rsidRDefault="0042355A" w:rsidP="0042355A">
      <w:pPr>
        <w:numPr>
          <w:ilvl w:val="2"/>
          <w:numId w:val="19"/>
        </w:numPr>
        <w:outlineLvl w:val="2"/>
        <w:rPr>
          <w:rFonts w:eastAsia="Times New Roman"/>
          <w:sz w:val="20"/>
          <w:szCs w:val="20"/>
        </w:rPr>
      </w:pPr>
      <w:r w:rsidRPr="00CE000B">
        <w:rPr>
          <w:rFonts w:eastAsia="Times New Roman"/>
          <w:sz w:val="20"/>
          <w:szCs w:val="20"/>
        </w:rPr>
        <w:t xml:space="preserve">The requirement for the </w:t>
      </w:r>
      <w:r w:rsidR="00625076">
        <w:rPr>
          <w:rFonts w:eastAsia="Times New Roman"/>
          <w:sz w:val="20"/>
          <w:szCs w:val="20"/>
        </w:rPr>
        <w:t>Owner</w:t>
      </w:r>
      <w:r w:rsidRPr="00CE000B">
        <w:rPr>
          <w:rFonts w:eastAsia="Times New Roman"/>
          <w:sz w:val="20"/>
          <w:szCs w:val="20"/>
        </w:rPr>
        <w:t xml:space="preserve"> to transfer the Transfer Land to </w:t>
      </w:r>
      <w:r w:rsidR="008A582C">
        <w:rPr>
          <w:rFonts w:eastAsia="Times New Roman"/>
          <w:sz w:val="20"/>
          <w:szCs w:val="20"/>
        </w:rPr>
        <w:t>Council</w:t>
      </w:r>
      <w:r w:rsidRPr="00CE000B">
        <w:rPr>
          <w:rFonts w:eastAsia="Times New Roman"/>
          <w:sz w:val="20"/>
          <w:szCs w:val="20"/>
        </w:rPr>
        <w:t xml:space="preserve"> </w:t>
      </w:r>
      <w:r w:rsidR="00373BC2" w:rsidRPr="00CE000B">
        <w:rPr>
          <w:rFonts w:eastAsia="Times New Roman"/>
          <w:sz w:val="20"/>
          <w:szCs w:val="20"/>
        </w:rPr>
        <w:t>is satisfied where:</w:t>
      </w:r>
    </w:p>
    <w:p w14:paraId="1CDFCF84" w14:textId="550B9F06" w:rsidR="0042355A" w:rsidRPr="00CE000B" w:rsidRDefault="008A582C" w:rsidP="0042355A">
      <w:pPr>
        <w:numPr>
          <w:ilvl w:val="3"/>
          <w:numId w:val="19"/>
        </w:numPr>
        <w:outlineLvl w:val="3"/>
        <w:rPr>
          <w:rFonts w:eastAsia="Times New Roman"/>
          <w:sz w:val="20"/>
          <w:szCs w:val="20"/>
        </w:rPr>
      </w:pPr>
      <w:r>
        <w:rPr>
          <w:rFonts w:eastAsia="Times New Roman"/>
          <w:sz w:val="20"/>
          <w:szCs w:val="20"/>
        </w:rPr>
        <w:t>Council</w:t>
      </w:r>
      <w:r w:rsidR="0042355A" w:rsidRPr="00CE000B">
        <w:rPr>
          <w:rFonts w:eastAsia="Times New Roman"/>
          <w:sz w:val="20"/>
          <w:szCs w:val="20"/>
        </w:rPr>
        <w:t xml:space="preserve"> is given: </w:t>
      </w:r>
    </w:p>
    <w:p w14:paraId="5128C475" w14:textId="4A6BD367" w:rsidR="0042355A" w:rsidRPr="00CE000B" w:rsidRDefault="0042355A" w:rsidP="0042355A">
      <w:pPr>
        <w:numPr>
          <w:ilvl w:val="4"/>
          <w:numId w:val="19"/>
        </w:numPr>
        <w:outlineLvl w:val="4"/>
        <w:rPr>
          <w:rFonts w:eastAsia="Times New Roman"/>
          <w:sz w:val="20"/>
          <w:szCs w:val="20"/>
        </w:rPr>
      </w:pPr>
      <w:r w:rsidRPr="00CE000B">
        <w:rPr>
          <w:rFonts w:eastAsia="Times New Roman"/>
          <w:sz w:val="20"/>
          <w:szCs w:val="20"/>
        </w:rPr>
        <w:t xml:space="preserve">an instrument in registrable form under the </w:t>
      </w:r>
      <w:r w:rsidRPr="00CE000B">
        <w:rPr>
          <w:rFonts w:eastAsia="Times New Roman"/>
          <w:i/>
          <w:sz w:val="20"/>
          <w:szCs w:val="20"/>
        </w:rPr>
        <w:t>Real Property Act 1900</w:t>
      </w:r>
      <w:r w:rsidRPr="00CE000B">
        <w:rPr>
          <w:rFonts w:eastAsia="Times New Roman"/>
          <w:sz w:val="20"/>
          <w:szCs w:val="20"/>
        </w:rPr>
        <w:t xml:space="preserve"> (NSW) duly executed by the </w:t>
      </w:r>
      <w:r w:rsidR="00625076">
        <w:rPr>
          <w:rFonts w:eastAsia="Times New Roman"/>
          <w:sz w:val="20"/>
          <w:szCs w:val="20"/>
        </w:rPr>
        <w:t>Owner</w:t>
      </w:r>
      <w:r w:rsidRPr="00CE000B">
        <w:rPr>
          <w:rFonts w:eastAsia="Times New Roman"/>
          <w:sz w:val="20"/>
          <w:szCs w:val="20"/>
        </w:rPr>
        <w:t xml:space="preserve"> as </w:t>
      </w:r>
      <w:proofErr w:type="gramStart"/>
      <w:r w:rsidRPr="00CE000B">
        <w:rPr>
          <w:rFonts w:eastAsia="Times New Roman"/>
          <w:sz w:val="20"/>
          <w:szCs w:val="20"/>
        </w:rPr>
        <w:t>transferor  that</w:t>
      </w:r>
      <w:proofErr w:type="gramEnd"/>
      <w:r w:rsidRPr="00CE000B">
        <w:rPr>
          <w:rFonts w:eastAsia="Times New Roman"/>
          <w:sz w:val="20"/>
          <w:szCs w:val="20"/>
        </w:rPr>
        <w:t xml:space="preserve"> is effective to transfer the title to the Transfer Land to </w:t>
      </w:r>
      <w:r w:rsidR="008A582C">
        <w:rPr>
          <w:rFonts w:eastAsia="Times New Roman"/>
          <w:sz w:val="20"/>
          <w:szCs w:val="20"/>
        </w:rPr>
        <w:t>Council</w:t>
      </w:r>
      <w:r w:rsidRPr="00CE000B">
        <w:rPr>
          <w:rFonts w:eastAsia="Times New Roman"/>
          <w:sz w:val="20"/>
          <w:szCs w:val="20"/>
        </w:rPr>
        <w:t xml:space="preserve"> when executed by </w:t>
      </w:r>
      <w:r w:rsidR="008A582C">
        <w:rPr>
          <w:rFonts w:eastAsia="Times New Roman"/>
          <w:sz w:val="20"/>
          <w:szCs w:val="20"/>
        </w:rPr>
        <w:t>Council</w:t>
      </w:r>
      <w:r w:rsidRPr="00CE000B">
        <w:rPr>
          <w:rFonts w:eastAsia="Times New Roman"/>
          <w:sz w:val="20"/>
          <w:szCs w:val="20"/>
        </w:rPr>
        <w:t xml:space="preserve"> as transferee and registered;</w:t>
      </w:r>
    </w:p>
    <w:p w14:paraId="24059D9D" w14:textId="77777777" w:rsidR="0042355A" w:rsidRPr="00CE000B" w:rsidRDefault="0042355A" w:rsidP="0042355A">
      <w:pPr>
        <w:numPr>
          <w:ilvl w:val="4"/>
          <w:numId w:val="19"/>
        </w:numPr>
        <w:outlineLvl w:val="4"/>
        <w:rPr>
          <w:rFonts w:eastAsia="Times New Roman"/>
          <w:sz w:val="20"/>
          <w:szCs w:val="20"/>
        </w:rPr>
      </w:pPr>
      <w:r w:rsidRPr="00CE000B">
        <w:rPr>
          <w:rFonts w:eastAsia="Times New Roman"/>
          <w:sz w:val="20"/>
          <w:szCs w:val="20"/>
        </w:rPr>
        <w:t xml:space="preserve">the written consent to the registration of the transfer of any person whose consent is required to that registration; and </w:t>
      </w:r>
    </w:p>
    <w:p w14:paraId="067C531A" w14:textId="78495506" w:rsidR="0042355A" w:rsidRPr="00CE000B" w:rsidRDefault="0042355A" w:rsidP="0042355A">
      <w:pPr>
        <w:numPr>
          <w:ilvl w:val="4"/>
          <w:numId w:val="19"/>
        </w:numPr>
        <w:outlineLvl w:val="4"/>
        <w:rPr>
          <w:rFonts w:eastAsia="Times New Roman"/>
          <w:sz w:val="20"/>
          <w:szCs w:val="20"/>
        </w:rPr>
      </w:pPr>
      <w:r w:rsidRPr="00CE000B">
        <w:rPr>
          <w:rFonts w:eastAsia="Times New Roman"/>
          <w:sz w:val="20"/>
          <w:szCs w:val="20"/>
        </w:rPr>
        <w:t>a written undertaking from any person holding the certificate of title</w:t>
      </w:r>
      <w:r w:rsidR="00625076">
        <w:rPr>
          <w:rFonts w:eastAsia="Times New Roman"/>
          <w:sz w:val="20"/>
          <w:szCs w:val="20"/>
        </w:rPr>
        <w:t>/</w:t>
      </w:r>
      <w:r w:rsidR="00F36993">
        <w:rPr>
          <w:rFonts w:eastAsia="Times New Roman"/>
          <w:sz w:val="20"/>
          <w:szCs w:val="20"/>
        </w:rPr>
        <w:t>s</w:t>
      </w:r>
      <w:r w:rsidRPr="00CE000B">
        <w:rPr>
          <w:rFonts w:eastAsia="Times New Roman"/>
          <w:sz w:val="20"/>
          <w:szCs w:val="20"/>
        </w:rPr>
        <w:t xml:space="preserve"> to the production of the certificate of title for the purposes of registration of the transfer. </w:t>
      </w:r>
    </w:p>
    <w:p w14:paraId="6A8CAF5C" w14:textId="0C6CF761" w:rsidR="0042355A" w:rsidRPr="00CE000B" w:rsidRDefault="0042355A" w:rsidP="0042355A">
      <w:pPr>
        <w:numPr>
          <w:ilvl w:val="2"/>
          <w:numId w:val="19"/>
        </w:numPr>
        <w:outlineLvl w:val="2"/>
        <w:rPr>
          <w:rFonts w:eastAsia="Times New Roman"/>
          <w:sz w:val="20"/>
          <w:szCs w:val="20"/>
        </w:rPr>
      </w:pPr>
      <w:r w:rsidRPr="00CE000B">
        <w:rPr>
          <w:rFonts w:eastAsia="Times New Roman"/>
          <w:sz w:val="20"/>
          <w:szCs w:val="20"/>
        </w:rPr>
        <w:t xml:space="preserve">The </w:t>
      </w:r>
      <w:r w:rsidR="00F36993">
        <w:rPr>
          <w:rFonts w:eastAsia="Times New Roman"/>
          <w:sz w:val="20"/>
          <w:szCs w:val="20"/>
        </w:rPr>
        <w:t>Owner</w:t>
      </w:r>
      <w:r w:rsidRPr="00CE000B">
        <w:rPr>
          <w:rFonts w:eastAsia="Times New Roman"/>
          <w:sz w:val="20"/>
          <w:szCs w:val="20"/>
        </w:rPr>
        <w:t xml:space="preserve"> is to do all things reasonably necessary to enable registration of the instrument of transfer to occur. </w:t>
      </w:r>
    </w:p>
    <w:p w14:paraId="32304EFD" w14:textId="295F4317" w:rsidR="0042355A" w:rsidRPr="00CE000B" w:rsidRDefault="0042355A" w:rsidP="0042355A">
      <w:pPr>
        <w:numPr>
          <w:ilvl w:val="2"/>
          <w:numId w:val="19"/>
        </w:numPr>
        <w:outlineLvl w:val="2"/>
        <w:rPr>
          <w:rFonts w:eastAsia="Times New Roman"/>
          <w:sz w:val="20"/>
          <w:szCs w:val="20"/>
        </w:rPr>
      </w:pPr>
      <w:r w:rsidRPr="00CE000B">
        <w:rPr>
          <w:rFonts w:eastAsia="Times New Roman"/>
          <w:sz w:val="20"/>
          <w:szCs w:val="20"/>
        </w:rPr>
        <w:t xml:space="preserve">The </w:t>
      </w:r>
      <w:r w:rsidR="00F36993">
        <w:rPr>
          <w:rFonts w:eastAsia="Times New Roman"/>
          <w:sz w:val="20"/>
          <w:szCs w:val="20"/>
        </w:rPr>
        <w:t>Owner</w:t>
      </w:r>
      <w:r w:rsidRPr="00CE000B">
        <w:rPr>
          <w:rFonts w:eastAsia="Times New Roman"/>
          <w:sz w:val="20"/>
          <w:szCs w:val="20"/>
        </w:rPr>
        <w:t xml:space="preserve"> must ensure that the Transfer Land is free of all encumbrances and affectations (whether registered or unregistered and including without limitation any charge or liability for rates, taxes and charges) except for any encumbrances agreed in writing by </w:t>
      </w:r>
      <w:r w:rsidR="008A582C">
        <w:rPr>
          <w:rFonts w:eastAsia="Times New Roman"/>
          <w:sz w:val="20"/>
          <w:szCs w:val="20"/>
        </w:rPr>
        <w:t>Council</w:t>
      </w:r>
      <w:r w:rsidRPr="00CE000B">
        <w:rPr>
          <w:rFonts w:eastAsia="Times New Roman"/>
          <w:sz w:val="20"/>
          <w:szCs w:val="20"/>
        </w:rPr>
        <w:t xml:space="preserve"> in its absolute discretion. </w:t>
      </w:r>
    </w:p>
    <w:p w14:paraId="02530F57" w14:textId="7460F425" w:rsidR="0042355A" w:rsidRPr="00CE000B" w:rsidRDefault="0042355A" w:rsidP="0042355A">
      <w:pPr>
        <w:numPr>
          <w:ilvl w:val="2"/>
          <w:numId w:val="19"/>
        </w:numPr>
        <w:outlineLvl w:val="2"/>
        <w:rPr>
          <w:rFonts w:eastAsia="Times New Roman"/>
          <w:sz w:val="20"/>
          <w:szCs w:val="20"/>
        </w:rPr>
      </w:pPr>
      <w:r w:rsidRPr="00CE000B">
        <w:rPr>
          <w:rFonts w:eastAsia="Times New Roman"/>
          <w:sz w:val="20"/>
          <w:szCs w:val="20"/>
        </w:rPr>
        <w:t xml:space="preserve">The </w:t>
      </w:r>
      <w:r w:rsidR="00F36993">
        <w:rPr>
          <w:rFonts w:eastAsia="Times New Roman"/>
          <w:sz w:val="20"/>
          <w:szCs w:val="20"/>
        </w:rPr>
        <w:t>Owner</w:t>
      </w:r>
      <w:r w:rsidRPr="00CE000B">
        <w:rPr>
          <w:rFonts w:eastAsia="Times New Roman"/>
          <w:sz w:val="20"/>
          <w:szCs w:val="20"/>
        </w:rPr>
        <w:t xml:space="preserve"> must indemnify and agree to keep indemnified </w:t>
      </w:r>
      <w:r w:rsidR="008A582C">
        <w:rPr>
          <w:rFonts w:eastAsia="Times New Roman"/>
          <w:sz w:val="20"/>
          <w:szCs w:val="20"/>
        </w:rPr>
        <w:t>Council</w:t>
      </w:r>
      <w:r w:rsidRPr="00CE000B">
        <w:rPr>
          <w:rFonts w:eastAsia="Times New Roman"/>
          <w:sz w:val="20"/>
          <w:szCs w:val="20"/>
        </w:rPr>
        <w:t xml:space="preserve"> against all claims made against </w:t>
      </w:r>
      <w:r w:rsidR="008A582C">
        <w:rPr>
          <w:rFonts w:eastAsia="Times New Roman"/>
          <w:sz w:val="20"/>
          <w:szCs w:val="20"/>
        </w:rPr>
        <w:t>Council</w:t>
      </w:r>
      <w:r w:rsidRPr="00CE000B">
        <w:rPr>
          <w:rFonts w:eastAsia="Times New Roman"/>
          <w:sz w:val="20"/>
          <w:szCs w:val="20"/>
        </w:rPr>
        <w:t xml:space="preserve"> as a result of any </w:t>
      </w:r>
      <w:r w:rsidR="0067422F">
        <w:rPr>
          <w:rFonts w:eastAsia="Times New Roman"/>
          <w:sz w:val="20"/>
          <w:szCs w:val="20"/>
        </w:rPr>
        <w:t>C</w:t>
      </w:r>
      <w:r w:rsidRPr="00CE000B">
        <w:rPr>
          <w:rFonts w:eastAsia="Times New Roman"/>
          <w:sz w:val="20"/>
          <w:szCs w:val="20"/>
        </w:rPr>
        <w:t xml:space="preserve">ontamination in, over, under or migrating from the whole or any part of the Transfer Land but only in relation to </w:t>
      </w:r>
      <w:r w:rsidR="0067422F">
        <w:rPr>
          <w:rFonts w:eastAsia="Times New Roman"/>
          <w:sz w:val="20"/>
          <w:szCs w:val="20"/>
        </w:rPr>
        <w:t>C</w:t>
      </w:r>
      <w:r w:rsidRPr="00CE000B">
        <w:rPr>
          <w:rFonts w:eastAsia="Times New Roman"/>
          <w:sz w:val="20"/>
          <w:szCs w:val="20"/>
        </w:rPr>
        <w:t xml:space="preserve">ontamination that existed on or before the date that the Transfer Land is dedicated to </w:t>
      </w:r>
      <w:r w:rsidR="008A582C">
        <w:rPr>
          <w:rFonts w:eastAsia="Times New Roman"/>
          <w:sz w:val="20"/>
          <w:szCs w:val="20"/>
        </w:rPr>
        <w:t>Council</w:t>
      </w:r>
      <w:r w:rsidRPr="00CE000B">
        <w:rPr>
          <w:rFonts w:eastAsia="Times New Roman"/>
          <w:sz w:val="20"/>
          <w:szCs w:val="20"/>
        </w:rPr>
        <w:t xml:space="preserve"> in accordance with the requirements of this clause.</w:t>
      </w:r>
    </w:p>
    <w:p w14:paraId="640166DA" w14:textId="351D6CEA" w:rsidR="00154CC5" w:rsidRPr="00CE000B" w:rsidRDefault="0042355A" w:rsidP="00154CC5">
      <w:pPr>
        <w:pStyle w:val="Levela"/>
        <w:rPr>
          <w:sz w:val="20"/>
          <w:szCs w:val="20"/>
        </w:rPr>
      </w:pPr>
      <w:r w:rsidRPr="00CE000B">
        <w:rPr>
          <w:rFonts w:eastAsia="Times New Roman"/>
          <w:sz w:val="20"/>
          <w:szCs w:val="20"/>
        </w:rPr>
        <w:lastRenderedPageBreak/>
        <w:t xml:space="preserve">The </w:t>
      </w:r>
      <w:r w:rsidR="00F36993">
        <w:rPr>
          <w:rFonts w:eastAsia="Times New Roman"/>
          <w:sz w:val="20"/>
          <w:szCs w:val="20"/>
          <w:lang w:val="en-AU"/>
        </w:rPr>
        <w:t>Owner</w:t>
      </w:r>
      <w:r w:rsidRPr="00CE000B">
        <w:rPr>
          <w:rFonts w:eastAsia="Times New Roman"/>
          <w:sz w:val="20"/>
          <w:szCs w:val="20"/>
        </w:rPr>
        <w:t xml:space="preserve"> warrants that as at the date of this deed the </w:t>
      </w:r>
      <w:r w:rsidR="0067422F">
        <w:rPr>
          <w:rFonts w:eastAsia="Times New Roman"/>
          <w:sz w:val="20"/>
          <w:szCs w:val="20"/>
          <w:lang w:val="en-AU"/>
        </w:rPr>
        <w:t xml:space="preserve">Transfer </w:t>
      </w:r>
      <w:r w:rsidRPr="00CE000B">
        <w:rPr>
          <w:rFonts w:eastAsia="Times New Roman"/>
          <w:sz w:val="20"/>
          <w:szCs w:val="20"/>
        </w:rPr>
        <w:t xml:space="preserve">Land is not subject to any Adverse Affectation and warrants as to those matters in Schedule 3 of the </w:t>
      </w:r>
      <w:r w:rsidRPr="00CE000B">
        <w:rPr>
          <w:rFonts w:eastAsia="Times New Roman"/>
          <w:i/>
          <w:sz w:val="20"/>
          <w:szCs w:val="20"/>
        </w:rPr>
        <w:t>Conveyancing (Sale of Land) Regulation 2010</w:t>
      </w:r>
      <w:r w:rsidRPr="00CE000B">
        <w:rPr>
          <w:rFonts w:eastAsia="Times New Roman"/>
          <w:sz w:val="20"/>
          <w:szCs w:val="20"/>
        </w:rPr>
        <w:t xml:space="preserve"> (NSW), unless otherwise notified to and agreed by </w:t>
      </w:r>
      <w:r w:rsidR="008A582C">
        <w:rPr>
          <w:rFonts w:eastAsia="Times New Roman"/>
          <w:sz w:val="20"/>
          <w:szCs w:val="20"/>
        </w:rPr>
        <w:t>Council</w:t>
      </w:r>
      <w:r w:rsidRPr="00CE000B">
        <w:rPr>
          <w:rFonts w:eastAsia="Times New Roman"/>
          <w:sz w:val="20"/>
          <w:szCs w:val="20"/>
        </w:rPr>
        <w:t xml:space="preserve"> in writing in its absolute discretion. </w:t>
      </w:r>
      <w:bookmarkStart w:id="522" w:name="_Ref287867134"/>
      <w:bookmarkStart w:id="523" w:name="_Ref289630054"/>
    </w:p>
    <w:p w14:paraId="77A61C74" w14:textId="24D3B774" w:rsidR="00247813" w:rsidRPr="00CE000B" w:rsidRDefault="00247813" w:rsidP="00445DA9">
      <w:pPr>
        <w:pStyle w:val="Level1"/>
        <w:rPr>
          <w:sz w:val="20"/>
          <w:szCs w:val="20"/>
        </w:rPr>
      </w:pPr>
      <w:bookmarkStart w:id="524" w:name="_Toc507664083"/>
      <w:r w:rsidRPr="00CE000B">
        <w:rPr>
          <w:sz w:val="20"/>
          <w:szCs w:val="20"/>
        </w:rPr>
        <w:t>Final design of the Developer’s Works</w:t>
      </w:r>
      <w:bookmarkEnd w:id="522"/>
      <w:bookmarkEnd w:id="524"/>
      <w:r w:rsidR="004244C3" w:rsidRPr="00CE000B">
        <w:rPr>
          <w:sz w:val="20"/>
          <w:szCs w:val="20"/>
        </w:rPr>
        <w:t xml:space="preserve"> </w:t>
      </w:r>
      <w:bookmarkEnd w:id="523"/>
    </w:p>
    <w:p w14:paraId="3A9E7432" w14:textId="756566B8" w:rsidR="00427E54" w:rsidRPr="00CE000B" w:rsidRDefault="00524081" w:rsidP="00524081">
      <w:pPr>
        <w:pStyle w:val="Level11"/>
        <w:rPr>
          <w:sz w:val="20"/>
          <w:szCs w:val="20"/>
        </w:rPr>
      </w:pPr>
      <w:bookmarkStart w:id="525" w:name="_Toc507664084"/>
      <w:r w:rsidRPr="00CE000B">
        <w:rPr>
          <w:sz w:val="20"/>
          <w:szCs w:val="20"/>
        </w:rPr>
        <w:t>Scope of Developer’s Works</w:t>
      </w:r>
      <w:bookmarkEnd w:id="525"/>
    </w:p>
    <w:p w14:paraId="6BDC64EC" w14:textId="73278C34" w:rsidR="00524081" w:rsidRPr="00CE000B" w:rsidRDefault="00524081" w:rsidP="00524081">
      <w:pPr>
        <w:pStyle w:val="Level11fo"/>
      </w:pPr>
      <w:r w:rsidRPr="00CE000B">
        <w:t xml:space="preserve">As at the date of this </w:t>
      </w:r>
      <w:r w:rsidR="00280570">
        <w:t>Planning Agreement</w:t>
      </w:r>
      <w:r w:rsidRPr="00CE000B">
        <w:t xml:space="preserve">, the nature and extent of the required Developer’s Works is set out in Annexure A to this </w:t>
      </w:r>
      <w:r w:rsidR="00280570">
        <w:t>Planning Agreement</w:t>
      </w:r>
      <w:r w:rsidRPr="00CE000B">
        <w:t>.  The parties agree that further design refinement</w:t>
      </w:r>
      <w:r w:rsidR="00CA6E80" w:rsidRPr="00CE000B">
        <w:t xml:space="preserve"> of the Developer’s Works may be necessary, having regard to:</w:t>
      </w:r>
    </w:p>
    <w:p w14:paraId="0118ABDF" w14:textId="4B02D536" w:rsidR="00CA6E80" w:rsidRPr="00CE000B" w:rsidRDefault="00CA6E80" w:rsidP="00CA6E80">
      <w:pPr>
        <w:pStyle w:val="Levela"/>
        <w:rPr>
          <w:sz w:val="20"/>
          <w:szCs w:val="20"/>
        </w:rPr>
      </w:pPr>
      <w:r w:rsidRPr="00CE000B">
        <w:rPr>
          <w:sz w:val="20"/>
          <w:szCs w:val="20"/>
        </w:rPr>
        <w:t xml:space="preserve">the extent to which the design of the Developer’s Works has been approved by </w:t>
      </w:r>
      <w:r w:rsidR="008A582C">
        <w:rPr>
          <w:sz w:val="20"/>
          <w:szCs w:val="20"/>
          <w:lang w:val="en-AU"/>
        </w:rPr>
        <w:t>Council</w:t>
      </w:r>
      <w:r w:rsidRPr="00CE000B">
        <w:rPr>
          <w:sz w:val="20"/>
          <w:szCs w:val="20"/>
        </w:rPr>
        <w:t>;</w:t>
      </w:r>
    </w:p>
    <w:p w14:paraId="2A86407C" w14:textId="4F3A8F1E" w:rsidR="004244C3" w:rsidRPr="00CE000B" w:rsidRDefault="004244C3" w:rsidP="004244C3">
      <w:pPr>
        <w:pStyle w:val="Levela"/>
        <w:rPr>
          <w:sz w:val="20"/>
          <w:szCs w:val="20"/>
        </w:rPr>
      </w:pPr>
      <w:r w:rsidRPr="00CE000B">
        <w:rPr>
          <w:sz w:val="20"/>
          <w:szCs w:val="20"/>
        </w:rPr>
        <w:t xml:space="preserve">conditions affecting the Developer’s Works that were not reasonably capable of identification prior to the date of this </w:t>
      </w:r>
      <w:r w:rsidR="00280570">
        <w:rPr>
          <w:sz w:val="20"/>
          <w:szCs w:val="20"/>
        </w:rPr>
        <w:t>Planning Agreement</w:t>
      </w:r>
      <w:r w:rsidRPr="00CE000B">
        <w:rPr>
          <w:sz w:val="20"/>
          <w:szCs w:val="20"/>
        </w:rPr>
        <w:t>;</w:t>
      </w:r>
    </w:p>
    <w:p w14:paraId="7B64B0E8" w14:textId="2324F994" w:rsidR="004244C3" w:rsidRPr="00CE000B" w:rsidRDefault="004244C3" w:rsidP="004244C3">
      <w:pPr>
        <w:pStyle w:val="Levela"/>
        <w:rPr>
          <w:sz w:val="20"/>
          <w:szCs w:val="20"/>
        </w:rPr>
      </w:pPr>
      <w:r w:rsidRPr="00CE000B">
        <w:rPr>
          <w:sz w:val="20"/>
          <w:szCs w:val="20"/>
        </w:rPr>
        <w:t xml:space="preserve">the extent of any refinement of the design of the Developer’s Works permitted by this clause </w:t>
      </w:r>
      <w:r w:rsidR="002D2A26">
        <w:rPr>
          <w:sz w:val="20"/>
          <w:szCs w:val="20"/>
          <w:lang w:val="en-AU"/>
        </w:rPr>
        <w:t xml:space="preserve">2 </w:t>
      </w:r>
      <w:r w:rsidRPr="00CE000B">
        <w:rPr>
          <w:sz w:val="20"/>
          <w:szCs w:val="20"/>
        </w:rPr>
        <w:t xml:space="preserve">of </w:t>
      </w: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Schedule 3</w:t>
      </w:r>
      <w:r w:rsidRPr="00CE000B">
        <w:rPr>
          <w:sz w:val="20"/>
          <w:szCs w:val="20"/>
        </w:rPr>
        <w:fldChar w:fldCharType="end"/>
      </w:r>
      <w:r w:rsidRPr="00CE000B">
        <w:rPr>
          <w:sz w:val="20"/>
          <w:szCs w:val="20"/>
        </w:rPr>
        <w:t>;</w:t>
      </w:r>
    </w:p>
    <w:p w14:paraId="60E3B425" w14:textId="6C233844" w:rsidR="004244C3" w:rsidRPr="00CE000B" w:rsidRDefault="004244C3" w:rsidP="004244C3">
      <w:pPr>
        <w:pStyle w:val="Levela"/>
        <w:rPr>
          <w:sz w:val="20"/>
          <w:szCs w:val="20"/>
        </w:rPr>
      </w:pPr>
      <w:r w:rsidRPr="00CE000B">
        <w:rPr>
          <w:sz w:val="20"/>
          <w:szCs w:val="20"/>
        </w:rPr>
        <w:t xml:space="preserve">any modification to the Development Consent made and approved under section </w:t>
      </w:r>
      <w:r w:rsidR="00186BEB">
        <w:rPr>
          <w:sz w:val="20"/>
          <w:szCs w:val="20"/>
          <w:lang w:val="en-AU"/>
        </w:rPr>
        <w:t>4.55</w:t>
      </w:r>
      <w:r w:rsidRPr="00CE000B">
        <w:rPr>
          <w:sz w:val="20"/>
          <w:szCs w:val="20"/>
        </w:rPr>
        <w:t xml:space="preserve"> of the Act or any other development consent granted that relates to the Developer’s Works</w:t>
      </w:r>
      <w:r w:rsidR="001C5BF1" w:rsidRPr="00CE000B">
        <w:rPr>
          <w:sz w:val="20"/>
          <w:szCs w:val="20"/>
        </w:rPr>
        <w:t>; and</w:t>
      </w:r>
    </w:p>
    <w:p w14:paraId="1A82DB6A" w14:textId="7308DA8C" w:rsidR="001C5BF1" w:rsidRPr="00CE000B" w:rsidRDefault="001C5BF1" w:rsidP="001C5BF1">
      <w:pPr>
        <w:pStyle w:val="Levela"/>
        <w:rPr>
          <w:sz w:val="20"/>
          <w:szCs w:val="20"/>
        </w:rPr>
      </w:pPr>
      <w:r w:rsidRPr="00CE000B">
        <w:rPr>
          <w:sz w:val="20"/>
          <w:szCs w:val="20"/>
        </w:rPr>
        <w:t xml:space="preserve">the reasonable requirements of </w:t>
      </w:r>
      <w:r w:rsidR="008A582C">
        <w:rPr>
          <w:sz w:val="20"/>
          <w:szCs w:val="20"/>
        </w:rPr>
        <w:t>Council</w:t>
      </w:r>
      <w:r w:rsidRPr="00CE000B">
        <w:rPr>
          <w:sz w:val="20"/>
          <w:szCs w:val="20"/>
        </w:rPr>
        <w:t>, including in regard to the Standards.</w:t>
      </w:r>
    </w:p>
    <w:p w14:paraId="29284188" w14:textId="427B70A7" w:rsidR="00BA20B3" w:rsidRPr="00CE000B" w:rsidRDefault="002B0EAA" w:rsidP="00BA20B3">
      <w:pPr>
        <w:pStyle w:val="Level11"/>
        <w:rPr>
          <w:sz w:val="20"/>
          <w:szCs w:val="20"/>
        </w:rPr>
      </w:pPr>
      <w:bookmarkStart w:id="526" w:name="_Toc507664085"/>
      <w:bookmarkStart w:id="527" w:name="_Ref287868329"/>
      <w:r w:rsidRPr="00CE000B">
        <w:rPr>
          <w:sz w:val="20"/>
          <w:szCs w:val="20"/>
        </w:rPr>
        <w:t>Final</w:t>
      </w:r>
      <w:r w:rsidR="00BA20B3" w:rsidRPr="00CE000B">
        <w:rPr>
          <w:sz w:val="20"/>
          <w:szCs w:val="20"/>
        </w:rPr>
        <w:t xml:space="preserve"> design of Developer’s Works</w:t>
      </w:r>
      <w:bookmarkEnd w:id="526"/>
      <w:r w:rsidR="00BA20B3" w:rsidRPr="00CE000B">
        <w:rPr>
          <w:sz w:val="20"/>
          <w:szCs w:val="20"/>
        </w:rPr>
        <w:t xml:space="preserve"> </w:t>
      </w:r>
      <w:bookmarkEnd w:id="527"/>
    </w:p>
    <w:p w14:paraId="0866D7F3" w14:textId="7C4B2881" w:rsidR="00F46240" w:rsidRPr="00CE000B" w:rsidRDefault="00703381" w:rsidP="003D20FA">
      <w:pPr>
        <w:pStyle w:val="Levela"/>
        <w:rPr>
          <w:sz w:val="20"/>
          <w:szCs w:val="20"/>
        </w:rPr>
      </w:pPr>
      <w:r>
        <w:rPr>
          <w:sz w:val="20"/>
          <w:szCs w:val="20"/>
          <w:lang w:val="en-AU"/>
        </w:rPr>
        <w:t xml:space="preserve">At </w:t>
      </w:r>
      <w:proofErr w:type="gramStart"/>
      <w:r>
        <w:rPr>
          <w:sz w:val="20"/>
          <w:szCs w:val="20"/>
          <w:lang w:val="en-AU"/>
        </w:rPr>
        <w:t xml:space="preserve">least </w:t>
      </w:r>
      <w:r w:rsidR="002D2A26">
        <w:rPr>
          <w:sz w:val="20"/>
          <w:szCs w:val="20"/>
          <w:lang w:val="en-AU"/>
        </w:rPr>
        <w:t xml:space="preserve"> </w:t>
      </w:r>
      <w:r w:rsidR="00C93294">
        <w:rPr>
          <w:sz w:val="20"/>
          <w:szCs w:val="20"/>
          <w:lang w:val="en-AU"/>
        </w:rPr>
        <w:t>1</w:t>
      </w:r>
      <w:proofErr w:type="gramEnd"/>
      <w:r w:rsidR="002D2A26">
        <w:rPr>
          <w:sz w:val="20"/>
          <w:szCs w:val="20"/>
          <w:lang w:val="en-AU"/>
        </w:rPr>
        <w:t xml:space="preserve"> month </w:t>
      </w:r>
      <w:r>
        <w:rPr>
          <w:sz w:val="20"/>
          <w:szCs w:val="20"/>
          <w:lang w:val="en-US"/>
        </w:rPr>
        <w:t>p</w:t>
      </w:r>
      <w:proofErr w:type="spellStart"/>
      <w:r w:rsidR="00016F2D" w:rsidRPr="00CE000B">
        <w:rPr>
          <w:sz w:val="20"/>
          <w:szCs w:val="20"/>
        </w:rPr>
        <w:t>rior</w:t>
      </w:r>
      <w:proofErr w:type="spellEnd"/>
      <w:r w:rsidR="00016F2D" w:rsidRPr="00CE000B">
        <w:rPr>
          <w:sz w:val="20"/>
          <w:szCs w:val="20"/>
        </w:rPr>
        <w:t xml:space="preserve"> to the </w:t>
      </w:r>
      <w:r w:rsidR="002B4D44">
        <w:rPr>
          <w:sz w:val="20"/>
          <w:szCs w:val="20"/>
          <w:lang w:val="en-AU"/>
        </w:rPr>
        <w:t xml:space="preserve">application </w:t>
      </w:r>
      <w:r w:rsidR="000E06AC">
        <w:rPr>
          <w:sz w:val="20"/>
          <w:szCs w:val="20"/>
          <w:lang w:val="en-AU"/>
        </w:rPr>
        <w:t xml:space="preserve">for </w:t>
      </w:r>
      <w:r w:rsidR="00016F2D" w:rsidRPr="00CE000B">
        <w:rPr>
          <w:sz w:val="20"/>
          <w:szCs w:val="20"/>
        </w:rPr>
        <w:t xml:space="preserve"> the first Construction Certificate for the Development, </w:t>
      </w:r>
      <w:r w:rsidR="003D20FA" w:rsidRPr="00CE000B">
        <w:rPr>
          <w:sz w:val="20"/>
          <w:szCs w:val="20"/>
        </w:rPr>
        <w:t xml:space="preserve">the Developer must submit to </w:t>
      </w:r>
      <w:r w:rsidR="008A582C">
        <w:rPr>
          <w:sz w:val="20"/>
          <w:szCs w:val="20"/>
        </w:rPr>
        <w:t>Council</w:t>
      </w:r>
      <w:r w:rsidR="003D20FA" w:rsidRPr="00CE000B">
        <w:rPr>
          <w:sz w:val="20"/>
          <w:szCs w:val="20"/>
        </w:rPr>
        <w:t>’s Representative for approval</w:t>
      </w:r>
      <w:r w:rsidR="00F46240" w:rsidRPr="00CE000B">
        <w:rPr>
          <w:sz w:val="20"/>
          <w:szCs w:val="20"/>
        </w:rPr>
        <w:t>:</w:t>
      </w:r>
      <w:r w:rsidR="003D20FA" w:rsidRPr="00CE000B">
        <w:rPr>
          <w:sz w:val="20"/>
          <w:szCs w:val="20"/>
        </w:rPr>
        <w:t xml:space="preserve"> </w:t>
      </w:r>
    </w:p>
    <w:p w14:paraId="6C773B13" w14:textId="0A3B490F" w:rsidR="00F46240" w:rsidRPr="00CE000B" w:rsidRDefault="003D20FA" w:rsidP="00F46240">
      <w:pPr>
        <w:pStyle w:val="Leveli"/>
        <w:rPr>
          <w:sz w:val="20"/>
          <w:szCs w:val="20"/>
        </w:rPr>
      </w:pPr>
      <w:r w:rsidRPr="00CE000B">
        <w:rPr>
          <w:sz w:val="20"/>
          <w:szCs w:val="20"/>
        </w:rPr>
        <w:t xml:space="preserve">detailed design drawings of the Developer’s Works </w:t>
      </w:r>
      <w:r w:rsidR="00601711" w:rsidRPr="00CE000B">
        <w:rPr>
          <w:sz w:val="20"/>
          <w:szCs w:val="20"/>
        </w:rPr>
        <w:t>that reflect the plans and specifications s</w:t>
      </w:r>
      <w:r w:rsidR="00ED0B2C" w:rsidRPr="00CE000B">
        <w:rPr>
          <w:sz w:val="20"/>
          <w:szCs w:val="20"/>
        </w:rPr>
        <w:t xml:space="preserve">et out in </w:t>
      </w:r>
      <w:r w:rsidR="00ED0B2C" w:rsidRPr="00CE000B">
        <w:rPr>
          <w:sz w:val="20"/>
          <w:szCs w:val="20"/>
        </w:rPr>
        <w:fldChar w:fldCharType="begin"/>
      </w:r>
      <w:r w:rsidR="00ED0B2C" w:rsidRPr="00CE000B">
        <w:rPr>
          <w:sz w:val="20"/>
          <w:szCs w:val="20"/>
        </w:rPr>
        <w:instrText xml:space="preserve"> REF _Ref287868028 \w \h </w:instrText>
      </w:r>
      <w:r w:rsidR="00CE000B">
        <w:rPr>
          <w:sz w:val="20"/>
          <w:szCs w:val="20"/>
        </w:rPr>
        <w:instrText xml:space="preserve"> \* MERGEFORMAT </w:instrText>
      </w:r>
      <w:r w:rsidR="00ED0B2C" w:rsidRPr="00CE000B">
        <w:rPr>
          <w:sz w:val="20"/>
          <w:szCs w:val="20"/>
        </w:rPr>
      </w:r>
      <w:r w:rsidR="00ED0B2C" w:rsidRPr="00CE000B">
        <w:rPr>
          <w:sz w:val="20"/>
          <w:szCs w:val="20"/>
        </w:rPr>
        <w:fldChar w:fldCharType="separate"/>
      </w:r>
      <w:r w:rsidR="00DF4FEE">
        <w:rPr>
          <w:sz w:val="20"/>
          <w:szCs w:val="20"/>
        </w:rPr>
        <w:t>Annexure A</w:t>
      </w:r>
      <w:r w:rsidR="00ED0B2C" w:rsidRPr="00CE000B">
        <w:rPr>
          <w:sz w:val="20"/>
          <w:szCs w:val="20"/>
        </w:rPr>
        <w:fldChar w:fldCharType="end"/>
      </w:r>
      <w:r w:rsidR="00F46240" w:rsidRPr="00CE000B">
        <w:rPr>
          <w:sz w:val="20"/>
          <w:szCs w:val="20"/>
        </w:rPr>
        <w:t>; and</w:t>
      </w:r>
    </w:p>
    <w:p w14:paraId="352231C7" w14:textId="264D2EF7" w:rsidR="003D20FA" w:rsidRPr="00CE000B" w:rsidRDefault="00F46240" w:rsidP="00F46240">
      <w:pPr>
        <w:pStyle w:val="Leveli"/>
        <w:rPr>
          <w:sz w:val="20"/>
          <w:szCs w:val="20"/>
        </w:rPr>
      </w:pPr>
      <w:r w:rsidRPr="00CE000B">
        <w:rPr>
          <w:sz w:val="20"/>
          <w:szCs w:val="20"/>
        </w:rPr>
        <w:t>a detailed costs estimate (certified by a Quantity Surveyor</w:t>
      </w:r>
      <w:r w:rsidR="00BD32BE" w:rsidRPr="00CE000B">
        <w:rPr>
          <w:sz w:val="20"/>
          <w:szCs w:val="20"/>
        </w:rPr>
        <w:t>) setting out the estimated cost of the Developer’s Works</w:t>
      </w:r>
      <w:r w:rsidR="00ED0B2C" w:rsidRPr="00CE000B">
        <w:rPr>
          <w:sz w:val="20"/>
          <w:szCs w:val="20"/>
        </w:rPr>
        <w:t>.</w:t>
      </w:r>
    </w:p>
    <w:p w14:paraId="7BDC6C17" w14:textId="69D3A999" w:rsidR="000D7C0D" w:rsidRPr="00CE000B" w:rsidRDefault="00ED0B2C" w:rsidP="000D7C0D">
      <w:pPr>
        <w:pStyle w:val="Levela"/>
        <w:rPr>
          <w:sz w:val="20"/>
          <w:szCs w:val="20"/>
        </w:rPr>
      </w:pPr>
      <w:bookmarkStart w:id="528" w:name="_Ref415738266"/>
      <w:r w:rsidRPr="00CE000B">
        <w:rPr>
          <w:sz w:val="20"/>
          <w:szCs w:val="20"/>
        </w:rPr>
        <w:t xml:space="preserve">Within 30 Business Days after </w:t>
      </w:r>
      <w:r w:rsidR="008A582C">
        <w:rPr>
          <w:sz w:val="20"/>
          <w:szCs w:val="20"/>
        </w:rPr>
        <w:t>Council</w:t>
      </w:r>
      <w:r w:rsidRPr="00CE000B">
        <w:rPr>
          <w:sz w:val="20"/>
          <w:szCs w:val="20"/>
        </w:rPr>
        <w:t>’s Representative has received the detailed design dra</w:t>
      </w:r>
      <w:r w:rsidR="00D7696F" w:rsidRPr="00CE000B">
        <w:rPr>
          <w:sz w:val="20"/>
          <w:szCs w:val="20"/>
        </w:rPr>
        <w:t xml:space="preserve">wings </w:t>
      </w:r>
      <w:r w:rsidR="00782236" w:rsidRPr="00CE000B">
        <w:rPr>
          <w:sz w:val="20"/>
          <w:szCs w:val="20"/>
        </w:rPr>
        <w:t xml:space="preserve">and detailed costs estimate, </w:t>
      </w:r>
      <w:r w:rsidR="008A582C">
        <w:rPr>
          <w:sz w:val="20"/>
          <w:szCs w:val="20"/>
        </w:rPr>
        <w:t>Council</w:t>
      </w:r>
      <w:r w:rsidR="00D7696F" w:rsidRPr="00CE000B">
        <w:rPr>
          <w:sz w:val="20"/>
          <w:szCs w:val="20"/>
        </w:rPr>
        <w:t xml:space="preserve"> will inform</w:t>
      </w:r>
      <w:r w:rsidRPr="00CE000B">
        <w:rPr>
          <w:sz w:val="20"/>
          <w:szCs w:val="20"/>
        </w:rPr>
        <w:t xml:space="preserve"> the Developer in writing as to whether the detailed </w:t>
      </w:r>
      <w:r w:rsidR="00D7696F" w:rsidRPr="00CE000B">
        <w:rPr>
          <w:sz w:val="20"/>
          <w:szCs w:val="20"/>
        </w:rPr>
        <w:t xml:space="preserve">design drawings </w:t>
      </w:r>
      <w:r w:rsidR="000D7C0D" w:rsidRPr="00CE000B">
        <w:rPr>
          <w:sz w:val="20"/>
          <w:szCs w:val="20"/>
        </w:rPr>
        <w:t xml:space="preserve">and costs estimate </w:t>
      </w:r>
      <w:r w:rsidR="00D7696F" w:rsidRPr="00CE000B">
        <w:rPr>
          <w:sz w:val="20"/>
          <w:szCs w:val="20"/>
        </w:rPr>
        <w:t>are approved.  If the</w:t>
      </w:r>
      <w:r w:rsidR="000D7C0D" w:rsidRPr="00CE000B">
        <w:rPr>
          <w:sz w:val="20"/>
          <w:szCs w:val="20"/>
        </w:rPr>
        <w:t xml:space="preserve"> </w:t>
      </w:r>
      <w:r w:rsidR="00D7696F" w:rsidRPr="00CE000B">
        <w:rPr>
          <w:sz w:val="20"/>
          <w:szCs w:val="20"/>
        </w:rPr>
        <w:t xml:space="preserve">detailed design drawings </w:t>
      </w:r>
      <w:r w:rsidR="000D7C0D" w:rsidRPr="00CE000B">
        <w:rPr>
          <w:sz w:val="20"/>
          <w:szCs w:val="20"/>
        </w:rPr>
        <w:t xml:space="preserve">or costs estimate </w:t>
      </w:r>
      <w:r w:rsidR="00D7696F" w:rsidRPr="00CE000B">
        <w:rPr>
          <w:sz w:val="20"/>
          <w:szCs w:val="20"/>
        </w:rPr>
        <w:t xml:space="preserve">are not approved, </w:t>
      </w:r>
      <w:r w:rsidR="008A582C">
        <w:rPr>
          <w:sz w:val="20"/>
          <w:szCs w:val="20"/>
        </w:rPr>
        <w:t>Council</w:t>
      </w:r>
      <w:r w:rsidR="00D7696F" w:rsidRPr="00CE000B">
        <w:rPr>
          <w:sz w:val="20"/>
          <w:szCs w:val="20"/>
        </w:rPr>
        <w:t xml:space="preserve"> will inform the Developer in writing of what further information or modifications are required</w:t>
      </w:r>
      <w:r w:rsidR="000747E9" w:rsidRPr="00CE000B">
        <w:rPr>
          <w:sz w:val="20"/>
          <w:szCs w:val="20"/>
          <w:lang w:val="en-AU"/>
        </w:rPr>
        <w:t xml:space="preserve"> and the Developer will have a further 15 Business Days to re-submit the required information, following which the process outlined in this paragraph </w:t>
      </w:r>
      <w:r w:rsidR="000747E9" w:rsidRPr="00CE000B">
        <w:rPr>
          <w:sz w:val="20"/>
          <w:szCs w:val="20"/>
          <w:lang w:val="en-AU"/>
        </w:rPr>
        <w:fldChar w:fldCharType="begin"/>
      </w:r>
      <w:r w:rsidR="000747E9" w:rsidRPr="00CE000B">
        <w:rPr>
          <w:sz w:val="20"/>
          <w:szCs w:val="20"/>
          <w:lang w:val="en-AU"/>
        </w:rPr>
        <w:instrText xml:space="preserve"> REF _Ref415738266 \r \h </w:instrText>
      </w:r>
      <w:r w:rsidR="00CE000B">
        <w:rPr>
          <w:sz w:val="20"/>
          <w:szCs w:val="20"/>
          <w:lang w:val="en-AU"/>
        </w:rPr>
        <w:instrText xml:space="preserve"> \* MERGEFORMAT </w:instrText>
      </w:r>
      <w:r w:rsidR="000747E9" w:rsidRPr="00CE000B">
        <w:rPr>
          <w:sz w:val="20"/>
          <w:szCs w:val="20"/>
          <w:lang w:val="en-AU"/>
        </w:rPr>
      </w:r>
      <w:r w:rsidR="000747E9" w:rsidRPr="00CE000B">
        <w:rPr>
          <w:sz w:val="20"/>
          <w:szCs w:val="20"/>
          <w:lang w:val="en-AU"/>
        </w:rPr>
        <w:fldChar w:fldCharType="separate"/>
      </w:r>
      <w:r w:rsidR="00DF4FEE">
        <w:rPr>
          <w:sz w:val="20"/>
          <w:szCs w:val="20"/>
          <w:lang w:val="en-AU"/>
        </w:rPr>
        <w:t>(b)</w:t>
      </w:r>
      <w:r w:rsidR="000747E9" w:rsidRPr="00CE000B">
        <w:rPr>
          <w:sz w:val="20"/>
          <w:szCs w:val="20"/>
          <w:lang w:val="en-AU"/>
        </w:rPr>
        <w:fldChar w:fldCharType="end"/>
      </w:r>
      <w:r w:rsidR="000747E9" w:rsidRPr="00CE000B">
        <w:rPr>
          <w:sz w:val="20"/>
          <w:szCs w:val="20"/>
          <w:lang w:val="en-AU"/>
        </w:rPr>
        <w:t xml:space="preserve"> will apply again</w:t>
      </w:r>
      <w:r w:rsidR="000D7C0D" w:rsidRPr="00CE000B">
        <w:rPr>
          <w:sz w:val="20"/>
          <w:szCs w:val="20"/>
        </w:rPr>
        <w:t>.</w:t>
      </w:r>
      <w:bookmarkEnd w:id="528"/>
    </w:p>
    <w:p w14:paraId="522BB586" w14:textId="7914A67E" w:rsidR="000D7C0D" w:rsidRPr="00CE000B" w:rsidRDefault="000D7C0D" w:rsidP="000D7C0D">
      <w:pPr>
        <w:pStyle w:val="Levela"/>
        <w:rPr>
          <w:sz w:val="20"/>
          <w:szCs w:val="20"/>
        </w:rPr>
      </w:pPr>
      <w:r w:rsidRPr="00CE000B">
        <w:rPr>
          <w:sz w:val="20"/>
          <w:szCs w:val="20"/>
        </w:rPr>
        <w:t xml:space="preserve">Regarding the costs estimate, the </w:t>
      </w:r>
      <w:r w:rsidR="00806717" w:rsidRPr="00CE000B">
        <w:rPr>
          <w:sz w:val="20"/>
          <w:szCs w:val="20"/>
        </w:rPr>
        <w:t>Developer</w:t>
      </w:r>
      <w:r w:rsidRPr="00CE000B">
        <w:rPr>
          <w:sz w:val="20"/>
          <w:szCs w:val="20"/>
        </w:rPr>
        <w:t xml:space="preserve"> agree</w:t>
      </w:r>
      <w:r w:rsidR="00806717" w:rsidRPr="00CE000B">
        <w:rPr>
          <w:sz w:val="20"/>
          <w:szCs w:val="20"/>
        </w:rPr>
        <w:t>s</w:t>
      </w:r>
      <w:r w:rsidRPr="00CE000B">
        <w:rPr>
          <w:sz w:val="20"/>
          <w:szCs w:val="20"/>
        </w:rPr>
        <w:t xml:space="preserve"> that </w:t>
      </w:r>
      <w:r w:rsidR="008A582C">
        <w:rPr>
          <w:sz w:val="20"/>
          <w:szCs w:val="20"/>
        </w:rPr>
        <w:t>Council</w:t>
      </w:r>
      <w:r w:rsidRPr="00CE000B">
        <w:rPr>
          <w:sz w:val="20"/>
          <w:szCs w:val="20"/>
        </w:rPr>
        <w:t xml:space="preserve"> may:</w:t>
      </w:r>
    </w:p>
    <w:p w14:paraId="71DFC997" w14:textId="7A0F7CF0" w:rsidR="000D7C0D" w:rsidRPr="00CE000B" w:rsidRDefault="00806717" w:rsidP="000D7C0D">
      <w:pPr>
        <w:pStyle w:val="Leveli"/>
        <w:rPr>
          <w:sz w:val="20"/>
          <w:szCs w:val="20"/>
        </w:rPr>
      </w:pPr>
      <w:r w:rsidRPr="00CE000B">
        <w:rPr>
          <w:sz w:val="20"/>
          <w:szCs w:val="20"/>
        </w:rPr>
        <w:t>r</w:t>
      </w:r>
      <w:r w:rsidR="000D7C0D" w:rsidRPr="00CE000B">
        <w:rPr>
          <w:sz w:val="20"/>
          <w:szCs w:val="20"/>
        </w:rPr>
        <w:t>eject items included within the Quantity Surveyor’s Assessment which are not directly related to the Developer’s Works;</w:t>
      </w:r>
    </w:p>
    <w:p w14:paraId="3145A5FC" w14:textId="59844BEA" w:rsidR="000D7C0D" w:rsidRPr="00CE000B" w:rsidRDefault="00806717" w:rsidP="000D7C0D">
      <w:pPr>
        <w:pStyle w:val="Leveli"/>
        <w:rPr>
          <w:sz w:val="20"/>
          <w:szCs w:val="20"/>
        </w:rPr>
      </w:pPr>
      <w:r w:rsidRPr="00CE000B">
        <w:rPr>
          <w:sz w:val="20"/>
          <w:szCs w:val="20"/>
        </w:rPr>
        <w:lastRenderedPageBreak/>
        <w:t xml:space="preserve">require substantiation for the costs of items where the amount estimated is considered by </w:t>
      </w:r>
      <w:r w:rsidR="008A582C">
        <w:rPr>
          <w:sz w:val="20"/>
          <w:szCs w:val="20"/>
        </w:rPr>
        <w:t>Council</w:t>
      </w:r>
      <w:r w:rsidRPr="00CE000B">
        <w:rPr>
          <w:sz w:val="20"/>
          <w:szCs w:val="20"/>
        </w:rPr>
        <w:t xml:space="preserve"> to be excessive;</w:t>
      </w:r>
    </w:p>
    <w:p w14:paraId="57FD7F66" w14:textId="7A16D960" w:rsidR="00806717" w:rsidRPr="00CE000B" w:rsidRDefault="00806717" w:rsidP="00806717">
      <w:pPr>
        <w:pStyle w:val="Leveli"/>
        <w:rPr>
          <w:sz w:val="20"/>
          <w:szCs w:val="20"/>
        </w:rPr>
      </w:pPr>
      <w:r w:rsidRPr="00CE000B">
        <w:rPr>
          <w:sz w:val="20"/>
          <w:szCs w:val="20"/>
        </w:rPr>
        <w:t xml:space="preserve">require an adjustment to the costs estimate to reflect a variation to the design required under this clause </w:t>
      </w:r>
      <w:r w:rsidRPr="00CE000B">
        <w:rPr>
          <w:sz w:val="20"/>
          <w:szCs w:val="20"/>
        </w:rPr>
        <w:fldChar w:fldCharType="begin"/>
      </w:r>
      <w:r w:rsidRPr="00CE000B">
        <w:rPr>
          <w:sz w:val="20"/>
          <w:szCs w:val="20"/>
        </w:rPr>
        <w:instrText xml:space="preserve"> REF _Ref287868329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2.2</w:t>
      </w:r>
      <w:r w:rsidRPr="00CE000B">
        <w:rPr>
          <w:sz w:val="20"/>
          <w:szCs w:val="20"/>
        </w:rPr>
        <w:fldChar w:fldCharType="end"/>
      </w:r>
      <w:r w:rsidRPr="00CE000B">
        <w:rPr>
          <w:sz w:val="20"/>
          <w:szCs w:val="20"/>
        </w:rPr>
        <w:t xml:space="preserve"> of </w:t>
      </w: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Schedule 3</w:t>
      </w:r>
      <w:r w:rsidRPr="00CE000B">
        <w:rPr>
          <w:sz w:val="20"/>
          <w:szCs w:val="20"/>
        </w:rPr>
        <w:fldChar w:fldCharType="end"/>
      </w:r>
      <w:r w:rsidRPr="00CE000B">
        <w:rPr>
          <w:sz w:val="20"/>
          <w:szCs w:val="20"/>
        </w:rPr>
        <w:t>.</w:t>
      </w:r>
    </w:p>
    <w:p w14:paraId="330D5781" w14:textId="77777777" w:rsidR="00D7696F" w:rsidRPr="00CE000B" w:rsidRDefault="00D7696F" w:rsidP="00D7696F">
      <w:pPr>
        <w:pStyle w:val="Levela"/>
        <w:rPr>
          <w:sz w:val="20"/>
          <w:szCs w:val="20"/>
        </w:rPr>
      </w:pPr>
      <w:r w:rsidRPr="00CE000B">
        <w:rPr>
          <w:sz w:val="20"/>
          <w:szCs w:val="20"/>
        </w:rPr>
        <w:t>If the Developer</w:t>
      </w:r>
      <w:r w:rsidR="00366ABF" w:rsidRPr="00CE000B">
        <w:rPr>
          <w:sz w:val="20"/>
          <w:szCs w:val="20"/>
        </w:rPr>
        <w:t>:</w:t>
      </w:r>
    </w:p>
    <w:p w14:paraId="21E2B579" w14:textId="77777777" w:rsidR="00366ABF" w:rsidRPr="00CE000B" w:rsidRDefault="00366ABF" w:rsidP="00366ABF">
      <w:pPr>
        <w:pStyle w:val="Leveli"/>
        <w:rPr>
          <w:sz w:val="20"/>
          <w:szCs w:val="20"/>
        </w:rPr>
      </w:pPr>
      <w:r w:rsidRPr="00CE000B">
        <w:rPr>
          <w:sz w:val="20"/>
          <w:szCs w:val="20"/>
        </w:rPr>
        <w:t>fails to prepare the detailed design drawings</w:t>
      </w:r>
      <w:r w:rsidR="00806717" w:rsidRPr="00CE000B">
        <w:rPr>
          <w:sz w:val="20"/>
          <w:szCs w:val="20"/>
        </w:rPr>
        <w:t xml:space="preserve"> or detailed costs estimate</w:t>
      </w:r>
      <w:r w:rsidRPr="00CE000B">
        <w:rPr>
          <w:sz w:val="20"/>
          <w:szCs w:val="20"/>
        </w:rPr>
        <w:t>; or</w:t>
      </w:r>
    </w:p>
    <w:p w14:paraId="1158B2FC" w14:textId="77777777" w:rsidR="00366ABF" w:rsidRPr="00CE000B" w:rsidRDefault="00366ABF" w:rsidP="00366ABF">
      <w:pPr>
        <w:pStyle w:val="Leveli"/>
        <w:rPr>
          <w:sz w:val="20"/>
          <w:szCs w:val="20"/>
        </w:rPr>
      </w:pPr>
      <w:r w:rsidRPr="00CE000B">
        <w:rPr>
          <w:sz w:val="20"/>
          <w:szCs w:val="20"/>
        </w:rPr>
        <w:t>does not provide further information or modify the detailed design drawings</w:t>
      </w:r>
      <w:r w:rsidR="00806717" w:rsidRPr="00CE000B">
        <w:rPr>
          <w:sz w:val="20"/>
          <w:szCs w:val="20"/>
        </w:rPr>
        <w:t xml:space="preserve"> or detailed costs estimate</w:t>
      </w:r>
      <w:r w:rsidRPr="00CE000B">
        <w:rPr>
          <w:sz w:val="20"/>
          <w:szCs w:val="20"/>
        </w:rPr>
        <w:t xml:space="preserve">, </w:t>
      </w:r>
    </w:p>
    <w:p w14:paraId="12D720BA" w14:textId="2CDA13A7" w:rsidR="00366ABF" w:rsidRPr="00CE000B" w:rsidRDefault="00366ABF" w:rsidP="00366ABF">
      <w:pPr>
        <w:pStyle w:val="Leveli"/>
        <w:numPr>
          <w:ilvl w:val="0"/>
          <w:numId w:val="0"/>
        </w:numPr>
        <w:ind w:left="1406"/>
        <w:rPr>
          <w:sz w:val="20"/>
          <w:szCs w:val="20"/>
        </w:rPr>
      </w:pPr>
      <w:r w:rsidRPr="00CE000B">
        <w:rPr>
          <w:sz w:val="20"/>
          <w:szCs w:val="20"/>
        </w:rPr>
        <w:t xml:space="preserve">in accordance with this clause </w:t>
      </w:r>
      <w:r w:rsidRPr="00CE000B">
        <w:rPr>
          <w:sz w:val="20"/>
          <w:szCs w:val="20"/>
        </w:rPr>
        <w:fldChar w:fldCharType="begin"/>
      </w:r>
      <w:r w:rsidRPr="00CE000B">
        <w:rPr>
          <w:sz w:val="20"/>
          <w:szCs w:val="20"/>
        </w:rPr>
        <w:instrText xml:space="preserve"> REF _Ref287868329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sidRPr="00DF4FEE">
        <w:rPr>
          <w:sz w:val="20"/>
          <w:szCs w:val="20"/>
          <w:lang w:val="en-AU"/>
        </w:rPr>
        <w:t>2.2</w:t>
      </w:r>
      <w:r w:rsidRPr="00CE000B">
        <w:rPr>
          <w:sz w:val="20"/>
          <w:szCs w:val="20"/>
        </w:rPr>
        <w:fldChar w:fldCharType="end"/>
      </w:r>
      <w:r w:rsidRPr="00CE000B">
        <w:rPr>
          <w:sz w:val="20"/>
          <w:szCs w:val="20"/>
        </w:rPr>
        <w:t xml:space="preserve"> of </w:t>
      </w: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Schedule 3</w:t>
      </w:r>
      <w:r w:rsidRPr="00CE000B">
        <w:rPr>
          <w:sz w:val="20"/>
          <w:szCs w:val="20"/>
        </w:rPr>
        <w:fldChar w:fldCharType="end"/>
      </w:r>
      <w:r w:rsidR="00942DE1" w:rsidRPr="00CE000B">
        <w:rPr>
          <w:sz w:val="20"/>
          <w:szCs w:val="20"/>
        </w:rPr>
        <w:t xml:space="preserve">, then </w:t>
      </w:r>
      <w:r w:rsidR="008A582C">
        <w:rPr>
          <w:sz w:val="20"/>
          <w:szCs w:val="20"/>
        </w:rPr>
        <w:t>Council</w:t>
      </w:r>
      <w:r w:rsidR="00942DE1" w:rsidRPr="00CE000B">
        <w:rPr>
          <w:sz w:val="20"/>
          <w:szCs w:val="20"/>
        </w:rPr>
        <w:t xml:space="preserve"> may exercise its rights under clause </w:t>
      </w:r>
      <w:r w:rsidR="00532803" w:rsidRPr="00CE000B">
        <w:rPr>
          <w:sz w:val="20"/>
          <w:szCs w:val="20"/>
        </w:rPr>
        <w:fldChar w:fldCharType="begin"/>
      </w:r>
      <w:r w:rsidR="00532803" w:rsidRPr="00CE000B">
        <w:rPr>
          <w:sz w:val="20"/>
          <w:szCs w:val="20"/>
        </w:rPr>
        <w:instrText xml:space="preserve"> REF _Ref287883109 \w \h </w:instrText>
      </w:r>
      <w:r w:rsidR="00CE000B">
        <w:rPr>
          <w:sz w:val="20"/>
          <w:szCs w:val="20"/>
        </w:rPr>
        <w:instrText xml:space="preserve"> \* MERGEFORMAT </w:instrText>
      </w:r>
      <w:r w:rsidR="00532803" w:rsidRPr="00CE000B">
        <w:rPr>
          <w:sz w:val="20"/>
          <w:szCs w:val="20"/>
        </w:rPr>
      </w:r>
      <w:r w:rsidR="00532803" w:rsidRPr="00CE000B">
        <w:rPr>
          <w:sz w:val="20"/>
          <w:szCs w:val="20"/>
        </w:rPr>
        <w:fldChar w:fldCharType="separate"/>
      </w:r>
      <w:r w:rsidR="00DF4FEE">
        <w:rPr>
          <w:sz w:val="20"/>
          <w:szCs w:val="20"/>
        </w:rPr>
        <w:t>10</w:t>
      </w:r>
      <w:r w:rsidR="00532803" w:rsidRPr="00CE000B">
        <w:rPr>
          <w:sz w:val="20"/>
          <w:szCs w:val="20"/>
        </w:rPr>
        <w:fldChar w:fldCharType="end"/>
      </w:r>
      <w:r w:rsidR="00532803" w:rsidRPr="00CE000B">
        <w:rPr>
          <w:sz w:val="20"/>
          <w:szCs w:val="20"/>
        </w:rPr>
        <w:t xml:space="preserve"> </w:t>
      </w:r>
      <w:r w:rsidR="00942DE1" w:rsidRPr="00CE000B">
        <w:rPr>
          <w:sz w:val="20"/>
          <w:szCs w:val="20"/>
        </w:rPr>
        <w:t xml:space="preserve">of this </w:t>
      </w:r>
      <w:r w:rsidR="00280570">
        <w:rPr>
          <w:sz w:val="20"/>
          <w:szCs w:val="20"/>
        </w:rPr>
        <w:t>Planning Agreement</w:t>
      </w:r>
      <w:r w:rsidR="002B0EAA" w:rsidRPr="00CE000B">
        <w:rPr>
          <w:sz w:val="20"/>
          <w:szCs w:val="20"/>
        </w:rPr>
        <w:t xml:space="preserve"> in order to carry out the Developer’s Works itself at the cost of the Developer</w:t>
      </w:r>
      <w:r w:rsidR="00942DE1" w:rsidRPr="00CE000B">
        <w:rPr>
          <w:sz w:val="20"/>
          <w:szCs w:val="20"/>
        </w:rPr>
        <w:t>.</w:t>
      </w:r>
    </w:p>
    <w:p w14:paraId="620F355E" w14:textId="4530B90C" w:rsidR="00782236" w:rsidRPr="00CE000B" w:rsidRDefault="00782236" w:rsidP="00782236">
      <w:pPr>
        <w:pStyle w:val="Levela"/>
        <w:rPr>
          <w:sz w:val="20"/>
          <w:szCs w:val="20"/>
        </w:rPr>
      </w:pPr>
      <w:r w:rsidRPr="00CE000B">
        <w:rPr>
          <w:sz w:val="20"/>
          <w:szCs w:val="20"/>
        </w:rPr>
        <w:t xml:space="preserve">The Developer agrees that the value of the Developer’s Works may be adjusted following completion of the process set out in this clause </w:t>
      </w:r>
      <w:r w:rsidRPr="00CE000B">
        <w:rPr>
          <w:sz w:val="20"/>
          <w:szCs w:val="20"/>
        </w:rPr>
        <w:fldChar w:fldCharType="begin"/>
      </w:r>
      <w:r w:rsidRPr="00CE000B">
        <w:rPr>
          <w:sz w:val="20"/>
          <w:szCs w:val="20"/>
        </w:rPr>
        <w:instrText xml:space="preserve"> REF _Ref287868329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sidRPr="00DF4FEE">
        <w:rPr>
          <w:sz w:val="20"/>
          <w:szCs w:val="20"/>
          <w:lang w:val="en-AU"/>
        </w:rPr>
        <w:t>2.2</w:t>
      </w:r>
      <w:r w:rsidRPr="00CE000B">
        <w:rPr>
          <w:sz w:val="20"/>
          <w:szCs w:val="20"/>
        </w:rPr>
        <w:fldChar w:fldCharType="end"/>
      </w:r>
      <w:r w:rsidRPr="00CE000B">
        <w:rPr>
          <w:sz w:val="20"/>
          <w:szCs w:val="20"/>
        </w:rPr>
        <w:t xml:space="preserve"> of </w:t>
      </w: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Schedule 3</w:t>
      </w:r>
      <w:r w:rsidRPr="00CE000B">
        <w:rPr>
          <w:sz w:val="20"/>
          <w:szCs w:val="20"/>
        </w:rPr>
        <w:fldChar w:fldCharType="end"/>
      </w:r>
      <w:r w:rsidRPr="00CE000B">
        <w:rPr>
          <w:sz w:val="20"/>
          <w:szCs w:val="20"/>
        </w:rPr>
        <w:t xml:space="preserve">.  The </w:t>
      </w:r>
      <w:r w:rsidR="00DC6117" w:rsidRPr="00CE000B">
        <w:rPr>
          <w:sz w:val="20"/>
          <w:szCs w:val="20"/>
        </w:rPr>
        <w:t xml:space="preserve">Developer acknowledges that the scope of the Developer’s Works will not change or reduce if the costs required to complete those works is greater than the amount estimated at the date of this </w:t>
      </w:r>
      <w:r w:rsidR="00280570">
        <w:rPr>
          <w:sz w:val="20"/>
          <w:szCs w:val="20"/>
        </w:rPr>
        <w:t>Planning Agreement</w:t>
      </w:r>
      <w:r w:rsidR="00DC6117" w:rsidRPr="00CE000B">
        <w:rPr>
          <w:sz w:val="20"/>
          <w:szCs w:val="20"/>
        </w:rPr>
        <w:t>.</w:t>
      </w:r>
    </w:p>
    <w:p w14:paraId="7C7F4105" w14:textId="0902EF63" w:rsidR="00912533" w:rsidRPr="00CE000B" w:rsidRDefault="00912533" w:rsidP="00912533">
      <w:pPr>
        <w:pStyle w:val="Level11"/>
        <w:rPr>
          <w:sz w:val="20"/>
          <w:szCs w:val="20"/>
        </w:rPr>
      </w:pPr>
      <w:bookmarkStart w:id="529" w:name="_Toc507664086"/>
      <w:r w:rsidRPr="00CE000B">
        <w:rPr>
          <w:sz w:val="20"/>
          <w:szCs w:val="20"/>
        </w:rPr>
        <w:t xml:space="preserve">Preparation of </w:t>
      </w:r>
      <w:r w:rsidR="00FE568B" w:rsidRPr="00CE000B">
        <w:rPr>
          <w:sz w:val="20"/>
          <w:szCs w:val="20"/>
        </w:rPr>
        <w:t xml:space="preserve">and changes to </w:t>
      </w:r>
      <w:r w:rsidRPr="00CE000B">
        <w:rPr>
          <w:sz w:val="20"/>
          <w:szCs w:val="20"/>
        </w:rPr>
        <w:t>construction</w:t>
      </w:r>
      <w:r w:rsidR="005771A7" w:rsidRPr="00CE000B">
        <w:rPr>
          <w:sz w:val="20"/>
          <w:szCs w:val="20"/>
        </w:rPr>
        <w:t xml:space="preserve"> design</w:t>
      </w:r>
      <w:r w:rsidRPr="00CE000B">
        <w:rPr>
          <w:sz w:val="20"/>
          <w:szCs w:val="20"/>
        </w:rPr>
        <w:t xml:space="preserve"> drawings</w:t>
      </w:r>
      <w:bookmarkEnd w:id="529"/>
    </w:p>
    <w:p w14:paraId="38EE4FE8" w14:textId="077C6CB0" w:rsidR="00126C60" w:rsidRPr="00CE000B" w:rsidRDefault="00447969" w:rsidP="00912533">
      <w:pPr>
        <w:pStyle w:val="Levela"/>
        <w:rPr>
          <w:sz w:val="20"/>
          <w:szCs w:val="20"/>
        </w:rPr>
      </w:pPr>
      <w:r w:rsidRPr="00CE000B">
        <w:rPr>
          <w:sz w:val="20"/>
          <w:szCs w:val="20"/>
        </w:rPr>
        <w:t xml:space="preserve">Following approval of the detailed design drawings by </w:t>
      </w:r>
      <w:r w:rsidR="008A582C">
        <w:rPr>
          <w:sz w:val="20"/>
          <w:szCs w:val="20"/>
        </w:rPr>
        <w:t>Council</w:t>
      </w:r>
      <w:r w:rsidRPr="00CE000B">
        <w:rPr>
          <w:sz w:val="20"/>
          <w:szCs w:val="20"/>
        </w:rPr>
        <w:t xml:space="preserve"> in accordance with clause </w:t>
      </w:r>
      <w:r w:rsidRPr="00CE000B">
        <w:rPr>
          <w:sz w:val="20"/>
          <w:szCs w:val="20"/>
        </w:rPr>
        <w:fldChar w:fldCharType="begin"/>
      </w:r>
      <w:r w:rsidRPr="00CE000B">
        <w:rPr>
          <w:sz w:val="20"/>
          <w:szCs w:val="20"/>
        </w:rPr>
        <w:instrText xml:space="preserve"> REF _Ref287868329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sidRPr="00DF4FEE">
        <w:rPr>
          <w:sz w:val="20"/>
          <w:szCs w:val="20"/>
          <w:lang w:val="en-AU"/>
        </w:rPr>
        <w:t>2.2</w:t>
      </w:r>
      <w:r w:rsidRPr="00CE000B">
        <w:rPr>
          <w:sz w:val="20"/>
          <w:szCs w:val="20"/>
        </w:rPr>
        <w:fldChar w:fldCharType="end"/>
      </w:r>
      <w:r w:rsidRPr="00CE000B">
        <w:rPr>
          <w:sz w:val="20"/>
          <w:szCs w:val="20"/>
        </w:rPr>
        <w:t xml:space="preserve"> of </w:t>
      </w: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Schedule 3</w:t>
      </w:r>
      <w:r w:rsidRPr="00CE000B">
        <w:rPr>
          <w:sz w:val="20"/>
          <w:szCs w:val="20"/>
        </w:rPr>
        <w:fldChar w:fldCharType="end"/>
      </w:r>
      <w:r w:rsidRPr="00CE000B">
        <w:rPr>
          <w:sz w:val="20"/>
          <w:szCs w:val="20"/>
        </w:rPr>
        <w:t>, t</w:t>
      </w:r>
      <w:r w:rsidR="00912533" w:rsidRPr="00CE000B">
        <w:rPr>
          <w:sz w:val="20"/>
          <w:szCs w:val="20"/>
        </w:rPr>
        <w:t xml:space="preserve">he Developer must </w:t>
      </w:r>
      <w:r w:rsidRPr="00CE000B">
        <w:rPr>
          <w:sz w:val="20"/>
          <w:szCs w:val="20"/>
        </w:rPr>
        <w:t>promptly</w:t>
      </w:r>
      <w:r w:rsidR="00126C60" w:rsidRPr="00CE000B">
        <w:rPr>
          <w:sz w:val="20"/>
          <w:szCs w:val="20"/>
        </w:rPr>
        <w:t>:</w:t>
      </w:r>
      <w:r w:rsidRPr="00CE000B">
        <w:rPr>
          <w:sz w:val="20"/>
          <w:szCs w:val="20"/>
        </w:rPr>
        <w:t xml:space="preserve"> </w:t>
      </w:r>
    </w:p>
    <w:p w14:paraId="297C511F" w14:textId="77777777" w:rsidR="00126C60" w:rsidRPr="00CE000B" w:rsidRDefault="00912533" w:rsidP="00126C60">
      <w:pPr>
        <w:pStyle w:val="Leveli"/>
        <w:rPr>
          <w:sz w:val="20"/>
          <w:szCs w:val="20"/>
        </w:rPr>
      </w:pPr>
      <w:r w:rsidRPr="00CE000B">
        <w:rPr>
          <w:sz w:val="20"/>
          <w:szCs w:val="20"/>
        </w:rPr>
        <w:t xml:space="preserve">prepare construction </w:t>
      </w:r>
      <w:r w:rsidR="004E2BA2" w:rsidRPr="00CE000B">
        <w:rPr>
          <w:sz w:val="20"/>
          <w:szCs w:val="20"/>
        </w:rPr>
        <w:t xml:space="preserve">design </w:t>
      </w:r>
      <w:r w:rsidRPr="00CE000B">
        <w:rPr>
          <w:sz w:val="20"/>
          <w:szCs w:val="20"/>
        </w:rPr>
        <w:t xml:space="preserve">drawings </w:t>
      </w:r>
      <w:r w:rsidR="00447969" w:rsidRPr="00CE000B">
        <w:rPr>
          <w:sz w:val="20"/>
          <w:szCs w:val="20"/>
        </w:rPr>
        <w:t xml:space="preserve">that comply </w:t>
      </w:r>
      <w:r w:rsidRPr="00CE000B">
        <w:rPr>
          <w:sz w:val="20"/>
          <w:szCs w:val="20"/>
        </w:rPr>
        <w:t>with the detailed design drawings</w:t>
      </w:r>
      <w:r w:rsidR="00126C60" w:rsidRPr="00CE000B">
        <w:rPr>
          <w:sz w:val="20"/>
          <w:szCs w:val="20"/>
        </w:rPr>
        <w:t>; and</w:t>
      </w:r>
    </w:p>
    <w:p w14:paraId="2140E3F0" w14:textId="7C8F79AD" w:rsidR="00912533" w:rsidRPr="00CE000B" w:rsidRDefault="00126C60" w:rsidP="00126C60">
      <w:pPr>
        <w:pStyle w:val="Leveli"/>
        <w:rPr>
          <w:sz w:val="20"/>
          <w:szCs w:val="20"/>
        </w:rPr>
      </w:pPr>
      <w:r w:rsidRPr="00CE000B">
        <w:rPr>
          <w:sz w:val="20"/>
          <w:szCs w:val="20"/>
        </w:rPr>
        <w:t xml:space="preserve">provide </w:t>
      </w:r>
      <w:r w:rsidR="008A582C">
        <w:rPr>
          <w:sz w:val="20"/>
          <w:szCs w:val="20"/>
        </w:rPr>
        <w:t>Council</w:t>
      </w:r>
      <w:r w:rsidRPr="00CE000B">
        <w:rPr>
          <w:sz w:val="20"/>
          <w:szCs w:val="20"/>
        </w:rPr>
        <w:t xml:space="preserve"> with a copy of the construction design drawings</w:t>
      </w:r>
      <w:r w:rsidR="00912533" w:rsidRPr="00CE000B">
        <w:rPr>
          <w:sz w:val="20"/>
          <w:szCs w:val="20"/>
        </w:rPr>
        <w:t>.</w:t>
      </w:r>
    </w:p>
    <w:p w14:paraId="51752137" w14:textId="3F19C15F" w:rsidR="00912533" w:rsidRPr="00CE000B" w:rsidRDefault="008A582C" w:rsidP="00912533">
      <w:pPr>
        <w:pStyle w:val="Levela"/>
        <w:rPr>
          <w:sz w:val="20"/>
          <w:szCs w:val="20"/>
        </w:rPr>
      </w:pPr>
      <w:bookmarkStart w:id="530" w:name="_Ref287870514"/>
      <w:r>
        <w:rPr>
          <w:sz w:val="20"/>
          <w:szCs w:val="20"/>
        </w:rPr>
        <w:t>Council</w:t>
      </w:r>
      <w:r w:rsidR="004E2BA2" w:rsidRPr="00CE000B">
        <w:rPr>
          <w:sz w:val="20"/>
          <w:szCs w:val="20"/>
        </w:rPr>
        <w:t>, acting reasonably,</w:t>
      </w:r>
      <w:r w:rsidR="00912533" w:rsidRPr="00CE000B">
        <w:rPr>
          <w:sz w:val="20"/>
          <w:szCs w:val="20"/>
        </w:rPr>
        <w:t xml:space="preserve"> may by written notice to the Developer</w:t>
      </w:r>
      <w:r w:rsidR="00773E13" w:rsidRPr="00CE000B">
        <w:rPr>
          <w:sz w:val="20"/>
          <w:szCs w:val="20"/>
        </w:rPr>
        <w:t xml:space="preserve"> at any time</w:t>
      </w:r>
      <w:r w:rsidR="00912533" w:rsidRPr="00CE000B">
        <w:rPr>
          <w:sz w:val="20"/>
          <w:szCs w:val="20"/>
        </w:rPr>
        <w:t xml:space="preserve">, </w:t>
      </w:r>
      <w:r w:rsidR="004E2BA2" w:rsidRPr="00CE000B">
        <w:rPr>
          <w:sz w:val="20"/>
          <w:szCs w:val="20"/>
        </w:rPr>
        <w:t xml:space="preserve">approve, vary or direct the Developer to vary the construction design drawings so that the Developer’s Works </w:t>
      </w:r>
      <w:r w:rsidR="00773E13" w:rsidRPr="00CE000B">
        <w:rPr>
          <w:sz w:val="20"/>
          <w:szCs w:val="20"/>
        </w:rPr>
        <w:t>reflect</w:t>
      </w:r>
      <w:r w:rsidR="004E2BA2" w:rsidRPr="00CE000B">
        <w:rPr>
          <w:sz w:val="20"/>
          <w:szCs w:val="20"/>
        </w:rPr>
        <w:t>:</w:t>
      </w:r>
      <w:bookmarkEnd w:id="530"/>
    </w:p>
    <w:p w14:paraId="15880935" w14:textId="77777777" w:rsidR="004E2BA2" w:rsidRPr="00CE000B" w:rsidRDefault="004E2BA2" w:rsidP="004E2BA2">
      <w:pPr>
        <w:pStyle w:val="Leveli"/>
        <w:rPr>
          <w:sz w:val="20"/>
          <w:szCs w:val="20"/>
        </w:rPr>
      </w:pPr>
      <w:r w:rsidRPr="00CE000B">
        <w:rPr>
          <w:sz w:val="20"/>
          <w:szCs w:val="20"/>
        </w:rPr>
        <w:t>the Standards;</w:t>
      </w:r>
    </w:p>
    <w:p w14:paraId="1ED60202" w14:textId="0F4EC882" w:rsidR="004E2BA2" w:rsidRPr="00CE000B" w:rsidRDefault="00126C60" w:rsidP="004E2BA2">
      <w:pPr>
        <w:pStyle w:val="Leveli"/>
        <w:rPr>
          <w:sz w:val="20"/>
          <w:szCs w:val="20"/>
        </w:rPr>
      </w:pPr>
      <w:r w:rsidRPr="00CE000B">
        <w:rPr>
          <w:sz w:val="20"/>
          <w:szCs w:val="20"/>
        </w:rPr>
        <w:t xml:space="preserve">a departure or discrepancy from the plans approved under clause </w:t>
      </w:r>
      <w:r w:rsidRPr="00CE000B">
        <w:rPr>
          <w:sz w:val="20"/>
          <w:szCs w:val="20"/>
        </w:rPr>
        <w:fldChar w:fldCharType="begin"/>
      </w:r>
      <w:r w:rsidRPr="00CE000B">
        <w:rPr>
          <w:sz w:val="20"/>
          <w:szCs w:val="20"/>
        </w:rPr>
        <w:instrText xml:space="preserve"> REF _Ref287868329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sidRPr="00DF4FEE">
        <w:rPr>
          <w:sz w:val="20"/>
          <w:szCs w:val="20"/>
          <w:lang w:val="en-AU"/>
        </w:rPr>
        <w:t>2.2</w:t>
      </w:r>
      <w:r w:rsidRPr="00CE000B">
        <w:rPr>
          <w:sz w:val="20"/>
          <w:szCs w:val="20"/>
        </w:rPr>
        <w:fldChar w:fldCharType="end"/>
      </w:r>
      <w:r w:rsidRPr="00CE000B">
        <w:rPr>
          <w:sz w:val="20"/>
          <w:szCs w:val="20"/>
        </w:rPr>
        <w:t xml:space="preserve"> of </w:t>
      </w: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Schedule 3</w:t>
      </w:r>
      <w:r w:rsidRPr="00CE000B">
        <w:rPr>
          <w:sz w:val="20"/>
          <w:szCs w:val="20"/>
        </w:rPr>
        <w:fldChar w:fldCharType="end"/>
      </w:r>
      <w:r w:rsidRPr="00CE000B">
        <w:rPr>
          <w:sz w:val="20"/>
          <w:szCs w:val="20"/>
        </w:rPr>
        <w:t>; or</w:t>
      </w:r>
    </w:p>
    <w:p w14:paraId="1317D2B5" w14:textId="171F7408" w:rsidR="00126C60" w:rsidRPr="00CE000B" w:rsidRDefault="00126C60" w:rsidP="00126C60">
      <w:pPr>
        <w:pStyle w:val="Leveli"/>
        <w:rPr>
          <w:sz w:val="20"/>
          <w:szCs w:val="20"/>
        </w:rPr>
      </w:pPr>
      <w:bookmarkStart w:id="531" w:name="_Ref287870267"/>
      <w:r w:rsidRPr="00CE000B">
        <w:rPr>
          <w:sz w:val="20"/>
          <w:szCs w:val="20"/>
        </w:rPr>
        <w:t xml:space="preserve">any other standard or specification for materials </w:t>
      </w:r>
      <w:r w:rsidR="002959A2" w:rsidRPr="00CE000B">
        <w:rPr>
          <w:sz w:val="20"/>
          <w:szCs w:val="20"/>
        </w:rPr>
        <w:t xml:space="preserve">or methodology for carrying out works that is adopted by </w:t>
      </w:r>
      <w:r w:rsidR="008A582C">
        <w:rPr>
          <w:sz w:val="20"/>
          <w:szCs w:val="20"/>
        </w:rPr>
        <w:t>Council</w:t>
      </w:r>
      <w:r w:rsidR="002959A2" w:rsidRPr="00CE000B">
        <w:rPr>
          <w:sz w:val="20"/>
          <w:szCs w:val="20"/>
        </w:rPr>
        <w:t xml:space="preserve"> from time to time, provided that any direction given under this clause</w:t>
      </w:r>
      <w:bookmarkEnd w:id="531"/>
      <w:r w:rsidR="002959A2" w:rsidRPr="00CE000B">
        <w:rPr>
          <w:sz w:val="20"/>
          <w:szCs w:val="20"/>
        </w:rPr>
        <w:t xml:space="preserve"> </w:t>
      </w:r>
      <w:r w:rsidR="002959A2" w:rsidRPr="00CE000B">
        <w:rPr>
          <w:sz w:val="20"/>
          <w:szCs w:val="20"/>
        </w:rPr>
        <w:fldChar w:fldCharType="begin"/>
      </w:r>
      <w:r w:rsidR="002959A2" w:rsidRPr="00CE000B">
        <w:rPr>
          <w:sz w:val="20"/>
          <w:szCs w:val="20"/>
        </w:rPr>
        <w:instrText xml:space="preserve"> REF _Ref287870267 \w \h </w:instrText>
      </w:r>
      <w:r w:rsidR="00CE000B">
        <w:rPr>
          <w:sz w:val="20"/>
          <w:szCs w:val="20"/>
        </w:rPr>
        <w:instrText xml:space="preserve"> \* MERGEFORMAT </w:instrText>
      </w:r>
      <w:r w:rsidR="002959A2" w:rsidRPr="00CE000B">
        <w:rPr>
          <w:sz w:val="20"/>
          <w:szCs w:val="20"/>
        </w:rPr>
      </w:r>
      <w:r w:rsidR="002959A2" w:rsidRPr="00CE000B">
        <w:rPr>
          <w:sz w:val="20"/>
          <w:szCs w:val="20"/>
        </w:rPr>
        <w:fldChar w:fldCharType="separate"/>
      </w:r>
      <w:r w:rsidR="00DF4FEE" w:rsidRPr="00DF4FEE">
        <w:rPr>
          <w:sz w:val="20"/>
          <w:szCs w:val="20"/>
          <w:lang w:val="en-AU"/>
        </w:rPr>
        <w:t>2.3</w:t>
      </w:r>
      <w:r w:rsidR="00DF4FEE">
        <w:rPr>
          <w:sz w:val="20"/>
          <w:szCs w:val="20"/>
        </w:rPr>
        <w:t>(b)(iii)</w:t>
      </w:r>
      <w:r w:rsidR="002959A2" w:rsidRPr="00CE000B">
        <w:rPr>
          <w:sz w:val="20"/>
          <w:szCs w:val="20"/>
        </w:rPr>
        <w:fldChar w:fldCharType="end"/>
      </w:r>
      <w:r w:rsidR="002959A2" w:rsidRPr="00CE000B">
        <w:rPr>
          <w:sz w:val="20"/>
          <w:szCs w:val="20"/>
        </w:rPr>
        <w:t xml:space="preserve"> of </w:t>
      </w:r>
      <w:r w:rsidR="002959A2" w:rsidRPr="00CE000B">
        <w:rPr>
          <w:sz w:val="20"/>
          <w:szCs w:val="20"/>
        </w:rPr>
        <w:fldChar w:fldCharType="begin"/>
      </w:r>
      <w:r w:rsidR="002959A2" w:rsidRPr="00CE000B">
        <w:rPr>
          <w:sz w:val="20"/>
          <w:szCs w:val="20"/>
        </w:rPr>
        <w:instrText xml:space="preserve"> REF _Ref287862906 \w \h </w:instrText>
      </w:r>
      <w:r w:rsidR="00CE000B">
        <w:rPr>
          <w:sz w:val="20"/>
          <w:szCs w:val="20"/>
        </w:rPr>
        <w:instrText xml:space="preserve"> \* MERGEFORMAT </w:instrText>
      </w:r>
      <w:r w:rsidR="002959A2" w:rsidRPr="00CE000B">
        <w:rPr>
          <w:sz w:val="20"/>
          <w:szCs w:val="20"/>
        </w:rPr>
      </w:r>
      <w:r w:rsidR="002959A2" w:rsidRPr="00CE000B">
        <w:rPr>
          <w:sz w:val="20"/>
          <w:szCs w:val="20"/>
        </w:rPr>
        <w:fldChar w:fldCharType="separate"/>
      </w:r>
      <w:r w:rsidR="00DF4FEE">
        <w:rPr>
          <w:sz w:val="20"/>
          <w:szCs w:val="20"/>
        </w:rPr>
        <w:t>Schedule 3</w:t>
      </w:r>
      <w:r w:rsidR="002959A2" w:rsidRPr="00CE000B">
        <w:rPr>
          <w:sz w:val="20"/>
          <w:szCs w:val="20"/>
        </w:rPr>
        <w:fldChar w:fldCharType="end"/>
      </w:r>
      <w:r w:rsidR="002959A2" w:rsidRPr="00CE000B">
        <w:rPr>
          <w:sz w:val="20"/>
          <w:szCs w:val="20"/>
        </w:rPr>
        <w:t xml:space="preserve"> does not significantly increase:</w:t>
      </w:r>
    </w:p>
    <w:p w14:paraId="13FB2447" w14:textId="3889C17F" w:rsidR="002959A2" w:rsidRPr="00CE000B" w:rsidRDefault="002959A2" w:rsidP="002959A2">
      <w:pPr>
        <w:pStyle w:val="LevelA0"/>
        <w:rPr>
          <w:sz w:val="20"/>
          <w:szCs w:val="20"/>
        </w:rPr>
      </w:pPr>
      <w:r w:rsidRPr="00CE000B">
        <w:rPr>
          <w:sz w:val="20"/>
          <w:szCs w:val="20"/>
        </w:rPr>
        <w:t>the cost of that element of the Developer’s Works; or</w:t>
      </w:r>
    </w:p>
    <w:p w14:paraId="24AB65F3" w14:textId="3C9DAAC6" w:rsidR="002959A2" w:rsidRPr="00CE000B" w:rsidRDefault="002959A2" w:rsidP="002959A2">
      <w:pPr>
        <w:pStyle w:val="LevelA0"/>
        <w:rPr>
          <w:sz w:val="20"/>
          <w:szCs w:val="20"/>
        </w:rPr>
      </w:pPr>
      <w:r w:rsidRPr="00CE000B">
        <w:rPr>
          <w:sz w:val="20"/>
          <w:szCs w:val="20"/>
        </w:rPr>
        <w:t xml:space="preserve">the complexity of implementation of the Developer’s Works </w:t>
      </w:r>
      <w:r w:rsidR="00773E13" w:rsidRPr="00CE000B">
        <w:rPr>
          <w:sz w:val="20"/>
          <w:szCs w:val="20"/>
        </w:rPr>
        <w:t>that may lead to a significant delay in the completion of the Developer’s Works.</w:t>
      </w:r>
    </w:p>
    <w:p w14:paraId="5E72F0EB" w14:textId="7334AAA1" w:rsidR="00902550" w:rsidRPr="00CE000B" w:rsidRDefault="00902550" w:rsidP="00902550">
      <w:pPr>
        <w:pStyle w:val="Levela"/>
        <w:rPr>
          <w:sz w:val="20"/>
          <w:szCs w:val="20"/>
        </w:rPr>
      </w:pPr>
      <w:r w:rsidRPr="00CE000B">
        <w:rPr>
          <w:sz w:val="20"/>
          <w:szCs w:val="20"/>
        </w:rPr>
        <w:lastRenderedPageBreak/>
        <w:t xml:space="preserve">Within 20 Business Days of receiving a notice from </w:t>
      </w:r>
      <w:r w:rsidR="008A582C">
        <w:rPr>
          <w:sz w:val="20"/>
          <w:szCs w:val="20"/>
        </w:rPr>
        <w:t>Council</w:t>
      </w:r>
      <w:r w:rsidRPr="00CE000B">
        <w:rPr>
          <w:sz w:val="20"/>
          <w:szCs w:val="20"/>
        </w:rPr>
        <w:t xml:space="preserve"> under</w:t>
      </w:r>
      <w:r w:rsidR="00C04986" w:rsidRPr="00CE000B">
        <w:rPr>
          <w:sz w:val="20"/>
          <w:szCs w:val="20"/>
        </w:rPr>
        <w:t xml:space="preserve"> clause</w:t>
      </w:r>
      <w:r w:rsidRPr="00CE000B">
        <w:rPr>
          <w:sz w:val="20"/>
          <w:szCs w:val="20"/>
        </w:rPr>
        <w:t xml:space="preserve"> </w:t>
      </w:r>
      <w:r w:rsidRPr="00CE000B">
        <w:rPr>
          <w:sz w:val="20"/>
          <w:szCs w:val="20"/>
        </w:rPr>
        <w:fldChar w:fldCharType="begin"/>
      </w:r>
      <w:r w:rsidRPr="00CE000B">
        <w:rPr>
          <w:sz w:val="20"/>
          <w:szCs w:val="20"/>
        </w:rPr>
        <w:instrText xml:space="preserve"> REF _Ref287870514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2.3(b)</w:t>
      </w:r>
      <w:r w:rsidRPr="00CE000B">
        <w:rPr>
          <w:sz w:val="20"/>
          <w:szCs w:val="20"/>
        </w:rPr>
        <w:fldChar w:fldCharType="end"/>
      </w:r>
      <w:r w:rsidRPr="00CE000B">
        <w:rPr>
          <w:sz w:val="20"/>
          <w:szCs w:val="20"/>
        </w:rPr>
        <w:t xml:space="preserve"> of </w:t>
      </w: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Schedule 3</w:t>
      </w:r>
      <w:r w:rsidRPr="00CE000B">
        <w:rPr>
          <w:sz w:val="20"/>
          <w:szCs w:val="20"/>
        </w:rPr>
        <w:fldChar w:fldCharType="end"/>
      </w:r>
      <w:r w:rsidRPr="00CE000B">
        <w:rPr>
          <w:sz w:val="20"/>
          <w:szCs w:val="20"/>
        </w:rPr>
        <w:t>, the Developer must:</w:t>
      </w:r>
    </w:p>
    <w:p w14:paraId="7A9158CF" w14:textId="69B3323D" w:rsidR="00902550" w:rsidRPr="00CE000B" w:rsidRDefault="00902550" w:rsidP="00902550">
      <w:pPr>
        <w:pStyle w:val="Leveli"/>
        <w:rPr>
          <w:sz w:val="20"/>
          <w:szCs w:val="20"/>
        </w:rPr>
      </w:pPr>
      <w:r w:rsidRPr="00CE000B">
        <w:rPr>
          <w:sz w:val="20"/>
          <w:szCs w:val="20"/>
        </w:rPr>
        <w:t xml:space="preserve">to the extent practicable, use reasonable endeavours to comply with the notice given by </w:t>
      </w:r>
      <w:r w:rsidR="008A582C">
        <w:rPr>
          <w:sz w:val="20"/>
          <w:szCs w:val="20"/>
        </w:rPr>
        <w:t>Council</w:t>
      </w:r>
      <w:r w:rsidRPr="00CE000B">
        <w:rPr>
          <w:sz w:val="20"/>
          <w:szCs w:val="20"/>
        </w:rPr>
        <w:t>; or</w:t>
      </w:r>
    </w:p>
    <w:p w14:paraId="3508FD8D" w14:textId="7937D0DB" w:rsidR="00902550" w:rsidRPr="00CE000B" w:rsidRDefault="00C04986" w:rsidP="00902550">
      <w:pPr>
        <w:pStyle w:val="Leveli"/>
        <w:rPr>
          <w:sz w:val="20"/>
          <w:szCs w:val="20"/>
        </w:rPr>
      </w:pPr>
      <w:r w:rsidRPr="00CE000B">
        <w:rPr>
          <w:sz w:val="20"/>
          <w:szCs w:val="20"/>
        </w:rPr>
        <w:t xml:space="preserve">if the Developer determines that the notice given by </w:t>
      </w:r>
      <w:r w:rsidR="008A582C">
        <w:rPr>
          <w:sz w:val="20"/>
          <w:szCs w:val="20"/>
        </w:rPr>
        <w:t>Council</w:t>
      </w:r>
      <w:r w:rsidRPr="00CE000B">
        <w:rPr>
          <w:sz w:val="20"/>
          <w:szCs w:val="20"/>
        </w:rPr>
        <w:t xml:space="preserve"> is unreasonable or impracticable, notify a dispute in accordance with clause </w:t>
      </w:r>
      <w:r w:rsidRPr="00CE000B">
        <w:rPr>
          <w:sz w:val="20"/>
          <w:szCs w:val="20"/>
        </w:rPr>
        <w:fldChar w:fldCharType="begin"/>
      </w:r>
      <w:r w:rsidRPr="00CE000B">
        <w:rPr>
          <w:sz w:val="20"/>
          <w:szCs w:val="20"/>
        </w:rPr>
        <w:instrText xml:space="preserve"> REF _Ref283648189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11</w:t>
      </w:r>
      <w:r w:rsidRPr="00CE000B">
        <w:rPr>
          <w:sz w:val="20"/>
          <w:szCs w:val="20"/>
        </w:rPr>
        <w:fldChar w:fldCharType="end"/>
      </w:r>
      <w:r w:rsidRPr="00CE000B">
        <w:rPr>
          <w:sz w:val="20"/>
          <w:szCs w:val="20"/>
        </w:rPr>
        <w:t xml:space="preserve"> of this </w:t>
      </w:r>
      <w:r w:rsidR="00280570">
        <w:rPr>
          <w:sz w:val="20"/>
          <w:szCs w:val="20"/>
        </w:rPr>
        <w:t>Planning Agreement</w:t>
      </w:r>
      <w:r w:rsidRPr="00CE000B">
        <w:rPr>
          <w:sz w:val="20"/>
          <w:szCs w:val="20"/>
        </w:rPr>
        <w:t>.</w:t>
      </w:r>
    </w:p>
    <w:p w14:paraId="34F3E9E8" w14:textId="0209E0AE" w:rsidR="00C04986" w:rsidRPr="00CE000B" w:rsidRDefault="00C04986" w:rsidP="00C04986">
      <w:pPr>
        <w:pStyle w:val="Levelifo"/>
        <w:ind w:left="1406"/>
        <w:rPr>
          <w:sz w:val="20"/>
          <w:szCs w:val="20"/>
        </w:rPr>
      </w:pPr>
      <w:r w:rsidRPr="00CE000B">
        <w:rPr>
          <w:sz w:val="20"/>
          <w:szCs w:val="20"/>
        </w:rPr>
        <w:t xml:space="preserve">If the Developer does not provide any response during the 20 Business Days after receiving a notice from </w:t>
      </w:r>
      <w:r w:rsidR="008A582C">
        <w:rPr>
          <w:sz w:val="20"/>
          <w:szCs w:val="20"/>
        </w:rPr>
        <w:t>Council</w:t>
      </w:r>
      <w:r w:rsidRPr="00CE000B">
        <w:rPr>
          <w:sz w:val="20"/>
          <w:szCs w:val="20"/>
        </w:rPr>
        <w:t xml:space="preserve"> under clause </w:t>
      </w:r>
      <w:r w:rsidRPr="00CE000B">
        <w:rPr>
          <w:sz w:val="20"/>
          <w:szCs w:val="20"/>
        </w:rPr>
        <w:fldChar w:fldCharType="begin"/>
      </w:r>
      <w:r w:rsidRPr="00CE000B">
        <w:rPr>
          <w:sz w:val="20"/>
          <w:szCs w:val="20"/>
        </w:rPr>
        <w:instrText xml:space="preserve"> REF _Ref287870514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2.3(b)</w:t>
      </w:r>
      <w:r w:rsidRPr="00CE000B">
        <w:rPr>
          <w:sz w:val="20"/>
          <w:szCs w:val="20"/>
        </w:rPr>
        <w:fldChar w:fldCharType="end"/>
      </w:r>
      <w:r w:rsidRPr="00CE000B">
        <w:rPr>
          <w:sz w:val="20"/>
          <w:szCs w:val="20"/>
        </w:rPr>
        <w:t xml:space="preserve"> of </w:t>
      </w:r>
      <w:r w:rsidRPr="00CE000B">
        <w:rPr>
          <w:sz w:val="20"/>
          <w:szCs w:val="20"/>
        </w:rPr>
        <w:fldChar w:fldCharType="begin"/>
      </w:r>
      <w:r w:rsidRPr="00CE000B">
        <w:rPr>
          <w:sz w:val="20"/>
          <w:szCs w:val="20"/>
        </w:rPr>
        <w:instrText xml:space="preserve"> REF _Ref287862906 \w \h </w:instrText>
      </w:r>
      <w:r w:rsidR="00CE000B">
        <w:rPr>
          <w:sz w:val="20"/>
          <w:szCs w:val="20"/>
        </w:rPr>
        <w:instrText xml:space="preserve"> \* MERGEFORMAT </w:instrText>
      </w:r>
      <w:r w:rsidRPr="00CE000B">
        <w:rPr>
          <w:sz w:val="20"/>
          <w:szCs w:val="20"/>
        </w:rPr>
      </w:r>
      <w:r w:rsidRPr="00CE000B">
        <w:rPr>
          <w:sz w:val="20"/>
          <w:szCs w:val="20"/>
        </w:rPr>
        <w:fldChar w:fldCharType="separate"/>
      </w:r>
      <w:r w:rsidR="00DF4FEE">
        <w:rPr>
          <w:sz w:val="20"/>
          <w:szCs w:val="20"/>
        </w:rPr>
        <w:t>Schedule 3</w:t>
      </w:r>
      <w:r w:rsidRPr="00CE000B">
        <w:rPr>
          <w:sz w:val="20"/>
          <w:szCs w:val="20"/>
        </w:rPr>
        <w:fldChar w:fldCharType="end"/>
      </w:r>
      <w:r w:rsidRPr="00CE000B">
        <w:rPr>
          <w:sz w:val="20"/>
          <w:szCs w:val="20"/>
        </w:rPr>
        <w:t xml:space="preserve">, it is deemed that the Developer accepts the notice given by </w:t>
      </w:r>
      <w:r w:rsidR="008A582C">
        <w:rPr>
          <w:sz w:val="20"/>
          <w:szCs w:val="20"/>
        </w:rPr>
        <w:t>Council</w:t>
      </w:r>
      <w:r w:rsidRPr="00CE000B">
        <w:rPr>
          <w:sz w:val="20"/>
          <w:szCs w:val="20"/>
        </w:rPr>
        <w:t xml:space="preserve"> and will take all steps required to comply with the notice.</w:t>
      </w:r>
    </w:p>
    <w:p w14:paraId="7E65ECE6" w14:textId="454E8F49" w:rsidR="000F22CE" w:rsidRPr="00CE000B" w:rsidRDefault="008A582C" w:rsidP="00C25DAD">
      <w:pPr>
        <w:pStyle w:val="Levela"/>
        <w:rPr>
          <w:rFonts w:eastAsia="Times New Roman" w:cs="Calibri"/>
          <w:color w:val="000000"/>
          <w:sz w:val="20"/>
          <w:szCs w:val="20"/>
        </w:rPr>
      </w:pPr>
      <w:r>
        <w:rPr>
          <w:rFonts w:eastAsia="Times New Roman" w:cs="Calibri"/>
          <w:color w:val="000000"/>
          <w:sz w:val="20"/>
          <w:szCs w:val="20"/>
        </w:rPr>
        <w:t>Council</w:t>
      </w:r>
      <w:r w:rsidR="000F22CE" w:rsidRPr="00CE000B">
        <w:rPr>
          <w:rFonts w:eastAsia="Times New Roman" w:cs="Calibri"/>
          <w:color w:val="000000"/>
          <w:sz w:val="20"/>
          <w:szCs w:val="20"/>
        </w:rPr>
        <w:t xml:space="preserve"> does not assume or owe any duty of care to the Developer in reviewing any design drawings submitted to it under this clause </w:t>
      </w:r>
      <w:r w:rsidR="002D2A26">
        <w:rPr>
          <w:rFonts w:eastAsia="Times New Roman" w:cs="Calibri"/>
          <w:color w:val="000000"/>
          <w:sz w:val="20"/>
          <w:szCs w:val="20"/>
          <w:lang w:val="en-AU"/>
        </w:rPr>
        <w:t>2</w:t>
      </w:r>
      <w:r w:rsidR="000F22CE" w:rsidRPr="00CE000B">
        <w:rPr>
          <w:rFonts w:eastAsia="Times New Roman" w:cs="Calibri"/>
          <w:color w:val="000000"/>
          <w:sz w:val="20"/>
          <w:szCs w:val="20"/>
        </w:rPr>
        <w:t xml:space="preserve">f </w:t>
      </w:r>
      <w:r w:rsidR="000F22CE" w:rsidRPr="00CE000B">
        <w:rPr>
          <w:rFonts w:eastAsia="Times New Roman" w:cs="Calibri"/>
          <w:color w:val="000000"/>
          <w:sz w:val="20"/>
          <w:szCs w:val="20"/>
        </w:rPr>
        <w:fldChar w:fldCharType="begin"/>
      </w:r>
      <w:r w:rsidR="000F22CE" w:rsidRPr="00CE000B">
        <w:rPr>
          <w:rFonts w:eastAsia="Times New Roman" w:cs="Calibri"/>
          <w:color w:val="000000"/>
          <w:sz w:val="20"/>
          <w:szCs w:val="20"/>
        </w:rPr>
        <w:instrText xml:space="preserve"> REF _Ref287862906 \w \h </w:instrText>
      </w:r>
      <w:r w:rsidR="00CE000B">
        <w:rPr>
          <w:rFonts w:eastAsia="Times New Roman" w:cs="Calibri"/>
          <w:color w:val="000000"/>
          <w:sz w:val="20"/>
          <w:szCs w:val="20"/>
        </w:rPr>
        <w:instrText xml:space="preserve"> \* MERGEFORMAT </w:instrText>
      </w:r>
      <w:r w:rsidR="000F22CE" w:rsidRPr="00CE000B">
        <w:rPr>
          <w:rFonts w:eastAsia="Times New Roman" w:cs="Calibri"/>
          <w:color w:val="000000"/>
          <w:sz w:val="20"/>
          <w:szCs w:val="20"/>
        </w:rPr>
      </w:r>
      <w:r w:rsidR="000F22CE" w:rsidRPr="00CE000B">
        <w:rPr>
          <w:rFonts w:eastAsia="Times New Roman" w:cs="Calibri"/>
          <w:color w:val="000000"/>
          <w:sz w:val="20"/>
          <w:szCs w:val="20"/>
        </w:rPr>
        <w:fldChar w:fldCharType="separate"/>
      </w:r>
      <w:r w:rsidR="00DF4FEE">
        <w:rPr>
          <w:rFonts w:eastAsia="Times New Roman" w:cs="Calibri"/>
          <w:color w:val="000000"/>
          <w:sz w:val="20"/>
          <w:szCs w:val="20"/>
        </w:rPr>
        <w:t>Schedule 3</w:t>
      </w:r>
      <w:r w:rsidR="000F22CE" w:rsidRPr="00CE000B">
        <w:rPr>
          <w:rFonts w:eastAsia="Times New Roman" w:cs="Calibri"/>
          <w:color w:val="000000"/>
          <w:sz w:val="20"/>
          <w:szCs w:val="20"/>
        </w:rPr>
        <w:fldChar w:fldCharType="end"/>
      </w:r>
      <w:r w:rsidR="000F22CE" w:rsidRPr="00CE000B">
        <w:rPr>
          <w:rFonts w:eastAsia="Times New Roman" w:cs="Calibri"/>
          <w:color w:val="000000"/>
          <w:sz w:val="20"/>
          <w:szCs w:val="20"/>
        </w:rPr>
        <w:t xml:space="preserve"> or for any errors, omissions or non-compliance with this </w:t>
      </w:r>
      <w:r w:rsidR="00280570">
        <w:rPr>
          <w:rFonts w:eastAsia="Times New Roman" w:cs="Calibri"/>
          <w:color w:val="000000"/>
          <w:sz w:val="20"/>
          <w:szCs w:val="20"/>
        </w:rPr>
        <w:t>Planning Agreement</w:t>
      </w:r>
      <w:r w:rsidR="000F22CE" w:rsidRPr="00CE000B">
        <w:rPr>
          <w:rFonts w:eastAsia="Times New Roman" w:cs="Calibri"/>
          <w:color w:val="000000"/>
          <w:sz w:val="20"/>
          <w:szCs w:val="20"/>
        </w:rPr>
        <w:t>.</w:t>
      </w:r>
    </w:p>
    <w:p w14:paraId="31B27965" w14:textId="13FC9B1E" w:rsidR="000F22CE" w:rsidRPr="00CE000B" w:rsidRDefault="000F22CE" w:rsidP="00C25DAD">
      <w:pPr>
        <w:pStyle w:val="Levela"/>
        <w:rPr>
          <w:sz w:val="20"/>
          <w:szCs w:val="20"/>
        </w:rPr>
      </w:pPr>
      <w:r w:rsidRPr="00CE000B">
        <w:rPr>
          <w:rFonts w:eastAsia="Times New Roman" w:cs="Calibri"/>
          <w:color w:val="000000"/>
          <w:sz w:val="20"/>
          <w:szCs w:val="20"/>
        </w:rPr>
        <w:t xml:space="preserve">No participation by </w:t>
      </w:r>
      <w:r w:rsidR="008A582C">
        <w:rPr>
          <w:rFonts w:eastAsia="Times New Roman" w:cs="Calibri"/>
          <w:color w:val="000000"/>
          <w:sz w:val="20"/>
          <w:szCs w:val="20"/>
        </w:rPr>
        <w:t>Council</w:t>
      </w:r>
      <w:r w:rsidRPr="00CE000B">
        <w:rPr>
          <w:rFonts w:eastAsia="Times New Roman" w:cs="Calibri"/>
          <w:color w:val="000000"/>
          <w:sz w:val="20"/>
          <w:szCs w:val="20"/>
        </w:rPr>
        <w:t xml:space="preserve"> in the development of, the review of, or comments on any design drawings submitted by the Developer will lessen or otherwise affect the Developer’s obligations under this </w:t>
      </w:r>
      <w:r w:rsidR="00280570">
        <w:rPr>
          <w:rFonts w:eastAsia="Times New Roman" w:cs="Calibri"/>
          <w:color w:val="000000"/>
          <w:sz w:val="20"/>
          <w:szCs w:val="20"/>
        </w:rPr>
        <w:t>Planning Agreement</w:t>
      </w:r>
      <w:r w:rsidRPr="00CE000B">
        <w:rPr>
          <w:rFonts w:eastAsia="Times New Roman" w:cs="Calibri"/>
          <w:color w:val="000000"/>
          <w:sz w:val="20"/>
          <w:szCs w:val="20"/>
        </w:rPr>
        <w:t xml:space="preserve"> or constitute an acknowledgement by </w:t>
      </w:r>
      <w:r w:rsidR="008A582C">
        <w:rPr>
          <w:rFonts w:eastAsia="Times New Roman" w:cs="Calibri"/>
          <w:color w:val="000000"/>
          <w:sz w:val="20"/>
          <w:szCs w:val="20"/>
        </w:rPr>
        <w:t>Council</w:t>
      </w:r>
      <w:r w:rsidRPr="00CE000B">
        <w:rPr>
          <w:rFonts w:eastAsia="Times New Roman" w:cs="Calibri"/>
          <w:color w:val="000000"/>
          <w:sz w:val="20"/>
          <w:szCs w:val="20"/>
        </w:rPr>
        <w:t xml:space="preserve"> that the Developer has complied with its obligations under this </w:t>
      </w:r>
      <w:r w:rsidR="00280570">
        <w:rPr>
          <w:rFonts w:eastAsia="Times New Roman" w:cs="Calibri"/>
          <w:color w:val="000000"/>
          <w:sz w:val="20"/>
          <w:szCs w:val="20"/>
        </w:rPr>
        <w:t>Planning Agreement</w:t>
      </w:r>
      <w:r w:rsidRPr="00CE000B">
        <w:rPr>
          <w:rFonts w:eastAsia="Times New Roman" w:cs="Calibri"/>
          <w:color w:val="000000"/>
          <w:sz w:val="20"/>
          <w:szCs w:val="20"/>
        </w:rPr>
        <w:t>.</w:t>
      </w:r>
    </w:p>
    <w:p w14:paraId="0C614167" w14:textId="1034B42D" w:rsidR="00445DA9" w:rsidRPr="00CE000B" w:rsidRDefault="00445DA9" w:rsidP="00445DA9">
      <w:pPr>
        <w:pStyle w:val="Level1"/>
        <w:rPr>
          <w:sz w:val="20"/>
          <w:szCs w:val="20"/>
        </w:rPr>
      </w:pPr>
      <w:bookmarkStart w:id="532" w:name="_Toc416172837"/>
      <w:bookmarkStart w:id="533" w:name="_Toc416172934"/>
      <w:bookmarkStart w:id="534" w:name="_Toc507664087"/>
      <w:bookmarkEnd w:id="532"/>
      <w:bookmarkEnd w:id="533"/>
      <w:r w:rsidRPr="00CE000B">
        <w:rPr>
          <w:sz w:val="20"/>
          <w:szCs w:val="20"/>
        </w:rPr>
        <w:t>Construction of Developer’s Works</w:t>
      </w:r>
      <w:bookmarkEnd w:id="534"/>
      <w:r w:rsidR="00D15AD4" w:rsidRPr="00CE000B">
        <w:rPr>
          <w:sz w:val="20"/>
          <w:szCs w:val="20"/>
        </w:rPr>
        <w:t xml:space="preserve"> </w:t>
      </w:r>
    </w:p>
    <w:p w14:paraId="0A16B0E9" w14:textId="77777777" w:rsidR="00C009B1" w:rsidRPr="00CE000B" w:rsidRDefault="00386EE4" w:rsidP="00386EE4">
      <w:pPr>
        <w:pStyle w:val="Level11"/>
        <w:rPr>
          <w:sz w:val="20"/>
          <w:szCs w:val="20"/>
        </w:rPr>
      </w:pPr>
      <w:bookmarkStart w:id="535" w:name="_Toc507664088"/>
      <w:r w:rsidRPr="00CE000B">
        <w:rPr>
          <w:sz w:val="20"/>
          <w:szCs w:val="20"/>
        </w:rPr>
        <w:t>Insurance</w:t>
      </w:r>
      <w:bookmarkEnd w:id="535"/>
    </w:p>
    <w:p w14:paraId="238D9FBB" w14:textId="5EBB4EBA" w:rsidR="002F0574" w:rsidRPr="00CE000B" w:rsidRDefault="00386EE4" w:rsidP="00867201">
      <w:pPr>
        <w:pStyle w:val="Levela"/>
        <w:rPr>
          <w:rFonts w:cs="Arial"/>
          <w:b/>
          <w:sz w:val="20"/>
          <w:szCs w:val="20"/>
        </w:rPr>
      </w:pPr>
      <w:r w:rsidRPr="00CE000B">
        <w:rPr>
          <w:sz w:val="20"/>
          <w:szCs w:val="20"/>
        </w:rPr>
        <w:t xml:space="preserve">From commencement of the Developer’s Works </w:t>
      </w:r>
      <w:r w:rsidR="00867201" w:rsidRPr="00CE000B">
        <w:rPr>
          <w:sz w:val="20"/>
          <w:szCs w:val="20"/>
        </w:rPr>
        <w:t>until expiration of the Defects Liability Period</w:t>
      </w:r>
      <w:r w:rsidR="002F0574" w:rsidRPr="00CE000B">
        <w:rPr>
          <w:sz w:val="20"/>
          <w:szCs w:val="20"/>
        </w:rPr>
        <w:t>, the Developer must effect and maintain (or cause to be effected and maintained under one or more policies of insurance and without requiring any risk to be double insured) the following insurances</w:t>
      </w:r>
      <w:r w:rsidR="000747E9" w:rsidRPr="00CE000B">
        <w:rPr>
          <w:sz w:val="20"/>
          <w:szCs w:val="20"/>
          <w:lang w:val="en-AU"/>
        </w:rPr>
        <w:t xml:space="preserve"> held with an insurer licensed by the Australian Prudential Regulation Authority or holding an investment grade rating from Standard &amp; </w:t>
      </w:r>
      <w:proofErr w:type="spellStart"/>
      <w:r w:rsidR="000747E9" w:rsidRPr="00CE000B">
        <w:rPr>
          <w:sz w:val="20"/>
          <w:szCs w:val="20"/>
          <w:lang w:val="en-AU"/>
        </w:rPr>
        <w:t>Poors</w:t>
      </w:r>
      <w:proofErr w:type="spellEnd"/>
      <w:r w:rsidR="000747E9" w:rsidRPr="00CE000B">
        <w:rPr>
          <w:sz w:val="20"/>
          <w:szCs w:val="20"/>
          <w:lang w:val="en-AU"/>
        </w:rPr>
        <w:t>, Moody’s or Fitch</w:t>
      </w:r>
      <w:r w:rsidR="002F0574" w:rsidRPr="00CE000B">
        <w:rPr>
          <w:rFonts w:cs="Arial"/>
          <w:sz w:val="20"/>
          <w:szCs w:val="20"/>
        </w:rPr>
        <w:t xml:space="preserve">: </w:t>
      </w:r>
    </w:p>
    <w:p w14:paraId="0B358E8C" w14:textId="77777777" w:rsidR="002F0574" w:rsidRPr="00CE000B" w:rsidRDefault="002F0574" w:rsidP="00867201">
      <w:pPr>
        <w:pStyle w:val="Leveli"/>
        <w:rPr>
          <w:sz w:val="20"/>
          <w:szCs w:val="20"/>
        </w:rPr>
      </w:pPr>
      <w:bookmarkStart w:id="536" w:name="_Ref314234315"/>
      <w:r w:rsidRPr="00CE000B">
        <w:rPr>
          <w:sz w:val="20"/>
          <w:szCs w:val="20"/>
        </w:rPr>
        <w:t>worker's compensation insurance or registrations as required by Laws;</w:t>
      </w:r>
      <w:bookmarkEnd w:id="536"/>
      <w:r w:rsidRPr="00CE000B">
        <w:rPr>
          <w:sz w:val="20"/>
          <w:szCs w:val="20"/>
        </w:rPr>
        <w:t xml:space="preserve"> </w:t>
      </w:r>
    </w:p>
    <w:p w14:paraId="20AA3A86" w14:textId="61ECAAD4" w:rsidR="002F0574" w:rsidRPr="00CE000B" w:rsidRDefault="002F0574" w:rsidP="00867201">
      <w:pPr>
        <w:pStyle w:val="Leveli"/>
        <w:rPr>
          <w:sz w:val="20"/>
          <w:szCs w:val="20"/>
        </w:rPr>
      </w:pPr>
      <w:r w:rsidRPr="00CE000B">
        <w:rPr>
          <w:sz w:val="20"/>
          <w:szCs w:val="20"/>
        </w:rPr>
        <w:t xml:space="preserve">public liability insurance written on an occurrence basis with a limit of indemnity of not less than </w:t>
      </w:r>
      <w:r w:rsidR="00AD093C" w:rsidRPr="00CE000B">
        <w:rPr>
          <w:sz w:val="20"/>
          <w:szCs w:val="20"/>
        </w:rPr>
        <w:t>$20,000,000 covering all aspects of the Developer’s Works;</w:t>
      </w:r>
    </w:p>
    <w:p w14:paraId="3D93D9DB" w14:textId="4F627CBA" w:rsidR="000747E9" w:rsidRPr="00CE000B" w:rsidRDefault="007F1B22" w:rsidP="00867201">
      <w:pPr>
        <w:pStyle w:val="Leveli"/>
        <w:rPr>
          <w:sz w:val="20"/>
          <w:szCs w:val="20"/>
        </w:rPr>
      </w:pPr>
      <w:r w:rsidRPr="00CE000B">
        <w:rPr>
          <w:sz w:val="20"/>
          <w:szCs w:val="20"/>
        </w:rPr>
        <w:t xml:space="preserve">construction </w:t>
      </w:r>
      <w:r w:rsidR="005771A7" w:rsidRPr="00CE000B">
        <w:rPr>
          <w:sz w:val="20"/>
          <w:szCs w:val="20"/>
        </w:rPr>
        <w:t xml:space="preserve">works </w:t>
      </w:r>
      <w:r w:rsidRPr="00CE000B">
        <w:rPr>
          <w:sz w:val="20"/>
          <w:szCs w:val="20"/>
        </w:rPr>
        <w:t>insurance in relation to the Developer’s Works</w:t>
      </w:r>
      <w:r w:rsidR="000747E9" w:rsidRPr="00CE000B">
        <w:rPr>
          <w:sz w:val="20"/>
          <w:szCs w:val="20"/>
          <w:lang w:val="en-AU"/>
        </w:rPr>
        <w:t>; and</w:t>
      </w:r>
    </w:p>
    <w:p w14:paraId="6C1982B8" w14:textId="77777777" w:rsidR="007F1B22" w:rsidRPr="00CE000B" w:rsidRDefault="000747E9" w:rsidP="00867201">
      <w:pPr>
        <w:pStyle w:val="Leveli"/>
        <w:rPr>
          <w:sz w:val="20"/>
          <w:szCs w:val="20"/>
        </w:rPr>
      </w:pPr>
      <w:r w:rsidRPr="00CE000B">
        <w:rPr>
          <w:sz w:val="20"/>
          <w:szCs w:val="20"/>
          <w:lang w:val="en-AU"/>
        </w:rPr>
        <w:t xml:space="preserve">motor vehicle third party cover with a limit of indemnity of not less than $20 million for </w:t>
      </w:r>
      <w:proofErr w:type="gramStart"/>
      <w:r w:rsidRPr="00CE000B">
        <w:rPr>
          <w:sz w:val="20"/>
          <w:szCs w:val="20"/>
          <w:lang w:val="en-AU"/>
        </w:rPr>
        <w:t>each and every</w:t>
      </w:r>
      <w:proofErr w:type="gramEnd"/>
      <w:r w:rsidRPr="00CE000B">
        <w:rPr>
          <w:sz w:val="20"/>
          <w:szCs w:val="20"/>
          <w:lang w:val="en-AU"/>
        </w:rPr>
        <w:t xml:space="preserve"> occurrence</w:t>
      </w:r>
      <w:r w:rsidR="007F1B22" w:rsidRPr="00CE000B">
        <w:rPr>
          <w:sz w:val="20"/>
          <w:szCs w:val="20"/>
        </w:rPr>
        <w:t>.</w:t>
      </w:r>
    </w:p>
    <w:p w14:paraId="29B8B6B8" w14:textId="1AED7847" w:rsidR="004D6DF4" w:rsidRPr="00CE000B" w:rsidRDefault="004D6DF4" w:rsidP="00867201">
      <w:pPr>
        <w:pStyle w:val="Levela"/>
        <w:rPr>
          <w:sz w:val="20"/>
          <w:szCs w:val="20"/>
        </w:rPr>
      </w:pPr>
      <w:r w:rsidRPr="00CE000B">
        <w:rPr>
          <w:sz w:val="20"/>
          <w:szCs w:val="20"/>
        </w:rPr>
        <w:t xml:space="preserve">The Developer must submit a copy of all certificates of insurance to </w:t>
      </w:r>
      <w:r w:rsidR="008A582C">
        <w:rPr>
          <w:sz w:val="20"/>
          <w:szCs w:val="20"/>
        </w:rPr>
        <w:t>Council</w:t>
      </w:r>
      <w:r w:rsidRPr="00CE000B">
        <w:rPr>
          <w:sz w:val="20"/>
          <w:szCs w:val="20"/>
        </w:rPr>
        <w:t xml:space="preserve">: </w:t>
      </w:r>
    </w:p>
    <w:p w14:paraId="2E467DA6" w14:textId="1057D320" w:rsidR="00386EE4" w:rsidRPr="00CE000B" w:rsidRDefault="004D6DF4" w:rsidP="004D6DF4">
      <w:pPr>
        <w:pStyle w:val="Leveli"/>
        <w:rPr>
          <w:sz w:val="20"/>
          <w:szCs w:val="20"/>
        </w:rPr>
      </w:pPr>
      <w:r w:rsidRPr="00CE000B">
        <w:rPr>
          <w:sz w:val="20"/>
          <w:szCs w:val="20"/>
        </w:rPr>
        <w:t>prior to commencing construction of the Developer’s Works; and</w:t>
      </w:r>
    </w:p>
    <w:p w14:paraId="614F03BF" w14:textId="6A4A1BEC" w:rsidR="004D6DF4" w:rsidRPr="00CE000B" w:rsidRDefault="004D6DF4" w:rsidP="004D6DF4">
      <w:pPr>
        <w:pStyle w:val="Leveli"/>
        <w:rPr>
          <w:sz w:val="20"/>
          <w:szCs w:val="20"/>
        </w:rPr>
      </w:pPr>
      <w:r w:rsidRPr="00CE000B">
        <w:rPr>
          <w:sz w:val="20"/>
          <w:szCs w:val="20"/>
        </w:rPr>
        <w:lastRenderedPageBreak/>
        <w:t xml:space="preserve">promptly following a written request by </w:t>
      </w:r>
      <w:r w:rsidR="008A582C">
        <w:rPr>
          <w:sz w:val="20"/>
          <w:szCs w:val="20"/>
        </w:rPr>
        <w:t>Council</w:t>
      </w:r>
      <w:r w:rsidRPr="00CE000B">
        <w:rPr>
          <w:sz w:val="20"/>
          <w:szCs w:val="20"/>
        </w:rPr>
        <w:t>, provided that such a request is not made more than twice in any 12 month period.</w:t>
      </w:r>
    </w:p>
    <w:p w14:paraId="2F4FAA4D" w14:textId="77777777" w:rsidR="00386EE4" w:rsidRPr="00CE000B" w:rsidRDefault="004D6DF4" w:rsidP="004D6DF4">
      <w:pPr>
        <w:pStyle w:val="Level11"/>
        <w:rPr>
          <w:sz w:val="20"/>
          <w:szCs w:val="20"/>
        </w:rPr>
      </w:pPr>
      <w:bookmarkStart w:id="537" w:name="_Toc507664089"/>
      <w:r w:rsidRPr="00CE000B">
        <w:rPr>
          <w:sz w:val="20"/>
          <w:szCs w:val="20"/>
        </w:rPr>
        <w:t>Approvals and consents</w:t>
      </w:r>
      <w:bookmarkEnd w:id="537"/>
    </w:p>
    <w:p w14:paraId="1E4525BD" w14:textId="68E96EF1" w:rsidR="004D6DF4" w:rsidRPr="00CE000B" w:rsidRDefault="004D6DF4" w:rsidP="004D6DF4">
      <w:pPr>
        <w:pStyle w:val="Level11fo"/>
      </w:pPr>
      <w:r w:rsidRPr="00CE000B">
        <w:t>The Developer must, at its cost, obtain all relevant approvals and consents for the Developer’s Works</w:t>
      </w:r>
      <w:r w:rsidR="00B7152C" w:rsidRPr="00CE000B">
        <w:t xml:space="preserve">, whether from </w:t>
      </w:r>
      <w:r w:rsidR="008A582C">
        <w:t>Council</w:t>
      </w:r>
      <w:r w:rsidR="00B7152C" w:rsidRPr="00CE000B">
        <w:t xml:space="preserve"> or from any other relevant Government Agency, including any necessary road opening permits.  Before commencing the Developer’s Works, the Developer must give to </w:t>
      </w:r>
      <w:r w:rsidR="008A582C">
        <w:t>Council</w:t>
      </w:r>
      <w:r w:rsidR="00B7152C" w:rsidRPr="00CE000B">
        <w:t xml:space="preserve"> copies of all approvals and consents for the Developer’s Works, other than the Development Consent.</w:t>
      </w:r>
    </w:p>
    <w:p w14:paraId="5DC58E5D" w14:textId="77777777" w:rsidR="00B7152C" w:rsidRPr="00CE000B" w:rsidRDefault="00B7152C" w:rsidP="00B7152C">
      <w:pPr>
        <w:pStyle w:val="Level11"/>
        <w:rPr>
          <w:sz w:val="20"/>
          <w:szCs w:val="20"/>
        </w:rPr>
      </w:pPr>
      <w:bookmarkStart w:id="538" w:name="_Toc507664090"/>
      <w:r w:rsidRPr="00CE000B">
        <w:rPr>
          <w:sz w:val="20"/>
          <w:szCs w:val="20"/>
        </w:rPr>
        <w:t>Construction work</w:t>
      </w:r>
      <w:bookmarkEnd w:id="538"/>
    </w:p>
    <w:p w14:paraId="7EF3634B" w14:textId="77777777" w:rsidR="00B7152C" w:rsidRPr="00CE000B" w:rsidRDefault="00E04040" w:rsidP="00B7152C">
      <w:pPr>
        <w:pStyle w:val="Level11fo"/>
      </w:pPr>
      <w:r w:rsidRPr="00CE000B">
        <w:t>The Developer must, at its cost:</w:t>
      </w:r>
    </w:p>
    <w:p w14:paraId="5A352875" w14:textId="5CD78592" w:rsidR="00E04040" w:rsidRPr="00CE000B" w:rsidRDefault="00E04040" w:rsidP="00E04040">
      <w:pPr>
        <w:pStyle w:val="Levela"/>
        <w:rPr>
          <w:sz w:val="20"/>
          <w:szCs w:val="20"/>
        </w:rPr>
      </w:pPr>
      <w:r w:rsidRPr="00CE000B">
        <w:rPr>
          <w:sz w:val="20"/>
          <w:szCs w:val="20"/>
        </w:rPr>
        <w:t xml:space="preserve">carry out and complete the Developer’s Works in accordance with all approvals and consents relating to the Developer’s Works, including any approval given by </w:t>
      </w:r>
      <w:r w:rsidR="008A582C">
        <w:rPr>
          <w:sz w:val="20"/>
          <w:szCs w:val="20"/>
        </w:rPr>
        <w:t>Council</w:t>
      </w:r>
      <w:r w:rsidRPr="00CE000B">
        <w:rPr>
          <w:sz w:val="20"/>
          <w:szCs w:val="20"/>
        </w:rPr>
        <w:t xml:space="preserve"> under this </w:t>
      </w:r>
      <w:r w:rsidR="00280570">
        <w:rPr>
          <w:sz w:val="20"/>
          <w:szCs w:val="20"/>
        </w:rPr>
        <w:t>Planning Agreement</w:t>
      </w:r>
      <w:r w:rsidRPr="00CE000B">
        <w:rPr>
          <w:sz w:val="20"/>
          <w:szCs w:val="20"/>
        </w:rPr>
        <w:t>;</w:t>
      </w:r>
    </w:p>
    <w:p w14:paraId="445E0637" w14:textId="532C0A4E" w:rsidR="00E04040" w:rsidRPr="00CE000B" w:rsidRDefault="00E04040" w:rsidP="00E04040">
      <w:pPr>
        <w:pStyle w:val="Levela"/>
        <w:rPr>
          <w:sz w:val="20"/>
          <w:szCs w:val="20"/>
        </w:rPr>
      </w:pPr>
      <w:r w:rsidRPr="00CE000B">
        <w:rPr>
          <w:sz w:val="20"/>
          <w:szCs w:val="20"/>
        </w:rPr>
        <w:t>ensure that all Developer’s Works are constructed in a good and workmanlike</w:t>
      </w:r>
      <w:r w:rsidR="00EA22FB" w:rsidRPr="00CE000B">
        <w:rPr>
          <w:sz w:val="20"/>
          <w:szCs w:val="20"/>
        </w:rPr>
        <w:t xml:space="preserve"> manner, in accordance with the plans approved under this </w:t>
      </w:r>
      <w:r w:rsidR="00280570">
        <w:rPr>
          <w:sz w:val="20"/>
          <w:szCs w:val="20"/>
        </w:rPr>
        <w:t>Planning Agreement</w:t>
      </w:r>
      <w:r w:rsidR="00EA22FB" w:rsidRPr="00CE000B">
        <w:rPr>
          <w:sz w:val="20"/>
          <w:szCs w:val="20"/>
        </w:rPr>
        <w:t xml:space="preserve"> so that the Developer’s Works are structurally sound, fit for purpose and suitable for their intended use;</w:t>
      </w:r>
    </w:p>
    <w:p w14:paraId="66215388" w14:textId="5B942B20" w:rsidR="00EA22FB" w:rsidRPr="00CE000B" w:rsidRDefault="00EE63F9" w:rsidP="00EA22FB">
      <w:pPr>
        <w:pStyle w:val="Levela"/>
        <w:rPr>
          <w:sz w:val="20"/>
          <w:szCs w:val="20"/>
        </w:rPr>
      </w:pPr>
      <w:r w:rsidRPr="00CE000B">
        <w:rPr>
          <w:sz w:val="20"/>
          <w:szCs w:val="20"/>
        </w:rPr>
        <w:t xml:space="preserve">ensure that the Developer’s Works are </w:t>
      </w:r>
      <w:r w:rsidR="00530764" w:rsidRPr="00CE000B">
        <w:rPr>
          <w:sz w:val="20"/>
          <w:szCs w:val="20"/>
        </w:rPr>
        <w:t xml:space="preserve">Complete by the due date specified in </w:t>
      </w:r>
      <w:r w:rsidR="002A736D">
        <w:rPr>
          <w:sz w:val="20"/>
          <w:szCs w:val="20"/>
          <w:lang w:val="en-US"/>
        </w:rPr>
        <w:t>Item</w:t>
      </w:r>
      <w:r w:rsidR="002A736D" w:rsidRPr="00CE000B">
        <w:rPr>
          <w:sz w:val="20"/>
          <w:szCs w:val="20"/>
        </w:rPr>
        <w:t xml:space="preserve"> </w:t>
      </w:r>
      <w:r w:rsidR="00530764" w:rsidRPr="00CE000B">
        <w:rPr>
          <w:sz w:val="20"/>
          <w:szCs w:val="20"/>
        </w:rPr>
        <w:fldChar w:fldCharType="begin"/>
      </w:r>
      <w:r w:rsidR="00530764" w:rsidRPr="00CE000B">
        <w:rPr>
          <w:sz w:val="20"/>
          <w:szCs w:val="20"/>
        </w:rPr>
        <w:instrText xml:space="preserve"> REF _Ref287862930 \w \h </w:instrText>
      </w:r>
      <w:r w:rsidR="00CE000B">
        <w:rPr>
          <w:sz w:val="20"/>
          <w:szCs w:val="20"/>
        </w:rPr>
        <w:instrText xml:space="preserve"> \* MERGEFORMAT </w:instrText>
      </w:r>
      <w:r w:rsidR="00530764" w:rsidRPr="00CE000B">
        <w:rPr>
          <w:sz w:val="20"/>
          <w:szCs w:val="20"/>
        </w:rPr>
      </w:r>
      <w:r w:rsidR="00530764" w:rsidRPr="00CE000B">
        <w:rPr>
          <w:sz w:val="20"/>
          <w:szCs w:val="20"/>
        </w:rPr>
        <w:fldChar w:fldCharType="separate"/>
      </w:r>
      <w:r w:rsidR="00DF4FEE">
        <w:rPr>
          <w:sz w:val="20"/>
          <w:szCs w:val="20"/>
        </w:rPr>
        <w:t>1</w:t>
      </w:r>
      <w:r w:rsidR="00530764" w:rsidRPr="00CE000B">
        <w:rPr>
          <w:sz w:val="20"/>
          <w:szCs w:val="20"/>
        </w:rPr>
        <w:fldChar w:fldCharType="end"/>
      </w:r>
      <w:r w:rsidR="00530764" w:rsidRPr="00CE000B">
        <w:rPr>
          <w:sz w:val="20"/>
          <w:szCs w:val="20"/>
        </w:rPr>
        <w:t xml:space="preserve"> of </w:t>
      </w:r>
      <w:r w:rsidR="00530764" w:rsidRPr="00CE000B">
        <w:rPr>
          <w:sz w:val="20"/>
          <w:szCs w:val="20"/>
        </w:rPr>
        <w:fldChar w:fldCharType="begin"/>
      </w:r>
      <w:r w:rsidR="00530764" w:rsidRPr="00CE000B">
        <w:rPr>
          <w:sz w:val="20"/>
          <w:szCs w:val="20"/>
        </w:rPr>
        <w:instrText xml:space="preserve"> REF _Ref287862906 \w \h </w:instrText>
      </w:r>
      <w:r w:rsidR="00CE000B">
        <w:rPr>
          <w:sz w:val="20"/>
          <w:szCs w:val="20"/>
        </w:rPr>
        <w:instrText xml:space="preserve"> \* MERGEFORMAT </w:instrText>
      </w:r>
      <w:r w:rsidR="00530764" w:rsidRPr="00CE000B">
        <w:rPr>
          <w:sz w:val="20"/>
          <w:szCs w:val="20"/>
        </w:rPr>
      </w:r>
      <w:r w:rsidR="00530764" w:rsidRPr="00CE000B">
        <w:rPr>
          <w:sz w:val="20"/>
          <w:szCs w:val="20"/>
        </w:rPr>
        <w:fldChar w:fldCharType="separate"/>
      </w:r>
      <w:r w:rsidR="00DF4FEE">
        <w:rPr>
          <w:sz w:val="20"/>
          <w:szCs w:val="20"/>
        </w:rPr>
        <w:t>Schedule 3</w:t>
      </w:r>
      <w:r w:rsidR="00530764" w:rsidRPr="00CE000B">
        <w:rPr>
          <w:sz w:val="20"/>
          <w:szCs w:val="20"/>
        </w:rPr>
        <w:fldChar w:fldCharType="end"/>
      </w:r>
      <w:r w:rsidR="00530764" w:rsidRPr="00CE000B">
        <w:rPr>
          <w:sz w:val="20"/>
          <w:szCs w:val="20"/>
        </w:rPr>
        <w:t xml:space="preserve"> and </w:t>
      </w:r>
      <w:r w:rsidR="00EA22FB" w:rsidRPr="00CE000B">
        <w:rPr>
          <w:sz w:val="20"/>
          <w:szCs w:val="20"/>
        </w:rPr>
        <w:t xml:space="preserve">promptly </w:t>
      </w:r>
      <w:r w:rsidR="00DE1BEA" w:rsidRPr="00CE000B">
        <w:rPr>
          <w:sz w:val="20"/>
          <w:szCs w:val="20"/>
          <w:lang w:val="en-AU"/>
        </w:rPr>
        <w:t xml:space="preserve">after becoming aware </w:t>
      </w:r>
      <w:r w:rsidR="00EA22FB" w:rsidRPr="00CE000B">
        <w:rPr>
          <w:sz w:val="20"/>
          <w:szCs w:val="20"/>
        </w:rPr>
        <w:t xml:space="preserve">advise </w:t>
      </w:r>
      <w:r w:rsidR="008A582C">
        <w:rPr>
          <w:sz w:val="20"/>
          <w:szCs w:val="20"/>
        </w:rPr>
        <w:t>Council</w:t>
      </w:r>
      <w:r w:rsidR="00EA22FB" w:rsidRPr="00CE000B">
        <w:rPr>
          <w:sz w:val="20"/>
          <w:szCs w:val="20"/>
        </w:rPr>
        <w:t xml:space="preserve">’s Representative of any significant delays in completing the Developer’s Works </w:t>
      </w:r>
      <w:r w:rsidR="00DE1BEA" w:rsidRPr="00CE000B">
        <w:rPr>
          <w:sz w:val="20"/>
          <w:szCs w:val="20"/>
          <w:lang w:val="en-AU"/>
        </w:rPr>
        <w:t xml:space="preserve">or delays that may impact the delivery of the Public Benefits by the due date specified in Item 1 of </w:t>
      </w:r>
      <w:r w:rsidR="00DE1BEA" w:rsidRPr="00CE000B">
        <w:rPr>
          <w:sz w:val="20"/>
          <w:szCs w:val="20"/>
          <w:lang w:val="en-AU"/>
        </w:rPr>
        <w:fldChar w:fldCharType="begin"/>
      </w:r>
      <w:r w:rsidR="00DE1BEA" w:rsidRPr="00CE000B">
        <w:rPr>
          <w:sz w:val="20"/>
          <w:szCs w:val="20"/>
          <w:lang w:val="en-AU"/>
        </w:rPr>
        <w:instrText xml:space="preserve"> REF _Ref287862906 \r \h </w:instrText>
      </w:r>
      <w:r w:rsidR="00CE000B">
        <w:rPr>
          <w:sz w:val="20"/>
          <w:szCs w:val="20"/>
          <w:lang w:val="en-AU"/>
        </w:rPr>
        <w:instrText xml:space="preserve"> \* MERGEFORMAT </w:instrText>
      </w:r>
      <w:r w:rsidR="00DE1BEA" w:rsidRPr="00CE000B">
        <w:rPr>
          <w:sz w:val="20"/>
          <w:szCs w:val="20"/>
          <w:lang w:val="en-AU"/>
        </w:rPr>
      </w:r>
      <w:r w:rsidR="00DE1BEA" w:rsidRPr="00CE000B">
        <w:rPr>
          <w:sz w:val="20"/>
          <w:szCs w:val="20"/>
          <w:lang w:val="en-AU"/>
        </w:rPr>
        <w:fldChar w:fldCharType="separate"/>
      </w:r>
      <w:r w:rsidR="00DF4FEE">
        <w:rPr>
          <w:sz w:val="20"/>
          <w:szCs w:val="20"/>
          <w:lang w:val="en-AU"/>
        </w:rPr>
        <w:t>Schedule 3</w:t>
      </w:r>
      <w:r w:rsidR="00DE1BEA" w:rsidRPr="00CE000B">
        <w:rPr>
          <w:sz w:val="20"/>
          <w:szCs w:val="20"/>
          <w:lang w:val="en-AU"/>
        </w:rPr>
        <w:fldChar w:fldCharType="end"/>
      </w:r>
      <w:r w:rsidR="00EA22FB" w:rsidRPr="00CE000B">
        <w:rPr>
          <w:sz w:val="20"/>
          <w:szCs w:val="20"/>
        </w:rPr>
        <w:t>; and</w:t>
      </w:r>
    </w:p>
    <w:p w14:paraId="278E634C" w14:textId="2C9A9B87" w:rsidR="00EA22FB" w:rsidRPr="00CE000B" w:rsidRDefault="00EA22FB" w:rsidP="00EA22FB">
      <w:pPr>
        <w:pStyle w:val="Levela"/>
        <w:rPr>
          <w:sz w:val="20"/>
          <w:szCs w:val="20"/>
        </w:rPr>
      </w:pPr>
      <w:r w:rsidRPr="00CE000B">
        <w:rPr>
          <w:sz w:val="20"/>
          <w:szCs w:val="20"/>
        </w:rPr>
        <w:t xml:space="preserve">comply with all reasonable directions of </w:t>
      </w:r>
      <w:r w:rsidR="008A582C">
        <w:rPr>
          <w:sz w:val="20"/>
          <w:szCs w:val="20"/>
        </w:rPr>
        <w:t>Council</w:t>
      </w:r>
      <w:r w:rsidRPr="00CE000B">
        <w:rPr>
          <w:sz w:val="20"/>
          <w:szCs w:val="20"/>
        </w:rPr>
        <w:t xml:space="preserve"> in respect to construction of the Developer’s Works.</w:t>
      </w:r>
    </w:p>
    <w:p w14:paraId="1C841AC0" w14:textId="2BBBE0C5" w:rsidR="008C3513" w:rsidRPr="00CE000B" w:rsidRDefault="008C3513" w:rsidP="008C3513">
      <w:pPr>
        <w:pStyle w:val="Level11"/>
        <w:rPr>
          <w:sz w:val="20"/>
          <w:szCs w:val="20"/>
        </w:rPr>
      </w:pPr>
      <w:bookmarkStart w:id="539" w:name="_Toc507664091"/>
      <w:r w:rsidRPr="00CE000B">
        <w:rPr>
          <w:sz w:val="20"/>
          <w:szCs w:val="20"/>
        </w:rPr>
        <w:t xml:space="preserve">Inspections by </w:t>
      </w:r>
      <w:r w:rsidR="008A582C">
        <w:rPr>
          <w:sz w:val="20"/>
          <w:szCs w:val="20"/>
        </w:rPr>
        <w:t>Council</w:t>
      </w:r>
      <w:bookmarkEnd w:id="539"/>
    </w:p>
    <w:p w14:paraId="1302FDD0" w14:textId="5E474DD4" w:rsidR="008C3513" w:rsidRPr="00CE000B" w:rsidRDefault="008A582C" w:rsidP="008C3513">
      <w:pPr>
        <w:pStyle w:val="Level11fo"/>
      </w:pPr>
      <w:r>
        <w:t>Council</w:t>
      </w:r>
      <w:r w:rsidR="008C3513" w:rsidRPr="00CE000B">
        <w:t xml:space="preserve">, as a party to this </w:t>
      </w:r>
      <w:r w:rsidR="00280570">
        <w:t>Planning Agreement</w:t>
      </w:r>
      <w:r w:rsidR="008C3513" w:rsidRPr="00CE000B">
        <w:t xml:space="preserve"> and not in its role as a Government Agency, may:</w:t>
      </w:r>
    </w:p>
    <w:p w14:paraId="74CFC1AB" w14:textId="3DFB958D" w:rsidR="008C3513" w:rsidRPr="00CE000B" w:rsidRDefault="008C3513" w:rsidP="008C3513">
      <w:pPr>
        <w:pStyle w:val="Levela"/>
        <w:rPr>
          <w:sz w:val="20"/>
          <w:szCs w:val="20"/>
        </w:rPr>
      </w:pPr>
      <w:r w:rsidRPr="00CE000B">
        <w:rPr>
          <w:sz w:val="20"/>
          <w:szCs w:val="20"/>
        </w:rPr>
        <w:t>inspect the Developer’s Works during the course of construction at reasonable times and on reasonable notice; and</w:t>
      </w:r>
    </w:p>
    <w:p w14:paraId="6145A44C" w14:textId="77A516D0" w:rsidR="008C3513" w:rsidRPr="00CE000B" w:rsidRDefault="008C3513" w:rsidP="008C3513">
      <w:pPr>
        <w:pStyle w:val="Levela"/>
        <w:rPr>
          <w:sz w:val="20"/>
          <w:szCs w:val="20"/>
        </w:rPr>
      </w:pPr>
      <w:r w:rsidRPr="00CE000B">
        <w:rPr>
          <w:sz w:val="20"/>
          <w:szCs w:val="20"/>
        </w:rPr>
        <w:t>notify the Developer’s Representative of any material or significant defect, error or omission relating to the construction or installation of the Developer’s Works identified during or as the result of an inspection.</w:t>
      </w:r>
    </w:p>
    <w:p w14:paraId="47BCD618" w14:textId="3C5A2B2F" w:rsidR="00771EC0" w:rsidRPr="00CE000B" w:rsidRDefault="00771EC0" w:rsidP="00771EC0">
      <w:pPr>
        <w:pStyle w:val="Levelafo"/>
        <w:ind w:left="782"/>
        <w:rPr>
          <w:sz w:val="20"/>
          <w:szCs w:val="20"/>
        </w:rPr>
      </w:pPr>
      <w:r w:rsidRPr="00CE000B">
        <w:rPr>
          <w:sz w:val="20"/>
          <w:szCs w:val="20"/>
        </w:rPr>
        <w:t xml:space="preserve">Any failure by </w:t>
      </w:r>
      <w:r w:rsidR="008A582C">
        <w:rPr>
          <w:sz w:val="20"/>
          <w:szCs w:val="20"/>
        </w:rPr>
        <w:t>Council</w:t>
      </w:r>
      <w:r w:rsidRPr="00CE000B">
        <w:rPr>
          <w:sz w:val="20"/>
          <w:szCs w:val="20"/>
        </w:rPr>
        <w:t xml:space="preserve"> to identify a Defect, error or omission will not be construed as amounting to an acceptance by </w:t>
      </w:r>
      <w:r w:rsidR="008A582C">
        <w:rPr>
          <w:sz w:val="20"/>
          <w:szCs w:val="20"/>
        </w:rPr>
        <w:t>Council</w:t>
      </w:r>
      <w:r w:rsidRPr="00CE000B">
        <w:rPr>
          <w:sz w:val="20"/>
          <w:szCs w:val="20"/>
        </w:rPr>
        <w:t xml:space="preserve"> of the Defect, </w:t>
      </w:r>
      <w:proofErr w:type="gramStart"/>
      <w:r w:rsidRPr="00CE000B">
        <w:rPr>
          <w:sz w:val="20"/>
          <w:szCs w:val="20"/>
        </w:rPr>
        <w:t>error</w:t>
      </w:r>
      <w:proofErr w:type="gramEnd"/>
      <w:r w:rsidRPr="00CE000B">
        <w:rPr>
          <w:sz w:val="20"/>
          <w:szCs w:val="20"/>
        </w:rPr>
        <w:t xml:space="preserve"> or omission.</w:t>
      </w:r>
    </w:p>
    <w:p w14:paraId="326E326F" w14:textId="45F5B8FE" w:rsidR="00445DA9" w:rsidRPr="00CE000B" w:rsidRDefault="00413400" w:rsidP="00445DA9">
      <w:pPr>
        <w:pStyle w:val="Level1"/>
        <w:rPr>
          <w:sz w:val="20"/>
          <w:szCs w:val="20"/>
        </w:rPr>
      </w:pPr>
      <w:bookmarkStart w:id="540" w:name="_Ref287873093"/>
      <w:bookmarkStart w:id="541" w:name="_Toc507664092"/>
      <w:r>
        <w:rPr>
          <w:sz w:val="20"/>
          <w:szCs w:val="20"/>
        </w:rPr>
        <w:t xml:space="preserve">Australian </w:t>
      </w:r>
      <w:r w:rsidR="00445DA9" w:rsidRPr="00CE000B">
        <w:rPr>
          <w:sz w:val="20"/>
          <w:szCs w:val="20"/>
        </w:rPr>
        <w:t>Standards</w:t>
      </w:r>
      <w:bookmarkEnd w:id="540"/>
      <w:bookmarkEnd w:id="541"/>
    </w:p>
    <w:p w14:paraId="48918C63" w14:textId="7081AABC" w:rsidR="002073E1" w:rsidRPr="00CE000B" w:rsidRDefault="00854020" w:rsidP="002073E1">
      <w:pPr>
        <w:pStyle w:val="Level1fo"/>
        <w:rPr>
          <w:sz w:val="20"/>
          <w:szCs w:val="20"/>
        </w:rPr>
      </w:pPr>
      <w:r w:rsidRPr="00CE000B">
        <w:rPr>
          <w:sz w:val="20"/>
          <w:szCs w:val="20"/>
        </w:rPr>
        <w:t xml:space="preserve">The following list of </w:t>
      </w:r>
      <w:r w:rsidR="00413400">
        <w:rPr>
          <w:sz w:val="20"/>
          <w:szCs w:val="20"/>
        </w:rPr>
        <w:t xml:space="preserve">Australian </w:t>
      </w:r>
      <w:r w:rsidRPr="00CE000B">
        <w:rPr>
          <w:sz w:val="20"/>
          <w:szCs w:val="20"/>
        </w:rPr>
        <w:t xml:space="preserve">Standards are included for information purposes only, and as a guide to the relevant standards for the general nature of the work identified as Developer’s Works in this </w:t>
      </w:r>
      <w:r w:rsidR="00280570">
        <w:rPr>
          <w:sz w:val="20"/>
          <w:szCs w:val="20"/>
        </w:rPr>
        <w:t>Planning Agreement</w:t>
      </w:r>
      <w:r w:rsidRPr="00CE000B">
        <w:rPr>
          <w:sz w:val="20"/>
          <w:szCs w:val="20"/>
        </w:rPr>
        <w:t xml:space="preserve">.  </w:t>
      </w:r>
      <w:r w:rsidR="008A582C">
        <w:rPr>
          <w:sz w:val="20"/>
          <w:szCs w:val="20"/>
        </w:rPr>
        <w:t>Council</w:t>
      </w:r>
      <w:r w:rsidRPr="00CE000B">
        <w:rPr>
          <w:sz w:val="20"/>
          <w:szCs w:val="20"/>
        </w:rPr>
        <w:t xml:space="preserve"> makes no representation or warranty as to the currency of the standards identified, or their application on the final design of the Developer’s Works.  The Developer must </w:t>
      </w:r>
      <w:r w:rsidRPr="00CE000B">
        <w:rPr>
          <w:sz w:val="20"/>
          <w:szCs w:val="20"/>
        </w:rPr>
        <w:lastRenderedPageBreak/>
        <w:t xml:space="preserve">make its own enquiries </w:t>
      </w:r>
      <w:r w:rsidR="00C745F7" w:rsidRPr="00CE000B">
        <w:rPr>
          <w:sz w:val="20"/>
          <w:szCs w:val="20"/>
        </w:rPr>
        <w:t>regarding whether any standard has been replaced or supplemented.</w:t>
      </w:r>
    </w:p>
    <w:p w14:paraId="12C3976C" w14:textId="77777777" w:rsidR="00854020" w:rsidRPr="00CE000B" w:rsidRDefault="00854020" w:rsidP="00544330">
      <w:pPr>
        <w:spacing w:before="240" w:after="240" w:line="240" w:lineRule="auto"/>
        <w:ind w:left="851"/>
        <w:jc w:val="left"/>
        <w:rPr>
          <w:rFonts w:eastAsia="Times New Roman" w:cs="Arial"/>
          <w:b/>
          <w:sz w:val="20"/>
          <w:szCs w:val="20"/>
        </w:rPr>
      </w:pPr>
      <w:r w:rsidRPr="00CE000B">
        <w:rPr>
          <w:rFonts w:eastAsia="Times New Roman" w:cs="Arial"/>
          <w:b/>
          <w:sz w:val="20"/>
          <w:szCs w:val="20"/>
        </w:rPr>
        <w:t>Relevant Australian Standards – Verge Works, Through site links</w:t>
      </w:r>
    </w:p>
    <w:p w14:paraId="7494BB76"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1725 Geotechnical Site investigations</w:t>
      </w:r>
    </w:p>
    <w:p w14:paraId="08E884AC"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4455 Masonry Units and segmental pavers</w:t>
      </w:r>
    </w:p>
    <w:p w14:paraId="5B36760D"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4678 Earth Retaining Structures</w:t>
      </w:r>
    </w:p>
    <w:p w14:paraId="535BBA12"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3600 Concrete Structures</w:t>
      </w:r>
    </w:p>
    <w:p w14:paraId="00FE2D38"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 xml:space="preserve">AS 2876 Concrete kerbs and channels </w:t>
      </w:r>
    </w:p>
    <w:p w14:paraId="3219674E"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 xml:space="preserve">AS 1158 Road Lighting </w:t>
      </w:r>
    </w:p>
    <w:p w14:paraId="139CEA64"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 xml:space="preserve">AS 1743 Road signs </w:t>
      </w:r>
    </w:p>
    <w:p w14:paraId="05D8AF26"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4282 Control of the Obtrusive Effects of Outdoor lighting</w:t>
      </w:r>
    </w:p>
    <w:p w14:paraId="4C2B8E7F" w14:textId="489568FD"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3500</w:t>
      </w:r>
      <w:r w:rsidR="00E91583">
        <w:rPr>
          <w:rFonts w:eastAsia="Times New Roman" w:cs="Arial"/>
          <w:sz w:val="20"/>
          <w:szCs w:val="20"/>
        </w:rPr>
        <w:t>.3</w:t>
      </w:r>
      <w:r w:rsidRPr="00CE000B">
        <w:rPr>
          <w:rFonts w:eastAsia="Times New Roman" w:cs="Arial"/>
          <w:sz w:val="20"/>
          <w:szCs w:val="20"/>
        </w:rPr>
        <w:t xml:space="preserve"> Plumbing and Drainage </w:t>
      </w:r>
    </w:p>
    <w:p w14:paraId="3E068563"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 xml:space="preserve">AS 3700 Masonry Structures </w:t>
      </w:r>
    </w:p>
    <w:p w14:paraId="1B380C58"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2890 Parking Facilities</w:t>
      </w:r>
    </w:p>
    <w:p w14:paraId="503E5C97" w14:textId="2EB3D815"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 xml:space="preserve">AS </w:t>
      </w:r>
      <w:r w:rsidR="0038324A">
        <w:rPr>
          <w:rFonts w:eastAsia="Times New Roman" w:cs="Arial"/>
          <w:sz w:val="20"/>
          <w:szCs w:val="20"/>
        </w:rPr>
        <w:t>1428</w:t>
      </w:r>
      <w:r w:rsidRPr="00CE000B">
        <w:rPr>
          <w:rFonts w:eastAsia="Times New Roman" w:cs="Arial"/>
          <w:sz w:val="20"/>
          <w:szCs w:val="20"/>
        </w:rPr>
        <w:t xml:space="preserve"> Design for Access and Mobility </w:t>
      </w:r>
    </w:p>
    <w:p w14:paraId="0372F7C8" w14:textId="26E99BEF" w:rsidR="00854020"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w:t>
      </w:r>
      <w:r w:rsidR="008E1A38">
        <w:rPr>
          <w:rFonts w:eastAsia="Times New Roman" w:cs="Arial"/>
          <w:sz w:val="20"/>
          <w:szCs w:val="20"/>
        </w:rPr>
        <w:t>S</w:t>
      </w:r>
      <w:r w:rsidRPr="00CE000B">
        <w:rPr>
          <w:rFonts w:eastAsia="Times New Roman" w:cs="Arial"/>
          <w:sz w:val="20"/>
          <w:szCs w:val="20"/>
        </w:rPr>
        <w:t xml:space="preserve"> 4454 Composts, soil conditioners and mulches</w:t>
      </w:r>
    </w:p>
    <w:p w14:paraId="6B0FFA7C" w14:textId="1E4BF1E4" w:rsidR="00E91583" w:rsidRPr="00CE000B" w:rsidRDefault="00E91583" w:rsidP="00544330">
      <w:pPr>
        <w:numPr>
          <w:ilvl w:val="1"/>
          <w:numId w:val="42"/>
        </w:numPr>
        <w:tabs>
          <w:tab w:val="clear" w:pos="2160"/>
        </w:tabs>
        <w:spacing w:before="240" w:after="240" w:line="240" w:lineRule="auto"/>
        <w:ind w:left="1276" w:hanging="425"/>
        <w:jc w:val="left"/>
        <w:rPr>
          <w:rFonts w:eastAsia="Times New Roman" w:cs="Arial"/>
          <w:sz w:val="20"/>
          <w:szCs w:val="20"/>
        </w:rPr>
      </w:pPr>
      <w:r>
        <w:rPr>
          <w:rFonts w:eastAsia="Times New Roman" w:cs="Arial"/>
          <w:sz w:val="20"/>
          <w:szCs w:val="20"/>
        </w:rPr>
        <w:t>WSA 05-2013</w:t>
      </w:r>
    </w:p>
    <w:p w14:paraId="6C986ED9" w14:textId="77777777" w:rsidR="00854020" w:rsidRPr="00CE000B" w:rsidRDefault="00854020" w:rsidP="00544330">
      <w:pPr>
        <w:keepNext/>
        <w:spacing w:before="240" w:after="240" w:line="240" w:lineRule="auto"/>
        <w:ind w:left="851"/>
        <w:jc w:val="left"/>
        <w:rPr>
          <w:rFonts w:eastAsia="Times New Roman" w:cs="Arial"/>
          <w:sz w:val="20"/>
          <w:szCs w:val="20"/>
        </w:rPr>
      </w:pPr>
      <w:r w:rsidRPr="00CE000B">
        <w:rPr>
          <w:rFonts w:eastAsia="Times New Roman" w:cs="Arial"/>
          <w:b/>
          <w:sz w:val="20"/>
          <w:szCs w:val="20"/>
        </w:rPr>
        <w:t>Relevant Australian Standards – Roads (including pedestrian areas</w:t>
      </w:r>
      <w:r w:rsidRPr="00CE000B">
        <w:rPr>
          <w:rFonts w:eastAsia="Times New Roman" w:cs="Arial"/>
          <w:sz w:val="20"/>
          <w:szCs w:val="20"/>
        </w:rPr>
        <w:t xml:space="preserve">) </w:t>
      </w:r>
    </w:p>
    <w:p w14:paraId="2EE167B4"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1725 Geotechnical Site investigations</w:t>
      </w:r>
    </w:p>
    <w:p w14:paraId="18543B63"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4455 Masonry Units and segmental pavers</w:t>
      </w:r>
    </w:p>
    <w:p w14:paraId="7276F404"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4678 Earth Retaining Structures</w:t>
      </w:r>
    </w:p>
    <w:p w14:paraId="587C405A"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3600 Concrete Structures</w:t>
      </w:r>
    </w:p>
    <w:p w14:paraId="31BDA320"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 xml:space="preserve">AS 2876 Concrete kerbs and channels </w:t>
      </w:r>
    </w:p>
    <w:p w14:paraId="5327C1B7"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 xml:space="preserve">AS 1158 Road Lighting </w:t>
      </w:r>
    </w:p>
    <w:p w14:paraId="373F6113"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4282 Control of the Obtrusive Effects of Outdoor lighting</w:t>
      </w:r>
    </w:p>
    <w:p w14:paraId="157BD658"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 xml:space="preserve">AS </w:t>
      </w:r>
      <w:proofErr w:type="gramStart"/>
      <w:r w:rsidRPr="00CE000B">
        <w:rPr>
          <w:rFonts w:eastAsia="Times New Roman" w:cs="Arial"/>
          <w:sz w:val="20"/>
          <w:szCs w:val="20"/>
        </w:rPr>
        <w:t>1428  Design</w:t>
      </w:r>
      <w:proofErr w:type="gramEnd"/>
      <w:r w:rsidRPr="00CE000B">
        <w:rPr>
          <w:rFonts w:eastAsia="Times New Roman" w:cs="Arial"/>
          <w:sz w:val="20"/>
          <w:szCs w:val="20"/>
        </w:rPr>
        <w:t xml:space="preserve"> for Access and Mobility</w:t>
      </w:r>
    </w:p>
    <w:p w14:paraId="4ADAA989" w14:textId="19166738"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3500</w:t>
      </w:r>
      <w:r w:rsidR="00E91583">
        <w:rPr>
          <w:rFonts w:eastAsia="Times New Roman" w:cs="Arial"/>
          <w:sz w:val="20"/>
          <w:szCs w:val="20"/>
        </w:rPr>
        <w:t>.3</w:t>
      </w:r>
      <w:r w:rsidRPr="00CE000B">
        <w:rPr>
          <w:rFonts w:eastAsia="Times New Roman" w:cs="Arial"/>
          <w:sz w:val="20"/>
          <w:szCs w:val="20"/>
        </w:rPr>
        <w:t xml:space="preserve"> Plumbing and Drainage </w:t>
      </w:r>
    </w:p>
    <w:p w14:paraId="41A6D61E"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 xml:space="preserve">AS 3700 Masonry Structures </w:t>
      </w:r>
    </w:p>
    <w:p w14:paraId="38712593"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2890 Parking Facilities</w:t>
      </w:r>
    </w:p>
    <w:p w14:paraId="16E1D69F"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t>AS 1742 Manual of uniform traffic control devices</w:t>
      </w:r>
    </w:p>
    <w:p w14:paraId="70F35D70" w14:textId="77777777" w:rsidR="00854020" w:rsidRPr="00CE000B" w:rsidRDefault="00854020" w:rsidP="00544330">
      <w:pPr>
        <w:numPr>
          <w:ilvl w:val="1"/>
          <w:numId w:val="42"/>
        </w:numPr>
        <w:tabs>
          <w:tab w:val="clear" w:pos="2160"/>
        </w:tabs>
        <w:spacing w:before="240" w:after="240" w:line="240" w:lineRule="auto"/>
        <w:ind w:left="1276" w:hanging="425"/>
        <w:jc w:val="left"/>
        <w:rPr>
          <w:rFonts w:eastAsia="Times New Roman" w:cs="Arial"/>
          <w:sz w:val="20"/>
          <w:szCs w:val="20"/>
        </w:rPr>
      </w:pPr>
      <w:r w:rsidRPr="00CE000B">
        <w:rPr>
          <w:rFonts w:eastAsia="Times New Roman" w:cs="Arial"/>
          <w:sz w:val="20"/>
          <w:szCs w:val="20"/>
        </w:rPr>
        <w:lastRenderedPageBreak/>
        <w:t>AS 1743 Road Signs</w:t>
      </w:r>
    </w:p>
    <w:p w14:paraId="10F02B18" w14:textId="677D519B" w:rsidR="00854020" w:rsidRPr="00C10E21" w:rsidRDefault="00854020" w:rsidP="00C10E21">
      <w:pPr>
        <w:spacing w:before="240" w:after="240" w:line="240" w:lineRule="auto"/>
        <w:ind w:left="851"/>
        <w:jc w:val="left"/>
        <w:rPr>
          <w:rFonts w:eastAsia="Times New Roman" w:cs="Arial"/>
          <w:b/>
          <w:sz w:val="20"/>
          <w:szCs w:val="20"/>
        </w:rPr>
      </w:pPr>
    </w:p>
    <w:bookmarkEnd w:id="508"/>
    <w:p w14:paraId="106722FF" w14:textId="77777777" w:rsidR="00CA3904" w:rsidRPr="00CE000B" w:rsidRDefault="00CA3904" w:rsidP="004C39CD">
      <w:pPr>
        <w:spacing w:after="0" w:line="240" w:lineRule="auto"/>
        <w:jc w:val="left"/>
        <w:rPr>
          <w:b/>
          <w:sz w:val="20"/>
          <w:szCs w:val="20"/>
        </w:rPr>
        <w:sectPr w:rsidR="00CA3904" w:rsidRPr="00CE000B" w:rsidSect="0012408D">
          <w:headerReference w:type="even" r:id="rId18"/>
          <w:headerReference w:type="default" r:id="rId19"/>
          <w:footerReference w:type="even" r:id="rId20"/>
          <w:footerReference w:type="default" r:id="rId21"/>
          <w:headerReference w:type="first" r:id="rId22"/>
          <w:footerReference w:type="first" r:id="rId23"/>
          <w:pgSz w:w="11907" w:h="16839" w:code="9"/>
          <w:pgMar w:top="568" w:right="1440" w:bottom="1440" w:left="1440" w:header="720" w:footer="720" w:gutter="0"/>
          <w:pgNumType w:start="1"/>
          <w:cols w:space="720"/>
          <w:docGrid w:linePitch="326"/>
        </w:sectPr>
      </w:pPr>
    </w:p>
    <w:p w14:paraId="5FB65A11" w14:textId="04B814A5" w:rsidR="00CA3904" w:rsidRPr="00CE000B" w:rsidRDefault="00CA3904" w:rsidP="00CA3904">
      <w:pPr>
        <w:pStyle w:val="ScheduleHeading2"/>
        <w:numPr>
          <w:ilvl w:val="0"/>
          <w:numId w:val="0"/>
        </w:numPr>
        <w:rPr>
          <w:rFonts w:cs="Arial"/>
          <w:sz w:val="20"/>
          <w:szCs w:val="20"/>
        </w:rPr>
      </w:pPr>
      <w:r w:rsidRPr="00CE000B">
        <w:rPr>
          <w:rFonts w:cs="Arial"/>
          <w:b/>
          <w:sz w:val="20"/>
          <w:szCs w:val="20"/>
        </w:rPr>
        <w:lastRenderedPageBreak/>
        <w:t>EXECUTED</w:t>
      </w:r>
      <w:r w:rsidRPr="00CE000B">
        <w:rPr>
          <w:rFonts w:cs="Arial"/>
          <w:sz w:val="20"/>
          <w:szCs w:val="20"/>
        </w:rPr>
        <w:t xml:space="preserve"> as a </w:t>
      </w:r>
      <w:r w:rsidR="00AE21EE" w:rsidRPr="00CE000B">
        <w:rPr>
          <w:rFonts w:cs="Arial"/>
          <w:sz w:val="20"/>
          <w:szCs w:val="20"/>
        </w:rPr>
        <w:t>deed</w:t>
      </w:r>
      <w:r w:rsidRPr="00CE000B">
        <w:rPr>
          <w:rFonts w:cs="Arial"/>
          <w:sz w:val="20"/>
          <w:szCs w:val="20"/>
        </w:rPr>
        <w:t>.</w:t>
      </w:r>
    </w:p>
    <w:p w14:paraId="71AA1850" w14:textId="77777777" w:rsidR="00CA3904" w:rsidRPr="00CE000B" w:rsidRDefault="00CA3904" w:rsidP="00CA3904">
      <w:pPr>
        <w:rPr>
          <w:rFonts w:cs="Arial"/>
          <w:sz w:val="20"/>
          <w:szCs w:val="20"/>
        </w:rPr>
      </w:pPr>
    </w:p>
    <w:tbl>
      <w:tblPr>
        <w:tblW w:w="0" w:type="auto"/>
        <w:tblCellMar>
          <w:left w:w="0" w:type="dxa"/>
          <w:right w:w="0" w:type="dxa"/>
        </w:tblCellMar>
        <w:tblLook w:val="04A0" w:firstRow="1" w:lastRow="0" w:firstColumn="1" w:lastColumn="0" w:noHBand="0" w:noVBand="1"/>
      </w:tblPr>
      <w:tblGrid>
        <w:gridCol w:w="3878"/>
        <w:gridCol w:w="958"/>
        <w:gridCol w:w="3878"/>
      </w:tblGrid>
      <w:tr w:rsidR="00CA3904" w:rsidRPr="00CE000B" w14:paraId="356BB739" w14:textId="77777777" w:rsidTr="00CA3904">
        <w:trPr>
          <w:cantSplit/>
        </w:trPr>
        <w:tc>
          <w:tcPr>
            <w:tcW w:w="3878" w:type="dxa"/>
            <w:shd w:val="clear" w:color="auto" w:fill="auto"/>
          </w:tcPr>
          <w:p w14:paraId="2573A29C" w14:textId="1FE22731" w:rsidR="00CA3904" w:rsidRPr="00CE000B" w:rsidRDefault="00CA3904">
            <w:pPr>
              <w:pStyle w:val="ExecutionNormal"/>
              <w:spacing w:line="260" w:lineRule="auto"/>
              <w:rPr>
                <w:rStyle w:val="ExecutionBold"/>
                <w:sz w:val="20"/>
              </w:rPr>
            </w:pPr>
            <w:r w:rsidRPr="00CE000B">
              <w:rPr>
                <w:rStyle w:val="ExecutionBold"/>
                <w:sz w:val="20"/>
              </w:rPr>
              <w:t>Signed</w:t>
            </w:r>
            <w:r w:rsidR="00AE21EE" w:rsidRPr="00CE000B">
              <w:rPr>
                <w:rStyle w:val="ExecutionBold"/>
                <w:sz w:val="20"/>
              </w:rPr>
              <w:t xml:space="preserve">, </w:t>
            </w:r>
            <w:proofErr w:type="gramStart"/>
            <w:r w:rsidR="00AE21EE" w:rsidRPr="00CE000B">
              <w:rPr>
                <w:rStyle w:val="ExecutionBold"/>
                <w:sz w:val="20"/>
              </w:rPr>
              <w:t>sealed</w:t>
            </w:r>
            <w:proofErr w:type="gramEnd"/>
            <w:r w:rsidR="00AE21EE" w:rsidRPr="00CE000B">
              <w:rPr>
                <w:rStyle w:val="ExecutionBold"/>
                <w:sz w:val="20"/>
              </w:rPr>
              <w:t xml:space="preserve"> and delivered</w:t>
            </w:r>
            <w:r w:rsidRPr="00CE000B">
              <w:rPr>
                <w:sz w:val="20"/>
              </w:rPr>
              <w:t xml:space="preserve"> for </w:t>
            </w:r>
            <w:r w:rsidR="00AE21EE" w:rsidRPr="00CE000B">
              <w:rPr>
                <w:sz w:val="20"/>
              </w:rPr>
              <w:t xml:space="preserve">    </w:t>
            </w:r>
            <w:r w:rsidR="004D5406">
              <w:rPr>
                <w:b/>
                <w:sz w:val="20"/>
              </w:rPr>
              <w:t>INNER WEST COUNCIL</w:t>
            </w:r>
            <w:r w:rsidR="00217B8E">
              <w:rPr>
                <w:b/>
                <w:sz w:val="20"/>
              </w:rPr>
              <w:t xml:space="preserve"> </w:t>
            </w:r>
            <w:r w:rsidR="00217B8E">
              <w:rPr>
                <w:sz w:val="20"/>
              </w:rPr>
              <w:t xml:space="preserve">(ABN </w:t>
            </w:r>
            <w:r w:rsidR="00C729E8">
              <w:rPr>
                <w:sz w:val="20"/>
              </w:rPr>
              <w:t xml:space="preserve">19 </w:t>
            </w:r>
            <w:r w:rsidR="00120BB4">
              <w:rPr>
                <w:sz w:val="20"/>
              </w:rPr>
              <w:t>488 017 987)</w:t>
            </w:r>
            <w:r w:rsidRPr="00CE000B">
              <w:rPr>
                <w:rStyle w:val="ExecutionBold"/>
                <w:sz w:val="20"/>
              </w:rPr>
              <w:t xml:space="preserve"> </w:t>
            </w:r>
            <w:r w:rsidRPr="00CE000B">
              <w:rPr>
                <w:sz w:val="20"/>
              </w:rPr>
              <w:t>by its duly authorised officer, in the presence of:</w:t>
            </w:r>
          </w:p>
        </w:tc>
        <w:tc>
          <w:tcPr>
            <w:tcW w:w="958" w:type="dxa"/>
            <w:shd w:val="clear" w:color="auto" w:fill="auto"/>
          </w:tcPr>
          <w:p w14:paraId="603203BA" w14:textId="77777777" w:rsidR="00CA3904" w:rsidRPr="00CE000B" w:rsidRDefault="00CA3904" w:rsidP="00CA3904">
            <w:pPr>
              <w:spacing w:after="0" w:line="260" w:lineRule="auto"/>
              <w:rPr>
                <w:sz w:val="20"/>
                <w:szCs w:val="20"/>
              </w:rPr>
            </w:pPr>
          </w:p>
        </w:tc>
        <w:tc>
          <w:tcPr>
            <w:tcW w:w="3878" w:type="dxa"/>
            <w:tcBorders>
              <w:bottom w:val="single" w:sz="4" w:space="0" w:color="auto"/>
            </w:tcBorders>
            <w:shd w:val="clear" w:color="auto" w:fill="auto"/>
          </w:tcPr>
          <w:p w14:paraId="79C5D43A" w14:textId="77777777" w:rsidR="00CA3904" w:rsidRPr="00CE000B" w:rsidRDefault="00CA3904" w:rsidP="00CA3904">
            <w:pPr>
              <w:spacing w:after="0" w:line="260" w:lineRule="auto"/>
              <w:rPr>
                <w:sz w:val="20"/>
                <w:szCs w:val="20"/>
              </w:rPr>
            </w:pPr>
          </w:p>
        </w:tc>
      </w:tr>
      <w:tr w:rsidR="00CA3904" w:rsidRPr="00CE000B" w14:paraId="1E94B508" w14:textId="77777777" w:rsidTr="00CA3904">
        <w:trPr>
          <w:cantSplit/>
        </w:trPr>
        <w:tc>
          <w:tcPr>
            <w:tcW w:w="3878" w:type="dxa"/>
            <w:shd w:val="clear" w:color="auto" w:fill="auto"/>
          </w:tcPr>
          <w:p w14:paraId="0060CCD1" w14:textId="77777777" w:rsidR="00CA3904" w:rsidRPr="00CE000B" w:rsidRDefault="00CA3904" w:rsidP="00CA3904">
            <w:pPr>
              <w:pStyle w:val="Execution7pt"/>
              <w:spacing w:line="260" w:lineRule="auto"/>
              <w:rPr>
                <w:sz w:val="20"/>
              </w:rPr>
            </w:pPr>
          </w:p>
        </w:tc>
        <w:tc>
          <w:tcPr>
            <w:tcW w:w="958" w:type="dxa"/>
            <w:shd w:val="clear" w:color="auto" w:fill="auto"/>
          </w:tcPr>
          <w:p w14:paraId="1C9E2FDD" w14:textId="77777777" w:rsidR="00CA3904" w:rsidRPr="00CE000B" w:rsidRDefault="00CA3904" w:rsidP="00CA3904">
            <w:pPr>
              <w:pStyle w:val="Execution7pt"/>
              <w:spacing w:line="260" w:lineRule="auto"/>
              <w:rPr>
                <w:sz w:val="20"/>
              </w:rPr>
            </w:pPr>
          </w:p>
        </w:tc>
        <w:tc>
          <w:tcPr>
            <w:tcW w:w="3878" w:type="dxa"/>
            <w:tcBorders>
              <w:top w:val="single" w:sz="4" w:space="0" w:color="auto"/>
            </w:tcBorders>
            <w:shd w:val="clear" w:color="auto" w:fill="auto"/>
          </w:tcPr>
          <w:p w14:paraId="7B9F0521" w14:textId="77777777" w:rsidR="00CA3904" w:rsidRPr="00CE000B" w:rsidRDefault="00CA3904" w:rsidP="00CA3904">
            <w:pPr>
              <w:pStyle w:val="Execution7pt"/>
              <w:spacing w:line="260" w:lineRule="auto"/>
              <w:rPr>
                <w:sz w:val="20"/>
              </w:rPr>
            </w:pPr>
            <w:r w:rsidRPr="00CE000B">
              <w:rPr>
                <w:sz w:val="20"/>
              </w:rPr>
              <w:t>Signature of officer</w:t>
            </w:r>
          </w:p>
        </w:tc>
      </w:tr>
      <w:tr w:rsidR="00CA3904" w:rsidRPr="00CE000B" w14:paraId="2ACA005E" w14:textId="77777777" w:rsidTr="00CA3904">
        <w:trPr>
          <w:cantSplit/>
        </w:trPr>
        <w:tc>
          <w:tcPr>
            <w:tcW w:w="3878" w:type="dxa"/>
            <w:tcBorders>
              <w:bottom w:val="single" w:sz="4" w:space="0" w:color="auto"/>
            </w:tcBorders>
            <w:shd w:val="clear" w:color="auto" w:fill="auto"/>
          </w:tcPr>
          <w:p w14:paraId="49F1B911" w14:textId="77777777" w:rsidR="00CA3904" w:rsidRPr="00CE000B" w:rsidRDefault="00CA3904" w:rsidP="00CA3904">
            <w:pPr>
              <w:pStyle w:val="Execution24B4"/>
              <w:spacing w:after="0" w:line="260" w:lineRule="auto"/>
              <w:rPr>
                <w:sz w:val="20"/>
                <w:szCs w:val="20"/>
              </w:rPr>
            </w:pPr>
          </w:p>
        </w:tc>
        <w:tc>
          <w:tcPr>
            <w:tcW w:w="958" w:type="dxa"/>
            <w:shd w:val="clear" w:color="auto" w:fill="auto"/>
          </w:tcPr>
          <w:p w14:paraId="59558DC0" w14:textId="77777777" w:rsidR="00CA3904" w:rsidRPr="00CE000B" w:rsidRDefault="00CA3904" w:rsidP="00CA3904">
            <w:pPr>
              <w:pStyle w:val="Execution24B4"/>
              <w:spacing w:after="0" w:line="260" w:lineRule="auto"/>
              <w:rPr>
                <w:sz w:val="20"/>
                <w:szCs w:val="20"/>
              </w:rPr>
            </w:pPr>
          </w:p>
        </w:tc>
        <w:tc>
          <w:tcPr>
            <w:tcW w:w="3878" w:type="dxa"/>
            <w:tcBorders>
              <w:bottom w:val="single" w:sz="4" w:space="0" w:color="auto"/>
            </w:tcBorders>
            <w:shd w:val="clear" w:color="auto" w:fill="auto"/>
          </w:tcPr>
          <w:p w14:paraId="422BF104" w14:textId="77777777" w:rsidR="00CA3904" w:rsidRPr="00CE000B" w:rsidRDefault="00CA3904" w:rsidP="00CA3904">
            <w:pPr>
              <w:pStyle w:val="Execution24B4"/>
              <w:spacing w:after="0" w:line="260" w:lineRule="auto"/>
              <w:rPr>
                <w:sz w:val="20"/>
                <w:szCs w:val="20"/>
              </w:rPr>
            </w:pPr>
          </w:p>
        </w:tc>
      </w:tr>
      <w:tr w:rsidR="00CA3904" w:rsidRPr="00CE000B" w14:paraId="12DD904D" w14:textId="77777777" w:rsidTr="00C25DAD">
        <w:trPr>
          <w:cantSplit/>
        </w:trPr>
        <w:tc>
          <w:tcPr>
            <w:tcW w:w="3878" w:type="dxa"/>
            <w:tcBorders>
              <w:top w:val="single" w:sz="4" w:space="0" w:color="auto"/>
            </w:tcBorders>
            <w:shd w:val="clear" w:color="auto" w:fill="auto"/>
          </w:tcPr>
          <w:p w14:paraId="227CEECA" w14:textId="77777777" w:rsidR="00CA3904" w:rsidRPr="00CE000B" w:rsidRDefault="00CA3904" w:rsidP="00CA3904">
            <w:pPr>
              <w:pStyle w:val="Execution7pt"/>
              <w:spacing w:line="260" w:lineRule="auto"/>
              <w:rPr>
                <w:sz w:val="20"/>
              </w:rPr>
            </w:pPr>
            <w:r w:rsidRPr="00CE000B">
              <w:rPr>
                <w:sz w:val="20"/>
              </w:rPr>
              <w:t>Signature of witness</w:t>
            </w:r>
          </w:p>
        </w:tc>
        <w:tc>
          <w:tcPr>
            <w:tcW w:w="958" w:type="dxa"/>
            <w:shd w:val="clear" w:color="auto" w:fill="auto"/>
          </w:tcPr>
          <w:p w14:paraId="2DE190A7" w14:textId="77777777" w:rsidR="00CA3904" w:rsidRPr="00CE000B" w:rsidRDefault="00CA3904" w:rsidP="00CA3904">
            <w:pPr>
              <w:pStyle w:val="Execution7pt"/>
              <w:spacing w:line="260" w:lineRule="auto"/>
              <w:rPr>
                <w:sz w:val="20"/>
              </w:rPr>
            </w:pPr>
          </w:p>
        </w:tc>
        <w:tc>
          <w:tcPr>
            <w:tcW w:w="3878" w:type="dxa"/>
            <w:tcBorders>
              <w:top w:val="single" w:sz="4" w:space="0" w:color="auto"/>
            </w:tcBorders>
            <w:shd w:val="clear" w:color="auto" w:fill="auto"/>
          </w:tcPr>
          <w:p w14:paraId="2AD4F40B" w14:textId="77777777" w:rsidR="00CA3904" w:rsidRDefault="00CA3904" w:rsidP="00CA3904">
            <w:pPr>
              <w:pStyle w:val="Execution7pt"/>
              <w:spacing w:line="260" w:lineRule="auto"/>
              <w:rPr>
                <w:sz w:val="20"/>
              </w:rPr>
            </w:pPr>
            <w:r w:rsidRPr="00CE000B">
              <w:rPr>
                <w:sz w:val="20"/>
              </w:rPr>
              <w:t>Name</w:t>
            </w:r>
            <w:r w:rsidR="00DE1BEA" w:rsidRPr="00CE000B">
              <w:rPr>
                <w:sz w:val="20"/>
              </w:rPr>
              <w:t xml:space="preserve"> of officer</w:t>
            </w:r>
          </w:p>
          <w:p w14:paraId="41772545" w14:textId="3F448EBA" w:rsidR="002F6CF6" w:rsidRPr="00CE000B" w:rsidRDefault="002F6CF6" w:rsidP="00CA3904">
            <w:pPr>
              <w:pStyle w:val="Execution7pt"/>
              <w:spacing w:line="260" w:lineRule="auto"/>
              <w:rPr>
                <w:sz w:val="20"/>
              </w:rPr>
            </w:pPr>
            <w:r>
              <w:rPr>
                <w:sz w:val="20"/>
              </w:rPr>
              <w:t>Authorised delegate pursuant to section 377 of the Local Government Act 1993</w:t>
            </w:r>
          </w:p>
        </w:tc>
      </w:tr>
      <w:tr w:rsidR="00CA3904" w:rsidRPr="00CE000B" w14:paraId="0EC42165" w14:textId="77777777" w:rsidTr="00C25DAD">
        <w:trPr>
          <w:cantSplit/>
        </w:trPr>
        <w:tc>
          <w:tcPr>
            <w:tcW w:w="3878" w:type="dxa"/>
            <w:tcBorders>
              <w:bottom w:val="single" w:sz="4" w:space="0" w:color="auto"/>
            </w:tcBorders>
            <w:shd w:val="clear" w:color="auto" w:fill="auto"/>
          </w:tcPr>
          <w:p w14:paraId="58F59158" w14:textId="77777777" w:rsidR="00CA3904" w:rsidRPr="00CE000B" w:rsidRDefault="00CA3904" w:rsidP="00CA3904">
            <w:pPr>
              <w:pStyle w:val="Execution24B4"/>
              <w:spacing w:after="0" w:line="260" w:lineRule="auto"/>
              <w:rPr>
                <w:sz w:val="20"/>
                <w:szCs w:val="20"/>
              </w:rPr>
            </w:pPr>
          </w:p>
        </w:tc>
        <w:tc>
          <w:tcPr>
            <w:tcW w:w="958" w:type="dxa"/>
            <w:shd w:val="clear" w:color="auto" w:fill="auto"/>
          </w:tcPr>
          <w:p w14:paraId="5FD5BFB9" w14:textId="77777777" w:rsidR="00CA3904" w:rsidRPr="00CE000B" w:rsidRDefault="00CA3904" w:rsidP="00CA3904">
            <w:pPr>
              <w:pStyle w:val="Execution24B4"/>
              <w:spacing w:after="0" w:line="260" w:lineRule="auto"/>
              <w:rPr>
                <w:sz w:val="20"/>
                <w:szCs w:val="20"/>
              </w:rPr>
            </w:pPr>
          </w:p>
        </w:tc>
        <w:tc>
          <w:tcPr>
            <w:tcW w:w="3878" w:type="dxa"/>
            <w:tcBorders>
              <w:bottom w:val="single" w:sz="4" w:space="0" w:color="auto"/>
            </w:tcBorders>
            <w:shd w:val="clear" w:color="auto" w:fill="auto"/>
          </w:tcPr>
          <w:p w14:paraId="2629057C" w14:textId="77777777" w:rsidR="00CA3904" w:rsidRPr="00CE000B" w:rsidRDefault="00CA3904" w:rsidP="00CA3904">
            <w:pPr>
              <w:pStyle w:val="Execution24B4"/>
              <w:spacing w:after="0" w:line="260" w:lineRule="auto"/>
              <w:rPr>
                <w:sz w:val="20"/>
                <w:szCs w:val="20"/>
              </w:rPr>
            </w:pPr>
          </w:p>
        </w:tc>
      </w:tr>
      <w:tr w:rsidR="00CA3904" w:rsidRPr="00CE000B" w14:paraId="77D7368C" w14:textId="77777777" w:rsidTr="00C25DAD">
        <w:trPr>
          <w:cantSplit/>
        </w:trPr>
        <w:tc>
          <w:tcPr>
            <w:tcW w:w="3878" w:type="dxa"/>
            <w:tcBorders>
              <w:top w:val="single" w:sz="4" w:space="0" w:color="auto"/>
              <w:bottom w:val="single" w:sz="4" w:space="0" w:color="auto"/>
            </w:tcBorders>
            <w:shd w:val="clear" w:color="auto" w:fill="auto"/>
          </w:tcPr>
          <w:p w14:paraId="1541CDC6" w14:textId="0D50CD31" w:rsidR="00CA3904" w:rsidRPr="00CE000B" w:rsidRDefault="00CA3904" w:rsidP="00CA3904">
            <w:pPr>
              <w:pStyle w:val="Execution7pt"/>
              <w:spacing w:line="260" w:lineRule="auto"/>
              <w:rPr>
                <w:sz w:val="20"/>
              </w:rPr>
            </w:pPr>
            <w:r w:rsidRPr="00CE000B">
              <w:rPr>
                <w:sz w:val="20"/>
              </w:rPr>
              <w:t>Name</w:t>
            </w:r>
            <w:r w:rsidR="0048115F">
              <w:rPr>
                <w:sz w:val="20"/>
              </w:rPr>
              <w:t xml:space="preserve"> of witness</w:t>
            </w:r>
          </w:p>
          <w:p w14:paraId="187FF39B" w14:textId="77777777" w:rsidR="00945138" w:rsidRPr="00CE000B" w:rsidRDefault="00945138" w:rsidP="00CA3904">
            <w:pPr>
              <w:pStyle w:val="Execution7pt"/>
              <w:spacing w:line="260" w:lineRule="auto"/>
              <w:rPr>
                <w:sz w:val="20"/>
              </w:rPr>
            </w:pPr>
          </w:p>
          <w:p w14:paraId="7FB15081" w14:textId="14497569" w:rsidR="00945138" w:rsidRPr="00CE000B" w:rsidRDefault="00120BB4" w:rsidP="00CA3904">
            <w:pPr>
              <w:pStyle w:val="Execution7pt"/>
              <w:spacing w:line="260" w:lineRule="auto"/>
              <w:rPr>
                <w:sz w:val="20"/>
              </w:rPr>
            </w:pPr>
            <w:r>
              <w:rPr>
                <w:sz w:val="20"/>
              </w:rPr>
              <w:t xml:space="preserve">7-15 Wetherill Street, Leichhardt </w:t>
            </w:r>
            <w:r w:rsidR="00BA3B53">
              <w:rPr>
                <w:sz w:val="20"/>
              </w:rPr>
              <w:t>NSW 2040</w:t>
            </w:r>
          </w:p>
        </w:tc>
        <w:tc>
          <w:tcPr>
            <w:tcW w:w="958" w:type="dxa"/>
            <w:shd w:val="clear" w:color="auto" w:fill="auto"/>
          </w:tcPr>
          <w:p w14:paraId="506A64D7" w14:textId="77777777" w:rsidR="00CA3904" w:rsidRPr="00CE000B" w:rsidRDefault="00CA3904" w:rsidP="00CA3904">
            <w:pPr>
              <w:pStyle w:val="Execution7pt"/>
              <w:spacing w:line="260" w:lineRule="auto"/>
              <w:rPr>
                <w:sz w:val="20"/>
              </w:rPr>
            </w:pPr>
          </w:p>
        </w:tc>
        <w:tc>
          <w:tcPr>
            <w:tcW w:w="3878" w:type="dxa"/>
            <w:tcBorders>
              <w:top w:val="single" w:sz="4" w:space="0" w:color="auto"/>
            </w:tcBorders>
            <w:shd w:val="clear" w:color="auto" w:fill="auto"/>
          </w:tcPr>
          <w:p w14:paraId="1CAB6F3D" w14:textId="77777777" w:rsidR="00CA3904" w:rsidRPr="00CE000B" w:rsidRDefault="00DE1BEA" w:rsidP="00CA3904">
            <w:pPr>
              <w:pStyle w:val="Execution7pt"/>
              <w:spacing w:line="260" w:lineRule="auto"/>
              <w:rPr>
                <w:sz w:val="20"/>
              </w:rPr>
            </w:pPr>
            <w:r w:rsidRPr="00CE000B">
              <w:rPr>
                <w:sz w:val="20"/>
              </w:rPr>
              <w:t>Position of officer</w:t>
            </w:r>
          </w:p>
        </w:tc>
      </w:tr>
      <w:tr w:rsidR="00945138" w:rsidRPr="00CE000B" w14:paraId="0331E056" w14:textId="77777777" w:rsidTr="00CA3904">
        <w:trPr>
          <w:cantSplit/>
        </w:trPr>
        <w:tc>
          <w:tcPr>
            <w:tcW w:w="3878" w:type="dxa"/>
            <w:tcBorders>
              <w:top w:val="single" w:sz="4" w:space="0" w:color="auto"/>
            </w:tcBorders>
            <w:shd w:val="clear" w:color="auto" w:fill="auto"/>
          </w:tcPr>
          <w:p w14:paraId="16548C54" w14:textId="77777777" w:rsidR="00945138" w:rsidRPr="00CE000B" w:rsidRDefault="00945138" w:rsidP="00CA3904">
            <w:pPr>
              <w:pStyle w:val="Execution7pt"/>
              <w:spacing w:line="260" w:lineRule="auto"/>
              <w:rPr>
                <w:sz w:val="20"/>
              </w:rPr>
            </w:pPr>
            <w:r w:rsidRPr="00CE000B">
              <w:rPr>
                <w:sz w:val="20"/>
              </w:rPr>
              <w:t>Address of witness</w:t>
            </w:r>
          </w:p>
        </w:tc>
        <w:tc>
          <w:tcPr>
            <w:tcW w:w="958" w:type="dxa"/>
            <w:shd w:val="clear" w:color="auto" w:fill="auto"/>
          </w:tcPr>
          <w:p w14:paraId="4498228B" w14:textId="77777777" w:rsidR="00945138" w:rsidRPr="00CE000B" w:rsidRDefault="00945138" w:rsidP="00CA3904">
            <w:pPr>
              <w:pStyle w:val="Execution7pt"/>
              <w:spacing w:line="260" w:lineRule="auto"/>
              <w:rPr>
                <w:sz w:val="20"/>
              </w:rPr>
            </w:pPr>
          </w:p>
        </w:tc>
        <w:tc>
          <w:tcPr>
            <w:tcW w:w="3878" w:type="dxa"/>
            <w:shd w:val="clear" w:color="auto" w:fill="auto"/>
          </w:tcPr>
          <w:p w14:paraId="1B7218E6" w14:textId="77777777" w:rsidR="00945138" w:rsidRPr="00CE000B" w:rsidRDefault="00945138" w:rsidP="00CA3904">
            <w:pPr>
              <w:pStyle w:val="Execution7pt"/>
              <w:spacing w:line="260" w:lineRule="auto"/>
              <w:rPr>
                <w:sz w:val="20"/>
              </w:rPr>
            </w:pPr>
          </w:p>
        </w:tc>
      </w:tr>
    </w:tbl>
    <w:p w14:paraId="2B78003C" w14:textId="77777777" w:rsidR="00CA3904" w:rsidRPr="00CE000B" w:rsidRDefault="00CA3904" w:rsidP="00CA3904">
      <w:pPr>
        <w:rPr>
          <w:sz w:val="20"/>
          <w:szCs w:val="20"/>
        </w:rPr>
      </w:pPr>
    </w:p>
    <w:p w14:paraId="35ADD218" w14:textId="77777777" w:rsidR="00CA3904" w:rsidRPr="00CE000B" w:rsidRDefault="00CA3904" w:rsidP="00CA3904">
      <w:pPr>
        <w:rPr>
          <w:rFonts w:cs="Arial"/>
          <w:sz w:val="20"/>
          <w:szCs w:val="20"/>
        </w:rPr>
      </w:pPr>
    </w:p>
    <w:tbl>
      <w:tblPr>
        <w:tblW w:w="8720" w:type="dxa"/>
        <w:tblCellMar>
          <w:left w:w="0" w:type="dxa"/>
          <w:right w:w="0" w:type="dxa"/>
        </w:tblCellMar>
        <w:tblLook w:val="04A0" w:firstRow="1" w:lastRow="0" w:firstColumn="1" w:lastColumn="0" w:noHBand="0" w:noVBand="1"/>
      </w:tblPr>
      <w:tblGrid>
        <w:gridCol w:w="3880"/>
        <w:gridCol w:w="960"/>
        <w:gridCol w:w="3880"/>
      </w:tblGrid>
      <w:tr w:rsidR="00CA3904" w:rsidRPr="00CE000B" w14:paraId="32C53A1D" w14:textId="77777777" w:rsidTr="00CA3904">
        <w:tc>
          <w:tcPr>
            <w:tcW w:w="3880" w:type="dxa"/>
            <w:shd w:val="clear" w:color="auto" w:fill="auto"/>
          </w:tcPr>
          <w:p w14:paraId="6861BA75" w14:textId="5D781AA5" w:rsidR="00CA3904" w:rsidRPr="00CE000B" w:rsidRDefault="00CA3904" w:rsidP="00CA3904">
            <w:pPr>
              <w:spacing w:before="110" w:after="110"/>
              <w:rPr>
                <w:sz w:val="20"/>
                <w:szCs w:val="20"/>
              </w:rPr>
            </w:pPr>
            <w:r w:rsidRPr="00CE000B">
              <w:rPr>
                <w:rStyle w:val="ExecutionBold"/>
                <w:sz w:val="20"/>
                <w:szCs w:val="20"/>
              </w:rPr>
              <w:t>EXECUTED</w:t>
            </w:r>
            <w:r w:rsidRPr="00CE000B">
              <w:rPr>
                <w:sz w:val="20"/>
                <w:szCs w:val="20"/>
              </w:rPr>
              <w:t xml:space="preserve"> by </w:t>
            </w:r>
            <w:proofErr w:type="spellStart"/>
            <w:r w:rsidR="007D4AFB" w:rsidRPr="00D77136">
              <w:rPr>
                <w:b/>
                <w:bCs/>
                <w:sz w:val="20"/>
                <w:szCs w:val="20"/>
              </w:rPr>
              <w:t>Eranna</w:t>
            </w:r>
            <w:proofErr w:type="spellEnd"/>
            <w:r w:rsidR="007D4AFB" w:rsidRPr="00D77136">
              <w:rPr>
                <w:b/>
                <w:bCs/>
                <w:sz w:val="20"/>
                <w:szCs w:val="20"/>
              </w:rPr>
              <w:t xml:space="preserve"> Development Pty </w:t>
            </w:r>
            <w:r w:rsidR="00D77136" w:rsidRPr="00D77136">
              <w:rPr>
                <w:b/>
                <w:bCs/>
                <w:sz w:val="20"/>
                <w:szCs w:val="20"/>
              </w:rPr>
              <w:t>Ltd</w:t>
            </w:r>
            <w:r w:rsidR="00D77136">
              <w:rPr>
                <w:sz w:val="20"/>
                <w:szCs w:val="20"/>
              </w:rPr>
              <w:t xml:space="preserve"> ABN 44 638 578 588</w:t>
            </w:r>
            <w:r w:rsidRPr="00CE000B">
              <w:rPr>
                <w:sz w:val="20"/>
                <w:szCs w:val="20"/>
              </w:rPr>
              <w:t xml:space="preserve"> in accordance with s127</w:t>
            </w:r>
            <w:r w:rsidR="00E62DB7" w:rsidRPr="00CE000B">
              <w:rPr>
                <w:sz w:val="20"/>
                <w:szCs w:val="20"/>
              </w:rPr>
              <w:t>(1) of the Corporations Act 2001</w:t>
            </w:r>
            <w:r w:rsidRPr="00CE000B">
              <w:rPr>
                <w:sz w:val="20"/>
                <w:szCs w:val="20"/>
              </w:rPr>
              <w:t xml:space="preserve"> (</w:t>
            </w:r>
            <w:proofErr w:type="spellStart"/>
            <w:r w:rsidRPr="00CE000B">
              <w:rPr>
                <w:sz w:val="20"/>
                <w:szCs w:val="20"/>
              </w:rPr>
              <w:t>Cth</w:t>
            </w:r>
            <w:proofErr w:type="spellEnd"/>
            <w:r w:rsidRPr="00CE000B">
              <w:rPr>
                <w:sz w:val="20"/>
                <w:szCs w:val="20"/>
              </w:rPr>
              <w:t>):</w:t>
            </w:r>
          </w:p>
          <w:p w14:paraId="083B0F3F" w14:textId="77777777" w:rsidR="00E62DB7" w:rsidRPr="00CE000B" w:rsidRDefault="00E62DB7" w:rsidP="00CA3904">
            <w:pPr>
              <w:spacing w:before="110" w:after="110"/>
              <w:rPr>
                <w:sz w:val="20"/>
                <w:szCs w:val="20"/>
              </w:rPr>
            </w:pPr>
          </w:p>
        </w:tc>
        <w:tc>
          <w:tcPr>
            <w:tcW w:w="960" w:type="dxa"/>
            <w:shd w:val="clear" w:color="auto" w:fill="auto"/>
          </w:tcPr>
          <w:p w14:paraId="5CC49736" w14:textId="77777777" w:rsidR="00CA3904" w:rsidRPr="00CE000B" w:rsidRDefault="00CA3904" w:rsidP="00CA3904">
            <w:pPr>
              <w:spacing w:before="110" w:after="110"/>
              <w:rPr>
                <w:sz w:val="20"/>
                <w:szCs w:val="20"/>
              </w:rPr>
            </w:pPr>
          </w:p>
        </w:tc>
        <w:tc>
          <w:tcPr>
            <w:tcW w:w="3880" w:type="dxa"/>
            <w:shd w:val="clear" w:color="auto" w:fill="auto"/>
          </w:tcPr>
          <w:p w14:paraId="7CE9DCB6" w14:textId="77777777" w:rsidR="00CA3904" w:rsidRPr="00CE000B" w:rsidRDefault="00CA3904" w:rsidP="00CA3904">
            <w:pPr>
              <w:spacing w:before="110" w:after="110"/>
              <w:rPr>
                <w:sz w:val="20"/>
                <w:szCs w:val="20"/>
              </w:rPr>
            </w:pPr>
          </w:p>
        </w:tc>
      </w:tr>
      <w:tr w:rsidR="00CA3904" w:rsidRPr="00CE000B" w14:paraId="42753039" w14:textId="77777777" w:rsidTr="00CA3904">
        <w:tc>
          <w:tcPr>
            <w:tcW w:w="3880" w:type="dxa"/>
            <w:tcBorders>
              <w:bottom w:val="single" w:sz="4" w:space="0" w:color="auto"/>
            </w:tcBorders>
            <w:shd w:val="clear" w:color="auto" w:fill="auto"/>
          </w:tcPr>
          <w:p w14:paraId="53533816" w14:textId="77777777" w:rsidR="00CA3904" w:rsidRPr="00CE000B" w:rsidRDefault="00CA3904" w:rsidP="00CA3904">
            <w:pPr>
              <w:pStyle w:val="Execution24B4"/>
              <w:spacing w:before="110" w:after="110"/>
              <w:rPr>
                <w:sz w:val="20"/>
                <w:szCs w:val="20"/>
              </w:rPr>
            </w:pPr>
          </w:p>
        </w:tc>
        <w:tc>
          <w:tcPr>
            <w:tcW w:w="960" w:type="dxa"/>
            <w:shd w:val="clear" w:color="auto" w:fill="auto"/>
          </w:tcPr>
          <w:p w14:paraId="3A9B7DC2" w14:textId="77777777" w:rsidR="00CA3904" w:rsidRPr="00CE000B" w:rsidRDefault="00CA3904" w:rsidP="00CA3904">
            <w:pPr>
              <w:pStyle w:val="Execution24B4"/>
              <w:spacing w:before="110" w:after="110"/>
              <w:rPr>
                <w:sz w:val="20"/>
                <w:szCs w:val="20"/>
              </w:rPr>
            </w:pPr>
          </w:p>
        </w:tc>
        <w:tc>
          <w:tcPr>
            <w:tcW w:w="3880" w:type="dxa"/>
            <w:tcBorders>
              <w:bottom w:val="single" w:sz="4" w:space="0" w:color="auto"/>
            </w:tcBorders>
            <w:shd w:val="clear" w:color="auto" w:fill="auto"/>
          </w:tcPr>
          <w:p w14:paraId="7A34462D" w14:textId="77777777" w:rsidR="00CA3904" w:rsidRPr="00CE000B" w:rsidRDefault="00CA3904" w:rsidP="00CA3904">
            <w:pPr>
              <w:pStyle w:val="Execution24B4"/>
              <w:spacing w:before="110" w:after="110"/>
              <w:rPr>
                <w:sz w:val="20"/>
                <w:szCs w:val="20"/>
              </w:rPr>
            </w:pPr>
          </w:p>
        </w:tc>
      </w:tr>
      <w:tr w:rsidR="00CA3904" w:rsidRPr="00CE000B" w14:paraId="5BD3A1E4" w14:textId="77777777" w:rsidTr="00CA3904">
        <w:tc>
          <w:tcPr>
            <w:tcW w:w="3880" w:type="dxa"/>
            <w:tcBorders>
              <w:top w:val="single" w:sz="4" w:space="0" w:color="auto"/>
            </w:tcBorders>
            <w:shd w:val="clear" w:color="auto" w:fill="auto"/>
          </w:tcPr>
          <w:p w14:paraId="24C7C88F" w14:textId="77777777" w:rsidR="00CA3904" w:rsidRPr="00CE000B" w:rsidRDefault="00CA3904" w:rsidP="00CA3904">
            <w:pPr>
              <w:pStyle w:val="Execution8pt"/>
              <w:spacing w:before="110" w:after="110"/>
              <w:rPr>
                <w:sz w:val="20"/>
                <w:szCs w:val="20"/>
              </w:rPr>
            </w:pPr>
            <w:r w:rsidRPr="00CE000B">
              <w:rPr>
                <w:sz w:val="20"/>
                <w:szCs w:val="20"/>
              </w:rPr>
              <w:t>Signature of director</w:t>
            </w:r>
          </w:p>
        </w:tc>
        <w:tc>
          <w:tcPr>
            <w:tcW w:w="960" w:type="dxa"/>
            <w:shd w:val="clear" w:color="auto" w:fill="auto"/>
          </w:tcPr>
          <w:p w14:paraId="1F65E53A" w14:textId="77777777" w:rsidR="00CA3904" w:rsidRPr="00CE000B" w:rsidRDefault="00CA3904" w:rsidP="00CA3904">
            <w:pPr>
              <w:pStyle w:val="Execution8pt"/>
              <w:spacing w:before="110" w:after="110"/>
              <w:rPr>
                <w:sz w:val="20"/>
                <w:szCs w:val="20"/>
              </w:rPr>
            </w:pPr>
          </w:p>
        </w:tc>
        <w:tc>
          <w:tcPr>
            <w:tcW w:w="3880" w:type="dxa"/>
            <w:tcBorders>
              <w:top w:val="single" w:sz="4" w:space="0" w:color="auto"/>
            </w:tcBorders>
            <w:shd w:val="clear" w:color="auto" w:fill="auto"/>
          </w:tcPr>
          <w:p w14:paraId="23179C4B" w14:textId="77777777" w:rsidR="00CA3904" w:rsidRPr="00CE000B" w:rsidRDefault="00CA3904" w:rsidP="00CA3904">
            <w:pPr>
              <w:pStyle w:val="Execution8pt"/>
              <w:spacing w:before="110" w:after="110"/>
              <w:rPr>
                <w:sz w:val="20"/>
                <w:szCs w:val="20"/>
              </w:rPr>
            </w:pPr>
            <w:r w:rsidRPr="00CE000B">
              <w:rPr>
                <w:sz w:val="20"/>
                <w:szCs w:val="20"/>
              </w:rPr>
              <w:t>Signature of director/secretary</w:t>
            </w:r>
          </w:p>
        </w:tc>
      </w:tr>
      <w:tr w:rsidR="00CA3904" w:rsidRPr="00CE000B" w14:paraId="511FBD45" w14:textId="77777777" w:rsidTr="00CA3904">
        <w:tc>
          <w:tcPr>
            <w:tcW w:w="3880" w:type="dxa"/>
            <w:tcBorders>
              <w:bottom w:val="single" w:sz="4" w:space="0" w:color="auto"/>
            </w:tcBorders>
            <w:shd w:val="clear" w:color="auto" w:fill="auto"/>
          </w:tcPr>
          <w:p w14:paraId="60F68DF4" w14:textId="77777777" w:rsidR="00CA3904" w:rsidRPr="00CE000B" w:rsidRDefault="00CA3904" w:rsidP="00CA3904">
            <w:pPr>
              <w:pStyle w:val="Execution24B4"/>
              <w:spacing w:before="110" w:after="110"/>
              <w:rPr>
                <w:sz w:val="20"/>
                <w:szCs w:val="20"/>
              </w:rPr>
            </w:pPr>
          </w:p>
        </w:tc>
        <w:tc>
          <w:tcPr>
            <w:tcW w:w="960" w:type="dxa"/>
            <w:shd w:val="clear" w:color="auto" w:fill="auto"/>
          </w:tcPr>
          <w:p w14:paraId="6DB0B995" w14:textId="77777777" w:rsidR="00CA3904" w:rsidRPr="00CE000B" w:rsidRDefault="00CA3904" w:rsidP="00CA3904">
            <w:pPr>
              <w:pStyle w:val="Execution24B4"/>
              <w:spacing w:before="110" w:after="110"/>
              <w:rPr>
                <w:sz w:val="20"/>
                <w:szCs w:val="20"/>
              </w:rPr>
            </w:pPr>
          </w:p>
        </w:tc>
        <w:tc>
          <w:tcPr>
            <w:tcW w:w="3880" w:type="dxa"/>
            <w:tcBorders>
              <w:bottom w:val="single" w:sz="4" w:space="0" w:color="auto"/>
            </w:tcBorders>
            <w:shd w:val="clear" w:color="auto" w:fill="auto"/>
          </w:tcPr>
          <w:p w14:paraId="2FCC7135" w14:textId="77777777" w:rsidR="00CA3904" w:rsidRPr="00CE000B" w:rsidRDefault="00CA3904" w:rsidP="00CA3904">
            <w:pPr>
              <w:pStyle w:val="Execution24B4"/>
              <w:spacing w:before="110" w:after="110"/>
              <w:rPr>
                <w:sz w:val="20"/>
                <w:szCs w:val="20"/>
              </w:rPr>
            </w:pPr>
          </w:p>
        </w:tc>
      </w:tr>
      <w:tr w:rsidR="00CA3904" w:rsidRPr="00CE000B" w14:paraId="35583431" w14:textId="77777777" w:rsidTr="00CA3904">
        <w:tc>
          <w:tcPr>
            <w:tcW w:w="3880" w:type="dxa"/>
            <w:tcBorders>
              <w:top w:val="single" w:sz="4" w:space="0" w:color="auto"/>
            </w:tcBorders>
            <w:shd w:val="clear" w:color="auto" w:fill="auto"/>
          </w:tcPr>
          <w:p w14:paraId="49ACD0B0" w14:textId="77777777" w:rsidR="00CA3904" w:rsidRPr="00CE000B" w:rsidRDefault="00CA3904" w:rsidP="00CA3904">
            <w:pPr>
              <w:pStyle w:val="Execution8pt"/>
              <w:spacing w:before="110" w:after="110"/>
              <w:rPr>
                <w:sz w:val="20"/>
                <w:szCs w:val="20"/>
              </w:rPr>
            </w:pPr>
            <w:r w:rsidRPr="00CE000B">
              <w:rPr>
                <w:sz w:val="20"/>
                <w:szCs w:val="20"/>
              </w:rPr>
              <w:t>Name</w:t>
            </w:r>
          </w:p>
        </w:tc>
        <w:tc>
          <w:tcPr>
            <w:tcW w:w="960" w:type="dxa"/>
            <w:shd w:val="clear" w:color="auto" w:fill="auto"/>
          </w:tcPr>
          <w:p w14:paraId="05CEDADD" w14:textId="77777777" w:rsidR="00CA3904" w:rsidRPr="00CE000B" w:rsidRDefault="00CA3904" w:rsidP="00CA3904">
            <w:pPr>
              <w:pStyle w:val="Execution8pt"/>
              <w:spacing w:before="110" w:after="110"/>
              <w:rPr>
                <w:sz w:val="20"/>
                <w:szCs w:val="20"/>
              </w:rPr>
            </w:pPr>
          </w:p>
        </w:tc>
        <w:tc>
          <w:tcPr>
            <w:tcW w:w="3880" w:type="dxa"/>
            <w:tcBorders>
              <w:top w:val="single" w:sz="4" w:space="0" w:color="auto"/>
            </w:tcBorders>
            <w:shd w:val="clear" w:color="auto" w:fill="auto"/>
          </w:tcPr>
          <w:p w14:paraId="6BAF0B7A" w14:textId="77777777" w:rsidR="00CA3904" w:rsidRPr="00CE000B" w:rsidRDefault="00CA3904" w:rsidP="00CA3904">
            <w:pPr>
              <w:pStyle w:val="Execution8pt"/>
              <w:spacing w:before="110" w:after="110"/>
              <w:rPr>
                <w:sz w:val="20"/>
                <w:szCs w:val="20"/>
              </w:rPr>
            </w:pPr>
            <w:r w:rsidRPr="00CE000B">
              <w:rPr>
                <w:sz w:val="20"/>
                <w:szCs w:val="20"/>
              </w:rPr>
              <w:t>Name</w:t>
            </w:r>
          </w:p>
        </w:tc>
      </w:tr>
    </w:tbl>
    <w:p w14:paraId="72DF035C" w14:textId="77777777" w:rsidR="0062677A" w:rsidRDefault="0062677A" w:rsidP="004C39CD">
      <w:pPr>
        <w:spacing w:after="0" w:line="240" w:lineRule="auto"/>
        <w:jc w:val="left"/>
        <w:rPr>
          <w:rFonts w:cs="Arial"/>
          <w:b/>
          <w:sz w:val="20"/>
          <w:szCs w:val="20"/>
          <w:lang w:eastAsia="en-AU"/>
        </w:rPr>
      </w:pPr>
    </w:p>
    <w:p w14:paraId="3B45DAD8" w14:textId="3D1B7C84" w:rsidR="00D77136" w:rsidRDefault="00D77136" w:rsidP="004C39CD">
      <w:pPr>
        <w:spacing w:after="0" w:line="240" w:lineRule="auto"/>
        <w:jc w:val="left"/>
        <w:rPr>
          <w:rFonts w:cs="Arial"/>
          <w:b/>
          <w:sz w:val="20"/>
          <w:szCs w:val="20"/>
          <w:lang w:eastAsia="en-AU"/>
        </w:rPr>
      </w:pPr>
    </w:p>
    <w:p w14:paraId="6284A03A" w14:textId="57E783DD" w:rsidR="00D77136" w:rsidRDefault="00D77136" w:rsidP="004C39CD">
      <w:pPr>
        <w:spacing w:after="0" w:line="240" w:lineRule="auto"/>
        <w:jc w:val="left"/>
        <w:rPr>
          <w:rFonts w:cs="Arial"/>
          <w:b/>
          <w:sz w:val="20"/>
          <w:szCs w:val="20"/>
          <w:lang w:eastAsia="en-AU"/>
        </w:rPr>
      </w:pPr>
    </w:p>
    <w:p w14:paraId="67BA98A3" w14:textId="7C7E9FDE" w:rsidR="00D77136" w:rsidRDefault="00D77136" w:rsidP="004C39CD">
      <w:pPr>
        <w:spacing w:after="0" w:line="240" w:lineRule="auto"/>
        <w:jc w:val="left"/>
        <w:rPr>
          <w:rFonts w:cs="Arial"/>
          <w:b/>
          <w:sz w:val="20"/>
          <w:szCs w:val="20"/>
          <w:lang w:eastAsia="en-AU"/>
        </w:rPr>
      </w:pPr>
    </w:p>
    <w:p w14:paraId="20C8151E" w14:textId="36DED0FA" w:rsidR="00D77136" w:rsidRDefault="00D77136" w:rsidP="004C39CD">
      <w:pPr>
        <w:spacing w:after="0" w:line="240" w:lineRule="auto"/>
        <w:jc w:val="left"/>
        <w:rPr>
          <w:rFonts w:cs="Arial"/>
          <w:b/>
          <w:sz w:val="20"/>
          <w:szCs w:val="20"/>
          <w:lang w:eastAsia="en-AU"/>
        </w:rPr>
      </w:pPr>
    </w:p>
    <w:p w14:paraId="1D03DFB0" w14:textId="38A926C0" w:rsidR="00D77136" w:rsidRDefault="00D77136" w:rsidP="004C39CD">
      <w:pPr>
        <w:spacing w:after="0" w:line="240" w:lineRule="auto"/>
        <w:jc w:val="left"/>
        <w:rPr>
          <w:rFonts w:cs="Arial"/>
          <w:b/>
          <w:sz w:val="20"/>
          <w:szCs w:val="20"/>
          <w:lang w:eastAsia="en-AU"/>
        </w:rPr>
      </w:pPr>
    </w:p>
    <w:p w14:paraId="4C4055FC" w14:textId="5B2F9443" w:rsidR="00D77136" w:rsidRDefault="00D77136" w:rsidP="004C39CD">
      <w:pPr>
        <w:spacing w:after="0" w:line="240" w:lineRule="auto"/>
        <w:jc w:val="left"/>
        <w:rPr>
          <w:rFonts w:cs="Arial"/>
          <w:b/>
          <w:sz w:val="20"/>
          <w:szCs w:val="20"/>
          <w:lang w:eastAsia="en-AU"/>
        </w:rPr>
      </w:pPr>
    </w:p>
    <w:p w14:paraId="4B57C7E0" w14:textId="019BA7AF" w:rsidR="00D77136" w:rsidRDefault="00D77136" w:rsidP="004C39CD">
      <w:pPr>
        <w:spacing w:after="0" w:line="240" w:lineRule="auto"/>
        <w:jc w:val="left"/>
        <w:rPr>
          <w:rFonts w:cs="Arial"/>
          <w:b/>
          <w:sz w:val="20"/>
          <w:szCs w:val="20"/>
          <w:lang w:eastAsia="en-AU"/>
        </w:rPr>
      </w:pPr>
    </w:p>
    <w:p w14:paraId="4B7C86BE" w14:textId="77777777" w:rsidR="00D77136" w:rsidRDefault="00D77136" w:rsidP="004C39CD">
      <w:pPr>
        <w:spacing w:after="0" w:line="240" w:lineRule="auto"/>
        <w:jc w:val="left"/>
        <w:rPr>
          <w:rFonts w:cs="Arial"/>
          <w:b/>
          <w:sz w:val="20"/>
          <w:szCs w:val="20"/>
          <w:lang w:eastAsia="en-AU"/>
        </w:rPr>
      </w:pPr>
    </w:p>
    <w:p w14:paraId="712D720E" w14:textId="77777777" w:rsidR="00D77136" w:rsidRDefault="00D77136" w:rsidP="004C39CD">
      <w:pPr>
        <w:spacing w:after="0" w:line="240" w:lineRule="auto"/>
        <w:jc w:val="left"/>
        <w:rPr>
          <w:rFonts w:cs="Arial"/>
          <w:b/>
          <w:sz w:val="20"/>
          <w:szCs w:val="20"/>
          <w:lang w:eastAsia="en-AU"/>
        </w:rPr>
      </w:pPr>
    </w:p>
    <w:tbl>
      <w:tblPr>
        <w:tblW w:w="8720" w:type="dxa"/>
        <w:tblCellMar>
          <w:left w:w="0" w:type="dxa"/>
          <w:right w:w="0" w:type="dxa"/>
        </w:tblCellMar>
        <w:tblLook w:val="04A0" w:firstRow="1" w:lastRow="0" w:firstColumn="1" w:lastColumn="0" w:noHBand="0" w:noVBand="1"/>
      </w:tblPr>
      <w:tblGrid>
        <w:gridCol w:w="3880"/>
        <w:gridCol w:w="960"/>
        <w:gridCol w:w="3880"/>
      </w:tblGrid>
      <w:tr w:rsidR="00D77136" w:rsidRPr="00CE000B" w14:paraId="61019A73" w14:textId="77777777" w:rsidTr="00BB51E7">
        <w:tc>
          <w:tcPr>
            <w:tcW w:w="3880" w:type="dxa"/>
            <w:shd w:val="clear" w:color="auto" w:fill="auto"/>
          </w:tcPr>
          <w:p w14:paraId="777D744D" w14:textId="5FE6D3C1" w:rsidR="00D77136" w:rsidRPr="00CE000B" w:rsidRDefault="00D77136" w:rsidP="00BB51E7">
            <w:pPr>
              <w:spacing w:before="110" w:after="110"/>
              <w:rPr>
                <w:sz w:val="20"/>
                <w:szCs w:val="20"/>
              </w:rPr>
            </w:pPr>
            <w:r w:rsidRPr="00CE000B">
              <w:rPr>
                <w:rStyle w:val="ExecutionBold"/>
                <w:sz w:val="20"/>
                <w:szCs w:val="20"/>
              </w:rPr>
              <w:lastRenderedPageBreak/>
              <w:t>EXECUTED</w:t>
            </w:r>
            <w:r w:rsidRPr="00CE000B">
              <w:rPr>
                <w:sz w:val="20"/>
                <w:szCs w:val="20"/>
              </w:rPr>
              <w:t xml:space="preserve"> by</w:t>
            </w:r>
            <w:r>
              <w:rPr>
                <w:sz w:val="20"/>
                <w:szCs w:val="20"/>
              </w:rPr>
              <w:t xml:space="preserve"> </w:t>
            </w:r>
            <w:r w:rsidRPr="00034EAA">
              <w:rPr>
                <w:b/>
                <w:bCs/>
                <w:sz w:val="20"/>
                <w:szCs w:val="20"/>
              </w:rPr>
              <w:t>E&amp;R Proper</w:t>
            </w:r>
            <w:r w:rsidR="00034EAA" w:rsidRPr="00034EAA">
              <w:rPr>
                <w:b/>
                <w:bCs/>
                <w:sz w:val="20"/>
                <w:szCs w:val="20"/>
              </w:rPr>
              <w:t>ty</w:t>
            </w:r>
            <w:r w:rsidRPr="00D77136">
              <w:rPr>
                <w:b/>
                <w:bCs/>
                <w:sz w:val="20"/>
                <w:szCs w:val="20"/>
              </w:rPr>
              <w:t xml:space="preserve"> Pty </w:t>
            </w:r>
            <w:proofErr w:type="gramStart"/>
            <w:r w:rsidRPr="00D77136">
              <w:rPr>
                <w:b/>
                <w:bCs/>
                <w:sz w:val="20"/>
                <w:szCs w:val="20"/>
              </w:rPr>
              <w:t>Ltd</w:t>
            </w:r>
            <w:r>
              <w:rPr>
                <w:sz w:val="20"/>
                <w:szCs w:val="20"/>
              </w:rPr>
              <w:t xml:space="preserve"> </w:t>
            </w:r>
            <w:r w:rsidR="00034EAA">
              <w:rPr>
                <w:bCs/>
              </w:rPr>
              <w:t xml:space="preserve"> </w:t>
            </w:r>
            <w:r w:rsidR="00034EAA" w:rsidRPr="002A07F9">
              <w:rPr>
                <w:bCs/>
                <w:sz w:val="20"/>
                <w:szCs w:val="20"/>
              </w:rPr>
              <w:t>ACN</w:t>
            </w:r>
            <w:proofErr w:type="gramEnd"/>
            <w:r w:rsidR="00034EAA" w:rsidRPr="002A07F9">
              <w:rPr>
                <w:bCs/>
                <w:sz w:val="20"/>
                <w:szCs w:val="20"/>
              </w:rPr>
              <w:t xml:space="preserve"> 610 778 648</w:t>
            </w:r>
            <w:r w:rsidRPr="002A07F9">
              <w:t xml:space="preserve"> in</w:t>
            </w:r>
            <w:r w:rsidRPr="00CE000B">
              <w:rPr>
                <w:sz w:val="20"/>
                <w:szCs w:val="20"/>
              </w:rPr>
              <w:t xml:space="preserve"> accordance with s127(1) of the Corporations Act 2001 (</w:t>
            </w:r>
            <w:proofErr w:type="spellStart"/>
            <w:r w:rsidRPr="00CE000B">
              <w:rPr>
                <w:sz w:val="20"/>
                <w:szCs w:val="20"/>
              </w:rPr>
              <w:t>Cth</w:t>
            </w:r>
            <w:proofErr w:type="spellEnd"/>
            <w:r w:rsidRPr="00CE000B">
              <w:rPr>
                <w:sz w:val="20"/>
                <w:szCs w:val="20"/>
              </w:rPr>
              <w:t>):</w:t>
            </w:r>
          </w:p>
          <w:p w14:paraId="22E3B06D" w14:textId="77777777" w:rsidR="00D77136" w:rsidRPr="00CE000B" w:rsidRDefault="00D77136" w:rsidP="00BB51E7">
            <w:pPr>
              <w:spacing w:before="110" w:after="110"/>
              <w:rPr>
                <w:sz w:val="20"/>
                <w:szCs w:val="20"/>
              </w:rPr>
            </w:pPr>
          </w:p>
        </w:tc>
        <w:tc>
          <w:tcPr>
            <w:tcW w:w="960" w:type="dxa"/>
            <w:shd w:val="clear" w:color="auto" w:fill="auto"/>
          </w:tcPr>
          <w:p w14:paraId="13F40238" w14:textId="77777777" w:rsidR="00D77136" w:rsidRPr="00CE000B" w:rsidRDefault="00D77136" w:rsidP="00BB51E7">
            <w:pPr>
              <w:spacing w:before="110" w:after="110"/>
              <w:rPr>
                <w:sz w:val="20"/>
                <w:szCs w:val="20"/>
              </w:rPr>
            </w:pPr>
          </w:p>
        </w:tc>
        <w:tc>
          <w:tcPr>
            <w:tcW w:w="3880" w:type="dxa"/>
            <w:shd w:val="clear" w:color="auto" w:fill="auto"/>
          </w:tcPr>
          <w:p w14:paraId="1305CFCD" w14:textId="77777777" w:rsidR="00D77136" w:rsidRPr="00CE000B" w:rsidRDefault="00D77136" w:rsidP="00BB51E7">
            <w:pPr>
              <w:spacing w:before="110" w:after="110"/>
              <w:rPr>
                <w:sz w:val="20"/>
                <w:szCs w:val="20"/>
              </w:rPr>
            </w:pPr>
          </w:p>
        </w:tc>
      </w:tr>
      <w:tr w:rsidR="00D77136" w:rsidRPr="00CE000B" w14:paraId="0BC85DF3" w14:textId="77777777" w:rsidTr="00BB51E7">
        <w:tc>
          <w:tcPr>
            <w:tcW w:w="3880" w:type="dxa"/>
            <w:tcBorders>
              <w:bottom w:val="single" w:sz="4" w:space="0" w:color="auto"/>
            </w:tcBorders>
            <w:shd w:val="clear" w:color="auto" w:fill="auto"/>
          </w:tcPr>
          <w:p w14:paraId="158F29B6" w14:textId="77777777" w:rsidR="00D77136" w:rsidRPr="00CE000B" w:rsidRDefault="00D77136" w:rsidP="00BB51E7">
            <w:pPr>
              <w:pStyle w:val="Execution24B4"/>
              <w:spacing w:before="110" w:after="110"/>
              <w:rPr>
                <w:sz w:val="20"/>
                <w:szCs w:val="20"/>
              </w:rPr>
            </w:pPr>
          </w:p>
        </w:tc>
        <w:tc>
          <w:tcPr>
            <w:tcW w:w="960" w:type="dxa"/>
            <w:shd w:val="clear" w:color="auto" w:fill="auto"/>
          </w:tcPr>
          <w:p w14:paraId="303FEF3A" w14:textId="77777777" w:rsidR="00D77136" w:rsidRPr="00CE000B" w:rsidRDefault="00D77136" w:rsidP="00BB51E7">
            <w:pPr>
              <w:pStyle w:val="Execution24B4"/>
              <w:spacing w:before="110" w:after="110"/>
              <w:rPr>
                <w:sz w:val="20"/>
                <w:szCs w:val="20"/>
              </w:rPr>
            </w:pPr>
          </w:p>
        </w:tc>
        <w:tc>
          <w:tcPr>
            <w:tcW w:w="3880" w:type="dxa"/>
            <w:tcBorders>
              <w:bottom w:val="single" w:sz="4" w:space="0" w:color="auto"/>
            </w:tcBorders>
            <w:shd w:val="clear" w:color="auto" w:fill="auto"/>
          </w:tcPr>
          <w:p w14:paraId="1FC9622F" w14:textId="77777777" w:rsidR="00D77136" w:rsidRPr="00CE000B" w:rsidRDefault="00D77136" w:rsidP="00BB51E7">
            <w:pPr>
              <w:pStyle w:val="Execution24B4"/>
              <w:spacing w:before="110" w:after="110"/>
              <w:rPr>
                <w:sz w:val="20"/>
                <w:szCs w:val="20"/>
              </w:rPr>
            </w:pPr>
          </w:p>
        </w:tc>
      </w:tr>
      <w:tr w:rsidR="00D77136" w:rsidRPr="00CE000B" w14:paraId="47E1E761" w14:textId="77777777" w:rsidTr="00BB51E7">
        <w:tc>
          <w:tcPr>
            <w:tcW w:w="3880" w:type="dxa"/>
            <w:tcBorders>
              <w:top w:val="single" w:sz="4" w:space="0" w:color="auto"/>
            </w:tcBorders>
            <w:shd w:val="clear" w:color="auto" w:fill="auto"/>
          </w:tcPr>
          <w:p w14:paraId="20C8E196" w14:textId="77777777" w:rsidR="00D77136" w:rsidRPr="00CE000B" w:rsidRDefault="00D77136" w:rsidP="00BB51E7">
            <w:pPr>
              <w:pStyle w:val="Execution8pt"/>
              <w:spacing w:before="110" w:after="110"/>
              <w:rPr>
                <w:sz w:val="20"/>
                <w:szCs w:val="20"/>
              </w:rPr>
            </w:pPr>
            <w:r w:rsidRPr="00CE000B">
              <w:rPr>
                <w:sz w:val="20"/>
                <w:szCs w:val="20"/>
              </w:rPr>
              <w:t>Signature of director</w:t>
            </w:r>
          </w:p>
        </w:tc>
        <w:tc>
          <w:tcPr>
            <w:tcW w:w="960" w:type="dxa"/>
            <w:shd w:val="clear" w:color="auto" w:fill="auto"/>
          </w:tcPr>
          <w:p w14:paraId="5582F4B5" w14:textId="77777777" w:rsidR="00D77136" w:rsidRPr="00CE000B" w:rsidRDefault="00D77136" w:rsidP="00BB51E7">
            <w:pPr>
              <w:pStyle w:val="Execution8pt"/>
              <w:spacing w:before="110" w:after="110"/>
              <w:rPr>
                <w:sz w:val="20"/>
                <w:szCs w:val="20"/>
              </w:rPr>
            </w:pPr>
          </w:p>
        </w:tc>
        <w:tc>
          <w:tcPr>
            <w:tcW w:w="3880" w:type="dxa"/>
            <w:tcBorders>
              <w:top w:val="single" w:sz="4" w:space="0" w:color="auto"/>
            </w:tcBorders>
            <w:shd w:val="clear" w:color="auto" w:fill="auto"/>
          </w:tcPr>
          <w:p w14:paraId="1BF2ACF5" w14:textId="77777777" w:rsidR="00D77136" w:rsidRPr="00CE000B" w:rsidRDefault="00D77136" w:rsidP="00BB51E7">
            <w:pPr>
              <w:pStyle w:val="Execution8pt"/>
              <w:spacing w:before="110" w:after="110"/>
              <w:rPr>
                <w:sz w:val="20"/>
                <w:szCs w:val="20"/>
              </w:rPr>
            </w:pPr>
            <w:r w:rsidRPr="00CE000B">
              <w:rPr>
                <w:sz w:val="20"/>
                <w:szCs w:val="20"/>
              </w:rPr>
              <w:t>Signature of director/secretary</w:t>
            </w:r>
          </w:p>
        </w:tc>
      </w:tr>
      <w:tr w:rsidR="00D77136" w:rsidRPr="00CE000B" w14:paraId="17E70E8C" w14:textId="77777777" w:rsidTr="00BB51E7">
        <w:tc>
          <w:tcPr>
            <w:tcW w:w="3880" w:type="dxa"/>
            <w:tcBorders>
              <w:bottom w:val="single" w:sz="4" w:space="0" w:color="auto"/>
            </w:tcBorders>
            <w:shd w:val="clear" w:color="auto" w:fill="auto"/>
          </w:tcPr>
          <w:p w14:paraId="40764CCE" w14:textId="77777777" w:rsidR="00D77136" w:rsidRPr="00CE000B" w:rsidRDefault="00D77136" w:rsidP="00BB51E7">
            <w:pPr>
              <w:pStyle w:val="Execution24B4"/>
              <w:spacing w:before="110" w:after="110"/>
              <w:rPr>
                <w:sz w:val="20"/>
                <w:szCs w:val="20"/>
              </w:rPr>
            </w:pPr>
          </w:p>
        </w:tc>
        <w:tc>
          <w:tcPr>
            <w:tcW w:w="960" w:type="dxa"/>
            <w:shd w:val="clear" w:color="auto" w:fill="auto"/>
          </w:tcPr>
          <w:p w14:paraId="156D4924" w14:textId="77777777" w:rsidR="00D77136" w:rsidRPr="00CE000B" w:rsidRDefault="00D77136" w:rsidP="00BB51E7">
            <w:pPr>
              <w:pStyle w:val="Execution24B4"/>
              <w:spacing w:before="110" w:after="110"/>
              <w:rPr>
                <w:sz w:val="20"/>
                <w:szCs w:val="20"/>
              </w:rPr>
            </w:pPr>
          </w:p>
        </w:tc>
        <w:tc>
          <w:tcPr>
            <w:tcW w:w="3880" w:type="dxa"/>
            <w:tcBorders>
              <w:bottom w:val="single" w:sz="4" w:space="0" w:color="auto"/>
            </w:tcBorders>
            <w:shd w:val="clear" w:color="auto" w:fill="auto"/>
          </w:tcPr>
          <w:p w14:paraId="1C9B9670" w14:textId="77777777" w:rsidR="00D77136" w:rsidRPr="00CE000B" w:rsidRDefault="00D77136" w:rsidP="00BB51E7">
            <w:pPr>
              <w:pStyle w:val="Execution24B4"/>
              <w:spacing w:before="110" w:after="110"/>
              <w:rPr>
                <w:sz w:val="20"/>
                <w:szCs w:val="20"/>
              </w:rPr>
            </w:pPr>
          </w:p>
        </w:tc>
      </w:tr>
      <w:tr w:rsidR="00D77136" w:rsidRPr="00CE000B" w14:paraId="67B2455A" w14:textId="77777777" w:rsidTr="00BB51E7">
        <w:tc>
          <w:tcPr>
            <w:tcW w:w="3880" w:type="dxa"/>
            <w:tcBorders>
              <w:top w:val="single" w:sz="4" w:space="0" w:color="auto"/>
            </w:tcBorders>
            <w:shd w:val="clear" w:color="auto" w:fill="auto"/>
          </w:tcPr>
          <w:p w14:paraId="1625CBC2" w14:textId="77777777" w:rsidR="00D77136" w:rsidRPr="00CE000B" w:rsidRDefault="00D77136" w:rsidP="00BB51E7">
            <w:pPr>
              <w:pStyle w:val="Execution8pt"/>
              <w:spacing w:before="110" w:after="110"/>
              <w:rPr>
                <w:sz w:val="20"/>
                <w:szCs w:val="20"/>
              </w:rPr>
            </w:pPr>
            <w:r w:rsidRPr="00CE000B">
              <w:rPr>
                <w:sz w:val="20"/>
                <w:szCs w:val="20"/>
              </w:rPr>
              <w:t>Name</w:t>
            </w:r>
          </w:p>
        </w:tc>
        <w:tc>
          <w:tcPr>
            <w:tcW w:w="960" w:type="dxa"/>
            <w:shd w:val="clear" w:color="auto" w:fill="auto"/>
          </w:tcPr>
          <w:p w14:paraId="43067C1C" w14:textId="77777777" w:rsidR="00D77136" w:rsidRPr="00CE000B" w:rsidRDefault="00D77136" w:rsidP="00BB51E7">
            <w:pPr>
              <w:pStyle w:val="Execution8pt"/>
              <w:spacing w:before="110" w:after="110"/>
              <w:rPr>
                <w:sz w:val="20"/>
                <w:szCs w:val="20"/>
              </w:rPr>
            </w:pPr>
          </w:p>
        </w:tc>
        <w:tc>
          <w:tcPr>
            <w:tcW w:w="3880" w:type="dxa"/>
            <w:tcBorders>
              <w:top w:val="single" w:sz="4" w:space="0" w:color="auto"/>
            </w:tcBorders>
            <w:shd w:val="clear" w:color="auto" w:fill="auto"/>
          </w:tcPr>
          <w:p w14:paraId="6AD42592" w14:textId="77777777" w:rsidR="00D77136" w:rsidRPr="00CE000B" w:rsidRDefault="00D77136" w:rsidP="00BB51E7">
            <w:pPr>
              <w:pStyle w:val="Execution8pt"/>
              <w:spacing w:before="110" w:after="110"/>
              <w:rPr>
                <w:sz w:val="20"/>
                <w:szCs w:val="20"/>
              </w:rPr>
            </w:pPr>
            <w:r w:rsidRPr="00CE000B">
              <w:rPr>
                <w:sz w:val="20"/>
                <w:szCs w:val="20"/>
              </w:rPr>
              <w:t>Name</w:t>
            </w:r>
          </w:p>
        </w:tc>
      </w:tr>
    </w:tbl>
    <w:p w14:paraId="13D712CC" w14:textId="01E960A6" w:rsidR="00D77136" w:rsidRPr="00CE000B" w:rsidRDefault="00D77136" w:rsidP="004C39CD">
      <w:pPr>
        <w:spacing w:after="0" w:line="240" w:lineRule="auto"/>
        <w:jc w:val="left"/>
        <w:rPr>
          <w:rFonts w:cs="Arial"/>
          <w:b/>
          <w:sz w:val="20"/>
          <w:szCs w:val="20"/>
          <w:lang w:eastAsia="en-AU"/>
        </w:rPr>
        <w:sectPr w:rsidR="00D77136" w:rsidRPr="00CE000B" w:rsidSect="00CE000B">
          <w:pgSz w:w="11907" w:h="16839" w:code="9"/>
          <w:pgMar w:top="1440" w:right="1440" w:bottom="1440" w:left="1440" w:header="720" w:footer="720" w:gutter="0"/>
          <w:cols w:space="720"/>
          <w:docGrid w:linePitch="326"/>
        </w:sectPr>
      </w:pPr>
    </w:p>
    <w:p w14:paraId="3CF8CB2A" w14:textId="77777777" w:rsidR="00615761" w:rsidRPr="00CE000B" w:rsidRDefault="00615761" w:rsidP="0062677A">
      <w:pPr>
        <w:pStyle w:val="Annexure"/>
        <w:rPr>
          <w:lang w:eastAsia="en-AU"/>
        </w:rPr>
      </w:pPr>
      <w:bookmarkStart w:id="542" w:name="_Ref287868028"/>
    </w:p>
    <w:bookmarkEnd w:id="542"/>
    <w:p w14:paraId="2F96E6CC" w14:textId="370A434F" w:rsidR="0062677A" w:rsidRPr="00CE000B" w:rsidRDefault="0062677A" w:rsidP="00F51502">
      <w:pPr>
        <w:pStyle w:val="AnnexureHeading"/>
        <w:outlineLvl w:val="4"/>
      </w:pPr>
      <w:r w:rsidRPr="00CE000B">
        <w:t xml:space="preserve">Public Benefits – additional plans and specifications </w:t>
      </w:r>
    </w:p>
    <w:p w14:paraId="40EEB669" w14:textId="77777777" w:rsidR="009A4BD8" w:rsidRPr="00CE000B" w:rsidRDefault="009A4BD8" w:rsidP="00C25DAD">
      <w:pPr>
        <w:rPr>
          <w:sz w:val="20"/>
          <w:szCs w:val="20"/>
        </w:rPr>
      </w:pPr>
    </w:p>
    <w:p w14:paraId="71CD8556" w14:textId="26714EE0" w:rsidR="009A4BD8" w:rsidRPr="00CE000B" w:rsidRDefault="009A4BD8" w:rsidP="00D35827">
      <w:pPr>
        <w:pStyle w:val="AnnexureHeading"/>
        <w:outlineLvl w:val="4"/>
      </w:pPr>
    </w:p>
    <w:sectPr w:rsidR="009A4BD8" w:rsidRPr="00CE000B" w:rsidSect="00CE000B">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2FC9" w14:textId="77777777" w:rsidR="008B0788" w:rsidRDefault="008B0788">
      <w:r>
        <w:separator/>
      </w:r>
    </w:p>
    <w:p w14:paraId="39F7FF92" w14:textId="77777777" w:rsidR="008B0788" w:rsidRDefault="008B0788"/>
  </w:endnote>
  <w:endnote w:type="continuationSeparator" w:id="0">
    <w:p w14:paraId="7A5F7289" w14:textId="77777777" w:rsidR="008B0788" w:rsidRDefault="008B0788">
      <w:r>
        <w:continuationSeparator/>
      </w:r>
    </w:p>
    <w:p w14:paraId="3AB9F5B8" w14:textId="77777777" w:rsidR="008B0788" w:rsidRDefault="008B0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3852A0" w:rsidRPr="000946E7" w14:paraId="7849DB68" w14:textId="77777777">
      <w:tc>
        <w:tcPr>
          <w:tcW w:w="3007" w:type="dxa"/>
          <w:shd w:val="clear" w:color="auto" w:fill="auto"/>
        </w:tcPr>
        <w:p w14:paraId="528999D5" w14:textId="77777777" w:rsidR="003852A0" w:rsidRPr="003768D5" w:rsidRDefault="003852A0">
          <w:pPr>
            <w:pStyle w:val="Footer"/>
            <w:rPr>
              <w:szCs w:val="18"/>
              <w:lang w:val="en-AU"/>
            </w:rPr>
          </w:pPr>
        </w:p>
      </w:tc>
      <w:tc>
        <w:tcPr>
          <w:tcW w:w="3011" w:type="dxa"/>
          <w:shd w:val="clear" w:color="auto" w:fill="auto"/>
        </w:tcPr>
        <w:p w14:paraId="03DF5F51" w14:textId="77777777" w:rsidR="003852A0" w:rsidRPr="003768D5" w:rsidRDefault="003852A0">
          <w:pPr>
            <w:pStyle w:val="Footer"/>
            <w:jc w:val="center"/>
            <w:rPr>
              <w:rStyle w:val="PageNumber"/>
              <w:szCs w:val="18"/>
              <w:lang w:val="en-AU"/>
            </w:rPr>
          </w:pPr>
          <w:r w:rsidRPr="003768D5">
            <w:rPr>
              <w:rStyle w:val="PageNumber"/>
              <w:szCs w:val="18"/>
              <w:lang w:val="en-AU"/>
            </w:rPr>
            <w:fldChar w:fldCharType="begin"/>
          </w:r>
          <w:r w:rsidRPr="003768D5">
            <w:rPr>
              <w:rStyle w:val="PageNumber"/>
              <w:szCs w:val="18"/>
              <w:lang w:val="en-AU"/>
            </w:rPr>
            <w:instrText xml:space="preserve"> page </w:instrText>
          </w:r>
          <w:r w:rsidRPr="003768D5">
            <w:rPr>
              <w:rStyle w:val="PageNumber"/>
              <w:szCs w:val="18"/>
              <w:lang w:val="en-AU"/>
            </w:rPr>
            <w:fldChar w:fldCharType="separate"/>
          </w:r>
          <w:r w:rsidRPr="003768D5">
            <w:rPr>
              <w:rStyle w:val="PageNumber"/>
              <w:noProof/>
              <w:szCs w:val="18"/>
              <w:lang w:val="en-AU"/>
            </w:rPr>
            <w:t>4</w:t>
          </w:r>
          <w:r w:rsidRPr="003768D5">
            <w:rPr>
              <w:rStyle w:val="PageNumber"/>
              <w:szCs w:val="18"/>
              <w:lang w:val="en-AU"/>
            </w:rPr>
            <w:fldChar w:fldCharType="end"/>
          </w:r>
        </w:p>
      </w:tc>
      <w:tc>
        <w:tcPr>
          <w:tcW w:w="3008" w:type="dxa"/>
          <w:shd w:val="clear" w:color="auto" w:fill="auto"/>
        </w:tcPr>
        <w:p w14:paraId="2B585F39" w14:textId="77777777" w:rsidR="003852A0" w:rsidRPr="003768D5" w:rsidRDefault="003852A0">
          <w:pPr>
            <w:pStyle w:val="Footer"/>
            <w:rPr>
              <w:szCs w:val="18"/>
              <w:lang w:val="en-AU"/>
            </w:rPr>
          </w:pPr>
        </w:p>
      </w:tc>
    </w:tr>
    <w:tr w:rsidR="003852A0" w:rsidRPr="000946E7" w14:paraId="0CB2B383" w14:textId="77777777">
      <w:tc>
        <w:tcPr>
          <w:tcW w:w="9026" w:type="dxa"/>
          <w:gridSpan w:val="3"/>
          <w:shd w:val="clear" w:color="auto" w:fill="auto"/>
        </w:tcPr>
        <w:p w14:paraId="44730C7B" w14:textId="74ADFCF7" w:rsidR="003852A0" w:rsidRPr="003768D5" w:rsidRDefault="003852A0">
          <w:pPr>
            <w:pStyle w:val="Footer"/>
            <w:rPr>
              <w:szCs w:val="18"/>
              <w:lang w:val="en-AU"/>
            </w:rPr>
          </w:pPr>
          <w:r w:rsidRPr="003768D5">
            <w:rPr>
              <w:szCs w:val="18"/>
              <w:lang w:val="en-AU"/>
            </w:rPr>
            <w:fldChar w:fldCharType="begin"/>
          </w:r>
          <w:r w:rsidRPr="003768D5">
            <w:rPr>
              <w:szCs w:val="18"/>
              <w:lang w:val="en-AU"/>
            </w:rPr>
            <w:instrText xml:space="preserve"> DOCPROPERTY "ashurstDocRef" \* CHARFORMAT </w:instrText>
          </w:r>
          <w:r w:rsidRPr="003768D5">
            <w:rPr>
              <w:szCs w:val="18"/>
              <w:lang w:val="en-AU"/>
            </w:rPr>
            <w:fldChar w:fldCharType="separate"/>
          </w:r>
          <w:r>
            <w:rPr>
              <w:szCs w:val="18"/>
              <w:lang w:val="en-AU"/>
            </w:rPr>
            <w:t>AUSTRALIA\NTH\225465134.01</w:t>
          </w:r>
          <w:r w:rsidRPr="003768D5">
            <w:rPr>
              <w:szCs w:val="18"/>
              <w:lang w:val="en-AU"/>
            </w:rPr>
            <w:fldChar w:fldCharType="end"/>
          </w:r>
        </w:p>
      </w:tc>
    </w:tr>
  </w:tbl>
  <w:p w14:paraId="3E9D607D" w14:textId="77777777" w:rsidR="003852A0" w:rsidRPr="00BB3801" w:rsidRDefault="003852A0" w:rsidP="00BB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3852A0" w:rsidRPr="000946E7" w14:paraId="279003B2" w14:textId="77777777">
      <w:tc>
        <w:tcPr>
          <w:tcW w:w="3007" w:type="dxa"/>
          <w:shd w:val="clear" w:color="auto" w:fill="auto"/>
        </w:tcPr>
        <w:p w14:paraId="62A1DEC2" w14:textId="77777777" w:rsidR="003852A0" w:rsidRPr="003768D5" w:rsidRDefault="003852A0">
          <w:pPr>
            <w:pStyle w:val="Footer"/>
            <w:rPr>
              <w:szCs w:val="18"/>
              <w:lang w:val="en-AU"/>
            </w:rPr>
          </w:pPr>
        </w:p>
      </w:tc>
      <w:tc>
        <w:tcPr>
          <w:tcW w:w="3011" w:type="dxa"/>
          <w:shd w:val="clear" w:color="auto" w:fill="auto"/>
        </w:tcPr>
        <w:p w14:paraId="76EBA831" w14:textId="77777777" w:rsidR="003852A0" w:rsidRPr="003768D5" w:rsidRDefault="003852A0">
          <w:pPr>
            <w:pStyle w:val="Footer"/>
            <w:jc w:val="center"/>
            <w:rPr>
              <w:rStyle w:val="PageNumber"/>
              <w:szCs w:val="18"/>
              <w:lang w:val="en-AU"/>
            </w:rPr>
          </w:pPr>
          <w:r w:rsidRPr="003768D5">
            <w:rPr>
              <w:rStyle w:val="PageNumber"/>
              <w:szCs w:val="18"/>
              <w:lang w:val="en-AU"/>
            </w:rPr>
            <w:fldChar w:fldCharType="begin"/>
          </w:r>
          <w:r w:rsidRPr="003768D5">
            <w:rPr>
              <w:rStyle w:val="PageNumber"/>
              <w:szCs w:val="18"/>
              <w:lang w:val="en-AU"/>
            </w:rPr>
            <w:instrText xml:space="preserve"> page </w:instrText>
          </w:r>
          <w:r w:rsidRPr="003768D5">
            <w:rPr>
              <w:rStyle w:val="PageNumber"/>
              <w:szCs w:val="18"/>
              <w:lang w:val="en-AU"/>
            </w:rPr>
            <w:fldChar w:fldCharType="separate"/>
          </w:r>
          <w:r w:rsidRPr="003768D5">
            <w:rPr>
              <w:rStyle w:val="PageNumber"/>
              <w:noProof/>
              <w:szCs w:val="18"/>
              <w:lang w:val="en-AU"/>
            </w:rPr>
            <w:t>4</w:t>
          </w:r>
          <w:r w:rsidRPr="003768D5">
            <w:rPr>
              <w:rStyle w:val="PageNumber"/>
              <w:szCs w:val="18"/>
              <w:lang w:val="en-AU"/>
            </w:rPr>
            <w:fldChar w:fldCharType="end"/>
          </w:r>
        </w:p>
      </w:tc>
      <w:tc>
        <w:tcPr>
          <w:tcW w:w="3008" w:type="dxa"/>
          <w:shd w:val="clear" w:color="auto" w:fill="auto"/>
        </w:tcPr>
        <w:p w14:paraId="49A05956" w14:textId="77777777" w:rsidR="003852A0" w:rsidRPr="003768D5" w:rsidRDefault="003852A0">
          <w:pPr>
            <w:pStyle w:val="Footer"/>
            <w:rPr>
              <w:szCs w:val="18"/>
              <w:lang w:val="en-AU"/>
            </w:rPr>
          </w:pPr>
        </w:p>
      </w:tc>
    </w:tr>
    <w:tr w:rsidR="003852A0" w:rsidRPr="000946E7" w14:paraId="7527D55A" w14:textId="77777777">
      <w:tc>
        <w:tcPr>
          <w:tcW w:w="9026" w:type="dxa"/>
          <w:gridSpan w:val="3"/>
          <w:shd w:val="clear" w:color="auto" w:fill="auto"/>
        </w:tcPr>
        <w:p w14:paraId="5AEA9A21" w14:textId="7B552280" w:rsidR="003852A0" w:rsidRPr="003768D5" w:rsidRDefault="003852A0">
          <w:pPr>
            <w:pStyle w:val="Footer"/>
            <w:rPr>
              <w:szCs w:val="18"/>
              <w:lang w:val="en-AU"/>
            </w:rPr>
          </w:pPr>
          <w:r w:rsidRPr="003768D5">
            <w:rPr>
              <w:szCs w:val="18"/>
              <w:lang w:val="en-AU"/>
            </w:rPr>
            <w:fldChar w:fldCharType="begin"/>
          </w:r>
          <w:r w:rsidRPr="003768D5">
            <w:rPr>
              <w:szCs w:val="18"/>
              <w:lang w:val="en-AU"/>
            </w:rPr>
            <w:instrText xml:space="preserve"> DOCPROPERTY "ashurstDocRef" \* CHARFORMAT </w:instrText>
          </w:r>
          <w:r w:rsidRPr="003768D5">
            <w:rPr>
              <w:szCs w:val="18"/>
              <w:lang w:val="en-AU"/>
            </w:rPr>
            <w:fldChar w:fldCharType="separate"/>
          </w:r>
          <w:r>
            <w:rPr>
              <w:szCs w:val="18"/>
              <w:lang w:val="en-AU"/>
            </w:rPr>
            <w:t>AUSTRALIA\NTH\225465134.01</w:t>
          </w:r>
          <w:r w:rsidRPr="003768D5">
            <w:rPr>
              <w:szCs w:val="18"/>
              <w:lang w:val="en-AU"/>
            </w:rPr>
            <w:fldChar w:fldCharType="end"/>
          </w:r>
        </w:p>
      </w:tc>
    </w:tr>
  </w:tbl>
  <w:p w14:paraId="1430D715" w14:textId="77777777" w:rsidR="003852A0" w:rsidRPr="00BB3801" w:rsidRDefault="003852A0" w:rsidP="00BB3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3852A0" w:rsidRPr="000946E7" w14:paraId="56886280" w14:textId="77777777">
      <w:tc>
        <w:tcPr>
          <w:tcW w:w="3007" w:type="dxa"/>
          <w:shd w:val="clear" w:color="auto" w:fill="auto"/>
        </w:tcPr>
        <w:p w14:paraId="290145A7" w14:textId="77777777" w:rsidR="003852A0" w:rsidRPr="003768D5" w:rsidRDefault="003852A0">
          <w:pPr>
            <w:pStyle w:val="Footer"/>
            <w:rPr>
              <w:szCs w:val="18"/>
              <w:lang w:val="en-AU"/>
            </w:rPr>
          </w:pPr>
        </w:p>
      </w:tc>
      <w:tc>
        <w:tcPr>
          <w:tcW w:w="3011" w:type="dxa"/>
          <w:shd w:val="clear" w:color="auto" w:fill="auto"/>
        </w:tcPr>
        <w:p w14:paraId="30D9E36C" w14:textId="77777777" w:rsidR="003852A0" w:rsidRPr="003768D5" w:rsidRDefault="003852A0">
          <w:pPr>
            <w:pStyle w:val="Footer"/>
            <w:jc w:val="center"/>
            <w:rPr>
              <w:rStyle w:val="PageNumber"/>
              <w:szCs w:val="18"/>
              <w:lang w:val="en-AU"/>
            </w:rPr>
          </w:pPr>
          <w:r w:rsidRPr="003768D5">
            <w:rPr>
              <w:rStyle w:val="PageNumber"/>
              <w:szCs w:val="18"/>
              <w:lang w:val="en-AU"/>
            </w:rPr>
            <w:fldChar w:fldCharType="begin"/>
          </w:r>
          <w:r w:rsidRPr="003768D5">
            <w:rPr>
              <w:rStyle w:val="PageNumber"/>
              <w:szCs w:val="18"/>
              <w:lang w:val="en-AU"/>
            </w:rPr>
            <w:instrText xml:space="preserve"> page </w:instrText>
          </w:r>
          <w:r w:rsidRPr="003768D5">
            <w:rPr>
              <w:rStyle w:val="PageNumber"/>
              <w:szCs w:val="18"/>
              <w:lang w:val="en-AU"/>
            </w:rPr>
            <w:fldChar w:fldCharType="separate"/>
          </w:r>
          <w:r w:rsidRPr="003768D5">
            <w:rPr>
              <w:rStyle w:val="PageNumber"/>
              <w:noProof/>
              <w:szCs w:val="18"/>
              <w:lang w:val="en-AU"/>
            </w:rPr>
            <w:t>4</w:t>
          </w:r>
          <w:r w:rsidRPr="003768D5">
            <w:rPr>
              <w:rStyle w:val="PageNumber"/>
              <w:szCs w:val="18"/>
              <w:lang w:val="en-AU"/>
            </w:rPr>
            <w:fldChar w:fldCharType="end"/>
          </w:r>
        </w:p>
      </w:tc>
      <w:tc>
        <w:tcPr>
          <w:tcW w:w="3008" w:type="dxa"/>
          <w:shd w:val="clear" w:color="auto" w:fill="auto"/>
        </w:tcPr>
        <w:p w14:paraId="31F67236" w14:textId="77777777" w:rsidR="003852A0" w:rsidRPr="003768D5" w:rsidRDefault="003852A0">
          <w:pPr>
            <w:pStyle w:val="Footer"/>
            <w:rPr>
              <w:szCs w:val="18"/>
              <w:lang w:val="en-AU"/>
            </w:rPr>
          </w:pPr>
        </w:p>
      </w:tc>
    </w:tr>
    <w:tr w:rsidR="003852A0" w:rsidRPr="000946E7" w14:paraId="758F9E75" w14:textId="77777777">
      <w:tc>
        <w:tcPr>
          <w:tcW w:w="9026" w:type="dxa"/>
          <w:gridSpan w:val="3"/>
          <w:shd w:val="clear" w:color="auto" w:fill="auto"/>
        </w:tcPr>
        <w:p w14:paraId="49379D05" w14:textId="4A1CD908" w:rsidR="003852A0" w:rsidRPr="003768D5" w:rsidRDefault="003852A0">
          <w:pPr>
            <w:pStyle w:val="Footer"/>
            <w:rPr>
              <w:szCs w:val="18"/>
              <w:lang w:val="en-AU"/>
            </w:rPr>
          </w:pPr>
          <w:r w:rsidRPr="003768D5">
            <w:rPr>
              <w:szCs w:val="18"/>
              <w:lang w:val="en-AU"/>
            </w:rPr>
            <w:fldChar w:fldCharType="begin"/>
          </w:r>
          <w:r w:rsidRPr="003768D5">
            <w:rPr>
              <w:szCs w:val="18"/>
              <w:lang w:val="en-AU"/>
            </w:rPr>
            <w:instrText xml:space="preserve"> DOCPROPERTY "ashurstDocRef" \* CHARFORMAT </w:instrText>
          </w:r>
          <w:r w:rsidRPr="003768D5">
            <w:rPr>
              <w:szCs w:val="18"/>
              <w:lang w:val="en-AU"/>
            </w:rPr>
            <w:fldChar w:fldCharType="separate"/>
          </w:r>
          <w:r>
            <w:rPr>
              <w:szCs w:val="18"/>
              <w:lang w:val="en-AU"/>
            </w:rPr>
            <w:t>AUSTRALIA\NTH\225465134.01</w:t>
          </w:r>
          <w:r w:rsidRPr="003768D5">
            <w:rPr>
              <w:szCs w:val="18"/>
              <w:lang w:val="en-AU"/>
            </w:rPr>
            <w:fldChar w:fldCharType="end"/>
          </w:r>
        </w:p>
      </w:tc>
    </w:tr>
  </w:tbl>
  <w:p w14:paraId="21BEDFF3" w14:textId="77777777" w:rsidR="003852A0" w:rsidRPr="00BB3801" w:rsidRDefault="003852A0" w:rsidP="00BB38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3852A0" w:rsidRPr="000946E7" w14:paraId="5D0210BD" w14:textId="77777777">
      <w:tc>
        <w:tcPr>
          <w:tcW w:w="3007" w:type="dxa"/>
          <w:shd w:val="clear" w:color="auto" w:fill="auto"/>
        </w:tcPr>
        <w:p w14:paraId="10DADD45" w14:textId="77777777" w:rsidR="003852A0" w:rsidRPr="003768D5" w:rsidRDefault="003852A0">
          <w:pPr>
            <w:pStyle w:val="Footer"/>
            <w:rPr>
              <w:szCs w:val="18"/>
              <w:lang w:val="en-AU"/>
            </w:rPr>
          </w:pPr>
        </w:p>
      </w:tc>
      <w:tc>
        <w:tcPr>
          <w:tcW w:w="3011" w:type="dxa"/>
          <w:shd w:val="clear" w:color="auto" w:fill="auto"/>
        </w:tcPr>
        <w:p w14:paraId="376768F9" w14:textId="4D833BED" w:rsidR="003852A0" w:rsidRPr="003768D5" w:rsidRDefault="003852A0">
          <w:pPr>
            <w:pStyle w:val="Footer"/>
            <w:jc w:val="center"/>
            <w:rPr>
              <w:rStyle w:val="PageNumber"/>
              <w:szCs w:val="18"/>
              <w:lang w:val="en-AU"/>
            </w:rPr>
          </w:pPr>
          <w:r w:rsidRPr="003768D5">
            <w:rPr>
              <w:rStyle w:val="PageNumber"/>
              <w:szCs w:val="18"/>
              <w:lang w:val="en-AU"/>
            </w:rPr>
            <w:fldChar w:fldCharType="begin"/>
          </w:r>
          <w:r w:rsidRPr="003768D5">
            <w:rPr>
              <w:rStyle w:val="PageNumber"/>
              <w:szCs w:val="18"/>
              <w:lang w:val="en-AU"/>
            </w:rPr>
            <w:instrText xml:space="preserve"> page </w:instrText>
          </w:r>
          <w:r w:rsidRPr="003768D5">
            <w:rPr>
              <w:rStyle w:val="PageNumber"/>
              <w:szCs w:val="18"/>
              <w:lang w:val="en-AU"/>
            </w:rPr>
            <w:fldChar w:fldCharType="separate"/>
          </w:r>
          <w:r w:rsidR="000C480F">
            <w:rPr>
              <w:rStyle w:val="PageNumber"/>
              <w:noProof/>
              <w:szCs w:val="18"/>
              <w:lang w:val="en-AU"/>
            </w:rPr>
            <w:t>16</w:t>
          </w:r>
          <w:r w:rsidRPr="003768D5">
            <w:rPr>
              <w:rStyle w:val="PageNumber"/>
              <w:szCs w:val="18"/>
              <w:lang w:val="en-AU"/>
            </w:rPr>
            <w:fldChar w:fldCharType="end"/>
          </w:r>
        </w:p>
      </w:tc>
      <w:tc>
        <w:tcPr>
          <w:tcW w:w="3008" w:type="dxa"/>
          <w:shd w:val="clear" w:color="auto" w:fill="auto"/>
        </w:tcPr>
        <w:p w14:paraId="1532E82F" w14:textId="77777777" w:rsidR="003852A0" w:rsidRPr="003768D5" w:rsidRDefault="003852A0">
          <w:pPr>
            <w:pStyle w:val="Footer"/>
            <w:rPr>
              <w:szCs w:val="18"/>
              <w:lang w:val="en-AU"/>
            </w:rPr>
          </w:pPr>
        </w:p>
      </w:tc>
    </w:tr>
    <w:tr w:rsidR="003852A0" w:rsidRPr="000946E7" w14:paraId="14DD0BB7" w14:textId="77777777">
      <w:tc>
        <w:tcPr>
          <w:tcW w:w="9026" w:type="dxa"/>
          <w:gridSpan w:val="3"/>
          <w:shd w:val="clear" w:color="auto" w:fill="auto"/>
        </w:tcPr>
        <w:p w14:paraId="33490F4F" w14:textId="77777777" w:rsidR="003852A0" w:rsidRPr="003768D5" w:rsidRDefault="003852A0">
          <w:pPr>
            <w:pStyle w:val="Footer"/>
            <w:rPr>
              <w:szCs w:val="18"/>
              <w:lang w:val="en-AU"/>
            </w:rPr>
          </w:pPr>
        </w:p>
      </w:tc>
    </w:tr>
  </w:tbl>
  <w:p w14:paraId="7F171FED" w14:textId="77777777" w:rsidR="003852A0" w:rsidRPr="00BB3801" w:rsidRDefault="003852A0" w:rsidP="00BB38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3852A0" w:rsidRPr="000946E7" w14:paraId="39155D7C" w14:textId="77777777">
      <w:tc>
        <w:tcPr>
          <w:tcW w:w="3007" w:type="dxa"/>
          <w:shd w:val="clear" w:color="auto" w:fill="auto"/>
        </w:tcPr>
        <w:p w14:paraId="453A8168" w14:textId="77777777" w:rsidR="003852A0" w:rsidRPr="003768D5" w:rsidRDefault="003852A0">
          <w:pPr>
            <w:pStyle w:val="Footer"/>
            <w:rPr>
              <w:szCs w:val="18"/>
              <w:lang w:val="en-AU"/>
            </w:rPr>
          </w:pPr>
        </w:p>
      </w:tc>
      <w:tc>
        <w:tcPr>
          <w:tcW w:w="3011" w:type="dxa"/>
          <w:shd w:val="clear" w:color="auto" w:fill="auto"/>
        </w:tcPr>
        <w:p w14:paraId="70833FCE" w14:textId="77777777" w:rsidR="003852A0" w:rsidRPr="003768D5" w:rsidRDefault="003852A0">
          <w:pPr>
            <w:pStyle w:val="Footer"/>
            <w:jc w:val="center"/>
            <w:rPr>
              <w:rStyle w:val="PageNumber"/>
              <w:szCs w:val="18"/>
              <w:lang w:val="en-AU"/>
            </w:rPr>
          </w:pPr>
          <w:r w:rsidRPr="003768D5">
            <w:rPr>
              <w:rStyle w:val="PageNumber"/>
              <w:szCs w:val="18"/>
              <w:lang w:val="en-AU"/>
            </w:rPr>
            <w:fldChar w:fldCharType="begin"/>
          </w:r>
          <w:r w:rsidRPr="003768D5">
            <w:rPr>
              <w:rStyle w:val="PageNumber"/>
              <w:szCs w:val="18"/>
              <w:lang w:val="en-AU"/>
            </w:rPr>
            <w:instrText xml:space="preserve"> page </w:instrText>
          </w:r>
          <w:r w:rsidRPr="003768D5">
            <w:rPr>
              <w:rStyle w:val="PageNumber"/>
              <w:szCs w:val="18"/>
              <w:lang w:val="en-AU"/>
            </w:rPr>
            <w:fldChar w:fldCharType="separate"/>
          </w:r>
          <w:r w:rsidRPr="003768D5">
            <w:rPr>
              <w:rStyle w:val="PageNumber"/>
              <w:noProof/>
              <w:szCs w:val="18"/>
              <w:lang w:val="en-AU"/>
            </w:rPr>
            <w:t>4</w:t>
          </w:r>
          <w:r w:rsidRPr="003768D5">
            <w:rPr>
              <w:rStyle w:val="PageNumber"/>
              <w:szCs w:val="18"/>
              <w:lang w:val="en-AU"/>
            </w:rPr>
            <w:fldChar w:fldCharType="end"/>
          </w:r>
        </w:p>
      </w:tc>
      <w:tc>
        <w:tcPr>
          <w:tcW w:w="3008" w:type="dxa"/>
          <w:shd w:val="clear" w:color="auto" w:fill="auto"/>
        </w:tcPr>
        <w:p w14:paraId="7633B78C" w14:textId="77777777" w:rsidR="003852A0" w:rsidRPr="003768D5" w:rsidRDefault="003852A0">
          <w:pPr>
            <w:pStyle w:val="Footer"/>
            <w:rPr>
              <w:szCs w:val="18"/>
              <w:lang w:val="en-AU"/>
            </w:rPr>
          </w:pPr>
        </w:p>
      </w:tc>
    </w:tr>
    <w:tr w:rsidR="003852A0" w:rsidRPr="000946E7" w14:paraId="1B93432C" w14:textId="77777777">
      <w:tc>
        <w:tcPr>
          <w:tcW w:w="9026" w:type="dxa"/>
          <w:gridSpan w:val="3"/>
          <w:shd w:val="clear" w:color="auto" w:fill="auto"/>
        </w:tcPr>
        <w:p w14:paraId="03B03FFB" w14:textId="69F841C5" w:rsidR="003852A0" w:rsidRPr="003768D5" w:rsidRDefault="003852A0">
          <w:pPr>
            <w:pStyle w:val="Footer"/>
            <w:rPr>
              <w:szCs w:val="18"/>
              <w:lang w:val="en-AU"/>
            </w:rPr>
          </w:pPr>
          <w:r w:rsidRPr="003768D5">
            <w:rPr>
              <w:szCs w:val="18"/>
              <w:lang w:val="en-AU"/>
            </w:rPr>
            <w:fldChar w:fldCharType="begin"/>
          </w:r>
          <w:r w:rsidRPr="003768D5">
            <w:rPr>
              <w:szCs w:val="18"/>
              <w:lang w:val="en-AU"/>
            </w:rPr>
            <w:instrText xml:space="preserve"> DOCPROPERTY "ashurstDocRef" \* CHARFORMAT </w:instrText>
          </w:r>
          <w:r w:rsidRPr="003768D5">
            <w:rPr>
              <w:szCs w:val="18"/>
              <w:lang w:val="en-AU"/>
            </w:rPr>
            <w:fldChar w:fldCharType="separate"/>
          </w:r>
          <w:r>
            <w:rPr>
              <w:szCs w:val="18"/>
              <w:lang w:val="en-AU"/>
            </w:rPr>
            <w:t>AUSTRALIA\NTH\225465134.01</w:t>
          </w:r>
          <w:r w:rsidRPr="003768D5">
            <w:rPr>
              <w:szCs w:val="18"/>
              <w:lang w:val="en-AU"/>
            </w:rPr>
            <w:fldChar w:fldCharType="end"/>
          </w:r>
        </w:p>
      </w:tc>
    </w:tr>
  </w:tbl>
  <w:p w14:paraId="7B84B14B" w14:textId="77777777" w:rsidR="003852A0" w:rsidRPr="00BB3801" w:rsidRDefault="003852A0" w:rsidP="00BB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909A5" w14:textId="77777777" w:rsidR="008B0788" w:rsidRDefault="008B0788">
      <w:r>
        <w:separator/>
      </w:r>
    </w:p>
    <w:p w14:paraId="4C23BF74" w14:textId="77777777" w:rsidR="008B0788" w:rsidRDefault="008B0788"/>
  </w:footnote>
  <w:footnote w:type="continuationSeparator" w:id="0">
    <w:p w14:paraId="21459ADD" w14:textId="77777777" w:rsidR="008B0788" w:rsidRDefault="008B0788">
      <w:r>
        <w:continuationSeparator/>
      </w:r>
    </w:p>
    <w:p w14:paraId="0652D2FA" w14:textId="77777777" w:rsidR="008B0788" w:rsidRDefault="008B0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4721" w14:textId="542F5890" w:rsidR="003852A0" w:rsidRPr="00BB3801" w:rsidRDefault="008B0788" w:rsidP="00BB3801">
    <w:pPr>
      <w:pStyle w:val="Header"/>
    </w:pPr>
    <w:r>
      <w:rPr>
        <w:noProof/>
      </w:rPr>
      <w:pict w14:anchorId="4B213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805719" o:spid="_x0000_s2050" type="#_x0000_t136" style="position:absolute;left:0;text-align:left;margin-left:0;margin-top:0;width:459.6pt;height:176.7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35CB" w14:textId="366B3D7F" w:rsidR="003852A0" w:rsidRPr="000C480F" w:rsidRDefault="008B0788" w:rsidP="00BB3801">
    <w:pPr>
      <w:pStyle w:val="Header"/>
      <w:rPr>
        <w:sz w:val="20"/>
      </w:rPr>
    </w:pPr>
    <w:r>
      <w:rPr>
        <w:noProof/>
        <w:sz w:val="20"/>
      </w:rPr>
      <w:pict w14:anchorId="63822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805720" o:spid="_x0000_s2051" type="#_x0000_t136" style="position:absolute;left:0;text-align:left;margin-left:0;margin-top:0;width:459.6pt;height:176.7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F259" w14:textId="69B74085" w:rsidR="003852A0" w:rsidRPr="00BB3801" w:rsidRDefault="008B0788" w:rsidP="00BB3801">
    <w:pPr>
      <w:pStyle w:val="Header"/>
    </w:pPr>
    <w:r>
      <w:rPr>
        <w:noProof/>
      </w:rPr>
      <w:pict w14:anchorId="60B70E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805718" o:spid="_x0000_s2049" type="#_x0000_t136" style="position:absolute;left:0;text-align:left;margin-left:0;margin-top:0;width:459.6pt;height:176.7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F069" w14:textId="4A01F96A" w:rsidR="003852A0" w:rsidRPr="00BB3801" w:rsidRDefault="008B0788" w:rsidP="00BB3801">
    <w:pPr>
      <w:pStyle w:val="Header"/>
    </w:pPr>
    <w:r>
      <w:rPr>
        <w:noProof/>
      </w:rPr>
      <w:pict w14:anchorId="2140B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805722" o:spid="_x0000_s2053" type="#_x0000_t136" style="position:absolute;left:0;text-align:left;margin-left:0;margin-top:0;width:459.6pt;height:176.75pt;rotation:315;z-index:-2516490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72E5" w14:textId="61F2E77B" w:rsidR="003852A0" w:rsidRPr="00BB3801" w:rsidRDefault="008B0788" w:rsidP="00BB3801">
    <w:pPr>
      <w:pStyle w:val="Header"/>
    </w:pPr>
    <w:r>
      <w:rPr>
        <w:noProof/>
      </w:rPr>
      <w:pict w14:anchorId="11541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805723" o:spid="_x0000_s2054" type="#_x0000_t136" style="position:absolute;left:0;text-align:left;margin-left:0;margin-top:0;width:459.6pt;height:176.7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1CE4" w14:textId="74F65EBA" w:rsidR="003852A0" w:rsidRPr="00BB3801" w:rsidRDefault="008B0788" w:rsidP="00BB3801">
    <w:pPr>
      <w:pStyle w:val="Header"/>
    </w:pPr>
    <w:r>
      <w:rPr>
        <w:noProof/>
      </w:rPr>
      <w:pict w14:anchorId="74762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805721" o:spid="_x0000_s2052" type="#_x0000_t136" style="position:absolute;left:0;text-align:left;margin-left:0;margin-top:0;width:459.6pt;height:176.7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C18D6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30186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3"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4"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5"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6"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A463DB2"/>
    <w:multiLevelType w:val="multilevel"/>
    <w:tmpl w:val="07E6603A"/>
    <w:lvl w:ilvl="0">
      <w:start w:val="1"/>
      <w:numFmt w:val="decimal"/>
      <w:pStyle w:val="Schedule"/>
      <w:lvlText w:val="Schedule %1"/>
      <w:lvlJc w:val="left"/>
      <w:pPr>
        <w:tabs>
          <w:tab w:val="num" w:pos="2160"/>
        </w:tabs>
        <w:ind w:left="737" w:hanging="737"/>
      </w:pPr>
      <w:rPr>
        <w:rFonts w:ascii="Arial" w:hAnsi="Arial" w:hint="default"/>
        <w:b/>
        <w:i w:val="0"/>
        <w:caps w:val="0"/>
        <w:strike w:val="0"/>
        <w:dstrike w:val="0"/>
        <w:vanish w:val="0"/>
        <w:color w:val="000000"/>
        <w:sz w:val="36"/>
        <w:vertAlign w:val="baseline"/>
      </w:rPr>
    </w:lvl>
    <w:lvl w:ilvl="1">
      <w:start w:val="1"/>
      <w:numFmt w:val="decimal"/>
      <w:pStyle w:val="ScheduleHeading1"/>
      <w:lvlText w:val="%2"/>
      <w:lvlJc w:val="left"/>
      <w:pPr>
        <w:tabs>
          <w:tab w:val="num" w:pos="737"/>
        </w:tabs>
        <w:ind w:left="737" w:hanging="737"/>
      </w:pPr>
      <w:rPr>
        <w:rFonts w:ascii="Arial" w:hAnsi="Arial" w:hint="default"/>
        <w:b/>
        <w:i w:val="0"/>
        <w:caps w:val="0"/>
        <w:strike w:val="0"/>
        <w:dstrike w:val="0"/>
        <w:vanish w:val="0"/>
        <w:color w:val="000000"/>
        <w:sz w:val="21"/>
        <w:vertAlign w:val="baseline"/>
      </w:rPr>
    </w:lvl>
    <w:lvl w:ilvl="2">
      <w:start w:val="1"/>
      <w:numFmt w:val="decimal"/>
      <w:pStyle w:val="ScheduleHeading2"/>
      <w:lvlText w:val="%2.%3"/>
      <w:lvlJc w:val="left"/>
      <w:pPr>
        <w:tabs>
          <w:tab w:val="num" w:pos="737"/>
        </w:tabs>
        <w:ind w:left="737" w:hanging="737"/>
      </w:pPr>
      <w:rPr>
        <w:rFonts w:ascii="Arial" w:hAnsi="Arial" w:hint="default"/>
        <w:b w:val="0"/>
        <w:i w:val="0"/>
        <w:sz w:val="19"/>
      </w:rPr>
    </w:lvl>
    <w:lvl w:ilvl="3">
      <w:start w:val="1"/>
      <w:numFmt w:val="lowerLetter"/>
      <w:pStyle w:val="ScheduleHeading3"/>
      <w:lvlText w:val="(%4)"/>
      <w:lvlJc w:val="left"/>
      <w:pPr>
        <w:tabs>
          <w:tab w:val="num" w:pos="1474"/>
        </w:tabs>
        <w:ind w:left="1474" w:hanging="737"/>
      </w:pPr>
      <w:rPr>
        <w:rFonts w:ascii="Arial" w:hAnsi="Arial" w:hint="default"/>
        <w:b w:val="0"/>
        <w:i w:val="0"/>
        <w:sz w:val="19"/>
      </w:rPr>
    </w:lvl>
    <w:lvl w:ilvl="4">
      <w:start w:val="1"/>
      <w:numFmt w:val="lowerRoman"/>
      <w:pStyle w:val="ScheduleHeading4"/>
      <w:lvlText w:val="(%5)"/>
      <w:lvlJc w:val="left"/>
      <w:pPr>
        <w:tabs>
          <w:tab w:val="num" w:pos="2211"/>
        </w:tabs>
        <w:ind w:left="2211" w:hanging="737"/>
      </w:pPr>
      <w:rPr>
        <w:rFonts w:ascii="Arial" w:hAnsi="Arial" w:hint="default"/>
        <w:b w:val="0"/>
        <w:i w:val="0"/>
        <w:caps w:val="0"/>
        <w:strike w:val="0"/>
        <w:dstrike w:val="0"/>
        <w:vanish w:val="0"/>
        <w:color w:val="000000"/>
        <w:sz w:val="19"/>
        <w:vertAlign w:val="baseline"/>
      </w:rPr>
    </w:lvl>
    <w:lvl w:ilvl="5">
      <w:start w:val="1"/>
      <w:numFmt w:val="upperLetter"/>
      <w:pStyle w:val="ScheduleHeading5"/>
      <w:lvlText w:val="(%6)"/>
      <w:lvlJc w:val="left"/>
      <w:pPr>
        <w:tabs>
          <w:tab w:val="num" w:pos="2948"/>
        </w:tabs>
        <w:ind w:left="2948" w:hanging="737"/>
      </w:pPr>
      <w:rPr>
        <w:rFonts w:ascii="Arial" w:hAnsi="Arial" w:hint="default"/>
        <w:b w:val="0"/>
        <w:i w:val="0"/>
        <w:sz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DD0262A"/>
    <w:multiLevelType w:val="singleLevel"/>
    <w:tmpl w:val="BE541418"/>
    <w:name w:val="TOCScheduleList"/>
    <w:lvl w:ilvl="0">
      <w:start w:val="1"/>
      <w:numFmt w:val="decimal"/>
      <w:lvlText w:val="%1"/>
      <w:lvlJc w:val="left"/>
      <w:pPr>
        <w:tabs>
          <w:tab w:val="num" w:pos="720"/>
        </w:tabs>
        <w:ind w:left="720" w:hanging="720"/>
      </w:pPr>
      <w:rPr>
        <w:rFonts w:ascii="Arial" w:hAnsi="Arial" w:cs="Arial"/>
        <w:b/>
        <w:sz w:val="20"/>
      </w:rPr>
    </w:lvl>
  </w:abstractNum>
  <w:abstractNum w:abstractNumId="11"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2"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031C3B"/>
    <w:multiLevelType w:val="hybridMultilevel"/>
    <w:tmpl w:val="52EA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18C4081"/>
    <w:multiLevelType w:val="multilevel"/>
    <w:tmpl w:val="FE92D192"/>
    <w:numStyleLink w:val="OutlineList1"/>
  </w:abstractNum>
  <w:abstractNum w:abstractNumId="17" w15:restartNumberingAfterBreak="0">
    <w:nsid w:val="22E573D3"/>
    <w:multiLevelType w:val="hybridMultilevel"/>
    <w:tmpl w:val="8266162E"/>
    <w:lvl w:ilvl="0" w:tplc="F6D04C7E">
      <w:start w:val="1"/>
      <w:numFmt w:val="upperLetter"/>
      <w:pStyle w:val="PFNumLevel1"/>
      <w:lvlText w:val="%1."/>
      <w:lvlJc w:val="left"/>
      <w:pPr>
        <w:tabs>
          <w:tab w:val="num" w:pos="1065"/>
        </w:tabs>
        <w:ind w:left="1065" w:hanging="705"/>
      </w:pPr>
      <w:rPr>
        <w:rFonts w:cs="Times New Roman" w:hint="default"/>
      </w:rPr>
    </w:lvl>
    <w:lvl w:ilvl="1" w:tplc="34CCD6F0">
      <w:start w:val="1"/>
      <w:numFmt w:val="lowerLetter"/>
      <w:pStyle w:val="PFNumLevel2"/>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pStyle w:val="PFNumLevel4"/>
      <w:lvlText w:val="%4."/>
      <w:lvlJc w:val="left"/>
      <w:pPr>
        <w:tabs>
          <w:tab w:val="num" w:pos="2880"/>
        </w:tabs>
        <w:ind w:left="2880" w:hanging="360"/>
      </w:pPr>
      <w:rPr>
        <w:rFonts w:cs="Times New Roman"/>
      </w:rPr>
    </w:lvl>
    <w:lvl w:ilvl="4" w:tplc="0C090019" w:tentative="1">
      <w:start w:val="1"/>
      <w:numFmt w:val="lowerLetter"/>
      <w:pStyle w:val="PFNumLevel5"/>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4811A9"/>
    <w:multiLevelType w:val="multilevel"/>
    <w:tmpl w:val="1746470A"/>
    <w:styleLink w:val="AnnexureHdg"/>
    <w:lvl w:ilvl="0">
      <w:start w:val="1"/>
      <w:numFmt w:val="upperLetter"/>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ED5046"/>
    <w:multiLevelType w:val="multilevel"/>
    <w:tmpl w:val="422CF75E"/>
    <w:numStyleLink w:val="OutlineList2"/>
  </w:abstractNum>
  <w:abstractNum w:abstractNumId="23" w15:restartNumberingAfterBreak="0">
    <w:nsid w:val="3BCF2592"/>
    <w:multiLevelType w:val="singleLevel"/>
    <w:tmpl w:val="6524B162"/>
    <w:name w:val="TOCAnnexureList"/>
    <w:lvl w:ilvl="0">
      <w:start w:val="1"/>
      <w:numFmt w:val="upperLetter"/>
      <w:lvlText w:val="%1"/>
      <w:lvlJc w:val="left"/>
      <w:pPr>
        <w:tabs>
          <w:tab w:val="num" w:pos="720"/>
        </w:tabs>
        <w:ind w:left="720" w:hanging="720"/>
      </w:pPr>
      <w:rPr>
        <w:rFonts w:ascii="Arial" w:hAnsi="Arial" w:cs="Arial"/>
        <w:b/>
        <w:sz w:val="20"/>
      </w:rPr>
    </w:lvl>
  </w:abstractNum>
  <w:abstractNum w:abstractNumId="24" w15:restartNumberingAfterBreak="0">
    <w:nsid w:val="3E3A6BAF"/>
    <w:multiLevelType w:val="multilevel"/>
    <w:tmpl w:val="8D50E1F4"/>
    <w:name w:val="SchList"/>
    <w:lvl w:ilvl="0">
      <w:start w:val="1"/>
      <w:numFmt w:val="none"/>
      <w:lvlRestart w:val="0"/>
      <w:suff w:val="nothing"/>
      <w:lvlText w:val=""/>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3600"/>
        </w:tabs>
        <w:ind w:left="3600" w:hanging="72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FAD20BB"/>
    <w:multiLevelType w:val="hybridMultilevel"/>
    <w:tmpl w:val="B17C7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BA1025"/>
    <w:multiLevelType w:val="multilevel"/>
    <w:tmpl w:val="6C86B3F8"/>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sz w:val="22"/>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Arial" w:hAnsi="Arial" w:hint="default"/>
        <w:sz w:val="22"/>
      </w:rPr>
    </w:lvl>
    <w:lvl w:ilvl="4">
      <w:start w:val="1"/>
      <w:numFmt w:val="upperLetter"/>
      <w:lvlText w:val="(%5)"/>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7" w15:restartNumberingAfterBreak="0">
    <w:nsid w:val="48257C3F"/>
    <w:multiLevelType w:val="hybridMultilevel"/>
    <w:tmpl w:val="8A567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AA2772"/>
    <w:multiLevelType w:val="multilevel"/>
    <w:tmpl w:val="0C09001F"/>
    <w:styleLink w:val="111111"/>
    <w:lvl w:ilvl="0">
      <w:start w:val="1"/>
      <w:numFmt w:val="decimal"/>
      <w:lvlText w:val="%1."/>
      <w:lvlJc w:val="left"/>
      <w:pPr>
        <w:tabs>
          <w:tab w:val="num" w:pos="360"/>
        </w:tabs>
        <w:ind w:left="360" w:hanging="360"/>
      </w:pPr>
      <w:rPr>
        <w:rFonts w:ascii="Verdana" w:hAnsi="Verdana" w:cs="Arial"/>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4E1F2F1D"/>
    <w:multiLevelType w:val="multilevel"/>
    <w:tmpl w:val="ABC8A434"/>
    <w:name w:val="TOCScheduleList"/>
    <w:lvl w:ilvl="0">
      <w:start w:val="1"/>
      <w:numFmt w:val="upperLetter"/>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FEB3B5A"/>
    <w:multiLevelType w:val="hybridMultilevel"/>
    <w:tmpl w:val="28F0CA06"/>
    <w:lvl w:ilvl="0" w:tplc="A3824158">
      <w:start w:val="2"/>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2135E5E"/>
    <w:multiLevelType w:val="multilevel"/>
    <w:tmpl w:val="09FED790"/>
    <w:lvl w:ilvl="0">
      <w:start w:val="7"/>
      <w:numFmt w:val="decimal"/>
      <w:lvlText w:val="%1"/>
      <w:lvlJc w:val="left"/>
      <w:pPr>
        <w:tabs>
          <w:tab w:val="num" w:pos="360"/>
        </w:tabs>
        <w:ind w:left="360" w:hanging="360"/>
      </w:pPr>
      <w:rPr>
        <w:rFonts w:cs="Times New Roman" w:hint="default"/>
        <w:b w:val="0"/>
      </w:rPr>
    </w:lvl>
    <w:lvl w:ilvl="1">
      <w:start w:val="5"/>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2340"/>
        </w:tabs>
        <w:ind w:left="2340" w:hanging="144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3060"/>
        </w:tabs>
        <w:ind w:left="3060" w:hanging="180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32"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7AD4045"/>
    <w:multiLevelType w:val="multilevel"/>
    <w:tmpl w:val="6C86B3F8"/>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sz w:val="22"/>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Arial" w:hAnsi="Arial" w:hint="default"/>
        <w:sz w:val="22"/>
      </w:rPr>
    </w:lvl>
    <w:lvl w:ilvl="4">
      <w:start w:val="1"/>
      <w:numFmt w:val="upperLetter"/>
      <w:lvlText w:val="(%5)"/>
      <w:lvlJc w:val="left"/>
      <w:pPr>
        <w:tabs>
          <w:tab w:val="num" w:pos="3402"/>
        </w:tabs>
        <w:ind w:left="3402" w:hanging="850"/>
      </w:pPr>
      <w:rPr>
        <w:rFonts w:ascii="Arial" w:hAnsi="Arial" w:hint="default"/>
        <w:sz w:val="22"/>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4" w15:restartNumberingAfterBreak="0">
    <w:nsid w:val="582D085F"/>
    <w:multiLevelType w:val="hybridMultilevel"/>
    <w:tmpl w:val="B72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37" w15:restartNumberingAfterBreak="0">
    <w:nsid w:val="5C0500A7"/>
    <w:multiLevelType w:val="hybridMultilevel"/>
    <w:tmpl w:val="5ED8052E"/>
    <w:lvl w:ilvl="0" w:tplc="FFFFFFFF">
      <w:start w:val="1"/>
      <w:numFmt w:val="upperLetter"/>
      <w:pStyle w:val="Recital"/>
      <w:lvlText w:val="%1."/>
      <w:lvlJc w:val="left"/>
      <w:pPr>
        <w:tabs>
          <w:tab w:val="num" w:pos="1474"/>
        </w:tabs>
        <w:ind w:left="1474" w:hanging="737"/>
      </w:pPr>
      <w:rPr>
        <w:rFonts w:ascii="Arial" w:hAnsi="Arial" w:hint="default"/>
        <w:b w:val="0"/>
        <w:i w:val="0"/>
        <w:sz w:val="19"/>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E76215B"/>
    <w:multiLevelType w:val="multilevel"/>
    <w:tmpl w:val="765882C2"/>
    <w:numStyleLink w:val="OutlinesRecitals"/>
  </w:abstractNum>
  <w:abstractNum w:abstractNumId="39" w15:restartNumberingAfterBreak="0">
    <w:nsid w:val="607D5EA9"/>
    <w:multiLevelType w:val="multilevel"/>
    <w:tmpl w:val="6FFE006E"/>
    <w:numStyleLink w:val="OutlineTOC"/>
  </w:abstractNum>
  <w:abstractNum w:abstractNumId="40" w15:restartNumberingAfterBreak="0">
    <w:nsid w:val="636E3BE3"/>
    <w:multiLevelType w:val="hybridMultilevel"/>
    <w:tmpl w:val="73445A9A"/>
    <w:name w:val="HeadingLevels"/>
    <w:lvl w:ilvl="0" w:tplc="026413E0">
      <w:start w:val="1"/>
      <w:numFmt w:val="bullet"/>
      <w:lvlText w:val=""/>
      <w:lvlJc w:val="left"/>
      <w:pPr>
        <w:tabs>
          <w:tab w:val="num" w:pos="720"/>
        </w:tabs>
        <w:ind w:left="720" w:hanging="720"/>
      </w:pPr>
      <w:rPr>
        <w:rFonts w:ascii="Symbol" w:hAnsi="Symbol" w:hint="default"/>
      </w:rPr>
    </w:lvl>
    <w:lvl w:ilvl="1" w:tplc="E1C0FE96" w:tentative="1">
      <w:start w:val="1"/>
      <w:numFmt w:val="bullet"/>
      <w:lvlText w:val="o"/>
      <w:lvlJc w:val="left"/>
      <w:pPr>
        <w:tabs>
          <w:tab w:val="num" w:pos="1440"/>
        </w:tabs>
        <w:ind w:left="1440" w:hanging="360"/>
      </w:pPr>
      <w:rPr>
        <w:rFonts w:ascii="Courier New" w:hAnsi="Courier New" w:cs="Courier New" w:hint="default"/>
      </w:rPr>
    </w:lvl>
    <w:lvl w:ilvl="2" w:tplc="43D48816" w:tentative="1">
      <w:start w:val="1"/>
      <w:numFmt w:val="bullet"/>
      <w:lvlText w:val=""/>
      <w:lvlJc w:val="left"/>
      <w:pPr>
        <w:tabs>
          <w:tab w:val="num" w:pos="2160"/>
        </w:tabs>
        <w:ind w:left="2160" w:hanging="360"/>
      </w:pPr>
      <w:rPr>
        <w:rFonts w:ascii="Wingdings" w:hAnsi="Wingdings" w:hint="default"/>
      </w:rPr>
    </w:lvl>
    <w:lvl w:ilvl="3" w:tplc="46DE29F8" w:tentative="1">
      <w:start w:val="1"/>
      <w:numFmt w:val="bullet"/>
      <w:lvlText w:val=""/>
      <w:lvlJc w:val="left"/>
      <w:pPr>
        <w:tabs>
          <w:tab w:val="num" w:pos="2880"/>
        </w:tabs>
        <w:ind w:left="2880" w:hanging="360"/>
      </w:pPr>
      <w:rPr>
        <w:rFonts w:ascii="Symbol" w:hAnsi="Symbol" w:hint="default"/>
      </w:rPr>
    </w:lvl>
    <w:lvl w:ilvl="4" w:tplc="97C28EB8" w:tentative="1">
      <w:start w:val="1"/>
      <w:numFmt w:val="bullet"/>
      <w:lvlText w:val="o"/>
      <w:lvlJc w:val="left"/>
      <w:pPr>
        <w:tabs>
          <w:tab w:val="num" w:pos="3600"/>
        </w:tabs>
        <w:ind w:left="3600" w:hanging="360"/>
      </w:pPr>
      <w:rPr>
        <w:rFonts w:ascii="Courier New" w:hAnsi="Courier New" w:cs="Courier New" w:hint="default"/>
      </w:rPr>
    </w:lvl>
    <w:lvl w:ilvl="5" w:tplc="992EFCC0" w:tentative="1">
      <w:start w:val="1"/>
      <w:numFmt w:val="bullet"/>
      <w:lvlText w:val=""/>
      <w:lvlJc w:val="left"/>
      <w:pPr>
        <w:tabs>
          <w:tab w:val="num" w:pos="4320"/>
        </w:tabs>
        <w:ind w:left="4320" w:hanging="360"/>
      </w:pPr>
      <w:rPr>
        <w:rFonts w:ascii="Wingdings" w:hAnsi="Wingdings" w:hint="default"/>
      </w:rPr>
    </w:lvl>
    <w:lvl w:ilvl="6" w:tplc="1C8696BA" w:tentative="1">
      <w:start w:val="1"/>
      <w:numFmt w:val="bullet"/>
      <w:lvlText w:val=""/>
      <w:lvlJc w:val="left"/>
      <w:pPr>
        <w:tabs>
          <w:tab w:val="num" w:pos="5040"/>
        </w:tabs>
        <w:ind w:left="5040" w:hanging="360"/>
      </w:pPr>
      <w:rPr>
        <w:rFonts w:ascii="Symbol" w:hAnsi="Symbol" w:hint="default"/>
      </w:rPr>
    </w:lvl>
    <w:lvl w:ilvl="7" w:tplc="0CC094C8" w:tentative="1">
      <w:start w:val="1"/>
      <w:numFmt w:val="bullet"/>
      <w:lvlText w:val="o"/>
      <w:lvlJc w:val="left"/>
      <w:pPr>
        <w:tabs>
          <w:tab w:val="num" w:pos="5760"/>
        </w:tabs>
        <w:ind w:left="5760" w:hanging="360"/>
      </w:pPr>
      <w:rPr>
        <w:rFonts w:ascii="Courier New" w:hAnsi="Courier New" w:cs="Courier New" w:hint="default"/>
      </w:rPr>
    </w:lvl>
    <w:lvl w:ilvl="8" w:tplc="372CDF0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51334E"/>
    <w:multiLevelType w:val="multilevel"/>
    <w:tmpl w:val="6548E9C4"/>
    <w:styleLink w:val="OutlineSchedule"/>
    <w:lvl w:ilvl="0">
      <w:start w:val="1"/>
      <w:numFmt w:val="decimal"/>
      <w:pStyle w:val="Schedule0"/>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67545DF5"/>
    <w:multiLevelType w:val="multilevel"/>
    <w:tmpl w:val="FE92D192"/>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3" w15:restartNumberingAfterBreak="0">
    <w:nsid w:val="68D623DA"/>
    <w:multiLevelType w:val="multilevel"/>
    <w:tmpl w:val="93B63858"/>
    <w:numStyleLink w:val="OutlineDefinition"/>
  </w:abstractNum>
  <w:abstractNum w:abstractNumId="44" w15:restartNumberingAfterBreak="0">
    <w:nsid w:val="6B363E3A"/>
    <w:multiLevelType w:val="multilevel"/>
    <w:tmpl w:val="0C09001D"/>
    <w:styleLink w:val="1ai"/>
    <w:lvl w:ilvl="0">
      <w:start w:val="1"/>
      <w:numFmt w:val="decimal"/>
      <w:lvlText w:val="%1)"/>
      <w:lvlJc w:val="left"/>
      <w:pPr>
        <w:tabs>
          <w:tab w:val="num" w:pos="360"/>
        </w:tabs>
        <w:ind w:left="360" w:hanging="360"/>
      </w:pPr>
      <w:rPr>
        <w:rFonts w:ascii="Verdana" w:hAnsi="Verdana" w:cs="Arial"/>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ED53E0D"/>
    <w:multiLevelType w:val="hybridMultilevel"/>
    <w:tmpl w:val="A9D853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1157390"/>
    <w:multiLevelType w:val="hybridMultilevel"/>
    <w:tmpl w:val="7062DF66"/>
    <w:lvl w:ilvl="0" w:tplc="0412A13E">
      <w:start w:val="1"/>
      <w:numFmt w:val="lowerLetter"/>
      <w:lvlText w:val="(%1)"/>
      <w:lvlJc w:val="left"/>
      <w:pPr>
        <w:tabs>
          <w:tab w:val="num" w:pos="1440"/>
        </w:tabs>
        <w:ind w:left="1440" w:hanging="720"/>
      </w:pPr>
      <w:rPr>
        <w:rFonts w:cs="Times New Roman" w:hint="default"/>
      </w:rPr>
    </w:lvl>
    <w:lvl w:ilvl="1" w:tplc="07685AD4">
      <w:start w:val="1"/>
      <w:numFmt w:val="decimal"/>
      <w:lvlText w:val="%2"/>
      <w:lvlJc w:val="left"/>
      <w:pPr>
        <w:tabs>
          <w:tab w:val="num" w:pos="1800"/>
        </w:tabs>
        <w:ind w:left="1800" w:hanging="36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7387459C"/>
    <w:multiLevelType w:val="multilevel"/>
    <w:tmpl w:val="0C090023"/>
    <w:styleLink w:val="ArticleSection"/>
    <w:lvl w:ilvl="0">
      <w:start w:val="1"/>
      <w:numFmt w:val="upperRoman"/>
      <w:lvlText w:val="Article %1."/>
      <w:lvlJc w:val="left"/>
      <w:pPr>
        <w:tabs>
          <w:tab w:val="num" w:pos="1800"/>
        </w:tabs>
        <w:ind w:left="0" w:firstLine="0"/>
      </w:pPr>
      <w:rPr>
        <w:rFonts w:ascii="Verdana" w:hAnsi="Verdana" w:cs="Arial"/>
        <w:sz w:val="18"/>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744E2B44"/>
    <w:multiLevelType w:val="hybridMultilevel"/>
    <w:tmpl w:val="5C242A2A"/>
    <w:lvl w:ilvl="0" w:tplc="F52E6D40">
      <w:start w:val="1"/>
      <w:numFmt w:val="lowerLetter"/>
      <w:lvlText w:val="(%1)"/>
      <w:lvlJc w:val="left"/>
      <w:pPr>
        <w:tabs>
          <w:tab w:val="num" w:pos="1080"/>
        </w:tabs>
        <w:ind w:left="1080" w:hanging="360"/>
      </w:pPr>
      <w:rPr>
        <w:rFonts w:cs="Times New Roman" w:hint="default"/>
      </w:rPr>
    </w:lvl>
    <w:lvl w:ilvl="1" w:tplc="E6E8E2FC">
      <w:start w:val="5"/>
      <w:numFmt w:val="bullet"/>
      <w:lvlText w:val=""/>
      <w:lvlJc w:val="left"/>
      <w:pPr>
        <w:tabs>
          <w:tab w:val="num" w:pos="2160"/>
        </w:tabs>
        <w:ind w:left="2160" w:hanging="720"/>
      </w:pPr>
      <w:rPr>
        <w:rFonts w:ascii="Symbol" w:eastAsia="Times New Roman" w:hAnsi="Symbol"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8"/>
  </w:num>
  <w:num w:numId="4">
    <w:abstractNumId w:val="44"/>
  </w:num>
  <w:num w:numId="5">
    <w:abstractNumId w:val="47"/>
  </w:num>
  <w:num w:numId="6">
    <w:abstractNumId w:val="42"/>
  </w:num>
  <w:num w:numId="7">
    <w:abstractNumId w:val="4"/>
  </w:num>
  <w:num w:numId="8">
    <w:abstractNumId w:val="15"/>
  </w:num>
  <w:num w:numId="9">
    <w:abstractNumId w:val="13"/>
  </w:num>
  <w:num w:numId="10">
    <w:abstractNumId w:val="21"/>
  </w:num>
  <w:num w:numId="11">
    <w:abstractNumId w:val="19"/>
  </w:num>
  <w:num w:numId="12">
    <w:abstractNumId w:val="11"/>
    <w:lvlOverride w:ilvl="0">
      <w:lvl w:ilvl="0">
        <w:start w:val="1"/>
        <w:numFmt w:val="none"/>
        <w:pStyle w:val="sch1"/>
        <w:suff w:val="nothing"/>
        <w:lvlText w:val=""/>
        <w:lvlJc w:val="left"/>
        <w:pPr>
          <w:ind w:left="0" w:firstLine="0"/>
        </w:pPr>
        <w:rPr>
          <w:rFonts w:hint="default"/>
        </w:rPr>
      </w:lvl>
    </w:lvlOverride>
    <w:lvlOverride w:ilvl="1">
      <w:lvl w:ilvl="1">
        <w:start w:val="1"/>
        <w:numFmt w:val="decimal"/>
        <w:pStyle w:val="sch2"/>
        <w:lvlText w:val="%2."/>
        <w:lvlJc w:val="left"/>
        <w:pPr>
          <w:tabs>
            <w:tab w:val="num" w:pos="782"/>
          </w:tabs>
          <w:ind w:left="782" w:hanging="782"/>
        </w:pPr>
        <w:rPr>
          <w:rFonts w:hint="default"/>
        </w:rPr>
      </w:lvl>
    </w:lvlOverride>
    <w:lvlOverride w:ilvl="2">
      <w:lvl w:ilvl="2">
        <w:start w:val="1"/>
        <w:numFmt w:val="decimal"/>
        <w:pStyle w:val="sch3"/>
        <w:lvlText w:val="%2.%3"/>
        <w:lvlJc w:val="left"/>
        <w:pPr>
          <w:tabs>
            <w:tab w:val="num" w:pos="782"/>
          </w:tabs>
          <w:ind w:left="782" w:hanging="782"/>
        </w:pPr>
        <w:rPr>
          <w:rFonts w:hint="default"/>
        </w:rPr>
      </w:lvl>
    </w:lvlOverride>
    <w:lvlOverride w:ilvl="3">
      <w:lvl w:ilvl="3">
        <w:start w:val="1"/>
        <w:numFmt w:val="lowerLetter"/>
        <w:pStyle w:val="sch4"/>
        <w:lvlText w:val="(%4)"/>
        <w:lvlJc w:val="left"/>
        <w:pPr>
          <w:tabs>
            <w:tab w:val="num" w:pos="1406"/>
          </w:tabs>
          <w:ind w:left="1406" w:hanging="624"/>
        </w:pPr>
        <w:rPr>
          <w:rFonts w:hint="default"/>
        </w:rPr>
      </w:lvl>
    </w:lvlOverride>
    <w:lvlOverride w:ilvl="4">
      <w:lvl w:ilvl="4">
        <w:start w:val="1"/>
        <w:numFmt w:val="lowerRoman"/>
        <w:pStyle w:val="sch5"/>
        <w:lvlText w:val="(%5)"/>
        <w:lvlJc w:val="left"/>
        <w:pPr>
          <w:tabs>
            <w:tab w:val="num" w:pos="2030"/>
          </w:tabs>
          <w:ind w:left="2030" w:hanging="624"/>
        </w:pPr>
        <w:rPr>
          <w:rFonts w:hint="default"/>
        </w:rPr>
      </w:lvl>
    </w:lvlOverride>
    <w:lvlOverride w:ilvl="5">
      <w:lvl w:ilvl="5">
        <w:start w:val="1"/>
        <w:numFmt w:val="upperLetter"/>
        <w:pStyle w:val="sch6"/>
        <w:lvlText w:val="(%6)"/>
        <w:lvlJc w:val="left"/>
        <w:pPr>
          <w:tabs>
            <w:tab w:val="num" w:pos="2654"/>
          </w:tabs>
          <w:ind w:left="2654" w:hanging="624"/>
        </w:pPr>
        <w:rPr>
          <w:rFonts w:hint="default"/>
        </w:rPr>
      </w:lvl>
    </w:lvlOverride>
    <w:lvlOverride w:ilvl="6">
      <w:lvl w:ilvl="6">
        <w:start w:val="27"/>
        <w:numFmt w:val="lowerLetter"/>
        <w:pStyle w:val="sch7"/>
        <w:lvlText w:val="(%7)"/>
        <w:lvlJc w:val="left"/>
        <w:pPr>
          <w:tabs>
            <w:tab w:val="num" w:pos="3277"/>
          </w:tabs>
          <w:ind w:left="3277" w:hanging="623"/>
        </w:pPr>
        <w:rPr>
          <w:rFonts w:hint="default"/>
        </w:rPr>
      </w:lvl>
    </w:lvlOverride>
    <w:lvlOverride w:ilvl="7">
      <w:lvl w:ilvl="7">
        <w:start w:val="1"/>
        <w:numFmt w:val="lowerLetter"/>
        <w:pStyle w:val="sch8"/>
        <w:lvlText w:val="(%8)"/>
        <w:lvlJc w:val="left"/>
        <w:pPr>
          <w:tabs>
            <w:tab w:val="num" w:pos="3901"/>
          </w:tabs>
          <w:ind w:left="3901" w:hanging="624"/>
        </w:pPr>
        <w:rPr>
          <w:rFonts w:hint="default"/>
        </w:rPr>
      </w:lvl>
    </w:lvlOverride>
    <w:lvlOverride w:ilvl="8">
      <w:lvl w:ilvl="8">
        <w:start w:val="1"/>
        <w:numFmt w:val="lowerRoman"/>
        <w:pStyle w:val="sch9"/>
        <w:lvlText w:val="(%9)"/>
        <w:lvlJc w:val="left"/>
        <w:pPr>
          <w:tabs>
            <w:tab w:val="num" w:pos="4525"/>
          </w:tabs>
          <w:ind w:left="4525" w:hanging="624"/>
        </w:pPr>
        <w:rPr>
          <w:rFonts w:hint="default"/>
        </w:rPr>
      </w:lvl>
    </w:lvlOverride>
  </w:num>
  <w:num w:numId="13">
    <w:abstractNumId w:val="20"/>
  </w:num>
  <w:num w:numId="14">
    <w:abstractNumId w:val="41"/>
  </w:num>
  <w:num w:numId="15">
    <w:abstractNumId w:val="35"/>
  </w:num>
  <w:num w:numId="16">
    <w:abstractNumId w:val="9"/>
  </w:num>
  <w:num w:numId="17">
    <w:abstractNumId w:val="7"/>
  </w:num>
  <w:num w:numId="18">
    <w:abstractNumId w:val="36"/>
  </w:num>
  <w:num w:numId="19">
    <w:abstractNumId w:val="16"/>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76"/>
          </w:tabs>
          <w:ind w:left="1476" w:hanging="624"/>
        </w:pPr>
        <w:rPr>
          <w:rFonts w:hint="default"/>
          <w:b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0">
    <w:abstractNumId w:val="6"/>
  </w:num>
  <w:num w:numId="21">
    <w:abstractNumId w:val="5"/>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22"/>
  </w:num>
  <w:num w:numId="25">
    <w:abstractNumId w:val="32"/>
  </w:num>
  <w:num w:numId="26">
    <w:abstractNumId w:val="8"/>
  </w:num>
  <w:num w:numId="27">
    <w:abstractNumId w:val="38"/>
  </w:num>
  <w:num w:numId="28">
    <w:abstractNumId w:val="43"/>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b w:val="0"/>
          <w:i w:val="0"/>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9">
    <w:abstractNumId w:val="12"/>
  </w:num>
  <w:num w:numId="30">
    <w:abstractNumId w:val="39"/>
  </w:num>
  <w:num w:numId="31">
    <w:abstractNumId w:val="37"/>
  </w:num>
  <w:num w:numId="32">
    <w:abstractNumId w:val="1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5"/>
  </w:num>
  <w:num w:numId="36">
    <w:abstractNumId w:val="18"/>
  </w:num>
  <w:num w:numId="37">
    <w:abstractNumId w:val="16"/>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17"/>
  </w:num>
  <w:num w:numId="39">
    <w:abstractNumId w:val="46"/>
  </w:num>
  <w:num w:numId="40">
    <w:abstractNumId w:val="31"/>
  </w:num>
  <w:num w:numId="41">
    <w:abstractNumId w:val="16"/>
    <w:lvlOverride w:ilvl="0">
      <w:lvl w:ilvl="0">
        <w:start w:val="1"/>
        <w:numFmt w:val="decimal"/>
        <w:pStyle w:val="Level1"/>
        <w:lvlText w:val="%1."/>
        <w:lvlJc w:val="left"/>
        <w:pPr>
          <w:tabs>
            <w:tab w:val="num" w:pos="1174"/>
          </w:tabs>
          <w:ind w:left="1174" w:hanging="782"/>
        </w:pPr>
        <w:rPr>
          <w:rFonts w:cs="Times New Roman" w:hint="default"/>
          <w:b w:val="0"/>
          <w:i w:val="0"/>
        </w:rPr>
      </w:lvl>
    </w:lvlOverride>
    <w:lvlOverride w:ilvl="1">
      <w:lvl w:ilvl="1">
        <w:start w:val="1"/>
        <w:numFmt w:val="decimal"/>
        <w:pStyle w:val="Level11"/>
        <w:lvlText w:val="%1.%2"/>
        <w:lvlJc w:val="left"/>
        <w:pPr>
          <w:tabs>
            <w:tab w:val="num" w:pos="782"/>
          </w:tabs>
          <w:ind w:left="782" w:hanging="782"/>
        </w:pPr>
        <w:rPr>
          <w:rFonts w:cs="Times New Roman" w:hint="default"/>
          <w:b w:val="0"/>
          <w:i w:val="0"/>
        </w:rPr>
      </w:lvl>
    </w:lvlOverride>
    <w:lvlOverride w:ilvl="2">
      <w:lvl w:ilvl="2">
        <w:start w:val="1"/>
        <w:numFmt w:val="lowerLetter"/>
        <w:pStyle w:val="Levela"/>
        <w:lvlText w:val="(%3)"/>
        <w:lvlJc w:val="left"/>
        <w:pPr>
          <w:tabs>
            <w:tab w:val="num" w:pos="1406"/>
          </w:tabs>
          <w:ind w:left="1406" w:hanging="624"/>
        </w:pPr>
        <w:rPr>
          <w:rFonts w:cs="Times New Roman" w:hint="default"/>
        </w:rPr>
      </w:lvl>
    </w:lvlOverride>
    <w:lvlOverride w:ilvl="3">
      <w:lvl w:ilvl="3">
        <w:start w:val="1"/>
        <w:numFmt w:val="lowerRoman"/>
        <w:pStyle w:val="Leveli"/>
        <w:lvlText w:val="(%4)"/>
        <w:lvlJc w:val="left"/>
        <w:pPr>
          <w:tabs>
            <w:tab w:val="num" w:pos="2030"/>
          </w:tabs>
          <w:ind w:left="2030" w:hanging="624"/>
        </w:pPr>
        <w:rPr>
          <w:rFonts w:cs="Times New Roman" w:hint="default"/>
        </w:rPr>
      </w:lvl>
    </w:lvlOverride>
    <w:lvlOverride w:ilvl="4">
      <w:lvl w:ilvl="4">
        <w:start w:val="1"/>
        <w:numFmt w:val="upperLetter"/>
        <w:pStyle w:val="LevelA0"/>
        <w:lvlText w:val="(%5)"/>
        <w:lvlJc w:val="left"/>
        <w:pPr>
          <w:tabs>
            <w:tab w:val="num" w:pos="2653"/>
          </w:tabs>
          <w:ind w:left="2653" w:hanging="623"/>
        </w:pPr>
        <w:rPr>
          <w:rFonts w:cs="Times New Roman" w:hint="default"/>
        </w:rPr>
      </w:lvl>
    </w:lvlOverride>
    <w:lvlOverride w:ilvl="5">
      <w:lvl w:ilvl="5">
        <w:start w:val="27"/>
        <w:numFmt w:val="lowerLetter"/>
        <w:pStyle w:val="Levelaa"/>
        <w:lvlText w:val="(%6)"/>
        <w:lvlJc w:val="left"/>
        <w:pPr>
          <w:tabs>
            <w:tab w:val="num" w:pos="3277"/>
          </w:tabs>
          <w:ind w:left="3277" w:hanging="624"/>
        </w:pPr>
        <w:rPr>
          <w:rFonts w:cs="Times New Roman" w:hint="default"/>
        </w:rPr>
      </w:lvl>
    </w:lvlOverride>
    <w:lvlOverride w:ilvl="6">
      <w:lvl w:ilvl="6">
        <w:start w:val="1"/>
        <w:numFmt w:val="lowerLetter"/>
        <w:pStyle w:val="Levelalower"/>
        <w:lvlText w:val="(%7)"/>
        <w:lvlJc w:val="left"/>
        <w:pPr>
          <w:tabs>
            <w:tab w:val="num" w:pos="3901"/>
          </w:tabs>
          <w:ind w:left="3901" w:hanging="624"/>
        </w:pPr>
        <w:rPr>
          <w:rFonts w:cs="Times New Roman" w:hint="default"/>
        </w:rPr>
      </w:lvl>
    </w:lvlOverride>
    <w:lvlOverride w:ilvl="7">
      <w:lvl w:ilvl="7">
        <w:start w:val="1"/>
        <w:numFmt w:val="lowerRoman"/>
        <w:pStyle w:val="Levelilower"/>
        <w:lvlText w:val="(%8)"/>
        <w:lvlJc w:val="left"/>
        <w:pPr>
          <w:tabs>
            <w:tab w:val="num" w:pos="4525"/>
          </w:tabs>
          <w:ind w:left="4525" w:hanging="624"/>
        </w:pPr>
        <w:rPr>
          <w:rFonts w:cs="Times New Roman" w:hint="default"/>
        </w:rPr>
      </w:lvl>
    </w:lvlOverride>
    <w:lvlOverride w:ilvl="8">
      <w:lvl w:ilvl="8">
        <w:start w:val="1"/>
        <w:numFmt w:val="none"/>
        <w:lvlText w:val=""/>
        <w:lvlJc w:val="left"/>
        <w:rPr>
          <w:rFonts w:cs="Times New Roman" w:hint="default"/>
        </w:rPr>
      </w:lvl>
    </w:lvlOverride>
  </w:num>
  <w:num w:numId="4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0"/>
  </w:num>
  <w:num w:numId="45">
    <w:abstractNumId w:val="43"/>
    <w:lvlOverride w:ilvl="0">
      <w:startOverride w:val="1"/>
      <w:lvl w:ilvl="0">
        <w:start w:val="1"/>
        <w:numFmt w:val="none"/>
        <w:pStyle w:val="Definition1"/>
        <w:suff w:val="nothing"/>
        <w:lvlText w:val=""/>
        <w:lvlJc w:val="left"/>
        <w:pPr>
          <w:ind w:left="782" w:firstLine="0"/>
        </w:pPr>
        <w:rPr>
          <w:rFonts w:hint="default"/>
        </w:rPr>
      </w:lvl>
    </w:lvlOverride>
    <w:lvlOverride w:ilvl="1">
      <w:startOverride w:val="1"/>
      <w:lvl w:ilvl="1">
        <w:start w:val="1"/>
        <w:numFmt w:val="lowerLetter"/>
        <w:pStyle w:val="Definition2"/>
        <w:lvlText w:val="(%2)"/>
        <w:lvlJc w:val="left"/>
        <w:pPr>
          <w:tabs>
            <w:tab w:val="num" w:pos="1406"/>
          </w:tabs>
          <w:ind w:left="1406" w:hanging="624"/>
        </w:pPr>
        <w:rPr>
          <w:rFonts w:hint="default"/>
        </w:rPr>
      </w:lvl>
    </w:lvlOverride>
    <w:lvlOverride w:ilvl="2">
      <w:startOverride w:val="1"/>
      <w:lvl w:ilvl="2">
        <w:start w:val="1"/>
        <w:numFmt w:val="lowerRoman"/>
        <w:pStyle w:val="Definition3"/>
        <w:lvlText w:val="(%3)"/>
        <w:lvlJc w:val="left"/>
        <w:pPr>
          <w:tabs>
            <w:tab w:val="num" w:pos="2030"/>
          </w:tabs>
          <w:ind w:left="2030" w:hanging="624"/>
        </w:pPr>
        <w:rPr>
          <w:rFonts w:hint="default"/>
        </w:rPr>
      </w:lvl>
    </w:lvlOverride>
    <w:lvlOverride w:ilvl="3">
      <w:startOverride w:val="1"/>
      <w:lvl w:ilvl="3">
        <w:start w:val="1"/>
        <w:numFmt w:val="upperLetter"/>
        <w:pStyle w:val="Definition4"/>
        <w:lvlText w:val="(%4)"/>
        <w:lvlJc w:val="left"/>
        <w:pPr>
          <w:tabs>
            <w:tab w:val="num" w:pos="2654"/>
          </w:tabs>
          <w:ind w:left="2654" w:hanging="624"/>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6">
    <w:abstractNumId w:val="16"/>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7">
    <w:abstractNumId w:val="34"/>
  </w:num>
  <w:num w:numId="48">
    <w:abstractNumId w:val="27"/>
  </w:num>
  <w:num w:numId="49">
    <w:abstractNumId w:val="45"/>
  </w:num>
  <w:num w:numId="50">
    <w:abstractNumId w:val="16"/>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76"/>
          </w:tabs>
          <w:ind w:left="1476" w:hanging="624"/>
        </w:pPr>
        <w:rPr>
          <w:rFonts w:hint="default"/>
          <w:b w:val="0"/>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B0"/>
    <w:rsid w:val="0000335E"/>
    <w:rsid w:val="000057AE"/>
    <w:rsid w:val="000064AE"/>
    <w:rsid w:val="0001216B"/>
    <w:rsid w:val="00012926"/>
    <w:rsid w:val="00015F1A"/>
    <w:rsid w:val="00016F2D"/>
    <w:rsid w:val="0002030E"/>
    <w:rsid w:val="00023588"/>
    <w:rsid w:val="00025499"/>
    <w:rsid w:val="00025F13"/>
    <w:rsid w:val="00027BBF"/>
    <w:rsid w:val="000306EC"/>
    <w:rsid w:val="000307F2"/>
    <w:rsid w:val="00031699"/>
    <w:rsid w:val="00033382"/>
    <w:rsid w:val="00034EAA"/>
    <w:rsid w:val="00037CEA"/>
    <w:rsid w:val="00040872"/>
    <w:rsid w:val="00040BB7"/>
    <w:rsid w:val="00043547"/>
    <w:rsid w:val="00046142"/>
    <w:rsid w:val="00050B33"/>
    <w:rsid w:val="00050D27"/>
    <w:rsid w:val="00053F27"/>
    <w:rsid w:val="00055335"/>
    <w:rsid w:val="00056E40"/>
    <w:rsid w:val="000573F8"/>
    <w:rsid w:val="00060E86"/>
    <w:rsid w:val="0006124D"/>
    <w:rsid w:val="00065392"/>
    <w:rsid w:val="00065D1D"/>
    <w:rsid w:val="00070791"/>
    <w:rsid w:val="00070EC4"/>
    <w:rsid w:val="00070EF6"/>
    <w:rsid w:val="000710ED"/>
    <w:rsid w:val="0007390B"/>
    <w:rsid w:val="00073C59"/>
    <w:rsid w:val="000747E9"/>
    <w:rsid w:val="00075540"/>
    <w:rsid w:val="00075611"/>
    <w:rsid w:val="0007701B"/>
    <w:rsid w:val="0008252B"/>
    <w:rsid w:val="00083682"/>
    <w:rsid w:val="00085C52"/>
    <w:rsid w:val="000946E7"/>
    <w:rsid w:val="00094D6B"/>
    <w:rsid w:val="00095D99"/>
    <w:rsid w:val="0009613A"/>
    <w:rsid w:val="000977EE"/>
    <w:rsid w:val="000A1C2A"/>
    <w:rsid w:val="000A1F18"/>
    <w:rsid w:val="000A279C"/>
    <w:rsid w:val="000A38F2"/>
    <w:rsid w:val="000A4261"/>
    <w:rsid w:val="000A5C52"/>
    <w:rsid w:val="000A6D51"/>
    <w:rsid w:val="000A7786"/>
    <w:rsid w:val="000B1088"/>
    <w:rsid w:val="000B1B8B"/>
    <w:rsid w:val="000B2824"/>
    <w:rsid w:val="000B3910"/>
    <w:rsid w:val="000B51DD"/>
    <w:rsid w:val="000C0603"/>
    <w:rsid w:val="000C16F2"/>
    <w:rsid w:val="000C1B51"/>
    <w:rsid w:val="000C3F77"/>
    <w:rsid w:val="000C480F"/>
    <w:rsid w:val="000C6609"/>
    <w:rsid w:val="000C754F"/>
    <w:rsid w:val="000D0231"/>
    <w:rsid w:val="000D0C0E"/>
    <w:rsid w:val="000D1ECD"/>
    <w:rsid w:val="000D2269"/>
    <w:rsid w:val="000D2345"/>
    <w:rsid w:val="000D2C80"/>
    <w:rsid w:val="000D36C9"/>
    <w:rsid w:val="000D4466"/>
    <w:rsid w:val="000D4E98"/>
    <w:rsid w:val="000D4FD4"/>
    <w:rsid w:val="000D5838"/>
    <w:rsid w:val="000D6F4E"/>
    <w:rsid w:val="000D7C0D"/>
    <w:rsid w:val="000E06AC"/>
    <w:rsid w:val="000E1912"/>
    <w:rsid w:val="000E1B23"/>
    <w:rsid w:val="000E3245"/>
    <w:rsid w:val="000E3EE1"/>
    <w:rsid w:val="000E3FCA"/>
    <w:rsid w:val="000E45EA"/>
    <w:rsid w:val="000E69FC"/>
    <w:rsid w:val="000E6B05"/>
    <w:rsid w:val="000E6CDF"/>
    <w:rsid w:val="000F0F07"/>
    <w:rsid w:val="000F22CE"/>
    <w:rsid w:val="000F2A0E"/>
    <w:rsid w:val="000F2E84"/>
    <w:rsid w:val="000F32C2"/>
    <w:rsid w:val="000F566A"/>
    <w:rsid w:val="000F5E6D"/>
    <w:rsid w:val="00100B58"/>
    <w:rsid w:val="00102474"/>
    <w:rsid w:val="0010305E"/>
    <w:rsid w:val="00103875"/>
    <w:rsid w:val="00105CF8"/>
    <w:rsid w:val="00105E99"/>
    <w:rsid w:val="00110C33"/>
    <w:rsid w:val="00111029"/>
    <w:rsid w:val="00111CE0"/>
    <w:rsid w:val="001123BB"/>
    <w:rsid w:val="0011545A"/>
    <w:rsid w:val="0011570B"/>
    <w:rsid w:val="001159E2"/>
    <w:rsid w:val="00116C49"/>
    <w:rsid w:val="001170F4"/>
    <w:rsid w:val="001172CB"/>
    <w:rsid w:val="001204C7"/>
    <w:rsid w:val="00120BB4"/>
    <w:rsid w:val="00121B7A"/>
    <w:rsid w:val="001222C0"/>
    <w:rsid w:val="001234D4"/>
    <w:rsid w:val="0012408D"/>
    <w:rsid w:val="00124103"/>
    <w:rsid w:val="001247A3"/>
    <w:rsid w:val="00126C60"/>
    <w:rsid w:val="00130093"/>
    <w:rsid w:val="00130871"/>
    <w:rsid w:val="001311B0"/>
    <w:rsid w:val="0013254B"/>
    <w:rsid w:val="001325DF"/>
    <w:rsid w:val="0013337C"/>
    <w:rsid w:val="00137A60"/>
    <w:rsid w:val="001404BB"/>
    <w:rsid w:val="001418C2"/>
    <w:rsid w:val="00141CE0"/>
    <w:rsid w:val="00143624"/>
    <w:rsid w:val="00143CA4"/>
    <w:rsid w:val="00146BC5"/>
    <w:rsid w:val="0015028D"/>
    <w:rsid w:val="00154CC5"/>
    <w:rsid w:val="00157B5E"/>
    <w:rsid w:val="00157C91"/>
    <w:rsid w:val="00160B32"/>
    <w:rsid w:val="001615D1"/>
    <w:rsid w:val="001625FE"/>
    <w:rsid w:val="001653BE"/>
    <w:rsid w:val="001713FB"/>
    <w:rsid w:val="00173C86"/>
    <w:rsid w:val="001740A3"/>
    <w:rsid w:val="00176206"/>
    <w:rsid w:val="00176E67"/>
    <w:rsid w:val="0017755A"/>
    <w:rsid w:val="00184135"/>
    <w:rsid w:val="00184C09"/>
    <w:rsid w:val="00186BEB"/>
    <w:rsid w:val="0019045E"/>
    <w:rsid w:val="001936A0"/>
    <w:rsid w:val="001951B1"/>
    <w:rsid w:val="00197448"/>
    <w:rsid w:val="001A0762"/>
    <w:rsid w:val="001A0E59"/>
    <w:rsid w:val="001A0FB0"/>
    <w:rsid w:val="001A3C0F"/>
    <w:rsid w:val="001A4B9D"/>
    <w:rsid w:val="001A4D74"/>
    <w:rsid w:val="001A5754"/>
    <w:rsid w:val="001B10CE"/>
    <w:rsid w:val="001B1689"/>
    <w:rsid w:val="001B1A5B"/>
    <w:rsid w:val="001B2B63"/>
    <w:rsid w:val="001B4CFF"/>
    <w:rsid w:val="001B6238"/>
    <w:rsid w:val="001B79A4"/>
    <w:rsid w:val="001C5BF1"/>
    <w:rsid w:val="001C5DB7"/>
    <w:rsid w:val="001C60DA"/>
    <w:rsid w:val="001D086D"/>
    <w:rsid w:val="001D0BCC"/>
    <w:rsid w:val="001D0DC7"/>
    <w:rsid w:val="001D240A"/>
    <w:rsid w:val="001D26BC"/>
    <w:rsid w:val="001D44A7"/>
    <w:rsid w:val="001D45CE"/>
    <w:rsid w:val="001D5EFA"/>
    <w:rsid w:val="001E4284"/>
    <w:rsid w:val="001E49B2"/>
    <w:rsid w:val="001F0BEA"/>
    <w:rsid w:val="001F1613"/>
    <w:rsid w:val="001F2865"/>
    <w:rsid w:val="001F533E"/>
    <w:rsid w:val="001F73AC"/>
    <w:rsid w:val="00201027"/>
    <w:rsid w:val="00202798"/>
    <w:rsid w:val="00203C59"/>
    <w:rsid w:val="00203E3B"/>
    <w:rsid w:val="00204783"/>
    <w:rsid w:val="00204D6A"/>
    <w:rsid w:val="002056BA"/>
    <w:rsid w:val="002073E1"/>
    <w:rsid w:val="002126F7"/>
    <w:rsid w:val="00213D15"/>
    <w:rsid w:val="00214D8C"/>
    <w:rsid w:val="002155C2"/>
    <w:rsid w:val="0021650A"/>
    <w:rsid w:val="00217B50"/>
    <w:rsid w:val="00217B8E"/>
    <w:rsid w:val="00220678"/>
    <w:rsid w:val="002262E4"/>
    <w:rsid w:val="00226576"/>
    <w:rsid w:val="0022659A"/>
    <w:rsid w:val="002265B3"/>
    <w:rsid w:val="00231153"/>
    <w:rsid w:val="00231301"/>
    <w:rsid w:val="002313E1"/>
    <w:rsid w:val="00231F65"/>
    <w:rsid w:val="00233A0E"/>
    <w:rsid w:val="00236F54"/>
    <w:rsid w:val="00237D7D"/>
    <w:rsid w:val="0024369A"/>
    <w:rsid w:val="00247813"/>
    <w:rsid w:val="00251EAB"/>
    <w:rsid w:val="00252502"/>
    <w:rsid w:val="00252B30"/>
    <w:rsid w:val="0025340A"/>
    <w:rsid w:val="002569ED"/>
    <w:rsid w:val="002648FD"/>
    <w:rsid w:val="002717A0"/>
    <w:rsid w:val="00272CE3"/>
    <w:rsid w:val="00273462"/>
    <w:rsid w:val="00273753"/>
    <w:rsid w:val="00273AC6"/>
    <w:rsid w:val="00276230"/>
    <w:rsid w:val="00276F72"/>
    <w:rsid w:val="0028033F"/>
    <w:rsid w:val="00280570"/>
    <w:rsid w:val="0028061E"/>
    <w:rsid w:val="00281926"/>
    <w:rsid w:val="00283478"/>
    <w:rsid w:val="00283576"/>
    <w:rsid w:val="00283A5F"/>
    <w:rsid w:val="00283D34"/>
    <w:rsid w:val="002841FC"/>
    <w:rsid w:val="00285BC2"/>
    <w:rsid w:val="0028705B"/>
    <w:rsid w:val="00287DB1"/>
    <w:rsid w:val="002903A4"/>
    <w:rsid w:val="00290E93"/>
    <w:rsid w:val="00293533"/>
    <w:rsid w:val="002939CC"/>
    <w:rsid w:val="00293C21"/>
    <w:rsid w:val="00293D38"/>
    <w:rsid w:val="00294394"/>
    <w:rsid w:val="002959A2"/>
    <w:rsid w:val="00295F75"/>
    <w:rsid w:val="00296309"/>
    <w:rsid w:val="002A07F9"/>
    <w:rsid w:val="002A1220"/>
    <w:rsid w:val="002A1984"/>
    <w:rsid w:val="002A2CC4"/>
    <w:rsid w:val="002A3689"/>
    <w:rsid w:val="002A36CC"/>
    <w:rsid w:val="002A44AD"/>
    <w:rsid w:val="002A4FB9"/>
    <w:rsid w:val="002A736D"/>
    <w:rsid w:val="002A7F44"/>
    <w:rsid w:val="002B0A96"/>
    <w:rsid w:val="002B0EAA"/>
    <w:rsid w:val="002B2399"/>
    <w:rsid w:val="002B375C"/>
    <w:rsid w:val="002B4309"/>
    <w:rsid w:val="002B4D44"/>
    <w:rsid w:val="002B4E0D"/>
    <w:rsid w:val="002B7552"/>
    <w:rsid w:val="002C06FE"/>
    <w:rsid w:val="002C0A2D"/>
    <w:rsid w:val="002C1916"/>
    <w:rsid w:val="002C49B0"/>
    <w:rsid w:val="002C4C8D"/>
    <w:rsid w:val="002C6062"/>
    <w:rsid w:val="002D034A"/>
    <w:rsid w:val="002D1430"/>
    <w:rsid w:val="002D192C"/>
    <w:rsid w:val="002D20EB"/>
    <w:rsid w:val="002D26D4"/>
    <w:rsid w:val="002D2A26"/>
    <w:rsid w:val="002D3441"/>
    <w:rsid w:val="002D4D39"/>
    <w:rsid w:val="002D6370"/>
    <w:rsid w:val="002D6FB6"/>
    <w:rsid w:val="002E17AB"/>
    <w:rsid w:val="002E1FD2"/>
    <w:rsid w:val="002E2D42"/>
    <w:rsid w:val="002E2FA3"/>
    <w:rsid w:val="002E5F49"/>
    <w:rsid w:val="002F0574"/>
    <w:rsid w:val="002F17AE"/>
    <w:rsid w:val="002F302F"/>
    <w:rsid w:val="002F3272"/>
    <w:rsid w:val="002F3A21"/>
    <w:rsid w:val="002F4C4C"/>
    <w:rsid w:val="002F5F92"/>
    <w:rsid w:val="002F6CF6"/>
    <w:rsid w:val="00301270"/>
    <w:rsid w:val="003012FD"/>
    <w:rsid w:val="003038A8"/>
    <w:rsid w:val="00304ABB"/>
    <w:rsid w:val="003065EF"/>
    <w:rsid w:val="00307A4F"/>
    <w:rsid w:val="00307CA9"/>
    <w:rsid w:val="003108FC"/>
    <w:rsid w:val="00310DB5"/>
    <w:rsid w:val="00313C54"/>
    <w:rsid w:val="0031438D"/>
    <w:rsid w:val="003152CD"/>
    <w:rsid w:val="00315A66"/>
    <w:rsid w:val="00315C89"/>
    <w:rsid w:val="0031677D"/>
    <w:rsid w:val="00317683"/>
    <w:rsid w:val="003176DA"/>
    <w:rsid w:val="003177DA"/>
    <w:rsid w:val="00323C8D"/>
    <w:rsid w:val="003248B0"/>
    <w:rsid w:val="00326881"/>
    <w:rsid w:val="00327BD9"/>
    <w:rsid w:val="00332AD3"/>
    <w:rsid w:val="0033466A"/>
    <w:rsid w:val="00334E09"/>
    <w:rsid w:val="00335094"/>
    <w:rsid w:val="003365DE"/>
    <w:rsid w:val="00336DA2"/>
    <w:rsid w:val="00337F50"/>
    <w:rsid w:val="0034379E"/>
    <w:rsid w:val="003452EB"/>
    <w:rsid w:val="00347D1C"/>
    <w:rsid w:val="003506FD"/>
    <w:rsid w:val="00352148"/>
    <w:rsid w:val="0035234E"/>
    <w:rsid w:val="0035558C"/>
    <w:rsid w:val="00355668"/>
    <w:rsid w:val="00355DE9"/>
    <w:rsid w:val="003560F9"/>
    <w:rsid w:val="00360B0D"/>
    <w:rsid w:val="00360DFD"/>
    <w:rsid w:val="003632F4"/>
    <w:rsid w:val="00363437"/>
    <w:rsid w:val="00365C36"/>
    <w:rsid w:val="00366ABF"/>
    <w:rsid w:val="00370CC9"/>
    <w:rsid w:val="0037325C"/>
    <w:rsid w:val="003738F9"/>
    <w:rsid w:val="00373BC2"/>
    <w:rsid w:val="00374A7D"/>
    <w:rsid w:val="003768D5"/>
    <w:rsid w:val="003800D5"/>
    <w:rsid w:val="003811F3"/>
    <w:rsid w:val="0038324A"/>
    <w:rsid w:val="003852A0"/>
    <w:rsid w:val="00386ED6"/>
    <w:rsid w:val="00386EE4"/>
    <w:rsid w:val="003874E7"/>
    <w:rsid w:val="00390122"/>
    <w:rsid w:val="00393896"/>
    <w:rsid w:val="00395407"/>
    <w:rsid w:val="003A05FE"/>
    <w:rsid w:val="003A157D"/>
    <w:rsid w:val="003A236B"/>
    <w:rsid w:val="003A2715"/>
    <w:rsid w:val="003A5C78"/>
    <w:rsid w:val="003B081C"/>
    <w:rsid w:val="003B1196"/>
    <w:rsid w:val="003B26F6"/>
    <w:rsid w:val="003B2993"/>
    <w:rsid w:val="003B3179"/>
    <w:rsid w:val="003B4150"/>
    <w:rsid w:val="003B5D35"/>
    <w:rsid w:val="003B60FB"/>
    <w:rsid w:val="003B6722"/>
    <w:rsid w:val="003C1340"/>
    <w:rsid w:val="003C1B8F"/>
    <w:rsid w:val="003C2BC3"/>
    <w:rsid w:val="003C3132"/>
    <w:rsid w:val="003C35C7"/>
    <w:rsid w:val="003C3AB1"/>
    <w:rsid w:val="003C484F"/>
    <w:rsid w:val="003C4DAF"/>
    <w:rsid w:val="003C5CD5"/>
    <w:rsid w:val="003C7E02"/>
    <w:rsid w:val="003D20FA"/>
    <w:rsid w:val="003D288E"/>
    <w:rsid w:val="003D5A19"/>
    <w:rsid w:val="003D6654"/>
    <w:rsid w:val="003D72A8"/>
    <w:rsid w:val="003E1CCF"/>
    <w:rsid w:val="003E363D"/>
    <w:rsid w:val="003F0545"/>
    <w:rsid w:val="003F07B8"/>
    <w:rsid w:val="003F1C2A"/>
    <w:rsid w:val="003F378E"/>
    <w:rsid w:val="003F3AD3"/>
    <w:rsid w:val="003F5B37"/>
    <w:rsid w:val="003F5B6D"/>
    <w:rsid w:val="003F6D2B"/>
    <w:rsid w:val="00401963"/>
    <w:rsid w:val="00402497"/>
    <w:rsid w:val="004024A3"/>
    <w:rsid w:val="004026C2"/>
    <w:rsid w:val="00402945"/>
    <w:rsid w:val="004030F2"/>
    <w:rsid w:val="004038F8"/>
    <w:rsid w:val="00403F28"/>
    <w:rsid w:val="00404F29"/>
    <w:rsid w:val="004050FF"/>
    <w:rsid w:val="0040547B"/>
    <w:rsid w:val="00405CAA"/>
    <w:rsid w:val="004064B2"/>
    <w:rsid w:val="00406913"/>
    <w:rsid w:val="00410D4F"/>
    <w:rsid w:val="00412B8F"/>
    <w:rsid w:val="00412DB7"/>
    <w:rsid w:val="00413400"/>
    <w:rsid w:val="004144F1"/>
    <w:rsid w:val="00417F30"/>
    <w:rsid w:val="00420A0B"/>
    <w:rsid w:val="00421A93"/>
    <w:rsid w:val="0042355A"/>
    <w:rsid w:val="004244C3"/>
    <w:rsid w:val="00424AA9"/>
    <w:rsid w:val="00425813"/>
    <w:rsid w:val="00425FCF"/>
    <w:rsid w:val="0042604D"/>
    <w:rsid w:val="00427E54"/>
    <w:rsid w:val="00432C3A"/>
    <w:rsid w:val="00436667"/>
    <w:rsid w:val="00436CF9"/>
    <w:rsid w:val="0044251A"/>
    <w:rsid w:val="00442C7B"/>
    <w:rsid w:val="0044434F"/>
    <w:rsid w:val="00445DA9"/>
    <w:rsid w:val="00446BDB"/>
    <w:rsid w:val="00447969"/>
    <w:rsid w:val="00451F0A"/>
    <w:rsid w:val="004525CE"/>
    <w:rsid w:val="0045512E"/>
    <w:rsid w:val="004558C9"/>
    <w:rsid w:val="00457774"/>
    <w:rsid w:val="00463346"/>
    <w:rsid w:val="0046382F"/>
    <w:rsid w:val="0046608F"/>
    <w:rsid w:val="0046649F"/>
    <w:rsid w:val="00466917"/>
    <w:rsid w:val="00467AEC"/>
    <w:rsid w:val="00467C45"/>
    <w:rsid w:val="004735B9"/>
    <w:rsid w:val="0047436D"/>
    <w:rsid w:val="00475FBF"/>
    <w:rsid w:val="00477250"/>
    <w:rsid w:val="00477276"/>
    <w:rsid w:val="0048115F"/>
    <w:rsid w:val="004835A1"/>
    <w:rsid w:val="00484DBC"/>
    <w:rsid w:val="00484F92"/>
    <w:rsid w:val="00491C5F"/>
    <w:rsid w:val="004931DF"/>
    <w:rsid w:val="00493B75"/>
    <w:rsid w:val="004952AC"/>
    <w:rsid w:val="00497FA6"/>
    <w:rsid w:val="004A1807"/>
    <w:rsid w:val="004A2646"/>
    <w:rsid w:val="004A26F6"/>
    <w:rsid w:val="004A28A7"/>
    <w:rsid w:val="004A77F5"/>
    <w:rsid w:val="004B0F82"/>
    <w:rsid w:val="004B12C7"/>
    <w:rsid w:val="004B2C6B"/>
    <w:rsid w:val="004B3FB5"/>
    <w:rsid w:val="004B4D3E"/>
    <w:rsid w:val="004B7D49"/>
    <w:rsid w:val="004C342E"/>
    <w:rsid w:val="004C39CD"/>
    <w:rsid w:val="004C4C2F"/>
    <w:rsid w:val="004C6E80"/>
    <w:rsid w:val="004C712E"/>
    <w:rsid w:val="004D2624"/>
    <w:rsid w:val="004D3289"/>
    <w:rsid w:val="004D3F4C"/>
    <w:rsid w:val="004D5406"/>
    <w:rsid w:val="004D5BDF"/>
    <w:rsid w:val="004D6486"/>
    <w:rsid w:val="004D6DF4"/>
    <w:rsid w:val="004E077D"/>
    <w:rsid w:val="004E2013"/>
    <w:rsid w:val="004E2BA2"/>
    <w:rsid w:val="004E3DC9"/>
    <w:rsid w:val="004E424E"/>
    <w:rsid w:val="004E4527"/>
    <w:rsid w:val="004E4DC7"/>
    <w:rsid w:val="004F01AB"/>
    <w:rsid w:val="004F1196"/>
    <w:rsid w:val="004F680A"/>
    <w:rsid w:val="004F7600"/>
    <w:rsid w:val="004F773F"/>
    <w:rsid w:val="004F79B7"/>
    <w:rsid w:val="005003AE"/>
    <w:rsid w:val="0050744B"/>
    <w:rsid w:val="0051210B"/>
    <w:rsid w:val="00513630"/>
    <w:rsid w:val="00513AF0"/>
    <w:rsid w:val="00515CA5"/>
    <w:rsid w:val="00515CC6"/>
    <w:rsid w:val="00521525"/>
    <w:rsid w:val="00521C7A"/>
    <w:rsid w:val="00524081"/>
    <w:rsid w:val="0052429F"/>
    <w:rsid w:val="0052463F"/>
    <w:rsid w:val="005266A7"/>
    <w:rsid w:val="00526AA1"/>
    <w:rsid w:val="005300C4"/>
    <w:rsid w:val="00530764"/>
    <w:rsid w:val="0053127B"/>
    <w:rsid w:val="00532803"/>
    <w:rsid w:val="00533745"/>
    <w:rsid w:val="00535773"/>
    <w:rsid w:val="005368B1"/>
    <w:rsid w:val="00541BA9"/>
    <w:rsid w:val="00544330"/>
    <w:rsid w:val="00544D81"/>
    <w:rsid w:val="00545056"/>
    <w:rsid w:val="0054535E"/>
    <w:rsid w:val="00546159"/>
    <w:rsid w:val="005465B0"/>
    <w:rsid w:val="00546746"/>
    <w:rsid w:val="00550837"/>
    <w:rsid w:val="00550D7D"/>
    <w:rsid w:val="00551285"/>
    <w:rsid w:val="0055257A"/>
    <w:rsid w:val="00552E64"/>
    <w:rsid w:val="00554092"/>
    <w:rsid w:val="00554138"/>
    <w:rsid w:val="00554156"/>
    <w:rsid w:val="00555022"/>
    <w:rsid w:val="005560E0"/>
    <w:rsid w:val="00561019"/>
    <w:rsid w:val="0056176B"/>
    <w:rsid w:val="005627FB"/>
    <w:rsid w:val="005656DC"/>
    <w:rsid w:val="005703D7"/>
    <w:rsid w:val="00570A91"/>
    <w:rsid w:val="005715EC"/>
    <w:rsid w:val="00571609"/>
    <w:rsid w:val="00572E25"/>
    <w:rsid w:val="00574C82"/>
    <w:rsid w:val="005758B7"/>
    <w:rsid w:val="00575F96"/>
    <w:rsid w:val="00576411"/>
    <w:rsid w:val="00576946"/>
    <w:rsid w:val="005771A7"/>
    <w:rsid w:val="005776E3"/>
    <w:rsid w:val="005778AB"/>
    <w:rsid w:val="005822BB"/>
    <w:rsid w:val="00583492"/>
    <w:rsid w:val="00584019"/>
    <w:rsid w:val="00584391"/>
    <w:rsid w:val="005845CA"/>
    <w:rsid w:val="00584A6C"/>
    <w:rsid w:val="00584AE0"/>
    <w:rsid w:val="005851B4"/>
    <w:rsid w:val="00586B79"/>
    <w:rsid w:val="00587141"/>
    <w:rsid w:val="005876FF"/>
    <w:rsid w:val="00590183"/>
    <w:rsid w:val="00594901"/>
    <w:rsid w:val="00596714"/>
    <w:rsid w:val="005A0FF6"/>
    <w:rsid w:val="005A1738"/>
    <w:rsid w:val="005A38E0"/>
    <w:rsid w:val="005A5DD2"/>
    <w:rsid w:val="005A70F6"/>
    <w:rsid w:val="005B0E14"/>
    <w:rsid w:val="005B2721"/>
    <w:rsid w:val="005B28A1"/>
    <w:rsid w:val="005B2975"/>
    <w:rsid w:val="005B2B2F"/>
    <w:rsid w:val="005B3665"/>
    <w:rsid w:val="005B3690"/>
    <w:rsid w:val="005B44E5"/>
    <w:rsid w:val="005B6464"/>
    <w:rsid w:val="005C08FB"/>
    <w:rsid w:val="005C0FA5"/>
    <w:rsid w:val="005C3873"/>
    <w:rsid w:val="005C3CFB"/>
    <w:rsid w:val="005C4E2F"/>
    <w:rsid w:val="005C5037"/>
    <w:rsid w:val="005C5FD8"/>
    <w:rsid w:val="005D249F"/>
    <w:rsid w:val="005D447F"/>
    <w:rsid w:val="005D557E"/>
    <w:rsid w:val="005D712D"/>
    <w:rsid w:val="005E08F7"/>
    <w:rsid w:val="005E1EBA"/>
    <w:rsid w:val="005E23AF"/>
    <w:rsid w:val="005E2C1A"/>
    <w:rsid w:val="005E62E7"/>
    <w:rsid w:val="005F1DFB"/>
    <w:rsid w:val="005F3202"/>
    <w:rsid w:val="005F5D49"/>
    <w:rsid w:val="005F5DB8"/>
    <w:rsid w:val="005F626D"/>
    <w:rsid w:val="005F758E"/>
    <w:rsid w:val="005F774B"/>
    <w:rsid w:val="00601030"/>
    <w:rsid w:val="00601711"/>
    <w:rsid w:val="006027D1"/>
    <w:rsid w:val="00603B6D"/>
    <w:rsid w:val="00607010"/>
    <w:rsid w:val="0060758A"/>
    <w:rsid w:val="006100D0"/>
    <w:rsid w:val="00611D47"/>
    <w:rsid w:val="0061315B"/>
    <w:rsid w:val="0061350A"/>
    <w:rsid w:val="00613929"/>
    <w:rsid w:val="0061547F"/>
    <w:rsid w:val="00615761"/>
    <w:rsid w:val="00616135"/>
    <w:rsid w:val="00616394"/>
    <w:rsid w:val="00620A0B"/>
    <w:rsid w:val="00620E9A"/>
    <w:rsid w:val="006230F1"/>
    <w:rsid w:val="00625076"/>
    <w:rsid w:val="0062668C"/>
    <w:rsid w:val="0062677A"/>
    <w:rsid w:val="00631715"/>
    <w:rsid w:val="00636B25"/>
    <w:rsid w:val="00640F79"/>
    <w:rsid w:val="0064264B"/>
    <w:rsid w:val="00642E09"/>
    <w:rsid w:val="00645901"/>
    <w:rsid w:val="00646413"/>
    <w:rsid w:val="0065098D"/>
    <w:rsid w:val="00651A7B"/>
    <w:rsid w:val="00652ED9"/>
    <w:rsid w:val="00653AFD"/>
    <w:rsid w:val="0065468D"/>
    <w:rsid w:val="00654E73"/>
    <w:rsid w:val="00661546"/>
    <w:rsid w:val="0066273E"/>
    <w:rsid w:val="00664704"/>
    <w:rsid w:val="006654EE"/>
    <w:rsid w:val="00666036"/>
    <w:rsid w:val="0066710D"/>
    <w:rsid w:val="006677CE"/>
    <w:rsid w:val="00671159"/>
    <w:rsid w:val="00671875"/>
    <w:rsid w:val="006733B7"/>
    <w:rsid w:val="0067422F"/>
    <w:rsid w:val="0068105E"/>
    <w:rsid w:val="00681DE3"/>
    <w:rsid w:val="00681FFB"/>
    <w:rsid w:val="00682575"/>
    <w:rsid w:val="00682B9C"/>
    <w:rsid w:val="006836CB"/>
    <w:rsid w:val="00683893"/>
    <w:rsid w:val="00690FC2"/>
    <w:rsid w:val="00691E7E"/>
    <w:rsid w:val="00691F8A"/>
    <w:rsid w:val="0069212B"/>
    <w:rsid w:val="00697CEC"/>
    <w:rsid w:val="00697E82"/>
    <w:rsid w:val="006A0B68"/>
    <w:rsid w:val="006A2656"/>
    <w:rsid w:val="006A328B"/>
    <w:rsid w:val="006A3A20"/>
    <w:rsid w:val="006A46E8"/>
    <w:rsid w:val="006A47B7"/>
    <w:rsid w:val="006A4CE6"/>
    <w:rsid w:val="006A68DC"/>
    <w:rsid w:val="006A6CF0"/>
    <w:rsid w:val="006A77B8"/>
    <w:rsid w:val="006B20EB"/>
    <w:rsid w:val="006B3B1B"/>
    <w:rsid w:val="006B3C70"/>
    <w:rsid w:val="006B569B"/>
    <w:rsid w:val="006B5C76"/>
    <w:rsid w:val="006B71FA"/>
    <w:rsid w:val="006C6F3D"/>
    <w:rsid w:val="006D0B42"/>
    <w:rsid w:val="006D0DE5"/>
    <w:rsid w:val="006D1176"/>
    <w:rsid w:val="006D4EDF"/>
    <w:rsid w:val="006E018B"/>
    <w:rsid w:val="006E144E"/>
    <w:rsid w:val="006E3598"/>
    <w:rsid w:val="006E3704"/>
    <w:rsid w:val="006E6583"/>
    <w:rsid w:val="006E6E65"/>
    <w:rsid w:val="006F008B"/>
    <w:rsid w:val="006F0C78"/>
    <w:rsid w:val="006F2086"/>
    <w:rsid w:val="006F4EA7"/>
    <w:rsid w:val="006F4F0A"/>
    <w:rsid w:val="006F646F"/>
    <w:rsid w:val="006F7053"/>
    <w:rsid w:val="006F79E9"/>
    <w:rsid w:val="007001AB"/>
    <w:rsid w:val="00700294"/>
    <w:rsid w:val="00701712"/>
    <w:rsid w:val="007019B7"/>
    <w:rsid w:val="00701C75"/>
    <w:rsid w:val="00701C83"/>
    <w:rsid w:val="00703381"/>
    <w:rsid w:val="007051DA"/>
    <w:rsid w:val="0070644C"/>
    <w:rsid w:val="00706F16"/>
    <w:rsid w:val="00712A11"/>
    <w:rsid w:val="00714B37"/>
    <w:rsid w:val="00715A09"/>
    <w:rsid w:val="00721D0E"/>
    <w:rsid w:val="00722A43"/>
    <w:rsid w:val="00723FBE"/>
    <w:rsid w:val="007241BE"/>
    <w:rsid w:val="00724F42"/>
    <w:rsid w:val="00726CD3"/>
    <w:rsid w:val="0072777B"/>
    <w:rsid w:val="00731EB3"/>
    <w:rsid w:val="0073251A"/>
    <w:rsid w:val="007330F1"/>
    <w:rsid w:val="00733237"/>
    <w:rsid w:val="00733626"/>
    <w:rsid w:val="007351B6"/>
    <w:rsid w:val="00735683"/>
    <w:rsid w:val="00736511"/>
    <w:rsid w:val="00745448"/>
    <w:rsid w:val="00745863"/>
    <w:rsid w:val="00745A3D"/>
    <w:rsid w:val="00745AC2"/>
    <w:rsid w:val="00747988"/>
    <w:rsid w:val="00747CC1"/>
    <w:rsid w:val="00750D8F"/>
    <w:rsid w:val="00750F9B"/>
    <w:rsid w:val="00754E79"/>
    <w:rsid w:val="0075620E"/>
    <w:rsid w:val="007612A7"/>
    <w:rsid w:val="0076306F"/>
    <w:rsid w:val="0076419F"/>
    <w:rsid w:val="007674AF"/>
    <w:rsid w:val="00767F33"/>
    <w:rsid w:val="00770163"/>
    <w:rsid w:val="00771617"/>
    <w:rsid w:val="00771EC0"/>
    <w:rsid w:val="00771F25"/>
    <w:rsid w:val="007728FC"/>
    <w:rsid w:val="00772B08"/>
    <w:rsid w:val="00773E13"/>
    <w:rsid w:val="007741C1"/>
    <w:rsid w:val="007749B4"/>
    <w:rsid w:val="00774A2D"/>
    <w:rsid w:val="00775269"/>
    <w:rsid w:val="00775F5A"/>
    <w:rsid w:val="00776210"/>
    <w:rsid w:val="00776E59"/>
    <w:rsid w:val="00777B44"/>
    <w:rsid w:val="0078059D"/>
    <w:rsid w:val="007817A5"/>
    <w:rsid w:val="00781FD2"/>
    <w:rsid w:val="00782195"/>
    <w:rsid w:val="00782236"/>
    <w:rsid w:val="00782726"/>
    <w:rsid w:val="00783DE9"/>
    <w:rsid w:val="00784E00"/>
    <w:rsid w:val="00787170"/>
    <w:rsid w:val="00787EA2"/>
    <w:rsid w:val="00787FB2"/>
    <w:rsid w:val="00790039"/>
    <w:rsid w:val="0079055F"/>
    <w:rsid w:val="00791C26"/>
    <w:rsid w:val="007923A6"/>
    <w:rsid w:val="00792591"/>
    <w:rsid w:val="0079435D"/>
    <w:rsid w:val="00794CE7"/>
    <w:rsid w:val="007955C6"/>
    <w:rsid w:val="0079563F"/>
    <w:rsid w:val="007979B1"/>
    <w:rsid w:val="00797ACB"/>
    <w:rsid w:val="00797C8A"/>
    <w:rsid w:val="00797D05"/>
    <w:rsid w:val="007A319F"/>
    <w:rsid w:val="007A394A"/>
    <w:rsid w:val="007A6D34"/>
    <w:rsid w:val="007A6D3D"/>
    <w:rsid w:val="007B388B"/>
    <w:rsid w:val="007B50E5"/>
    <w:rsid w:val="007B5478"/>
    <w:rsid w:val="007B5731"/>
    <w:rsid w:val="007B5E2F"/>
    <w:rsid w:val="007B7998"/>
    <w:rsid w:val="007C165F"/>
    <w:rsid w:val="007C189F"/>
    <w:rsid w:val="007C1DC0"/>
    <w:rsid w:val="007C1E84"/>
    <w:rsid w:val="007C1F8A"/>
    <w:rsid w:val="007C2042"/>
    <w:rsid w:val="007C23DA"/>
    <w:rsid w:val="007C295A"/>
    <w:rsid w:val="007C2A99"/>
    <w:rsid w:val="007C2F66"/>
    <w:rsid w:val="007C3310"/>
    <w:rsid w:val="007C429A"/>
    <w:rsid w:val="007C4558"/>
    <w:rsid w:val="007C4923"/>
    <w:rsid w:val="007C5E15"/>
    <w:rsid w:val="007C61C5"/>
    <w:rsid w:val="007C7991"/>
    <w:rsid w:val="007C7A91"/>
    <w:rsid w:val="007D07CE"/>
    <w:rsid w:val="007D1190"/>
    <w:rsid w:val="007D12EC"/>
    <w:rsid w:val="007D15F2"/>
    <w:rsid w:val="007D2BF4"/>
    <w:rsid w:val="007D4AFB"/>
    <w:rsid w:val="007D5FA1"/>
    <w:rsid w:val="007D6015"/>
    <w:rsid w:val="007E088E"/>
    <w:rsid w:val="007E1D74"/>
    <w:rsid w:val="007E4128"/>
    <w:rsid w:val="007E5227"/>
    <w:rsid w:val="007E70A7"/>
    <w:rsid w:val="007F0A26"/>
    <w:rsid w:val="007F1B22"/>
    <w:rsid w:val="007F2B5E"/>
    <w:rsid w:val="007F30B8"/>
    <w:rsid w:val="007F49F0"/>
    <w:rsid w:val="007F5342"/>
    <w:rsid w:val="007F629A"/>
    <w:rsid w:val="007F62DC"/>
    <w:rsid w:val="007F77C2"/>
    <w:rsid w:val="008017BB"/>
    <w:rsid w:val="00802A87"/>
    <w:rsid w:val="00804C25"/>
    <w:rsid w:val="00805651"/>
    <w:rsid w:val="00806717"/>
    <w:rsid w:val="008068D5"/>
    <w:rsid w:val="008078D2"/>
    <w:rsid w:val="0081037E"/>
    <w:rsid w:val="008110F7"/>
    <w:rsid w:val="0081448A"/>
    <w:rsid w:val="008170B7"/>
    <w:rsid w:val="008205D5"/>
    <w:rsid w:val="008206C3"/>
    <w:rsid w:val="0082073A"/>
    <w:rsid w:val="00821A3F"/>
    <w:rsid w:val="00822DC6"/>
    <w:rsid w:val="00823516"/>
    <w:rsid w:val="00824A39"/>
    <w:rsid w:val="00824CCF"/>
    <w:rsid w:val="00824DEC"/>
    <w:rsid w:val="00825378"/>
    <w:rsid w:val="00826C86"/>
    <w:rsid w:val="0082721F"/>
    <w:rsid w:val="008315B9"/>
    <w:rsid w:val="00832365"/>
    <w:rsid w:val="00833134"/>
    <w:rsid w:val="00833666"/>
    <w:rsid w:val="00834AA0"/>
    <w:rsid w:val="008355DA"/>
    <w:rsid w:val="008375CB"/>
    <w:rsid w:val="00843BDF"/>
    <w:rsid w:val="00845018"/>
    <w:rsid w:val="008464CD"/>
    <w:rsid w:val="00846951"/>
    <w:rsid w:val="00850037"/>
    <w:rsid w:val="008506F7"/>
    <w:rsid w:val="008526B0"/>
    <w:rsid w:val="00852BA8"/>
    <w:rsid w:val="00854020"/>
    <w:rsid w:val="00854281"/>
    <w:rsid w:val="00855E70"/>
    <w:rsid w:val="00857987"/>
    <w:rsid w:val="00857DCA"/>
    <w:rsid w:val="00860522"/>
    <w:rsid w:val="00860F80"/>
    <w:rsid w:val="008612F2"/>
    <w:rsid w:val="00863E6A"/>
    <w:rsid w:val="00864FAD"/>
    <w:rsid w:val="00864FF4"/>
    <w:rsid w:val="008656C5"/>
    <w:rsid w:val="00867201"/>
    <w:rsid w:val="008700FE"/>
    <w:rsid w:val="0087049E"/>
    <w:rsid w:val="00872788"/>
    <w:rsid w:val="00874B05"/>
    <w:rsid w:val="00874F36"/>
    <w:rsid w:val="00875731"/>
    <w:rsid w:val="008759CB"/>
    <w:rsid w:val="008766B6"/>
    <w:rsid w:val="008768CC"/>
    <w:rsid w:val="0088007D"/>
    <w:rsid w:val="0088018C"/>
    <w:rsid w:val="0088030E"/>
    <w:rsid w:val="00883059"/>
    <w:rsid w:val="00885ABB"/>
    <w:rsid w:val="00890760"/>
    <w:rsid w:val="0089084E"/>
    <w:rsid w:val="00890A9A"/>
    <w:rsid w:val="00890D4D"/>
    <w:rsid w:val="008936A3"/>
    <w:rsid w:val="008956B5"/>
    <w:rsid w:val="008A1B20"/>
    <w:rsid w:val="008A1D28"/>
    <w:rsid w:val="008A2AEF"/>
    <w:rsid w:val="008A37D7"/>
    <w:rsid w:val="008A5071"/>
    <w:rsid w:val="008A582C"/>
    <w:rsid w:val="008A5FB3"/>
    <w:rsid w:val="008A689D"/>
    <w:rsid w:val="008A707C"/>
    <w:rsid w:val="008A7880"/>
    <w:rsid w:val="008B02F6"/>
    <w:rsid w:val="008B0788"/>
    <w:rsid w:val="008B13D1"/>
    <w:rsid w:val="008B4D36"/>
    <w:rsid w:val="008B6F2D"/>
    <w:rsid w:val="008C01AA"/>
    <w:rsid w:val="008C3513"/>
    <w:rsid w:val="008C6723"/>
    <w:rsid w:val="008C67E0"/>
    <w:rsid w:val="008C7D3A"/>
    <w:rsid w:val="008D0741"/>
    <w:rsid w:val="008D0824"/>
    <w:rsid w:val="008D0BC0"/>
    <w:rsid w:val="008D0C48"/>
    <w:rsid w:val="008D1B7C"/>
    <w:rsid w:val="008D1C04"/>
    <w:rsid w:val="008D385B"/>
    <w:rsid w:val="008D53ED"/>
    <w:rsid w:val="008D57CD"/>
    <w:rsid w:val="008D7C43"/>
    <w:rsid w:val="008D7F1B"/>
    <w:rsid w:val="008E1A38"/>
    <w:rsid w:val="008E1BBE"/>
    <w:rsid w:val="008E2071"/>
    <w:rsid w:val="008E44B2"/>
    <w:rsid w:val="008F1DF0"/>
    <w:rsid w:val="008F439C"/>
    <w:rsid w:val="008F4618"/>
    <w:rsid w:val="008F77C4"/>
    <w:rsid w:val="00900503"/>
    <w:rsid w:val="00900642"/>
    <w:rsid w:val="00900AEB"/>
    <w:rsid w:val="00901FBA"/>
    <w:rsid w:val="00902550"/>
    <w:rsid w:val="00903A32"/>
    <w:rsid w:val="00905A96"/>
    <w:rsid w:val="0090611C"/>
    <w:rsid w:val="009079EE"/>
    <w:rsid w:val="00907BE2"/>
    <w:rsid w:val="00912533"/>
    <w:rsid w:val="00915E03"/>
    <w:rsid w:val="00917506"/>
    <w:rsid w:val="00917924"/>
    <w:rsid w:val="00920113"/>
    <w:rsid w:val="0092053D"/>
    <w:rsid w:val="00920B16"/>
    <w:rsid w:val="00921FD0"/>
    <w:rsid w:val="00925162"/>
    <w:rsid w:val="009251F5"/>
    <w:rsid w:val="00927A72"/>
    <w:rsid w:val="0093010F"/>
    <w:rsid w:val="00930C16"/>
    <w:rsid w:val="00932C30"/>
    <w:rsid w:val="00933B6C"/>
    <w:rsid w:val="0093409D"/>
    <w:rsid w:val="0094062F"/>
    <w:rsid w:val="00942DE1"/>
    <w:rsid w:val="00944A6C"/>
    <w:rsid w:val="00945138"/>
    <w:rsid w:val="0094521A"/>
    <w:rsid w:val="00946C07"/>
    <w:rsid w:val="0095016A"/>
    <w:rsid w:val="009520F6"/>
    <w:rsid w:val="00953D1D"/>
    <w:rsid w:val="00953E55"/>
    <w:rsid w:val="0095685F"/>
    <w:rsid w:val="00956862"/>
    <w:rsid w:val="00957B25"/>
    <w:rsid w:val="00964936"/>
    <w:rsid w:val="00964CE4"/>
    <w:rsid w:val="00965422"/>
    <w:rsid w:val="00967DF1"/>
    <w:rsid w:val="009709F9"/>
    <w:rsid w:val="009722B3"/>
    <w:rsid w:val="0097299E"/>
    <w:rsid w:val="009750E1"/>
    <w:rsid w:val="0097578D"/>
    <w:rsid w:val="009762FA"/>
    <w:rsid w:val="0097637E"/>
    <w:rsid w:val="0097778C"/>
    <w:rsid w:val="00977AF3"/>
    <w:rsid w:val="00980EE1"/>
    <w:rsid w:val="009816EA"/>
    <w:rsid w:val="00982A2E"/>
    <w:rsid w:val="00982F8D"/>
    <w:rsid w:val="00983A99"/>
    <w:rsid w:val="00983FC6"/>
    <w:rsid w:val="0098492E"/>
    <w:rsid w:val="0098541C"/>
    <w:rsid w:val="00985A3A"/>
    <w:rsid w:val="00985E63"/>
    <w:rsid w:val="0098693A"/>
    <w:rsid w:val="00987279"/>
    <w:rsid w:val="00987F31"/>
    <w:rsid w:val="00990293"/>
    <w:rsid w:val="009914B2"/>
    <w:rsid w:val="0099156B"/>
    <w:rsid w:val="0099211F"/>
    <w:rsid w:val="0099226E"/>
    <w:rsid w:val="00995BBC"/>
    <w:rsid w:val="00995F21"/>
    <w:rsid w:val="00995F9D"/>
    <w:rsid w:val="009A05B0"/>
    <w:rsid w:val="009A1A9C"/>
    <w:rsid w:val="009A4BD8"/>
    <w:rsid w:val="009B2433"/>
    <w:rsid w:val="009B34E2"/>
    <w:rsid w:val="009B36EA"/>
    <w:rsid w:val="009B66AD"/>
    <w:rsid w:val="009B72E2"/>
    <w:rsid w:val="009C14F6"/>
    <w:rsid w:val="009C1B2F"/>
    <w:rsid w:val="009C2BB9"/>
    <w:rsid w:val="009C7251"/>
    <w:rsid w:val="009C76D9"/>
    <w:rsid w:val="009D10FC"/>
    <w:rsid w:val="009D1C1E"/>
    <w:rsid w:val="009D1D39"/>
    <w:rsid w:val="009D3EFE"/>
    <w:rsid w:val="009D62D5"/>
    <w:rsid w:val="009D6A88"/>
    <w:rsid w:val="009D73B2"/>
    <w:rsid w:val="009E0455"/>
    <w:rsid w:val="009E16C7"/>
    <w:rsid w:val="009E281D"/>
    <w:rsid w:val="009E2F72"/>
    <w:rsid w:val="009E4B6D"/>
    <w:rsid w:val="009E60D8"/>
    <w:rsid w:val="009E63FC"/>
    <w:rsid w:val="009E6B7D"/>
    <w:rsid w:val="009E70C9"/>
    <w:rsid w:val="009E77AB"/>
    <w:rsid w:val="009E7EB0"/>
    <w:rsid w:val="009F10F4"/>
    <w:rsid w:val="009F3D60"/>
    <w:rsid w:val="009F459F"/>
    <w:rsid w:val="009F56B1"/>
    <w:rsid w:val="009F56E6"/>
    <w:rsid w:val="00A00928"/>
    <w:rsid w:val="00A04C9B"/>
    <w:rsid w:val="00A05D5D"/>
    <w:rsid w:val="00A0665C"/>
    <w:rsid w:val="00A07E4E"/>
    <w:rsid w:val="00A07E6B"/>
    <w:rsid w:val="00A1336A"/>
    <w:rsid w:val="00A1461C"/>
    <w:rsid w:val="00A14C9D"/>
    <w:rsid w:val="00A15E66"/>
    <w:rsid w:val="00A1660C"/>
    <w:rsid w:val="00A173A2"/>
    <w:rsid w:val="00A17845"/>
    <w:rsid w:val="00A20C37"/>
    <w:rsid w:val="00A20D96"/>
    <w:rsid w:val="00A21AD3"/>
    <w:rsid w:val="00A227EC"/>
    <w:rsid w:val="00A25001"/>
    <w:rsid w:val="00A25129"/>
    <w:rsid w:val="00A26942"/>
    <w:rsid w:val="00A307AA"/>
    <w:rsid w:val="00A32A1B"/>
    <w:rsid w:val="00A342EA"/>
    <w:rsid w:val="00A3434C"/>
    <w:rsid w:val="00A34C17"/>
    <w:rsid w:val="00A35AD1"/>
    <w:rsid w:val="00A405F5"/>
    <w:rsid w:val="00A4281E"/>
    <w:rsid w:val="00A4301E"/>
    <w:rsid w:val="00A449BD"/>
    <w:rsid w:val="00A44DED"/>
    <w:rsid w:val="00A4523F"/>
    <w:rsid w:val="00A464BB"/>
    <w:rsid w:val="00A47D11"/>
    <w:rsid w:val="00A5187F"/>
    <w:rsid w:val="00A54854"/>
    <w:rsid w:val="00A552ED"/>
    <w:rsid w:val="00A558A1"/>
    <w:rsid w:val="00A5765D"/>
    <w:rsid w:val="00A57C2F"/>
    <w:rsid w:val="00A60366"/>
    <w:rsid w:val="00A610FF"/>
    <w:rsid w:val="00A66CE1"/>
    <w:rsid w:val="00A670D1"/>
    <w:rsid w:val="00A67FB8"/>
    <w:rsid w:val="00A71693"/>
    <w:rsid w:val="00A72DE1"/>
    <w:rsid w:val="00A73287"/>
    <w:rsid w:val="00A74946"/>
    <w:rsid w:val="00A76199"/>
    <w:rsid w:val="00A7717D"/>
    <w:rsid w:val="00A80A70"/>
    <w:rsid w:val="00A8176E"/>
    <w:rsid w:val="00A84B9C"/>
    <w:rsid w:val="00A85F83"/>
    <w:rsid w:val="00A86A3D"/>
    <w:rsid w:val="00A86BCC"/>
    <w:rsid w:val="00A86D5E"/>
    <w:rsid w:val="00A86E46"/>
    <w:rsid w:val="00A91BA2"/>
    <w:rsid w:val="00A938B4"/>
    <w:rsid w:val="00A93B38"/>
    <w:rsid w:val="00A94721"/>
    <w:rsid w:val="00A95485"/>
    <w:rsid w:val="00A96456"/>
    <w:rsid w:val="00AA1646"/>
    <w:rsid w:val="00AA2B1B"/>
    <w:rsid w:val="00AA2B42"/>
    <w:rsid w:val="00AA3CCF"/>
    <w:rsid w:val="00AA3DE1"/>
    <w:rsid w:val="00AA478F"/>
    <w:rsid w:val="00AA49FD"/>
    <w:rsid w:val="00AA53B9"/>
    <w:rsid w:val="00AA6137"/>
    <w:rsid w:val="00AA6B14"/>
    <w:rsid w:val="00AB434F"/>
    <w:rsid w:val="00AB6B55"/>
    <w:rsid w:val="00AC10DB"/>
    <w:rsid w:val="00AC1AEC"/>
    <w:rsid w:val="00AC3AC1"/>
    <w:rsid w:val="00AC5CFA"/>
    <w:rsid w:val="00AC6AC4"/>
    <w:rsid w:val="00AC70BD"/>
    <w:rsid w:val="00AD093C"/>
    <w:rsid w:val="00AD098E"/>
    <w:rsid w:val="00AD5E2F"/>
    <w:rsid w:val="00AD6E78"/>
    <w:rsid w:val="00AD7D75"/>
    <w:rsid w:val="00AE0DEE"/>
    <w:rsid w:val="00AE1A53"/>
    <w:rsid w:val="00AE20BF"/>
    <w:rsid w:val="00AE21EE"/>
    <w:rsid w:val="00AE357D"/>
    <w:rsid w:val="00AE4387"/>
    <w:rsid w:val="00AE758F"/>
    <w:rsid w:val="00AF2BEE"/>
    <w:rsid w:val="00AF44BD"/>
    <w:rsid w:val="00AF5081"/>
    <w:rsid w:val="00AF66D2"/>
    <w:rsid w:val="00AF6CD8"/>
    <w:rsid w:val="00AF6F99"/>
    <w:rsid w:val="00B003AB"/>
    <w:rsid w:val="00B011FC"/>
    <w:rsid w:val="00B03F49"/>
    <w:rsid w:val="00B046CE"/>
    <w:rsid w:val="00B0589F"/>
    <w:rsid w:val="00B05BCD"/>
    <w:rsid w:val="00B06A98"/>
    <w:rsid w:val="00B10055"/>
    <w:rsid w:val="00B12D4A"/>
    <w:rsid w:val="00B12D55"/>
    <w:rsid w:val="00B12D76"/>
    <w:rsid w:val="00B153F4"/>
    <w:rsid w:val="00B15DA9"/>
    <w:rsid w:val="00B20E5D"/>
    <w:rsid w:val="00B210CD"/>
    <w:rsid w:val="00B230A7"/>
    <w:rsid w:val="00B23380"/>
    <w:rsid w:val="00B24AA2"/>
    <w:rsid w:val="00B24C26"/>
    <w:rsid w:val="00B27F3E"/>
    <w:rsid w:val="00B32566"/>
    <w:rsid w:val="00B3384A"/>
    <w:rsid w:val="00B354FF"/>
    <w:rsid w:val="00B35A98"/>
    <w:rsid w:val="00B36749"/>
    <w:rsid w:val="00B371E1"/>
    <w:rsid w:val="00B3721D"/>
    <w:rsid w:val="00B40BE6"/>
    <w:rsid w:val="00B419B2"/>
    <w:rsid w:val="00B41D77"/>
    <w:rsid w:val="00B422BA"/>
    <w:rsid w:val="00B427A5"/>
    <w:rsid w:val="00B45099"/>
    <w:rsid w:val="00B45666"/>
    <w:rsid w:val="00B45FA9"/>
    <w:rsid w:val="00B46FD9"/>
    <w:rsid w:val="00B47A65"/>
    <w:rsid w:val="00B47D6A"/>
    <w:rsid w:val="00B50A47"/>
    <w:rsid w:val="00B51E33"/>
    <w:rsid w:val="00B62DAE"/>
    <w:rsid w:val="00B630A9"/>
    <w:rsid w:val="00B63C4B"/>
    <w:rsid w:val="00B63DB2"/>
    <w:rsid w:val="00B67B55"/>
    <w:rsid w:val="00B70B28"/>
    <w:rsid w:val="00B7152C"/>
    <w:rsid w:val="00B71AD7"/>
    <w:rsid w:val="00B723B0"/>
    <w:rsid w:val="00B72640"/>
    <w:rsid w:val="00B73705"/>
    <w:rsid w:val="00B7585B"/>
    <w:rsid w:val="00B75A9C"/>
    <w:rsid w:val="00B762FD"/>
    <w:rsid w:val="00B830F1"/>
    <w:rsid w:val="00B831EB"/>
    <w:rsid w:val="00B8367A"/>
    <w:rsid w:val="00B8418E"/>
    <w:rsid w:val="00B85ED5"/>
    <w:rsid w:val="00B86A88"/>
    <w:rsid w:val="00B86DD9"/>
    <w:rsid w:val="00B8743D"/>
    <w:rsid w:val="00B903F4"/>
    <w:rsid w:val="00B905AC"/>
    <w:rsid w:val="00B90966"/>
    <w:rsid w:val="00B926D7"/>
    <w:rsid w:val="00B93D03"/>
    <w:rsid w:val="00B94829"/>
    <w:rsid w:val="00B953CB"/>
    <w:rsid w:val="00B962BD"/>
    <w:rsid w:val="00B970D6"/>
    <w:rsid w:val="00BA0915"/>
    <w:rsid w:val="00BA0B4C"/>
    <w:rsid w:val="00BA1CD6"/>
    <w:rsid w:val="00BA20B3"/>
    <w:rsid w:val="00BA2643"/>
    <w:rsid w:val="00BA3B53"/>
    <w:rsid w:val="00BA4E42"/>
    <w:rsid w:val="00BA53D8"/>
    <w:rsid w:val="00BA61DA"/>
    <w:rsid w:val="00BA663F"/>
    <w:rsid w:val="00BB110C"/>
    <w:rsid w:val="00BB14CF"/>
    <w:rsid w:val="00BB3801"/>
    <w:rsid w:val="00BB49D9"/>
    <w:rsid w:val="00BB508E"/>
    <w:rsid w:val="00BB51E7"/>
    <w:rsid w:val="00BB6514"/>
    <w:rsid w:val="00BB6D89"/>
    <w:rsid w:val="00BC0711"/>
    <w:rsid w:val="00BC30CD"/>
    <w:rsid w:val="00BC35B5"/>
    <w:rsid w:val="00BC3BA6"/>
    <w:rsid w:val="00BC3D2A"/>
    <w:rsid w:val="00BC540A"/>
    <w:rsid w:val="00BC56FD"/>
    <w:rsid w:val="00BD00B7"/>
    <w:rsid w:val="00BD05BF"/>
    <w:rsid w:val="00BD1808"/>
    <w:rsid w:val="00BD1AC0"/>
    <w:rsid w:val="00BD2918"/>
    <w:rsid w:val="00BD32BE"/>
    <w:rsid w:val="00BD363A"/>
    <w:rsid w:val="00BD38D5"/>
    <w:rsid w:val="00BD3D51"/>
    <w:rsid w:val="00BD52DA"/>
    <w:rsid w:val="00BD5941"/>
    <w:rsid w:val="00BD5A1D"/>
    <w:rsid w:val="00BD601F"/>
    <w:rsid w:val="00BD6FDF"/>
    <w:rsid w:val="00BD7146"/>
    <w:rsid w:val="00BE006B"/>
    <w:rsid w:val="00BE2592"/>
    <w:rsid w:val="00BE3C34"/>
    <w:rsid w:val="00BE53D4"/>
    <w:rsid w:val="00BE5836"/>
    <w:rsid w:val="00BE58DC"/>
    <w:rsid w:val="00BE6352"/>
    <w:rsid w:val="00BE73DC"/>
    <w:rsid w:val="00BF178A"/>
    <w:rsid w:val="00BF22EE"/>
    <w:rsid w:val="00BF3215"/>
    <w:rsid w:val="00BF4E9B"/>
    <w:rsid w:val="00BF7733"/>
    <w:rsid w:val="00C009B1"/>
    <w:rsid w:val="00C042B8"/>
    <w:rsid w:val="00C04986"/>
    <w:rsid w:val="00C04E1B"/>
    <w:rsid w:val="00C06594"/>
    <w:rsid w:val="00C07746"/>
    <w:rsid w:val="00C10E21"/>
    <w:rsid w:val="00C13373"/>
    <w:rsid w:val="00C14181"/>
    <w:rsid w:val="00C156BD"/>
    <w:rsid w:val="00C221D5"/>
    <w:rsid w:val="00C2292B"/>
    <w:rsid w:val="00C24A94"/>
    <w:rsid w:val="00C24FAE"/>
    <w:rsid w:val="00C25DAD"/>
    <w:rsid w:val="00C2720F"/>
    <w:rsid w:val="00C277A2"/>
    <w:rsid w:val="00C30C91"/>
    <w:rsid w:val="00C358A5"/>
    <w:rsid w:val="00C35F33"/>
    <w:rsid w:val="00C36E9A"/>
    <w:rsid w:val="00C40BCC"/>
    <w:rsid w:val="00C433FA"/>
    <w:rsid w:val="00C456B7"/>
    <w:rsid w:val="00C45715"/>
    <w:rsid w:val="00C45813"/>
    <w:rsid w:val="00C50052"/>
    <w:rsid w:val="00C51AC1"/>
    <w:rsid w:val="00C52533"/>
    <w:rsid w:val="00C53644"/>
    <w:rsid w:val="00C54382"/>
    <w:rsid w:val="00C54B75"/>
    <w:rsid w:val="00C559D3"/>
    <w:rsid w:val="00C55C0A"/>
    <w:rsid w:val="00C5738C"/>
    <w:rsid w:val="00C611DD"/>
    <w:rsid w:val="00C618C4"/>
    <w:rsid w:val="00C626A6"/>
    <w:rsid w:val="00C642A8"/>
    <w:rsid w:val="00C65AEE"/>
    <w:rsid w:val="00C66C12"/>
    <w:rsid w:val="00C71D64"/>
    <w:rsid w:val="00C729E8"/>
    <w:rsid w:val="00C73FB6"/>
    <w:rsid w:val="00C7429D"/>
    <w:rsid w:val="00C745F7"/>
    <w:rsid w:val="00C75966"/>
    <w:rsid w:val="00C75C8F"/>
    <w:rsid w:val="00C76112"/>
    <w:rsid w:val="00C76C9F"/>
    <w:rsid w:val="00C76E97"/>
    <w:rsid w:val="00C77168"/>
    <w:rsid w:val="00C80E44"/>
    <w:rsid w:val="00C84F2F"/>
    <w:rsid w:val="00C93294"/>
    <w:rsid w:val="00C9446B"/>
    <w:rsid w:val="00C94FA3"/>
    <w:rsid w:val="00CA1456"/>
    <w:rsid w:val="00CA375A"/>
    <w:rsid w:val="00CA3904"/>
    <w:rsid w:val="00CA3C2C"/>
    <w:rsid w:val="00CA4858"/>
    <w:rsid w:val="00CA495D"/>
    <w:rsid w:val="00CA554F"/>
    <w:rsid w:val="00CA6220"/>
    <w:rsid w:val="00CA6E80"/>
    <w:rsid w:val="00CB1E28"/>
    <w:rsid w:val="00CB49C2"/>
    <w:rsid w:val="00CC094B"/>
    <w:rsid w:val="00CC1A5E"/>
    <w:rsid w:val="00CC4994"/>
    <w:rsid w:val="00CC7D9B"/>
    <w:rsid w:val="00CD1D8C"/>
    <w:rsid w:val="00CD4725"/>
    <w:rsid w:val="00CE000B"/>
    <w:rsid w:val="00CE0398"/>
    <w:rsid w:val="00CE0625"/>
    <w:rsid w:val="00CE19AC"/>
    <w:rsid w:val="00CE2B01"/>
    <w:rsid w:val="00CE781D"/>
    <w:rsid w:val="00CF0A46"/>
    <w:rsid w:val="00CF1E71"/>
    <w:rsid w:val="00CF3546"/>
    <w:rsid w:val="00CF7937"/>
    <w:rsid w:val="00D01D3D"/>
    <w:rsid w:val="00D022D1"/>
    <w:rsid w:val="00D046BF"/>
    <w:rsid w:val="00D07106"/>
    <w:rsid w:val="00D079D0"/>
    <w:rsid w:val="00D11DF3"/>
    <w:rsid w:val="00D13531"/>
    <w:rsid w:val="00D1511A"/>
    <w:rsid w:val="00D15AD4"/>
    <w:rsid w:val="00D16D0B"/>
    <w:rsid w:val="00D22978"/>
    <w:rsid w:val="00D230F0"/>
    <w:rsid w:val="00D25C2C"/>
    <w:rsid w:val="00D3050F"/>
    <w:rsid w:val="00D321BF"/>
    <w:rsid w:val="00D323C7"/>
    <w:rsid w:val="00D348F1"/>
    <w:rsid w:val="00D35827"/>
    <w:rsid w:val="00D35FF7"/>
    <w:rsid w:val="00D3744F"/>
    <w:rsid w:val="00D40D64"/>
    <w:rsid w:val="00D416D3"/>
    <w:rsid w:val="00D42E73"/>
    <w:rsid w:val="00D44556"/>
    <w:rsid w:val="00D462AD"/>
    <w:rsid w:val="00D4642E"/>
    <w:rsid w:val="00D47361"/>
    <w:rsid w:val="00D47463"/>
    <w:rsid w:val="00D50473"/>
    <w:rsid w:val="00D50CF7"/>
    <w:rsid w:val="00D54441"/>
    <w:rsid w:val="00D55B31"/>
    <w:rsid w:val="00D56DE8"/>
    <w:rsid w:val="00D57548"/>
    <w:rsid w:val="00D57F67"/>
    <w:rsid w:val="00D60475"/>
    <w:rsid w:val="00D609B5"/>
    <w:rsid w:val="00D61AA0"/>
    <w:rsid w:val="00D6255B"/>
    <w:rsid w:val="00D62849"/>
    <w:rsid w:val="00D6320B"/>
    <w:rsid w:val="00D671BE"/>
    <w:rsid w:val="00D67410"/>
    <w:rsid w:val="00D70822"/>
    <w:rsid w:val="00D73B59"/>
    <w:rsid w:val="00D7559D"/>
    <w:rsid w:val="00D761D5"/>
    <w:rsid w:val="00D7696F"/>
    <w:rsid w:val="00D76E5B"/>
    <w:rsid w:val="00D77136"/>
    <w:rsid w:val="00D85197"/>
    <w:rsid w:val="00D85F08"/>
    <w:rsid w:val="00D8763B"/>
    <w:rsid w:val="00D8770B"/>
    <w:rsid w:val="00D87844"/>
    <w:rsid w:val="00D904EE"/>
    <w:rsid w:val="00D928DD"/>
    <w:rsid w:val="00D92A10"/>
    <w:rsid w:val="00D95914"/>
    <w:rsid w:val="00DA092F"/>
    <w:rsid w:val="00DB17DF"/>
    <w:rsid w:val="00DB5040"/>
    <w:rsid w:val="00DC0312"/>
    <w:rsid w:val="00DC0894"/>
    <w:rsid w:val="00DC09EE"/>
    <w:rsid w:val="00DC203C"/>
    <w:rsid w:val="00DC240D"/>
    <w:rsid w:val="00DC2607"/>
    <w:rsid w:val="00DC298D"/>
    <w:rsid w:val="00DC37DE"/>
    <w:rsid w:val="00DC6117"/>
    <w:rsid w:val="00DC6659"/>
    <w:rsid w:val="00DD040B"/>
    <w:rsid w:val="00DD3BE4"/>
    <w:rsid w:val="00DD4375"/>
    <w:rsid w:val="00DD573B"/>
    <w:rsid w:val="00DE00EA"/>
    <w:rsid w:val="00DE0720"/>
    <w:rsid w:val="00DE18AE"/>
    <w:rsid w:val="00DE1BEA"/>
    <w:rsid w:val="00DE28A8"/>
    <w:rsid w:val="00DE3A44"/>
    <w:rsid w:val="00DE3DF0"/>
    <w:rsid w:val="00DE600C"/>
    <w:rsid w:val="00DE6575"/>
    <w:rsid w:val="00DF1509"/>
    <w:rsid w:val="00DF19D5"/>
    <w:rsid w:val="00DF2D47"/>
    <w:rsid w:val="00DF47B0"/>
    <w:rsid w:val="00DF48E0"/>
    <w:rsid w:val="00DF4FEE"/>
    <w:rsid w:val="00DF5212"/>
    <w:rsid w:val="00DF5293"/>
    <w:rsid w:val="00DF5636"/>
    <w:rsid w:val="00DF59E7"/>
    <w:rsid w:val="00DF645B"/>
    <w:rsid w:val="00DF73D0"/>
    <w:rsid w:val="00DF7C93"/>
    <w:rsid w:val="00E010CF"/>
    <w:rsid w:val="00E01FF2"/>
    <w:rsid w:val="00E023DC"/>
    <w:rsid w:val="00E02A2D"/>
    <w:rsid w:val="00E02C11"/>
    <w:rsid w:val="00E033B4"/>
    <w:rsid w:val="00E04040"/>
    <w:rsid w:val="00E054BF"/>
    <w:rsid w:val="00E064B7"/>
    <w:rsid w:val="00E128C1"/>
    <w:rsid w:val="00E12EA5"/>
    <w:rsid w:val="00E137A0"/>
    <w:rsid w:val="00E14F96"/>
    <w:rsid w:val="00E2029B"/>
    <w:rsid w:val="00E22520"/>
    <w:rsid w:val="00E23526"/>
    <w:rsid w:val="00E23F79"/>
    <w:rsid w:val="00E251CB"/>
    <w:rsid w:val="00E25D4D"/>
    <w:rsid w:val="00E27EF3"/>
    <w:rsid w:val="00E27FD2"/>
    <w:rsid w:val="00E304FB"/>
    <w:rsid w:val="00E32221"/>
    <w:rsid w:val="00E34245"/>
    <w:rsid w:val="00E35858"/>
    <w:rsid w:val="00E3771F"/>
    <w:rsid w:val="00E40D7A"/>
    <w:rsid w:val="00E41279"/>
    <w:rsid w:val="00E41F37"/>
    <w:rsid w:val="00E4327C"/>
    <w:rsid w:val="00E438E6"/>
    <w:rsid w:val="00E44667"/>
    <w:rsid w:val="00E44D3B"/>
    <w:rsid w:val="00E47BFF"/>
    <w:rsid w:val="00E47DB2"/>
    <w:rsid w:val="00E50A5D"/>
    <w:rsid w:val="00E517C4"/>
    <w:rsid w:val="00E539A9"/>
    <w:rsid w:val="00E56CB8"/>
    <w:rsid w:val="00E56F97"/>
    <w:rsid w:val="00E56FF4"/>
    <w:rsid w:val="00E5772F"/>
    <w:rsid w:val="00E57A2D"/>
    <w:rsid w:val="00E603EE"/>
    <w:rsid w:val="00E62DB7"/>
    <w:rsid w:val="00E65A15"/>
    <w:rsid w:val="00E67DB6"/>
    <w:rsid w:val="00E7058A"/>
    <w:rsid w:val="00E7077E"/>
    <w:rsid w:val="00E70BBD"/>
    <w:rsid w:val="00E72B47"/>
    <w:rsid w:val="00E74DA7"/>
    <w:rsid w:val="00E7562F"/>
    <w:rsid w:val="00E7585F"/>
    <w:rsid w:val="00E8154B"/>
    <w:rsid w:val="00E81DAC"/>
    <w:rsid w:val="00E8451E"/>
    <w:rsid w:val="00E8725C"/>
    <w:rsid w:val="00E91583"/>
    <w:rsid w:val="00E9201E"/>
    <w:rsid w:val="00E920B2"/>
    <w:rsid w:val="00E92793"/>
    <w:rsid w:val="00E93F49"/>
    <w:rsid w:val="00EA01DE"/>
    <w:rsid w:val="00EA106C"/>
    <w:rsid w:val="00EA12E0"/>
    <w:rsid w:val="00EA1B60"/>
    <w:rsid w:val="00EA22FB"/>
    <w:rsid w:val="00EA2BDE"/>
    <w:rsid w:val="00EA2D33"/>
    <w:rsid w:val="00EA3A52"/>
    <w:rsid w:val="00EA3CDE"/>
    <w:rsid w:val="00EA3E0A"/>
    <w:rsid w:val="00EA7119"/>
    <w:rsid w:val="00EA7E3F"/>
    <w:rsid w:val="00EB0353"/>
    <w:rsid w:val="00EB0D7E"/>
    <w:rsid w:val="00EB0E3B"/>
    <w:rsid w:val="00EB2182"/>
    <w:rsid w:val="00EB2481"/>
    <w:rsid w:val="00EB2D8B"/>
    <w:rsid w:val="00EB3800"/>
    <w:rsid w:val="00EB6346"/>
    <w:rsid w:val="00EB68BA"/>
    <w:rsid w:val="00EC1564"/>
    <w:rsid w:val="00EC1DAF"/>
    <w:rsid w:val="00EC1FB0"/>
    <w:rsid w:val="00EC26B9"/>
    <w:rsid w:val="00EC2ECB"/>
    <w:rsid w:val="00EC3843"/>
    <w:rsid w:val="00EC3C95"/>
    <w:rsid w:val="00EC612C"/>
    <w:rsid w:val="00EC7246"/>
    <w:rsid w:val="00EC733F"/>
    <w:rsid w:val="00ED05FF"/>
    <w:rsid w:val="00ED0B2C"/>
    <w:rsid w:val="00ED0EED"/>
    <w:rsid w:val="00ED2458"/>
    <w:rsid w:val="00ED3405"/>
    <w:rsid w:val="00ED42C8"/>
    <w:rsid w:val="00ED5C28"/>
    <w:rsid w:val="00ED734D"/>
    <w:rsid w:val="00ED73DE"/>
    <w:rsid w:val="00EE23C5"/>
    <w:rsid w:val="00EE2CD9"/>
    <w:rsid w:val="00EE405F"/>
    <w:rsid w:val="00EE53DC"/>
    <w:rsid w:val="00EE61A9"/>
    <w:rsid w:val="00EE63F9"/>
    <w:rsid w:val="00EE7060"/>
    <w:rsid w:val="00EF190E"/>
    <w:rsid w:val="00EF612C"/>
    <w:rsid w:val="00EF6164"/>
    <w:rsid w:val="00EF6916"/>
    <w:rsid w:val="00EF73E1"/>
    <w:rsid w:val="00EF7CA3"/>
    <w:rsid w:val="00F002A2"/>
    <w:rsid w:val="00F01461"/>
    <w:rsid w:val="00F02E03"/>
    <w:rsid w:val="00F030D9"/>
    <w:rsid w:val="00F03752"/>
    <w:rsid w:val="00F039A4"/>
    <w:rsid w:val="00F041C3"/>
    <w:rsid w:val="00F103E6"/>
    <w:rsid w:val="00F12ED5"/>
    <w:rsid w:val="00F13750"/>
    <w:rsid w:val="00F1639C"/>
    <w:rsid w:val="00F169B0"/>
    <w:rsid w:val="00F172DB"/>
    <w:rsid w:val="00F17F05"/>
    <w:rsid w:val="00F20FD5"/>
    <w:rsid w:val="00F214B9"/>
    <w:rsid w:val="00F215C5"/>
    <w:rsid w:val="00F22C1D"/>
    <w:rsid w:val="00F25668"/>
    <w:rsid w:val="00F270B4"/>
    <w:rsid w:val="00F27A34"/>
    <w:rsid w:val="00F30A08"/>
    <w:rsid w:val="00F31C87"/>
    <w:rsid w:val="00F32378"/>
    <w:rsid w:val="00F3598F"/>
    <w:rsid w:val="00F36993"/>
    <w:rsid w:val="00F3780B"/>
    <w:rsid w:val="00F40D0D"/>
    <w:rsid w:val="00F4115B"/>
    <w:rsid w:val="00F4512F"/>
    <w:rsid w:val="00F45887"/>
    <w:rsid w:val="00F45FD5"/>
    <w:rsid w:val="00F46240"/>
    <w:rsid w:val="00F4695B"/>
    <w:rsid w:val="00F51502"/>
    <w:rsid w:val="00F571A3"/>
    <w:rsid w:val="00F60DDE"/>
    <w:rsid w:val="00F622EA"/>
    <w:rsid w:val="00F62B36"/>
    <w:rsid w:val="00F63A19"/>
    <w:rsid w:val="00F63BAC"/>
    <w:rsid w:val="00F64CB1"/>
    <w:rsid w:val="00F66239"/>
    <w:rsid w:val="00F66E89"/>
    <w:rsid w:val="00F671F3"/>
    <w:rsid w:val="00F706FA"/>
    <w:rsid w:val="00F738BD"/>
    <w:rsid w:val="00F73E85"/>
    <w:rsid w:val="00F80F23"/>
    <w:rsid w:val="00F83254"/>
    <w:rsid w:val="00F83276"/>
    <w:rsid w:val="00F83761"/>
    <w:rsid w:val="00F84F95"/>
    <w:rsid w:val="00F8504E"/>
    <w:rsid w:val="00F85F1C"/>
    <w:rsid w:val="00F862F6"/>
    <w:rsid w:val="00F872E2"/>
    <w:rsid w:val="00F911C0"/>
    <w:rsid w:val="00F96E81"/>
    <w:rsid w:val="00F97D7B"/>
    <w:rsid w:val="00FA36F8"/>
    <w:rsid w:val="00FA3C7D"/>
    <w:rsid w:val="00FA445B"/>
    <w:rsid w:val="00FA4A2D"/>
    <w:rsid w:val="00FA5096"/>
    <w:rsid w:val="00FA53AF"/>
    <w:rsid w:val="00FA5700"/>
    <w:rsid w:val="00FA59FF"/>
    <w:rsid w:val="00FA7990"/>
    <w:rsid w:val="00FA7B7B"/>
    <w:rsid w:val="00FB439D"/>
    <w:rsid w:val="00FB561A"/>
    <w:rsid w:val="00FB5956"/>
    <w:rsid w:val="00FB595D"/>
    <w:rsid w:val="00FB7667"/>
    <w:rsid w:val="00FC249F"/>
    <w:rsid w:val="00FC2FAC"/>
    <w:rsid w:val="00FC3F15"/>
    <w:rsid w:val="00FC402C"/>
    <w:rsid w:val="00FC438A"/>
    <w:rsid w:val="00FC4B68"/>
    <w:rsid w:val="00FC652B"/>
    <w:rsid w:val="00FC6904"/>
    <w:rsid w:val="00FD0272"/>
    <w:rsid w:val="00FD0390"/>
    <w:rsid w:val="00FD194B"/>
    <w:rsid w:val="00FD2819"/>
    <w:rsid w:val="00FD526C"/>
    <w:rsid w:val="00FD52CF"/>
    <w:rsid w:val="00FD5316"/>
    <w:rsid w:val="00FE06A8"/>
    <w:rsid w:val="00FE116A"/>
    <w:rsid w:val="00FE4C4D"/>
    <w:rsid w:val="00FE53B0"/>
    <w:rsid w:val="00FE568B"/>
    <w:rsid w:val="00FE5EF8"/>
    <w:rsid w:val="00FF07A1"/>
    <w:rsid w:val="00FF2BBE"/>
    <w:rsid w:val="00FF3E6A"/>
    <w:rsid w:val="00FF4098"/>
    <w:rsid w:val="00FF54BE"/>
    <w:rsid w:val="00FF6D17"/>
    <w:rsid w:val="00FF7414"/>
    <w:rsid w:val="00FF79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66238591"/>
  <w15:docId w15:val="{FEDBBF57-3F53-47F5-87A1-B710A39D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8" w:unhideWhenUsed="1"/>
    <w:lsdException w:name="footnote text" w:semiHidden="1" w:uiPriority="99" w:unhideWhenUsed="1"/>
    <w:lsdException w:name="annotation text" w:semiHidden="1" w:uiPriority="99" w:unhideWhenUsed="1"/>
    <w:lsdException w:name="header" w:semiHidden="1" w:uiPriority="89" w:unhideWhenUsed="1"/>
    <w:lsdException w:name="footer" w:semiHidden="1" w:uiPriority="89" w:unhideWhenUsed="1"/>
    <w:lsdException w:name="index heading" w:semiHidden="1" w:uiPriority="99" w:unhideWhenUsed="1"/>
    <w:lsdException w:name="caption" w:semiHidden="1" w:uiPriority="89" w:unhideWhenUsed="1"/>
    <w:lsdException w:name="table of figures" w:semiHidden="1" w:uiPriority="98"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8"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8" w:unhideWhenUsed="1"/>
    <w:lsdException w:name="macro" w:semiHidden="1" w:uiPriority="98" w:unhideWhenUsed="1"/>
    <w:lsdException w:name="toa heading" w:semiHidden="1" w:uiPriority="98" w:unhideWhenUsed="1"/>
    <w:lsdException w:name="List" w:semiHidden="1" w:uiPriority="94" w:unhideWhenUsed="1"/>
    <w:lsdException w:name="List Bullet" w:semiHidden="1" w:uiPriority="94" w:unhideWhenUsed="1"/>
    <w:lsdException w:name="List Number" w:uiPriority="94"/>
    <w:lsdException w:name="List 2" w:semiHidden="1" w:uiPriority="98" w:unhideWhenUsed="1"/>
    <w:lsdException w:name="List 3" w:semiHidden="1" w:uiPriority="98" w:unhideWhenUsed="1"/>
    <w:lsdException w:name="List 4" w:uiPriority="98"/>
    <w:lsdException w:name="List 5" w:uiPriority="98"/>
    <w:lsdException w:name="List Bullet 2" w:semiHidden="1" w:uiPriority="94" w:unhideWhenUsed="1"/>
    <w:lsdException w:name="List Bullet 3" w:semiHidden="1" w:uiPriority="94" w:unhideWhenUsed="1"/>
    <w:lsdException w:name="List Bullet 4" w:semiHidden="1" w:uiPriority="98" w:unhideWhenUsed="1"/>
    <w:lsdException w:name="List Bullet 5" w:semiHidden="1" w:uiPriority="98" w:unhideWhenUsed="1"/>
    <w:lsdException w:name="List Number 2" w:semiHidden="1" w:uiPriority="94" w:unhideWhenUsed="1"/>
    <w:lsdException w:name="List Number 3" w:semiHidden="1" w:uiPriority="94" w:unhideWhenUsed="1"/>
    <w:lsdException w:name="List Number 4" w:semiHidden="1" w:uiPriority="94" w:unhideWhenUsed="1" w:qFormat="1"/>
    <w:lsdException w:name="List Number 5" w:semiHidden="1" w:uiPriority="94" w:unhideWhenUsed="1"/>
    <w:lsdException w:name="Title" w:uiPriority="8" w:qFormat="1"/>
    <w:lsdException w:name="Closing" w:semiHidden="1" w:uiPriority="98" w:unhideWhenUsed="1"/>
    <w:lsdException w:name="Signature" w:semiHidden="1" w:uiPriority="98"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iPriority="98" w:unhideWhenUsed="1"/>
    <w:lsdException w:name="List Continue 2" w:semiHidden="1" w:uiPriority="98" w:unhideWhenUsed="1"/>
    <w:lsdException w:name="List Continue 3" w:semiHidden="1" w:uiPriority="98" w:unhideWhenUsed="1"/>
    <w:lsdException w:name="List Continue 4" w:semiHidden="1" w:uiPriority="98" w:unhideWhenUsed="1"/>
    <w:lsdException w:name="List Continue 5" w:semiHidden="1" w:uiPriority="98" w:unhideWhenUsed="1"/>
    <w:lsdException w:name="Message Header" w:semiHidden="1" w:uiPriority="98" w:unhideWhenUsed="1"/>
    <w:lsdException w:name="Subtitle" w:uiPriority="9" w:qFormat="1"/>
    <w:lsdException w:name="Salutation" w:uiPriority="98"/>
    <w:lsdException w:name="Date" w:uiPriority="98"/>
    <w:lsdException w:name="Body Text First Indent" w:uiPriority="98"/>
    <w:lsdException w:name="Body Text First Indent 2" w:semiHidden="1" w:uiPriority="98" w:unhideWhenUsed="1"/>
    <w:lsdException w:name="Note Heading" w:semiHidden="1" w:uiPriority="98"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semiHidden="1" w:uiPriority="79" w:unhideWhenUsed="1" w:qFormat="1"/>
    <w:lsdException w:name="Emphasis" w:semiHidden="1" w:uiPriority="79" w:unhideWhenUsed="1" w:qFormat="1"/>
    <w:lsdException w:name="Document Map" w:semiHidden="1" w:uiPriority="98" w:unhideWhenUsed="1"/>
    <w:lsdException w:name="Plain Text" w:semiHidden="1" w:uiPriority="98" w:unhideWhenUsed="1"/>
    <w:lsdException w:name="E-mail Signature" w:semiHidden="1" w:uiPriority="98"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8" w:unhideWhenUsed="1"/>
    <w:lsdException w:name="Outline List 2" w:semiHidden="1" w:uiPriority="98" w:unhideWhenUsed="1"/>
    <w:lsdException w:name="Outline List 3" w:semiHidden="1" w:uiPriority="98"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79"/>
    <w:lsdException w:name="Intense Quote" w:semiHidden="1" w:uiPriority="7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semiHidden="1" w:uiPriority="79" w:unhideWhenUsed="1" w:qFormat="1"/>
    <w:lsdException w:name="Subtle Reference" w:semiHidden="1" w:uiPriority="89" w:unhideWhenUsed="1" w:qFormat="1"/>
    <w:lsdException w:name="Intense Reference" w:semiHidden="1" w:uiPriority="89" w:unhideWhenUsed="1" w:qFormat="1"/>
    <w:lsdException w:name="Book Title" w:semiHidden="1" w:uiPriority="89" w:qFormat="1"/>
    <w:lsdException w:name="Bibliography" w:semiHidden="1" w:uiPriority="98" w:unhideWhenUsed="1"/>
    <w:lsdException w:name="TOC Heading" w:semiHidden="1" w:uiPriority="8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36A"/>
    <w:pPr>
      <w:spacing w:after="220" w:line="264" w:lineRule="auto"/>
      <w:jc w:val="both"/>
    </w:pPr>
    <w:rPr>
      <w:sz w:val="18"/>
      <w:szCs w:val="18"/>
      <w:lang w:eastAsia="en-US"/>
    </w:rPr>
  </w:style>
  <w:style w:type="paragraph" w:styleId="Heading1">
    <w:name w:val="heading 1"/>
    <w:aliases w:val="h1,No numbers,Section Heading,A MAJOR/BOLD,Para,Part,1,chaptertext,Para1,H1,Level 1,S&amp;P Heading 1,EA,ASAPHeading 1,Heading with underline,L1,rp_Heading 1,Bold 18,Heading,Head1,Heading apps,l1,h1 chapter heading,Heading 1(Report Only)"/>
    <w:basedOn w:val="Normal"/>
    <w:next w:val="Heading2"/>
    <w:link w:val="Heading1Char"/>
    <w:qFormat/>
    <w:rsid w:val="00BB3801"/>
    <w:pPr>
      <w:numPr>
        <w:numId w:val="24"/>
      </w:numPr>
      <w:jc w:val="center"/>
      <w:outlineLvl w:val="0"/>
    </w:pPr>
    <w:rPr>
      <w:b/>
      <w:lang w:val="x-none"/>
    </w:rPr>
  </w:style>
  <w:style w:type="paragraph" w:styleId="Heading2">
    <w:name w:val="heading 2"/>
    <w:aliases w:val="h2,body,H2,Section,h2.H2,1.1,UNDERRUBRIK 1-2,Para2,h21,h22,Attribute Heading 2,test,l2,list 2,list 2,heading 2TOC,Head 2,List level 2,2,Header 2,h2 main heading,B Sub/Bold,B Sub/Bold1,B Sub/Bold2,B Sub/Bold11,h2 main heading1,h2 main heading2"/>
    <w:basedOn w:val="Normal"/>
    <w:next w:val="Indent1"/>
    <w:link w:val="Heading2Char"/>
    <w:unhideWhenUsed/>
    <w:qFormat/>
    <w:rsid w:val="00BB3801"/>
    <w:pPr>
      <w:keepNext/>
      <w:numPr>
        <w:ilvl w:val="1"/>
        <w:numId w:val="24"/>
      </w:numPr>
      <w:outlineLvl w:val="1"/>
    </w:pPr>
    <w:rPr>
      <w:b/>
      <w:caps/>
      <w:lang w:val="x-none"/>
    </w:rPr>
  </w:style>
  <w:style w:type="paragraph" w:styleId="Heading3">
    <w:name w:val="heading 3"/>
    <w:aliases w:val="h3,H3,H31,h3 sub heading,C Sub-Sub/Italic,Head 3,Head 31,Head 32,C Sub-Sub/Italic1,(Alt+3),Heading 3a,h:3,3m,3,Sub2Para,h31,h32,Para3,Bold,Table Attribute Heading,Level 3,S&amp;P Heading 3,head3,EA3,Heading 3A,proj3,proj31,proj32,proj33,proj34,l3"/>
    <w:basedOn w:val="Normal"/>
    <w:next w:val="Indent1"/>
    <w:link w:val="Heading3Char"/>
    <w:unhideWhenUsed/>
    <w:qFormat/>
    <w:rsid w:val="00BB3801"/>
    <w:pPr>
      <w:numPr>
        <w:ilvl w:val="2"/>
        <w:numId w:val="24"/>
      </w:numPr>
      <w:outlineLvl w:val="2"/>
    </w:pPr>
    <w:rPr>
      <w:b/>
      <w:lang w:val="x-none"/>
    </w:rPr>
  </w:style>
  <w:style w:type="paragraph" w:styleId="Heading4">
    <w:name w:val="heading 4"/>
    <w:aliases w:val="h4,h4 sub sub heading,4,h41,h42,Para4,heading 4,H4,Level 4,(Alt+4),H41,(Alt+4)1,H42,(Alt+4)2,H43,(Alt+4)3,H44,(Alt+4)4,H45,(Alt+4)5,H411,(Alt+4)11,H421,(Alt+4)21,H431,(Alt+4)31,H46,(Alt+4)6,H412,(Alt+4)12,H422,(Alt+4)22,H432,(Alt+4)32,H47,H48"/>
    <w:basedOn w:val="Normal"/>
    <w:next w:val="Indent2"/>
    <w:link w:val="Heading4Char"/>
    <w:unhideWhenUsed/>
    <w:qFormat/>
    <w:rsid w:val="00BB3801"/>
    <w:pPr>
      <w:numPr>
        <w:ilvl w:val="3"/>
        <w:numId w:val="24"/>
      </w:numPr>
      <w:outlineLvl w:val="3"/>
    </w:pPr>
    <w:rPr>
      <w:lang w:val="x-none"/>
    </w:rPr>
  </w:style>
  <w:style w:type="paragraph" w:styleId="Heading5">
    <w:name w:val="heading 5"/>
    <w:aliases w:val="h5,l5+toc5,Block Label,Para5,h51,h52,L5,H5,Sub4Para,l5,Level 5,5,(A),heading 5,A,s,Level 3 - i,ASAPHeading 5,Body Text (R),Appendix A to X,Heading 5   Appendix A to X,Appendix A to X1,Heading 5   Appendix A to X1,Heading 5   Appendix A to X2"/>
    <w:basedOn w:val="Normal"/>
    <w:next w:val="Indent3"/>
    <w:link w:val="Heading5Char"/>
    <w:unhideWhenUsed/>
    <w:qFormat/>
    <w:rsid w:val="00BB3801"/>
    <w:pPr>
      <w:numPr>
        <w:ilvl w:val="4"/>
        <w:numId w:val="24"/>
      </w:numPr>
      <w:outlineLvl w:val="4"/>
    </w:pPr>
    <w:rPr>
      <w:lang w:val="x-none"/>
    </w:rPr>
  </w:style>
  <w:style w:type="paragraph" w:styleId="Heading6">
    <w:name w:val="heading 6"/>
    <w:aliases w:val="h6"/>
    <w:basedOn w:val="Normal"/>
    <w:next w:val="Indent4"/>
    <w:link w:val="Heading6Char"/>
    <w:unhideWhenUsed/>
    <w:qFormat/>
    <w:rsid w:val="00BB3801"/>
    <w:pPr>
      <w:numPr>
        <w:ilvl w:val="5"/>
        <w:numId w:val="24"/>
      </w:numPr>
      <w:outlineLvl w:val="5"/>
    </w:pPr>
    <w:rPr>
      <w:lang w:val="x-none"/>
    </w:rPr>
  </w:style>
  <w:style w:type="paragraph" w:styleId="Heading7">
    <w:name w:val="heading 7"/>
    <w:aliases w:val="h7"/>
    <w:basedOn w:val="Normal"/>
    <w:next w:val="Indent5"/>
    <w:link w:val="Heading7Char"/>
    <w:unhideWhenUsed/>
    <w:qFormat/>
    <w:rsid w:val="00BB3801"/>
    <w:pPr>
      <w:numPr>
        <w:ilvl w:val="6"/>
        <w:numId w:val="24"/>
      </w:numPr>
      <w:outlineLvl w:val="6"/>
    </w:pPr>
    <w:rPr>
      <w:lang w:val="x-none"/>
    </w:rPr>
  </w:style>
  <w:style w:type="paragraph" w:styleId="Heading8">
    <w:name w:val="heading 8"/>
    <w:aliases w:val="h8"/>
    <w:basedOn w:val="NormalLeftAligned"/>
    <w:next w:val="Indent6"/>
    <w:link w:val="Heading8Char"/>
    <w:qFormat/>
    <w:rsid w:val="00BB3801"/>
    <w:pPr>
      <w:numPr>
        <w:ilvl w:val="7"/>
        <w:numId w:val="24"/>
      </w:numPr>
      <w:outlineLvl w:val="7"/>
    </w:pPr>
    <w:rPr>
      <w:lang w:val="x-none"/>
    </w:rPr>
  </w:style>
  <w:style w:type="paragraph" w:styleId="Heading9">
    <w:name w:val="heading 9"/>
    <w:aliases w:val="h9"/>
    <w:basedOn w:val="Normal"/>
    <w:next w:val="Indent7"/>
    <w:link w:val="Heading9Char"/>
    <w:qFormat/>
    <w:rsid w:val="00BB3801"/>
    <w:pPr>
      <w:numPr>
        <w:ilvl w:val="8"/>
        <w:numId w:val="24"/>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98"/>
    <w:semiHidden/>
    <w:unhideWhenUsed/>
    <w:rsid w:val="00BB3801"/>
  </w:style>
  <w:style w:type="character" w:styleId="BookTitle">
    <w:name w:val="Book Title"/>
    <w:uiPriority w:val="89"/>
    <w:semiHidden/>
    <w:qFormat/>
    <w:rsid w:val="00BB3801"/>
    <w:rPr>
      <w:b/>
      <w:bCs/>
      <w:smallCaps/>
      <w:spacing w:val="5"/>
    </w:rPr>
  </w:style>
  <w:style w:type="paragraph" w:styleId="BalloonText">
    <w:name w:val="Balloon Text"/>
    <w:basedOn w:val="Normal"/>
    <w:link w:val="BalloonTextChar"/>
    <w:uiPriority w:val="99"/>
    <w:semiHidden/>
    <w:unhideWhenUsed/>
    <w:rsid w:val="00BB3801"/>
    <w:pPr>
      <w:spacing w:line="240" w:lineRule="auto"/>
    </w:pPr>
    <w:rPr>
      <w:rFonts w:ascii="Tahoma" w:hAnsi="Tahoma"/>
      <w:sz w:val="16"/>
      <w:szCs w:val="16"/>
      <w:lang w:val="x-none"/>
    </w:rPr>
  </w:style>
  <w:style w:type="paragraph" w:styleId="BlockText">
    <w:name w:val="Block Text"/>
    <w:basedOn w:val="Normal"/>
    <w:uiPriority w:val="99"/>
    <w:semiHidden/>
    <w:unhideWhenUsed/>
    <w:rsid w:val="00BB3801"/>
    <w:pPr>
      <w:ind w:left="720" w:right="720"/>
    </w:pPr>
    <w:rPr>
      <w:iCs/>
    </w:rPr>
  </w:style>
  <w:style w:type="paragraph" w:styleId="BodyText">
    <w:name w:val="Body Text"/>
    <w:basedOn w:val="Normal"/>
    <w:link w:val="BodyTextChar"/>
    <w:uiPriority w:val="10"/>
    <w:semiHidden/>
    <w:unhideWhenUsed/>
    <w:rsid w:val="00BB3801"/>
    <w:rPr>
      <w:sz w:val="20"/>
      <w:szCs w:val="20"/>
      <w:lang w:val="x-none"/>
    </w:rPr>
  </w:style>
  <w:style w:type="paragraph" w:styleId="BodyText2">
    <w:name w:val="Body Text 2"/>
    <w:basedOn w:val="Normal"/>
    <w:link w:val="BodyText2Char"/>
    <w:uiPriority w:val="99"/>
    <w:semiHidden/>
    <w:unhideWhenUsed/>
    <w:rsid w:val="00BB3801"/>
    <w:pPr>
      <w:spacing w:line="480" w:lineRule="auto"/>
    </w:pPr>
    <w:rPr>
      <w:sz w:val="20"/>
      <w:szCs w:val="20"/>
      <w:lang w:val="x-none"/>
    </w:rPr>
  </w:style>
  <w:style w:type="paragraph" w:styleId="BodyText3">
    <w:name w:val="Body Text 3"/>
    <w:basedOn w:val="Normal"/>
    <w:link w:val="BodyText3Char"/>
    <w:uiPriority w:val="99"/>
    <w:semiHidden/>
    <w:unhideWhenUsed/>
    <w:rsid w:val="00BB3801"/>
    <w:rPr>
      <w:sz w:val="16"/>
      <w:szCs w:val="16"/>
      <w:lang w:val="x-none"/>
    </w:rPr>
  </w:style>
  <w:style w:type="paragraph" w:styleId="BodyTextFirstIndent">
    <w:name w:val="Body Text First Indent"/>
    <w:basedOn w:val="BodyText"/>
    <w:uiPriority w:val="98"/>
    <w:semiHidden/>
    <w:rsid w:val="00855E70"/>
    <w:pPr>
      <w:ind w:firstLine="720"/>
    </w:pPr>
  </w:style>
  <w:style w:type="paragraph" w:styleId="BodyTextIndent">
    <w:name w:val="Body Text Indent"/>
    <w:basedOn w:val="Normal"/>
    <w:link w:val="BodyTextIndentChar"/>
    <w:uiPriority w:val="99"/>
    <w:semiHidden/>
    <w:unhideWhenUsed/>
    <w:rsid w:val="00BB3801"/>
    <w:pPr>
      <w:ind w:left="284"/>
    </w:pPr>
    <w:rPr>
      <w:sz w:val="20"/>
      <w:szCs w:val="20"/>
      <w:lang w:val="x-none"/>
    </w:rPr>
  </w:style>
  <w:style w:type="paragraph" w:styleId="BodyTextFirstIndent2">
    <w:name w:val="Body Text First Indent 2"/>
    <w:basedOn w:val="BodyTextIndent2"/>
    <w:uiPriority w:val="98"/>
    <w:semiHidden/>
    <w:rsid w:val="00855E70"/>
    <w:pPr>
      <w:ind w:left="0" w:firstLine="720"/>
    </w:pPr>
  </w:style>
  <w:style w:type="paragraph" w:styleId="BodyTextIndent2">
    <w:name w:val="Body Text Indent 2"/>
    <w:basedOn w:val="Normal"/>
    <w:link w:val="BodyTextIndent2Char"/>
    <w:uiPriority w:val="99"/>
    <w:semiHidden/>
    <w:unhideWhenUsed/>
    <w:rsid w:val="00BB3801"/>
    <w:pPr>
      <w:spacing w:line="480" w:lineRule="auto"/>
      <w:ind w:left="284"/>
    </w:pPr>
    <w:rPr>
      <w:sz w:val="20"/>
      <w:szCs w:val="20"/>
      <w:lang w:val="x-none"/>
    </w:rPr>
  </w:style>
  <w:style w:type="paragraph" w:styleId="BodyTextIndent3">
    <w:name w:val="Body Text Indent 3"/>
    <w:basedOn w:val="Normal"/>
    <w:link w:val="BodyTextIndent3Char"/>
    <w:uiPriority w:val="99"/>
    <w:semiHidden/>
    <w:unhideWhenUsed/>
    <w:rsid w:val="00BB3801"/>
    <w:pPr>
      <w:ind w:left="284"/>
    </w:pPr>
    <w:rPr>
      <w:sz w:val="16"/>
      <w:szCs w:val="16"/>
      <w:lang w:val="x-none"/>
    </w:rPr>
  </w:style>
  <w:style w:type="paragraph" w:styleId="Caption">
    <w:name w:val="caption"/>
    <w:basedOn w:val="Normal"/>
    <w:next w:val="Normal"/>
    <w:uiPriority w:val="89"/>
    <w:rsid w:val="00BB3801"/>
    <w:pPr>
      <w:spacing w:before="120" w:after="120" w:line="240" w:lineRule="auto"/>
    </w:pPr>
    <w:rPr>
      <w:b/>
      <w:bCs/>
    </w:rPr>
  </w:style>
  <w:style w:type="paragraph" w:styleId="Closing">
    <w:name w:val="Closing"/>
    <w:basedOn w:val="Normal"/>
    <w:uiPriority w:val="98"/>
    <w:semiHidden/>
    <w:rsid w:val="00855E70"/>
  </w:style>
  <w:style w:type="character" w:styleId="EndnoteReference">
    <w:name w:val="endnote reference"/>
    <w:uiPriority w:val="99"/>
    <w:semiHidden/>
    <w:unhideWhenUsed/>
    <w:rsid w:val="00BB3801"/>
    <w:rPr>
      <w:rFonts w:ascii="Verdana" w:hAnsi="Verdana"/>
      <w:sz w:val="14"/>
      <w:vertAlign w:val="superscript"/>
    </w:rPr>
  </w:style>
  <w:style w:type="paragraph" w:styleId="Footer">
    <w:name w:val="footer"/>
    <w:basedOn w:val="Normal"/>
    <w:link w:val="FooterChar"/>
    <w:uiPriority w:val="89"/>
    <w:rsid w:val="00BB3801"/>
    <w:pPr>
      <w:spacing w:after="0" w:line="200" w:lineRule="atLeast"/>
      <w:jc w:val="left"/>
    </w:pPr>
    <w:rPr>
      <w:sz w:val="14"/>
      <w:szCs w:val="20"/>
      <w:lang w:val="x-none"/>
    </w:rPr>
  </w:style>
  <w:style w:type="character" w:styleId="FootnoteReference">
    <w:name w:val="footnote reference"/>
    <w:uiPriority w:val="99"/>
    <w:semiHidden/>
    <w:unhideWhenUsed/>
    <w:rsid w:val="00BB3801"/>
    <w:rPr>
      <w:rFonts w:ascii="Verdana" w:hAnsi="Verdana"/>
      <w:sz w:val="14"/>
      <w:vertAlign w:val="superscript"/>
    </w:rPr>
  </w:style>
  <w:style w:type="paragraph" w:styleId="Header">
    <w:name w:val="header"/>
    <w:basedOn w:val="Normal"/>
    <w:link w:val="HeaderChar"/>
    <w:uiPriority w:val="89"/>
    <w:rsid w:val="00BB3801"/>
    <w:pPr>
      <w:spacing w:before="100" w:after="0" w:line="200" w:lineRule="exact"/>
    </w:pPr>
    <w:rPr>
      <w:sz w:val="14"/>
      <w:szCs w:val="20"/>
      <w:lang w:val="x-none"/>
    </w:rPr>
  </w:style>
  <w:style w:type="paragraph" w:styleId="Index1">
    <w:name w:val="index 1"/>
    <w:basedOn w:val="Normal"/>
    <w:next w:val="Normal"/>
    <w:autoRedefine/>
    <w:uiPriority w:val="99"/>
    <w:semiHidden/>
    <w:unhideWhenUsed/>
    <w:rsid w:val="00BB3801"/>
    <w:pPr>
      <w:spacing w:line="240" w:lineRule="auto"/>
      <w:ind w:left="200" w:hanging="200"/>
    </w:pPr>
  </w:style>
  <w:style w:type="paragraph" w:styleId="Index2">
    <w:name w:val="index 2"/>
    <w:basedOn w:val="Normal"/>
    <w:next w:val="Normal"/>
    <w:uiPriority w:val="98"/>
    <w:semiHidden/>
    <w:rsid w:val="00855E70"/>
    <w:pPr>
      <w:ind w:left="400" w:hanging="200"/>
    </w:pPr>
  </w:style>
  <w:style w:type="paragraph" w:styleId="Index3">
    <w:name w:val="index 3"/>
    <w:basedOn w:val="Normal"/>
    <w:next w:val="Normal"/>
    <w:uiPriority w:val="98"/>
    <w:semiHidden/>
    <w:rsid w:val="00855E70"/>
    <w:pPr>
      <w:ind w:left="600" w:hanging="200"/>
    </w:pPr>
  </w:style>
  <w:style w:type="paragraph" w:styleId="Index4">
    <w:name w:val="index 4"/>
    <w:basedOn w:val="Normal"/>
    <w:next w:val="Normal"/>
    <w:uiPriority w:val="98"/>
    <w:semiHidden/>
    <w:rsid w:val="00855E70"/>
    <w:pPr>
      <w:ind w:left="800" w:hanging="200"/>
    </w:pPr>
  </w:style>
  <w:style w:type="paragraph" w:styleId="Index5">
    <w:name w:val="index 5"/>
    <w:basedOn w:val="Normal"/>
    <w:next w:val="Normal"/>
    <w:uiPriority w:val="98"/>
    <w:semiHidden/>
    <w:rsid w:val="00855E70"/>
    <w:pPr>
      <w:ind w:left="1000" w:hanging="200"/>
    </w:pPr>
  </w:style>
  <w:style w:type="paragraph" w:styleId="Index6">
    <w:name w:val="index 6"/>
    <w:basedOn w:val="Normal"/>
    <w:next w:val="Normal"/>
    <w:uiPriority w:val="98"/>
    <w:semiHidden/>
    <w:rsid w:val="00855E70"/>
    <w:pPr>
      <w:ind w:left="1200" w:hanging="200"/>
    </w:pPr>
  </w:style>
  <w:style w:type="paragraph" w:styleId="Index7">
    <w:name w:val="index 7"/>
    <w:basedOn w:val="Normal"/>
    <w:next w:val="Normal"/>
    <w:uiPriority w:val="98"/>
    <w:semiHidden/>
    <w:rsid w:val="00855E70"/>
    <w:pPr>
      <w:ind w:left="1400" w:hanging="200"/>
    </w:pPr>
  </w:style>
  <w:style w:type="paragraph" w:styleId="Index8">
    <w:name w:val="index 8"/>
    <w:basedOn w:val="Normal"/>
    <w:next w:val="Normal"/>
    <w:uiPriority w:val="98"/>
    <w:semiHidden/>
    <w:rsid w:val="00855E70"/>
    <w:pPr>
      <w:ind w:left="1600" w:hanging="200"/>
    </w:pPr>
  </w:style>
  <w:style w:type="paragraph" w:styleId="Index9">
    <w:name w:val="index 9"/>
    <w:basedOn w:val="Normal"/>
    <w:next w:val="Normal"/>
    <w:uiPriority w:val="98"/>
    <w:semiHidden/>
    <w:rsid w:val="00855E70"/>
    <w:pPr>
      <w:ind w:left="1800" w:hanging="200"/>
    </w:pPr>
  </w:style>
  <w:style w:type="paragraph" w:styleId="Title">
    <w:name w:val="Title"/>
    <w:basedOn w:val="Normal"/>
    <w:next w:val="Subtitle"/>
    <w:link w:val="TitleChar"/>
    <w:uiPriority w:val="8"/>
    <w:qFormat/>
    <w:rsid w:val="00BB3801"/>
    <w:pPr>
      <w:keepNext/>
      <w:jc w:val="center"/>
      <w:outlineLvl w:val="0"/>
    </w:pPr>
    <w:rPr>
      <w:b/>
      <w:caps/>
      <w:sz w:val="20"/>
      <w:szCs w:val="20"/>
      <w:lang w:val="x-none"/>
    </w:rPr>
  </w:style>
  <w:style w:type="paragraph" w:styleId="IndexHeading">
    <w:name w:val="index heading"/>
    <w:basedOn w:val="Normal"/>
    <w:next w:val="Index1"/>
    <w:uiPriority w:val="99"/>
    <w:semiHidden/>
    <w:unhideWhenUsed/>
    <w:rsid w:val="00BB3801"/>
    <w:rPr>
      <w:rFonts w:eastAsia="Times New Roman"/>
      <w:b/>
      <w:bCs/>
    </w:rPr>
  </w:style>
  <w:style w:type="paragraph" w:styleId="MessageHeader">
    <w:name w:val="Message Header"/>
    <w:basedOn w:val="Normal"/>
    <w:uiPriority w:val="98"/>
    <w:semiHidden/>
    <w:rsid w:val="00855E7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customStyle="1" w:styleId="NoteParagraph">
    <w:name w:val="NoteParagraph"/>
    <w:aliases w:val="np"/>
    <w:basedOn w:val="Normal"/>
    <w:link w:val="NoteParagraphChar"/>
    <w:uiPriority w:val="55"/>
    <w:qFormat/>
    <w:rsid w:val="00BB3801"/>
    <w:pPr>
      <w:keepNext/>
      <w:shd w:val="pct10" w:color="auto" w:fill="auto"/>
    </w:pPr>
    <w:rPr>
      <w:sz w:val="20"/>
      <w:szCs w:val="20"/>
      <w:lang w:val="x-none"/>
    </w:rPr>
  </w:style>
  <w:style w:type="character" w:styleId="PageNumber">
    <w:name w:val="page number"/>
    <w:uiPriority w:val="99"/>
    <w:unhideWhenUsed/>
    <w:rsid w:val="00BB3801"/>
    <w:rPr>
      <w:rFonts w:ascii="Verdana" w:hAnsi="Verdana"/>
      <w:sz w:val="18"/>
    </w:rPr>
  </w:style>
  <w:style w:type="paragraph" w:styleId="Signature">
    <w:name w:val="Signature"/>
    <w:basedOn w:val="Normal"/>
    <w:uiPriority w:val="98"/>
    <w:semiHidden/>
    <w:rsid w:val="00855E70"/>
  </w:style>
  <w:style w:type="paragraph" w:styleId="Subtitle">
    <w:name w:val="Subtitle"/>
    <w:basedOn w:val="Normal"/>
    <w:next w:val="Normal"/>
    <w:link w:val="SubtitleChar"/>
    <w:uiPriority w:val="9"/>
    <w:qFormat/>
    <w:rsid w:val="00BB3801"/>
    <w:pPr>
      <w:keepNext/>
      <w:outlineLvl w:val="1"/>
    </w:pPr>
    <w:rPr>
      <w:b/>
      <w:sz w:val="20"/>
      <w:szCs w:val="20"/>
      <w:lang w:val="x-none"/>
    </w:rPr>
  </w:style>
  <w:style w:type="paragraph" w:styleId="TOC1">
    <w:name w:val="toc 1"/>
    <w:basedOn w:val="Normal"/>
    <w:uiPriority w:val="39"/>
    <w:qFormat/>
    <w:rsid w:val="00BB3801"/>
    <w:pPr>
      <w:tabs>
        <w:tab w:val="right" w:leader="dot" w:pos="9072"/>
      </w:tabs>
      <w:spacing w:before="120" w:after="120"/>
      <w:ind w:left="720" w:right="567" w:hanging="720"/>
      <w:jc w:val="left"/>
    </w:pPr>
    <w:rPr>
      <w:caps/>
    </w:rPr>
  </w:style>
  <w:style w:type="paragraph" w:styleId="TableofAuthorities">
    <w:name w:val="table of authorities"/>
    <w:basedOn w:val="Normal"/>
    <w:next w:val="Normal"/>
    <w:uiPriority w:val="98"/>
    <w:semiHidden/>
    <w:rsid w:val="00855E70"/>
    <w:pPr>
      <w:ind w:left="200" w:hanging="200"/>
    </w:pPr>
  </w:style>
  <w:style w:type="paragraph" w:styleId="TableofFigures">
    <w:name w:val="table of figures"/>
    <w:basedOn w:val="Normal"/>
    <w:next w:val="Normal"/>
    <w:uiPriority w:val="98"/>
    <w:semiHidden/>
    <w:rsid w:val="00855E70"/>
  </w:style>
  <w:style w:type="paragraph" w:styleId="TOAHeading">
    <w:name w:val="toa heading"/>
    <w:basedOn w:val="Normal"/>
    <w:next w:val="Normal"/>
    <w:uiPriority w:val="98"/>
    <w:semiHidden/>
    <w:rsid w:val="00855E70"/>
    <w:rPr>
      <w:rFonts w:cs="Arial"/>
      <w:b/>
      <w:bCs/>
      <w:szCs w:val="24"/>
    </w:rPr>
  </w:style>
  <w:style w:type="paragraph" w:styleId="TOC2">
    <w:name w:val="toc 2"/>
    <w:basedOn w:val="TOC1"/>
    <w:uiPriority w:val="39"/>
    <w:qFormat/>
    <w:rsid w:val="00BB3801"/>
    <w:pPr>
      <w:ind w:left="1440"/>
      <w:contextualSpacing/>
    </w:pPr>
    <w:rPr>
      <w:caps w:val="0"/>
    </w:rPr>
  </w:style>
  <w:style w:type="paragraph" w:styleId="TOC3">
    <w:name w:val="toc 3"/>
    <w:basedOn w:val="TOC1"/>
    <w:uiPriority w:val="39"/>
    <w:qFormat/>
    <w:rsid w:val="00BB3801"/>
    <w:pPr>
      <w:spacing w:before="0" w:after="0"/>
      <w:ind w:left="0" w:firstLine="0"/>
    </w:pPr>
  </w:style>
  <w:style w:type="paragraph" w:styleId="TOC4">
    <w:name w:val="toc 4"/>
    <w:basedOn w:val="TOC1"/>
    <w:uiPriority w:val="39"/>
    <w:qFormat/>
    <w:rsid w:val="00BB3801"/>
    <w:pPr>
      <w:spacing w:before="0" w:after="0"/>
      <w:ind w:left="0" w:firstLine="0"/>
    </w:pPr>
    <w:rPr>
      <w:caps w:val="0"/>
    </w:rPr>
  </w:style>
  <w:style w:type="paragraph" w:styleId="TOC5">
    <w:name w:val="toc 5"/>
    <w:basedOn w:val="TOC1"/>
    <w:next w:val="Normal"/>
    <w:uiPriority w:val="39"/>
    <w:rsid w:val="00BB3801"/>
  </w:style>
  <w:style w:type="paragraph" w:styleId="TOC6">
    <w:name w:val="toc 6"/>
    <w:basedOn w:val="TOC1"/>
    <w:next w:val="Normal"/>
    <w:uiPriority w:val="39"/>
    <w:qFormat/>
    <w:rsid w:val="00BB3801"/>
    <w:rPr>
      <w:b/>
      <w:caps w:val="0"/>
    </w:rPr>
  </w:style>
  <w:style w:type="paragraph" w:styleId="TOC7">
    <w:name w:val="toc 7"/>
    <w:basedOn w:val="TOC1"/>
    <w:next w:val="Normal"/>
    <w:uiPriority w:val="39"/>
    <w:qFormat/>
    <w:rsid w:val="00BB3801"/>
    <w:pPr>
      <w:numPr>
        <w:numId w:val="30"/>
      </w:numPr>
      <w:contextualSpacing/>
    </w:pPr>
    <w:rPr>
      <w:caps w:val="0"/>
    </w:rPr>
  </w:style>
  <w:style w:type="paragraph" w:styleId="TOC8">
    <w:name w:val="toc 8"/>
    <w:basedOn w:val="TOC1"/>
    <w:next w:val="Normal"/>
    <w:uiPriority w:val="39"/>
    <w:qFormat/>
    <w:rsid w:val="00BB3801"/>
    <w:pPr>
      <w:numPr>
        <w:ilvl w:val="1"/>
        <w:numId w:val="30"/>
      </w:numPr>
      <w:contextualSpacing/>
    </w:pPr>
    <w:rPr>
      <w:caps w:val="0"/>
    </w:rPr>
  </w:style>
  <w:style w:type="paragraph" w:styleId="TOC9">
    <w:name w:val="toc 9"/>
    <w:basedOn w:val="TOC1"/>
    <w:next w:val="Normal"/>
    <w:uiPriority w:val="39"/>
    <w:qFormat/>
    <w:rsid w:val="00BB3801"/>
    <w:pPr>
      <w:numPr>
        <w:ilvl w:val="2"/>
        <w:numId w:val="30"/>
      </w:numPr>
      <w:contextualSpacing/>
    </w:pPr>
    <w:rPr>
      <w:caps w:val="0"/>
    </w:rPr>
  </w:style>
  <w:style w:type="paragraph" w:styleId="ListNumber">
    <w:name w:val="List Number"/>
    <w:basedOn w:val="Normal"/>
    <w:uiPriority w:val="94"/>
    <w:rsid w:val="00BB3801"/>
    <w:pPr>
      <w:numPr>
        <w:numId w:val="7"/>
      </w:numPr>
      <w:contextualSpacing/>
    </w:pPr>
  </w:style>
  <w:style w:type="paragraph" w:styleId="ListNumber2">
    <w:name w:val="List Number 2"/>
    <w:basedOn w:val="Normal"/>
    <w:uiPriority w:val="94"/>
    <w:rsid w:val="00BB3801"/>
    <w:pPr>
      <w:numPr>
        <w:numId w:val="8"/>
      </w:numPr>
    </w:pPr>
  </w:style>
  <w:style w:type="paragraph" w:styleId="ListNumber3">
    <w:name w:val="List Number 3"/>
    <w:basedOn w:val="Normal"/>
    <w:uiPriority w:val="94"/>
    <w:rsid w:val="00BB3801"/>
    <w:pPr>
      <w:numPr>
        <w:numId w:val="9"/>
      </w:numPr>
    </w:pPr>
  </w:style>
  <w:style w:type="paragraph" w:styleId="ListNumber4">
    <w:name w:val="List Number 4"/>
    <w:basedOn w:val="Normal"/>
    <w:uiPriority w:val="94"/>
    <w:qFormat/>
    <w:rsid w:val="00BB3801"/>
    <w:pPr>
      <w:numPr>
        <w:numId w:val="10"/>
      </w:numPr>
    </w:pPr>
  </w:style>
  <w:style w:type="paragraph" w:styleId="ListNumber5">
    <w:name w:val="List Number 5"/>
    <w:basedOn w:val="Normal"/>
    <w:uiPriority w:val="94"/>
    <w:rsid w:val="00BB3801"/>
    <w:pPr>
      <w:numPr>
        <w:numId w:val="11"/>
      </w:numPr>
    </w:pPr>
  </w:style>
  <w:style w:type="paragraph" w:styleId="ListBullet">
    <w:name w:val="List Bullet"/>
    <w:basedOn w:val="Normal"/>
    <w:uiPriority w:val="94"/>
    <w:rsid w:val="00BB3801"/>
    <w:pPr>
      <w:numPr>
        <w:numId w:val="21"/>
      </w:numPr>
    </w:pPr>
  </w:style>
  <w:style w:type="paragraph" w:styleId="ListBullet2">
    <w:name w:val="List Bullet 2"/>
    <w:basedOn w:val="Normal"/>
    <w:uiPriority w:val="94"/>
    <w:rsid w:val="00BB3801"/>
    <w:pPr>
      <w:numPr>
        <w:numId w:val="22"/>
      </w:numPr>
    </w:pPr>
  </w:style>
  <w:style w:type="paragraph" w:styleId="ListBullet3">
    <w:name w:val="List Bullet 3"/>
    <w:basedOn w:val="Normal"/>
    <w:uiPriority w:val="94"/>
    <w:rsid w:val="00BB3801"/>
    <w:pPr>
      <w:numPr>
        <w:numId w:val="23"/>
      </w:numPr>
    </w:pPr>
  </w:style>
  <w:style w:type="paragraph" w:styleId="ListBullet4">
    <w:name w:val="List Bullet 4"/>
    <w:basedOn w:val="Normal"/>
    <w:uiPriority w:val="98"/>
    <w:rsid w:val="005B2975"/>
    <w:pPr>
      <w:numPr>
        <w:numId w:val="1"/>
      </w:numPr>
      <w:spacing w:after="0" w:line="260" w:lineRule="auto"/>
    </w:pPr>
    <w:rPr>
      <w:rFonts w:cs="Arial"/>
    </w:rPr>
  </w:style>
  <w:style w:type="paragraph" w:styleId="ListBullet5">
    <w:name w:val="List Bullet 5"/>
    <w:basedOn w:val="Normal"/>
    <w:uiPriority w:val="98"/>
    <w:rsid w:val="005B2975"/>
    <w:pPr>
      <w:numPr>
        <w:numId w:val="2"/>
      </w:numPr>
      <w:spacing w:after="0" w:line="260" w:lineRule="auto"/>
    </w:pPr>
    <w:rPr>
      <w:rFonts w:cs="Arial"/>
    </w:rPr>
  </w:style>
  <w:style w:type="paragraph" w:styleId="List">
    <w:name w:val="List"/>
    <w:basedOn w:val="Normal"/>
    <w:uiPriority w:val="94"/>
    <w:rsid w:val="00BB3801"/>
    <w:pPr>
      <w:tabs>
        <w:tab w:val="left" w:pos="783"/>
        <w:tab w:val="left" w:pos="1406"/>
        <w:tab w:val="left" w:pos="2030"/>
        <w:tab w:val="left" w:pos="2654"/>
        <w:tab w:val="left" w:pos="3277"/>
        <w:tab w:val="left" w:pos="3901"/>
      </w:tabs>
      <w:ind w:left="783" w:hanging="783"/>
    </w:pPr>
  </w:style>
  <w:style w:type="paragraph" w:styleId="List2">
    <w:name w:val="List 2"/>
    <w:basedOn w:val="Normal"/>
    <w:next w:val="List"/>
    <w:uiPriority w:val="98"/>
    <w:semiHidden/>
    <w:rsid w:val="00855E70"/>
    <w:pPr>
      <w:ind w:left="1440" w:hanging="720"/>
    </w:pPr>
  </w:style>
  <w:style w:type="paragraph" w:styleId="List3">
    <w:name w:val="List 3"/>
    <w:basedOn w:val="Normal"/>
    <w:next w:val="List"/>
    <w:uiPriority w:val="98"/>
    <w:semiHidden/>
    <w:rsid w:val="00855E70"/>
    <w:pPr>
      <w:ind w:left="2160" w:hanging="720"/>
    </w:pPr>
  </w:style>
  <w:style w:type="paragraph" w:styleId="List4">
    <w:name w:val="List 4"/>
    <w:basedOn w:val="List"/>
    <w:uiPriority w:val="98"/>
    <w:semiHidden/>
    <w:rsid w:val="00855E70"/>
    <w:pPr>
      <w:ind w:left="2880"/>
    </w:pPr>
  </w:style>
  <w:style w:type="paragraph" w:styleId="List5">
    <w:name w:val="List 5"/>
    <w:basedOn w:val="Normal"/>
    <w:next w:val="List"/>
    <w:uiPriority w:val="98"/>
    <w:semiHidden/>
    <w:rsid w:val="00855E70"/>
    <w:pPr>
      <w:ind w:left="3600" w:hanging="720"/>
    </w:pPr>
  </w:style>
  <w:style w:type="paragraph" w:styleId="ListContinue">
    <w:name w:val="List Continue"/>
    <w:basedOn w:val="Normal"/>
    <w:uiPriority w:val="98"/>
    <w:semiHidden/>
    <w:rsid w:val="00855E70"/>
    <w:pPr>
      <w:ind w:left="720"/>
    </w:pPr>
  </w:style>
  <w:style w:type="paragraph" w:styleId="ListContinue2">
    <w:name w:val="List Continue 2"/>
    <w:basedOn w:val="Normal"/>
    <w:uiPriority w:val="98"/>
    <w:semiHidden/>
    <w:rsid w:val="00855E70"/>
    <w:pPr>
      <w:ind w:left="1440"/>
    </w:pPr>
  </w:style>
  <w:style w:type="paragraph" w:styleId="ListContinue3">
    <w:name w:val="List Continue 3"/>
    <w:basedOn w:val="Normal"/>
    <w:uiPriority w:val="98"/>
    <w:semiHidden/>
    <w:rsid w:val="00855E70"/>
    <w:pPr>
      <w:ind w:left="2160"/>
    </w:pPr>
  </w:style>
  <w:style w:type="paragraph" w:styleId="ListContinue4">
    <w:name w:val="List Continue 4"/>
    <w:basedOn w:val="Normal"/>
    <w:uiPriority w:val="98"/>
    <w:semiHidden/>
    <w:rsid w:val="00855E70"/>
    <w:pPr>
      <w:ind w:left="2880"/>
    </w:pPr>
  </w:style>
  <w:style w:type="paragraph" w:styleId="ListContinue5">
    <w:name w:val="List Continue 5"/>
    <w:basedOn w:val="Normal"/>
    <w:uiPriority w:val="98"/>
    <w:semiHidden/>
    <w:rsid w:val="00855E70"/>
    <w:pPr>
      <w:ind w:left="3600"/>
    </w:pPr>
  </w:style>
  <w:style w:type="paragraph" w:customStyle="1" w:styleId="Level1">
    <w:name w:val="Level 1."/>
    <w:basedOn w:val="Normal"/>
    <w:next w:val="Level1fo"/>
    <w:uiPriority w:val="4"/>
    <w:qFormat/>
    <w:rsid w:val="00BB3801"/>
    <w:pPr>
      <w:keepNext/>
      <w:numPr>
        <w:numId w:val="19"/>
      </w:numPr>
      <w:outlineLvl w:val="0"/>
    </w:pPr>
    <w:rPr>
      <w:b/>
      <w:caps/>
    </w:rPr>
  </w:style>
  <w:style w:type="paragraph" w:customStyle="1" w:styleId="Level1fo">
    <w:name w:val="Level 1.fo"/>
    <w:basedOn w:val="Normal"/>
    <w:uiPriority w:val="4"/>
    <w:qFormat/>
    <w:rsid w:val="00BB3801"/>
    <w:pPr>
      <w:tabs>
        <w:tab w:val="left" w:pos="1406"/>
      </w:tabs>
      <w:ind w:left="782"/>
    </w:pPr>
  </w:style>
  <w:style w:type="paragraph" w:customStyle="1" w:styleId="Level11">
    <w:name w:val="Level 1.1"/>
    <w:basedOn w:val="Normal"/>
    <w:next w:val="Level11fo"/>
    <w:uiPriority w:val="5"/>
    <w:qFormat/>
    <w:rsid w:val="00BB3801"/>
    <w:pPr>
      <w:keepNext/>
      <w:numPr>
        <w:ilvl w:val="1"/>
        <w:numId w:val="19"/>
      </w:numPr>
      <w:outlineLvl w:val="1"/>
    </w:pPr>
    <w:rPr>
      <w:b/>
    </w:rPr>
  </w:style>
  <w:style w:type="paragraph" w:customStyle="1" w:styleId="Level11fo">
    <w:name w:val="Level 1.1fo"/>
    <w:basedOn w:val="Normal"/>
    <w:link w:val="Level11foChar"/>
    <w:rsid w:val="00BB3801"/>
    <w:pPr>
      <w:tabs>
        <w:tab w:val="left" w:pos="1406"/>
      </w:tabs>
      <w:ind w:left="782"/>
    </w:pPr>
    <w:rPr>
      <w:sz w:val="20"/>
      <w:szCs w:val="20"/>
      <w:lang w:val="x-none"/>
    </w:rPr>
  </w:style>
  <w:style w:type="paragraph" w:customStyle="1" w:styleId="Levela">
    <w:name w:val="Level (a)"/>
    <w:basedOn w:val="Normal"/>
    <w:next w:val="Levelafo"/>
    <w:link w:val="LevelaChar"/>
    <w:uiPriority w:val="6"/>
    <w:qFormat/>
    <w:rsid w:val="00BB3801"/>
    <w:pPr>
      <w:numPr>
        <w:ilvl w:val="2"/>
        <w:numId w:val="19"/>
      </w:numPr>
      <w:outlineLvl w:val="2"/>
    </w:pPr>
    <w:rPr>
      <w:lang w:val="x-none"/>
    </w:rPr>
  </w:style>
  <w:style w:type="paragraph" w:customStyle="1" w:styleId="Levelafo">
    <w:name w:val="Level (a)fo"/>
    <w:basedOn w:val="Normal"/>
    <w:uiPriority w:val="6"/>
    <w:rsid w:val="00BB3801"/>
    <w:pPr>
      <w:tabs>
        <w:tab w:val="left" w:pos="2030"/>
      </w:tabs>
      <w:ind w:left="1406"/>
    </w:pPr>
  </w:style>
  <w:style w:type="paragraph" w:customStyle="1" w:styleId="Leveli">
    <w:name w:val="Level (i)"/>
    <w:basedOn w:val="Normal"/>
    <w:next w:val="Levelifo"/>
    <w:link w:val="LeveliChar"/>
    <w:uiPriority w:val="6"/>
    <w:qFormat/>
    <w:rsid w:val="00BB3801"/>
    <w:pPr>
      <w:numPr>
        <w:ilvl w:val="3"/>
        <w:numId w:val="19"/>
      </w:numPr>
      <w:outlineLvl w:val="3"/>
    </w:pPr>
    <w:rPr>
      <w:lang w:val="x-none"/>
    </w:rPr>
  </w:style>
  <w:style w:type="paragraph" w:customStyle="1" w:styleId="Levelifo">
    <w:name w:val="Level (i)fo"/>
    <w:basedOn w:val="Normal"/>
    <w:uiPriority w:val="6"/>
    <w:qFormat/>
    <w:rsid w:val="00BB3801"/>
    <w:pPr>
      <w:tabs>
        <w:tab w:val="left" w:pos="2654"/>
      </w:tabs>
      <w:ind w:left="2030"/>
    </w:pPr>
  </w:style>
  <w:style w:type="paragraph" w:customStyle="1" w:styleId="LevelA0">
    <w:name w:val="Level(A)"/>
    <w:basedOn w:val="Normal"/>
    <w:next w:val="LevelAfo0"/>
    <w:uiPriority w:val="6"/>
    <w:qFormat/>
    <w:rsid w:val="00BB3801"/>
    <w:pPr>
      <w:numPr>
        <w:ilvl w:val="4"/>
        <w:numId w:val="19"/>
      </w:numPr>
      <w:outlineLvl w:val="4"/>
    </w:pPr>
  </w:style>
  <w:style w:type="paragraph" w:customStyle="1" w:styleId="LevelAfo0">
    <w:name w:val="Level(A)fo"/>
    <w:basedOn w:val="Normal"/>
    <w:uiPriority w:val="6"/>
    <w:rsid w:val="00BB3801"/>
    <w:pPr>
      <w:tabs>
        <w:tab w:val="left" w:pos="3277"/>
      </w:tabs>
      <w:ind w:left="2654"/>
    </w:pPr>
  </w:style>
  <w:style w:type="paragraph" w:customStyle="1" w:styleId="Levelaa">
    <w:name w:val="Level(aa)"/>
    <w:basedOn w:val="Normal"/>
    <w:next w:val="Levelaafo"/>
    <w:uiPriority w:val="6"/>
    <w:qFormat/>
    <w:rsid w:val="00BB3801"/>
    <w:pPr>
      <w:numPr>
        <w:ilvl w:val="5"/>
        <w:numId w:val="19"/>
      </w:numPr>
      <w:outlineLvl w:val="5"/>
    </w:pPr>
  </w:style>
  <w:style w:type="paragraph" w:customStyle="1" w:styleId="Levelaafo">
    <w:name w:val="Level(aa)fo"/>
    <w:basedOn w:val="Normal"/>
    <w:uiPriority w:val="6"/>
    <w:rsid w:val="00BB3801"/>
    <w:pPr>
      <w:tabs>
        <w:tab w:val="left" w:pos="3901"/>
      </w:tabs>
      <w:ind w:left="3277"/>
    </w:pPr>
  </w:style>
  <w:style w:type="paragraph" w:styleId="E-mailSignature">
    <w:name w:val="E-mail Signature"/>
    <w:basedOn w:val="Normal"/>
    <w:uiPriority w:val="98"/>
    <w:semiHidden/>
    <w:rsid w:val="00855E70"/>
  </w:style>
  <w:style w:type="character" w:styleId="CommentReference">
    <w:name w:val="annotation reference"/>
    <w:uiPriority w:val="99"/>
    <w:semiHidden/>
    <w:unhideWhenUsed/>
    <w:rsid w:val="00BB3801"/>
    <w:rPr>
      <w:sz w:val="14"/>
      <w:szCs w:val="16"/>
    </w:rPr>
  </w:style>
  <w:style w:type="paragraph" w:styleId="CommentText">
    <w:name w:val="annotation text"/>
    <w:basedOn w:val="Normal"/>
    <w:link w:val="CommentTextChar"/>
    <w:uiPriority w:val="99"/>
    <w:semiHidden/>
    <w:unhideWhenUsed/>
    <w:rsid w:val="00BB3801"/>
    <w:pPr>
      <w:spacing w:after="0" w:line="240" w:lineRule="auto"/>
    </w:pPr>
    <w:rPr>
      <w:sz w:val="14"/>
      <w:szCs w:val="20"/>
      <w:lang w:val="x-none"/>
    </w:rPr>
  </w:style>
  <w:style w:type="paragraph" w:styleId="CommentSubject">
    <w:name w:val="annotation subject"/>
    <w:basedOn w:val="CommentText"/>
    <w:next w:val="CommentText"/>
    <w:link w:val="CommentSubjectChar"/>
    <w:uiPriority w:val="99"/>
    <w:semiHidden/>
    <w:unhideWhenUsed/>
    <w:rsid w:val="00BB3801"/>
    <w:rPr>
      <w:b/>
      <w:bCs/>
    </w:rPr>
  </w:style>
  <w:style w:type="character" w:styleId="Emphasis">
    <w:name w:val="Emphasis"/>
    <w:uiPriority w:val="79"/>
    <w:semiHidden/>
    <w:unhideWhenUsed/>
    <w:qFormat/>
    <w:rsid w:val="00855E70"/>
    <w:rPr>
      <w:i/>
      <w:iCs/>
    </w:rPr>
  </w:style>
  <w:style w:type="character" w:styleId="FollowedHyperlink">
    <w:name w:val="FollowedHyperlink"/>
    <w:uiPriority w:val="99"/>
    <w:semiHidden/>
    <w:unhideWhenUsed/>
    <w:rsid w:val="00BB3801"/>
    <w:rPr>
      <w:color w:val="5F5F5F"/>
      <w:u w:val="single"/>
    </w:rPr>
  </w:style>
  <w:style w:type="character" w:styleId="HTMLAcronym">
    <w:name w:val="HTML Acronym"/>
    <w:basedOn w:val="DefaultParagraphFont"/>
    <w:uiPriority w:val="98"/>
    <w:semiHidden/>
    <w:rsid w:val="005B2975"/>
  </w:style>
  <w:style w:type="character" w:styleId="HTMLCode">
    <w:name w:val="HTML Code"/>
    <w:uiPriority w:val="98"/>
    <w:semiHidden/>
    <w:rsid w:val="00855E70"/>
    <w:rPr>
      <w:rFonts w:ascii="Courier New" w:hAnsi="Courier New" w:cs="Courier New"/>
      <w:sz w:val="20"/>
      <w:szCs w:val="20"/>
    </w:rPr>
  </w:style>
  <w:style w:type="character" w:styleId="HTMLCite">
    <w:name w:val="HTML Cite"/>
    <w:uiPriority w:val="98"/>
    <w:semiHidden/>
    <w:rsid w:val="00855E70"/>
    <w:rPr>
      <w:i/>
      <w:iCs/>
    </w:rPr>
  </w:style>
  <w:style w:type="character" w:styleId="HTMLDefinition">
    <w:name w:val="HTML Definition"/>
    <w:uiPriority w:val="98"/>
    <w:semiHidden/>
    <w:rsid w:val="00855E70"/>
    <w:rPr>
      <w:i/>
      <w:iCs/>
    </w:rPr>
  </w:style>
  <w:style w:type="character" w:styleId="HTMLKeyboard">
    <w:name w:val="HTML Keyboard"/>
    <w:uiPriority w:val="98"/>
    <w:semiHidden/>
    <w:rsid w:val="00855E70"/>
    <w:rPr>
      <w:rFonts w:ascii="Courier New" w:hAnsi="Courier New" w:cs="Courier New"/>
      <w:sz w:val="20"/>
      <w:szCs w:val="20"/>
    </w:rPr>
  </w:style>
  <w:style w:type="character" w:styleId="HTMLSample">
    <w:name w:val="HTML Sample"/>
    <w:uiPriority w:val="98"/>
    <w:semiHidden/>
    <w:rsid w:val="00855E70"/>
    <w:rPr>
      <w:rFonts w:ascii="Courier New" w:hAnsi="Courier New" w:cs="Courier New"/>
    </w:rPr>
  </w:style>
  <w:style w:type="character" w:styleId="HTMLTypewriter">
    <w:name w:val="HTML Typewriter"/>
    <w:uiPriority w:val="98"/>
    <w:semiHidden/>
    <w:rsid w:val="00855E70"/>
    <w:rPr>
      <w:rFonts w:ascii="Courier New" w:hAnsi="Courier New" w:cs="Courier New"/>
      <w:sz w:val="20"/>
      <w:szCs w:val="20"/>
    </w:rPr>
  </w:style>
  <w:style w:type="character" w:styleId="HTMLVariable">
    <w:name w:val="HTML Variable"/>
    <w:uiPriority w:val="98"/>
    <w:semiHidden/>
    <w:rsid w:val="00855E70"/>
    <w:rPr>
      <w:i/>
      <w:iCs/>
    </w:rPr>
  </w:style>
  <w:style w:type="character" w:styleId="Hyperlink">
    <w:name w:val="Hyperlink"/>
    <w:uiPriority w:val="99"/>
    <w:unhideWhenUsed/>
    <w:qFormat/>
    <w:rsid w:val="00BB3801"/>
    <w:rPr>
      <w:color w:val="0000FF"/>
      <w:u w:val="single"/>
    </w:rPr>
  </w:style>
  <w:style w:type="character" w:styleId="LineNumber">
    <w:name w:val="line number"/>
    <w:basedOn w:val="DefaultParagraphFont"/>
    <w:uiPriority w:val="98"/>
    <w:semiHidden/>
    <w:rsid w:val="00855E70"/>
  </w:style>
  <w:style w:type="character" w:styleId="Strong">
    <w:name w:val="Strong"/>
    <w:uiPriority w:val="79"/>
    <w:semiHidden/>
    <w:unhideWhenUsed/>
    <w:qFormat/>
    <w:rsid w:val="00855E70"/>
    <w:rPr>
      <w:b/>
      <w:bCs/>
    </w:rPr>
  </w:style>
  <w:style w:type="table" w:styleId="TableGrid">
    <w:name w:val="Table Grid"/>
    <w:basedOn w:val="TableNormal"/>
    <w:uiPriority w:val="59"/>
    <w:rsid w:val="00BB3801"/>
    <w:pPr>
      <w:spacing w:before="110" w:after="110"/>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uiPriority w:val="98"/>
    <w:semiHidden/>
    <w:rsid w:val="00855E70"/>
    <w:rPr>
      <w:i/>
      <w:iCs/>
    </w:rPr>
  </w:style>
  <w:style w:type="paragraph" w:styleId="HTMLPreformatted">
    <w:name w:val="HTML Preformatted"/>
    <w:basedOn w:val="Normal"/>
    <w:uiPriority w:val="98"/>
    <w:semiHidden/>
    <w:rsid w:val="00855E70"/>
    <w:rPr>
      <w:rFonts w:ascii="Courier New" w:hAnsi="Courier New" w:cs="Courier New"/>
    </w:rPr>
  </w:style>
  <w:style w:type="paragraph" w:styleId="NoteHeading">
    <w:name w:val="Note Heading"/>
    <w:basedOn w:val="Normal"/>
    <w:next w:val="Normal"/>
    <w:uiPriority w:val="98"/>
    <w:semiHidden/>
    <w:rsid w:val="00855E70"/>
  </w:style>
  <w:style w:type="paragraph" w:styleId="Salutation">
    <w:name w:val="Salutation"/>
    <w:basedOn w:val="Normal"/>
    <w:next w:val="Normal"/>
    <w:uiPriority w:val="98"/>
    <w:semiHidden/>
    <w:rsid w:val="00855E70"/>
  </w:style>
  <w:style w:type="paragraph" w:styleId="Date">
    <w:name w:val="Date"/>
    <w:basedOn w:val="Normal"/>
    <w:next w:val="Normal"/>
    <w:uiPriority w:val="98"/>
    <w:semiHidden/>
    <w:rsid w:val="00855E70"/>
  </w:style>
  <w:style w:type="paragraph" w:styleId="EnvelopeAddress">
    <w:name w:val="envelope address"/>
    <w:basedOn w:val="Normal"/>
    <w:uiPriority w:val="99"/>
    <w:semiHidden/>
    <w:rsid w:val="00BB3801"/>
  </w:style>
  <w:style w:type="paragraph" w:styleId="EnvelopeReturn">
    <w:name w:val="envelope return"/>
    <w:basedOn w:val="EnvelopeAddress"/>
    <w:uiPriority w:val="99"/>
    <w:semiHidden/>
    <w:rsid w:val="00BB3801"/>
  </w:style>
  <w:style w:type="paragraph" w:styleId="NormalWeb">
    <w:name w:val="Normal (Web)"/>
    <w:basedOn w:val="Normal"/>
    <w:uiPriority w:val="98"/>
    <w:semiHidden/>
    <w:rsid w:val="00855E70"/>
  </w:style>
  <w:style w:type="paragraph" w:styleId="NormalIndent">
    <w:name w:val="Normal Indent"/>
    <w:basedOn w:val="Normal"/>
    <w:uiPriority w:val="98"/>
    <w:rsid w:val="00855E70"/>
    <w:pPr>
      <w:ind w:left="720"/>
    </w:pPr>
  </w:style>
  <w:style w:type="paragraph" w:customStyle="1" w:styleId="Coversheet">
    <w:name w:val="Coversheet"/>
    <w:basedOn w:val="Normal"/>
    <w:uiPriority w:val="98"/>
    <w:rsid w:val="00B723B0"/>
    <w:pPr>
      <w:spacing w:after="0" w:line="260" w:lineRule="auto"/>
    </w:pPr>
    <w:rPr>
      <w:szCs w:val="22"/>
    </w:rPr>
  </w:style>
  <w:style w:type="paragraph" w:customStyle="1" w:styleId="CoversheetHeading">
    <w:name w:val="CoversheetHeading"/>
    <w:basedOn w:val="Coversheet"/>
    <w:next w:val="Coversheet"/>
    <w:uiPriority w:val="98"/>
    <w:rsid w:val="00B723B0"/>
    <w:pPr>
      <w:keepNext/>
    </w:pPr>
    <w:rPr>
      <w:b/>
    </w:rPr>
  </w:style>
  <w:style w:type="paragraph" w:customStyle="1" w:styleId="ScheduleHeading">
    <w:name w:val="ScheduleHeading"/>
    <w:basedOn w:val="Subtitle"/>
    <w:next w:val="sch1"/>
    <w:uiPriority w:val="2"/>
    <w:qFormat/>
    <w:rsid w:val="00BB3801"/>
    <w:pPr>
      <w:jc w:val="center"/>
    </w:pPr>
  </w:style>
  <w:style w:type="paragraph" w:customStyle="1" w:styleId="Schedule0">
    <w:name w:val="Schedule#"/>
    <w:basedOn w:val="Title"/>
    <w:next w:val="ScheduleHeading"/>
    <w:uiPriority w:val="2"/>
    <w:qFormat/>
    <w:rsid w:val="00BB3801"/>
    <w:pPr>
      <w:numPr>
        <w:numId w:val="14"/>
      </w:numPr>
    </w:pPr>
  </w:style>
  <w:style w:type="paragraph" w:customStyle="1" w:styleId="AnnexureHeading">
    <w:name w:val="AnnexureHeading"/>
    <w:basedOn w:val="Subtitle"/>
    <w:next w:val="Normal"/>
    <w:uiPriority w:val="4"/>
    <w:qFormat/>
    <w:rsid w:val="00BB3801"/>
    <w:pPr>
      <w:jc w:val="center"/>
    </w:pPr>
  </w:style>
  <w:style w:type="paragraph" w:customStyle="1" w:styleId="Annexure">
    <w:name w:val="Annexure#"/>
    <w:basedOn w:val="Title"/>
    <w:next w:val="AnnexureHeading"/>
    <w:uiPriority w:val="4"/>
    <w:qFormat/>
    <w:rsid w:val="00BB3801"/>
    <w:pPr>
      <w:numPr>
        <w:numId w:val="13"/>
      </w:numPr>
    </w:pPr>
  </w:style>
  <w:style w:type="paragraph" w:customStyle="1" w:styleId="ExhibitHeading">
    <w:name w:val="ExhibitHeading"/>
    <w:basedOn w:val="Subtitle"/>
    <w:next w:val="Normal"/>
    <w:uiPriority w:val="4"/>
    <w:qFormat/>
    <w:rsid w:val="00BB3801"/>
    <w:pPr>
      <w:jc w:val="center"/>
    </w:pPr>
  </w:style>
  <w:style w:type="paragraph" w:customStyle="1" w:styleId="Exhibit">
    <w:name w:val="Exhibit#"/>
    <w:basedOn w:val="Title"/>
    <w:next w:val="ExhibitHeading"/>
    <w:uiPriority w:val="4"/>
    <w:qFormat/>
    <w:rsid w:val="00BB3801"/>
    <w:pPr>
      <w:numPr>
        <w:numId w:val="15"/>
      </w:numPr>
    </w:pPr>
  </w:style>
  <w:style w:type="paragraph" w:customStyle="1" w:styleId="TableofContents">
    <w:name w:val="Table of Contents"/>
    <w:basedOn w:val="Normal"/>
    <w:next w:val="Normal"/>
    <w:uiPriority w:val="98"/>
    <w:rsid w:val="00855E70"/>
    <w:rPr>
      <w:b/>
    </w:rPr>
  </w:style>
  <w:style w:type="numbering" w:styleId="111111">
    <w:name w:val="Outline List 2"/>
    <w:basedOn w:val="NoList"/>
    <w:uiPriority w:val="98"/>
    <w:rsid w:val="006A6CF0"/>
    <w:pPr>
      <w:numPr>
        <w:numId w:val="3"/>
      </w:numPr>
    </w:pPr>
  </w:style>
  <w:style w:type="paragraph" w:styleId="PlainText">
    <w:name w:val="Plain Text"/>
    <w:basedOn w:val="Normal"/>
    <w:uiPriority w:val="98"/>
    <w:semiHidden/>
    <w:rsid w:val="00855E70"/>
    <w:rPr>
      <w:rFonts w:ascii="Courier New" w:hAnsi="Courier New" w:cs="Courier New"/>
    </w:rPr>
  </w:style>
  <w:style w:type="paragraph" w:customStyle="1" w:styleId="LevelAfo1">
    <w:name w:val="Level (A)fo"/>
    <w:basedOn w:val="Normal"/>
    <w:uiPriority w:val="98"/>
    <w:rsid w:val="004C712E"/>
    <w:pPr>
      <w:spacing w:after="0" w:line="260" w:lineRule="auto"/>
      <w:ind w:left="2880"/>
    </w:pPr>
    <w:rPr>
      <w:rFonts w:eastAsia="Times New Roman" w:cs="Arial"/>
      <w:szCs w:val="20"/>
    </w:rPr>
  </w:style>
  <w:style w:type="paragraph" w:customStyle="1" w:styleId="LevelIfo0">
    <w:name w:val="Level (I)fo"/>
    <w:basedOn w:val="Normal"/>
    <w:uiPriority w:val="98"/>
    <w:rsid w:val="004C712E"/>
    <w:pPr>
      <w:spacing w:after="0" w:line="260" w:lineRule="auto"/>
      <w:ind w:left="3600"/>
    </w:pPr>
    <w:rPr>
      <w:rFonts w:eastAsia="Times New Roman" w:cs="Arial"/>
      <w:szCs w:val="20"/>
    </w:rPr>
  </w:style>
  <w:style w:type="paragraph" w:styleId="DocumentMap">
    <w:name w:val="Document Map"/>
    <w:basedOn w:val="Normal"/>
    <w:uiPriority w:val="98"/>
    <w:semiHidden/>
    <w:rsid w:val="00855E70"/>
    <w:pPr>
      <w:shd w:val="clear" w:color="auto" w:fill="000080"/>
    </w:pPr>
    <w:rPr>
      <w:rFonts w:ascii="Tahoma" w:hAnsi="Tahoma" w:cs="Tahoma"/>
    </w:rPr>
  </w:style>
  <w:style w:type="character" w:styleId="IntenseEmphasis">
    <w:name w:val="Intense Emphasis"/>
    <w:uiPriority w:val="79"/>
    <w:semiHidden/>
    <w:unhideWhenUsed/>
    <w:qFormat/>
    <w:rsid w:val="00BB3801"/>
    <w:rPr>
      <w:b/>
      <w:bCs/>
      <w:i/>
      <w:iCs/>
      <w:color w:val="DDDDDD"/>
    </w:rPr>
  </w:style>
  <w:style w:type="paragraph" w:styleId="IntenseQuote">
    <w:name w:val="Intense Quote"/>
    <w:basedOn w:val="Normal"/>
    <w:next w:val="Normal"/>
    <w:link w:val="IntenseQuoteChar"/>
    <w:uiPriority w:val="79"/>
    <w:semiHidden/>
    <w:unhideWhenUsed/>
    <w:qFormat/>
    <w:rsid w:val="00BB3801"/>
    <w:pPr>
      <w:pBdr>
        <w:bottom w:val="single" w:sz="4" w:space="4" w:color="DDDDDD"/>
      </w:pBdr>
      <w:spacing w:before="200" w:after="280"/>
      <w:ind w:left="936" w:right="936"/>
    </w:pPr>
    <w:rPr>
      <w:b/>
      <w:bCs/>
      <w:i/>
      <w:iCs/>
      <w:color w:val="DDDDDD"/>
      <w:sz w:val="20"/>
      <w:szCs w:val="20"/>
      <w:lang w:val="x-none" w:eastAsia="x-none"/>
    </w:rPr>
  </w:style>
  <w:style w:type="character" w:customStyle="1" w:styleId="IntenseQuoteChar">
    <w:name w:val="Intense Quote Char"/>
    <w:link w:val="IntenseQuote"/>
    <w:uiPriority w:val="79"/>
    <w:semiHidden/>
    <w:rsid w:val="00BB3801"/>
    <w:rPr>
      <w:b/>
      <w:bCs/>
      <w:i/>
      <w:iCs/>
      <w:color w:val="DDDDDD"/>
    </w:rPr>
  </w:style>
  <w:style w:type="character" w:styleId="IntenseReference">
    <w:name w:val="Intense Reference"/>
    <w:uiPriority w:val="89"/>
    <w:semiHidden/>
    <w:unhideWhenUsed/>
    <w:qFormat/>
    <w:rsid w:val="00BB3801"/>
    <w:rPr>
      <w:b/>
      <w:bCs/>
      <w:smallCaps/>
      <w:color w:val="B2B2B2"/>
      <w:spacing w:val="5"/>
      <w:u w:val="single"/>
    </w:rPr>
  </w:style>
  <w:style w:type="paragraph" w:styleId="ListParagraph">
    <w:name w:val="List Paragraph"/>
    <w:basedOn w:val="Normal"/>
    <w:uiPriority w:val="99"/>
    <w:unhideWhenUsed/>
    <w:rsid w:val="00BB3801"/>
    <w:pPr>
      <w:ind w:left="782"/>
    </w:pPr>
  </w:style>
  <w:style w:type="character" w:styleId="PlaceholderText">
    <w:name w:val="Placeholder Text"/>
    <w:uiPriority w:val="99"/>
    <w:semiHidden/>
    <w:rsid w:val="00BB3801"/>
    <w:rPr>
      <w:color w:val="808080"/>
    </w:rPr>
  </w:style>
  <w:style w:type="paragraph" w:styleId="Quote">
    <w:name w:val="Quote"/>
    <w:basedOn w:val="Normal"/>
    <w:next w:val="Normal"/>
    <w:link w:val="QuoteChar"/>
    <w:uiPriority w:val="79"/>
    <w:rsid w:val="00BB3801"/>
    <w:pPr>
      <w:ind w:left="720" w:right="720"/>
    </w:pPr>
    <w:rPr>
      <w:iCs/>
      <w:sz w:val="20"/>
      <w:szCs w:val="20"/>
      <w:lang w:val="x-none"/>
    </w:rPr>
  </w:style>
  <w:style w:type="character" w:customStyle="1" w:styleId="QuoteChar">
    <w:name w:val="Quote Char"/>
    <w:link w:val="Quote"/>
    <w:uiPriority w:val="79"/>
    <w:rsid w:val="00BB3801"/>
    <w:rPr>
      <w:iCs/>
      <w:lang w:eastAsia="en-US"/>
    </w:rPr>
  </w:style>
  <w:style w:type="paragraph" w:customStyle="1" w:styleId="Caption1">
    <w:name w:val="Caption1"/>
    <w:basedOn w:val="Normal"/>
    <w:uiPriority w:val="98"/>
    <w:rsid w:val="004C712E"/>
    <w:pPr>
      <w:framePr w:w="7920" w:hSpace="180" w:vSpace="180" w:wrap="auto" w:hAnchor="page" w:xAlign="center" w:yAlign="bottom"/>
      <w:spacing w:after="0" w:line="260" w:lineRule="auto"/>
      <w:ind w:left="2880"/>
    </w:pPr>
    <w:rPr>
      <w:rFonts w:eastAsia="Times New Roman" w:cs="Arial"/>
      <w:szCs w:val="20"/>
    </w:rPr>
  </w:style>
  <w:style w:type="paragraph" w:customStyle="1" w:styleId="LevelA1">
    <w:name w:val="Level (A)"/>
    <w:basedOn w:val="Normal"/>
    <w:next w:val="LevelAfo1"/>
    <w:uiPriority w:val="98"/>
    <w:rsid w:val="004C712E"/>
    <w:pPr>
      <w:spacing w:after="0" w:line="260" w:lineRule="auto"/>
      <w:ind w:left="2880" w:hanging="720"/>
    </w:pPr>
    <w:rPr>
      <w:rFonts w:eastAsia="Times New Roman" w:cs="Arial"/>
      <w:szCs w:val="20"/>
    </w:rPr>
  </w:style>
  <w:style w:type="paragraph" w:styleId="MacroText">
    <w:name w:val="macro"/>
    <w:uiPriority w:val="98"/>
    <w:semiHidden/>
    <w:rsid w:val="00855E70"/>
    <w:pPr>
      <w:tabs>
        <w:tab w:val="left" w:pos="480"/>
        <w:tab w:val="left" w:pos="960"/>
        <w:tab w:val="left" w:pos="1440"/>
        <w:tab w:val="left" w:pos="1920"/>
        <w:tab w:val="left" w:pos="2400"/>
        <w:tab w:val="left" w:pos="2880"/>
        <w:tab w:val="left" w:pos="3360"/>
        <w:tab w:val="left" w:pos="3840"/>
        <w:tab w:val="left" w:pos="4320"/>
      </w:tabs>
      <w:spacing w:before="240" w:after="220" w:line="240" w:lineRule="atLeast"/>
      <w:jc w:val="both"/>
    </w:pPr>
    <w:rPr>
      <w:rFonts w:ascii="Courier New" w:hAnsi="Courier New" w:cs="Courier New"/>
      <w:sz w:val="18"/>
      <w:szCs w:val="18"/>
      <w:lang w:eastAsia="zh-CN"/>
    </w:rPr>
  </w:style>
  <w:style w:type="paragraph" w:customStyle="1" w:styleId="QuoteSource">
    <w:name w:val="QuoteSource"/>
    <w:basedOn w:val="Normal"/>
    <w:next w:val="Normal"/>
    <w:uiPriority w:val="98"/>
    <w:rsid w:val="004C712E"/>
    <w:pPr>
      <w:jc w:val="right"/>
    </w:pPr>
    <w:rPr>
      <w:rFonts w:eastAsia="Times New Roman"/>
      <w:sz w:val="20"/>
      <w:szCs w:val="20"/>
    </w:rPr>
  </w:style>
  <w:style w:type="paragraph" w:customStyle="1" w:styleId="QuoteText">
    <w:name w:val="QuoteText"/>
    <w:basedOn w:val="Normal"/>
    <w:next w:val="QuoteSource"/>
    <w:uiPriority w:val="98"/>
    <w:rsid w:val="004C712E"/>
    <w:pPr>
      <w:ind w:left="720"/>
    </w:pPr>
    <w:rPr>
      <w:rFonts w:eastAsia="Times New Roman"/>
      <w:sz w:val="20"/>
      <w:szCs w:val="20"/>
    </w:rPr>
  </w:style>
  <w:style w:type="numbering" w:styleId="1ai">
    <w:name w:val="Outline List 1"/>
    <w:basedOn w:val="NoList"/>
    <w:uiPriority w:val="98"/>
    <w:rsid w:val="004C712E"/>
    <w:pPr>
      <w:numPr>
        <w:numId w:val="4"/>
      </w:numPr>
    </w:pPr>
  </w:style>
  <w:style w:type="numbering" w:styleId="ArticleSection">
    <w:name w:val="Outline List 3"/>
    <w:basedOn w:val="NoList"/>
    <w:uiPriority w:val="98"/>
    <w:rsid w:val="004C712E"/>
    <w:pPr>
      <w:numPr>
        <w:numId w:val="5"/>
      </w:numPr>
    </w:pPr>
  </w:style>
  <w:style w:type="paragraph" w:styleId="EndnoteText">
    <w:name w:val="endnote text"/>
    <w:basedOn w:val="FootnoteText"/>
    <w:next w:val="EndnoteMore"/>
    <w:link w:val="EndnoteTextChar"/>
    <w:uiPriority w:val="99"/>
    <w:semiHidden/>
    <w:unhideWhenUsed/>
    <w:rsid w:val="00BB3801"/>
  </w:style>
  <w:style w:type="paragraph" w:styleId="FootnoteText">
    <w:name w:val="footnote text"/>
    <w:basedOn w:val="Normal"/>
    <w:next w:val="FootnoteMore"/>
    <w:link w:val="FootnoteTextChar"/>
    <w:uiPriority w:val="99"/>
    <w:semiHidden/>
    <w:unhideWhenUsed/>
    <w:rsid w:val="00BB3801"/>
    <w:pPr>
      <w:spacing w:after="100" w:line="200" w:lineRule="atLeast"/>
      <w:ind w:left="782" w:hanging="782"/>
    </w:pPr>
    <w:rPr>
      <w:sz w:val="14"/>
      <w:szCs w:val="20"/>
      <w:lang w:val="x-none"/>
    </w:rPr>
  </w:style>
  <w:style w:type="table" w:styleId="Table3Deffects1">
    <w:name w:val="Table 3D effects 1"/>
    <w:basedOn w:val="TableNormal"/>
    <w:rsid w:val="004C712E"/>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C712E"/>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C712E"/>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C712E"/>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C712E"/>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C712E"/>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C712E"/>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C712E"/>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712E"/>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712E"/>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712E"/>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C712E"/>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712E"/>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C712E"/>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C712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C712E"/>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C712E"/>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C712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712E"/>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C712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712E"/>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712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712E"/>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712E"/>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712E"/>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C712E"/>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C712E"/>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C712E"/>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C712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C712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C712E"/>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C712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C712E"/>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C712E"/>
    <w:pPr>
      <w:spacing w:before="240"/>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C712E"/>
    <w:pPr>
      <w:spacing w:before="240"/>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C712E"/>
    <w:pPr>
      <w:spacing w:before="240"/>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C712E"/>
    <w:pPr>
      <w:spacing w:before="240"/>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C712E"/>
    <w:pPr>
      <w:spacing w:before="240"/>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C712E"/>
    <w:pPr>
      <w:spacing w:before="240"/>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712E"/>
    <w:pPr>
      <w:spacing w:befor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C712E"/>
    <w:pPr>
      <w:spacing w:before="240"/>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C712E"/>
    <w:pPr>
      <w:spacing w:before="240"/>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712E"/>
    <w:pPr>
      <w:spacing w:before="240"/>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evelaChar">
    <w:name w:val="Level (a) Char"/>
    <w:link w:val="Levela"/>
    <w:uiPriority w:val="6"/>
    <w:rsid w:val="004C712E"/>
    <w:rPr>
      <w:sz w:val="18"/>
      <w:szCs w:val="18"/>
      <w:lang w:val="x-none" w:eastAsia="en-US"/>
    </w:rPr>
  </w:style>
  <w:style w:type="paragraph" w:customStyle="1" w:styleId="note">
    <w:name w:val="note"/>
    <w:basedOn w:val="Normal"/>
    <w:uiPriority w:val="98"/>
    <w:rsid w:val="004C712E"/>
    <w:pPr>
      <w:shd w:val="solid" w:color="auto" w:fill="auto"/>
    </w:pPr>
    <w:rPr>
      <w:rFonts w:eastAsia="Times New Roman"/>
      <w:szCs w:val="20"/>
    </w:rPr>
  </w:style>
  <w:style w:type="character" w:styleId="SubtleEmphasis">
    <w:name w:val="Subtle Emphasis"/>
    <w:uiPriority w:val="89"/>
    <w:unhideWhenUsed/>
    <w:rsid w:val="00BB3801"/>
    <w:rPr>
      <w:i/>
      <w:iCs/>
      <w:color w:val="auto"/>
    </w:rPr>
  </w:style>
  <w:style w:type="character" w:styleId="SubtleReference">
    <w:name w:val="Subtle Reference"/>
    <w:uiPriority w:val="89"/>
    <w:semiHidden/>
    <w:unhideWhenUsed/>
    <w:qFormat/>
    <w:rsid w:val="00BB3801"/>
    <w:rPr>
      <w:smallCaps/>
      <w:color w:val="B2B2B2"/>
      <w:u w:val="single"/>
    </w:rPr>
  </w:style>
  <w:style w:type="paragraph" w:customStyle="1" w:styleId="DocTitle">
    <w:name w:val="DocTitle"/>
    <w:basedOn w:val="Title"/>
    <w:next w:val="Normal"/>
    <w:uiPriority w:val="55"/>
    <w:rsid w:val="00BB3801"/>
    <w:pPr>
      <w:spacing w:after="600"/>
    </w:pPr>
  </w:style>
  <w:style w:type="paragraph" w:customStyle="1" w:styleId="NormalNoSpace">
    <w:name w:val="Normal NoSpace"/>
    <w:basedOn w:val="Normal"/>
    <w:uiPriority w:val="98"/>
    <w:rsid w:val="00855E70"/>
  </w:style>
  <w:style w:type="paragraph" w:customStyle="1" w:styleId="NormalNoSpaceIndent">
    <w:name w:val="Normal NoSpace Indent"/>
    <w:basedOn w:val="NormalIndent"/>
    <w:uiPriority w:val="98"/>
    <w:rsid w:val="00855E70"/>
  </w:style>
  <w:style w:type="paragraph" w:customStyle="1" w:styleId="sch1">
    <w:name w:val="sch1"/>
    <w:basedOn w:val="Normal"/>
    <w:next w:val="sch2"/>
    <w:uiPriority w:val="3"/>
    <w:qFormat/>
    <w:rsid w:val="00BB3801"/>
    <w:pPr>
      <w:keepNext/>
      <w:numPr>
        <w:numId w:val="12"/>
      </w:numPr>
      <w:jc w:val="center"/>
      <w:outlineLvl w:val="0"/>
    </w:pPr>
    <w:rPr>
      <w:b/>
    </w:rPr>
  </w:style>
  <w:style w:type="paragraph" w:customStyle="1" w:styleId="sch2">
    <w:name w:val="sch2"/>
    <w:basedOn w:val="Normal"/>
    <w:next w:val="Indent1"/>
    <w:link w:val="sch2Char"/>
    <w:uiPriority w:val="19"/>
    <w:qFormat/>
    <w:rsid w:val="00BB3801"/>
    <w:pPr>
      <w:keepNext/>
      <w:numPr>
        <w:ilvl w:val="1"/>
        <w:numId w:val="12"/>
      </w:numPr>
      <w:outlineLvl w:val="0"/>
    </w:pPr>
    <w:rPr>
      <w:lang w:val="x-none"/>
    </w:rPr>
  </w:style>
  <w:style w:type="paragraph" w:customStyle="1" w:styleId="sch3">
    <w:name w:val="sch3"/>
    <w:basedOn w:val="Normal"/>
    <w:next w:val="Indent1"/>
    <w:uiPriority w:val="19"/>
    <w:qFormat/>
    <w:rsid w:val="00BB3801"/>
    <w:pPr>
      <w:numPr>
        <w:ilvl w:val="2"/>
        <w:numId w:val="12"/>
      </w:numPr>
      <w:outlineLvl w:val="1"/>
    </w:pPr>
  </w:style>
  <w:style w:type="paragraph" w:customStyle="1" w:styleId="sch4">
    <w:name w:val="sch4"/>
    <w:basedOn w:val="Normal"/>
    <w:next w:val="Indent2"/>
    <w:link w:val="sch4Char"/>
    <w:uiPriority w:val="19"/>
    <w:qFormat/>
    <w:rsid w:val="00BB3801"/>
    <w:pPr>
      <w:numPr>
        <w:ilvl w:val="3"/>
        <w:numId w:val="12"/>
      </w:numPr>
      <w:outlineLvl w:val="2"/>
    </w:pPr>
    <w:rPr>
      <w:lang w:val="x-none"/>
    </w:rPr>
  </w:style>
  <w:style w:type="paragraph" w:customStyle="1" w:styleId="sch5">
    <w:name w:val="sch5"/>
    <w:basedOn w:val="Normal"/>
    <w:next w:val="Indent3"/>
    <w:uiPriority w:val="19"/>
    <w:qFormat/>
    <w:rsid w:val="00BB3801"/>
    <w:pPr>
      <w:numPr>
        <w:ilvl w:val="4"/>
        <w:numId w:val="12"/>
      </w:numPr>
      <w:outlineLvl w:val="3"/>
    </w:pPr>
  </w:style>
  <w:style w:type="paragraph" w:customStyle="1" w:styleId="sch6">
    <w:name w:val="sch6"/>
    <w:basedOn w:val="Normal"/>
    <w:next w:val="Indent4"/>
    <w:uiPriority w:val="19"/>
    <w:qFormat/>
    <w:rsid w:val="00BB3801"/>
    <w:pPr>
      <w:numPr>
        <w:ilvl w:val="5"/>
        <w:numId w:val="12"/>
      </w:numPr>
      <w:outlineLvl w:val="4"/>
    </w:pPr>
  </w:style>
  <w:style w:type="paragraph" w:customStyle="1" w:styleId="sch7">
    <w:name w:val="sch7"/>
    <w:basedOn w:val="Normal"/>
    <w:next w:val="Indent5"/>
    <w:uiPriority w:val="19"/>
    <w:qFormat/>
    <w:rsid w:val="00BB3801"/>
    <w:pPr>
      <w:numPr>
        <w:ilvl w:val="6"/>
        <w:numId w:val="12"/>
      </w:numPr>
      <w:outlineLvl w:val="5"/>
    </w:pPr>
  </w:style>
  <w:style w:type="paragraph" w:customStyle="1" w:styleId="Recital">
    <w:name w:val="Recital"/>
    <w:rsid w:val="00130871"/>
    <w:pPr>
      <w:numPr>
        <w:numId w:val="31"/>
      </w:numPr>
      <w:tabs>
        <w:tab w:val="clear" w:pos="1474"/>
      </w:tabs>
      <w:spacing w:after="120"/>
    </w:pPr>
    <w:rPr>
      <w:rFonts w:ascii="Arial" w:eastAsia="Times New Roman" w:hAnsi="Arial"/>
      <w:sz w:val="19"/>
      <w:lang w:eastAsia="en-US"/>
    </w:rPr>
  </w:style>
  <w:style w:type="table" w:customStyle="1" w:styleId="ExecutionClause">
    <w:name w:val="Execution Clause"/>
    <w:basedOn w:val="TableNormal"/>
    <w:uiPriority w:val="99"/>
    <w:rsid w:val="007D2BF4"/>
    <w:pPr>
      <w:spacing w:line="264" w:lineRule="auto"/>
    </w:pPr>
    <w:rPr>
      <w:lang w:eastAsia="en-US"/>
    </w:rPr>
    <w:tblPr>
      <w:tblCellMar>
        <w:left w:w="0" w:type="dxa"/>
        <w:right w:w="0" w:type="dxa"/>
      </w:tblCellMar>
    </w:tblPr>
    <w:trPr>
      <w:cantSplit/>
    </w:trPr>
  </w:style>
  <w:style w:type="paragraph" w:customStyle="1" w:styleId="ExecutionNormal">
    <w:name w:val="ExecutionNormal"/>
    <w:basedOn w:val="Normal"/>
    <w:rsid w:val="007D2BF4"/>
    <w:pPr>
      <w:spacing w:after="0"/>
      <w:jc w:val="left"/>
    </w:pPr>
    <w:rPr>
      <w:szCs w:val="20"/>
    </w:rPr>
  </w:style>
  <w:style w:type="paragraph" w:customStyle="1" w:styleId="Execution7pt">
    <w:name w:val="Execution7pt"/>
    <w:basedOn w:val="ExecutionNormal"/>
    <w:uiPriority w:val="89"/>
    <w:qFormat/>
    <w:rsid w:val="007D2BF4"/>
    <w:pPr>
      <w:spacing w:before="20"/>
    </w:pPr>
    <w:rPr>
      <w:sz w:val="14"/>
    </w:rPr>
  </w:style>
  <w:style w:type="paragraph" w:customStyle="1" w:styleId="LevelI0">
    <w:name w:val="Level(I)"/>
    <w:basedOn w:val="Normal"/>
    <w:next w:val="Normal"/>
    <w:qFormat/>
    <w:rsid w:val="005D249F"/>
    <w:pPr>
      <w:spacing w:before="200" w:after="0" w:line="240" w:lineRule="atLeast"/>
      <w:ind w:left="3600" w:hanging="720"/>
      <w:jc w:val="left"/>
      <w:outlineLvl w:val="5"/>
    </w:pPr>
    <w:rPr>
      <w:rFonts w:ascii="Arial" w:eastAsia="Calibri" w:hAnsi="Arial"/>
      <w:sz w:val="20"/>
      <w:szCs w:val="20"/>
      <w:lang w:eastAsia="en-AU"/>
    </w:rPr>
  </w:style>
  <w:style w:type="paragraph" w:customStyle="1" w:styleId="Executionclause-general">
    <w:name w:val="Execution clause - general"/>
    <w:basedOn w:val="Normal"/>
    <w:uiPriority w:val="98"/>
    <w:rsid w:val="00F01461"/>
    <w:pPr>
      <w:keepNext/>
    </w:pPr>
    <w:rPr>
      <w:rFonts w:cs="Arial"/>
    </w:rPr>
  </w:style>
  <w:style w:type="paragraph" w:customStyle="1" w:styleId="Blankcell">
    <w:name w:val="Blank cell"/>
    <w:basedOn w:val="Normal"/>
    <w:next w:val="Normal"/>
    <w:uiPriority w:val="98"/>
    <w:rsid w:val="00F01461"/>
    <w:pPr>
      <w:keepNext/>
    </w:pPr>
    <w:rPr>
      <w:rFonts w:cs="Arial"/>
      <w:sz w:val="16"/>
    </w:rPr>
  </w:style>
  <w:style w:type="character" w:customStyle="1" w:styleId="8pt">
    <w:name w:val="8pt"/>
    <w:uiPriority w:val="98"/>
    <w:rsid w:val="00690FC2"/>
    <w:rPr>
      <w:sz w:val="16"/>
    </w:rPr>
  </w:style>
  <w:style w:type="paragraph" w:customStyle="1" w:styleId="Char">
    <w:name w:val="Char"/>
    <w:basedOn w:val="Normal"/>
    <w:rsid w:val="005E1EBA"/>
    <w:pPr>
      <w:spacing w:after="160" w:line="240" w:lineRule="exact"/>
    </w:pPr>
    <w:rPr>
      <w:rFonts w:eastAsia="Times New Roman"/>
      <w:lang w:val="en-GB"/>
    </w:rPr>
  </w:style>
  <w:style w:type="paragraph" w:customStyle="1" w:styleId="Indent20">
    <w:name w:val="Indent 2"/>
    <w:basedOn w:val="Heading2"/>
    <w:link w:val="Indent2Char"/>
    <w:uiPriority w:val="99"/>
    <w:rsid w:val="005E1EBA"/>
    <w:pPr>
      <w:keepNext w:val="0"/>
      <w:widowControl w:val="0"/>
      <w:numPr>
        <w:ilvl w:val="0"/>
        <w:numId w:val="0"/>
      </w:numPr>
      <w:spacing w:after="240"/>
      <w:ind w:left="737"/>
    </w:pPr>
    <w:rPr>
      <w:rFonts w:ascii="Arial" w:eastAsia="Times New Roman" w:hAnsi="Arial"/>
      <w:b w:val="0"/>
      <w:caps w:val="0"/>
      <w:sz w:val="19"/>
      <w:szCs w:val="20"/>
    </w:rPr>
  </w:style>
  <w:style w:type="character" w:customStyle="1" w:styleId="Indent2Char">
    <w:name w:val="Indent 2 Char"/>
    <w:link w:val="Indent20"/>
    <w:uiPriority w:val="99"/>
    <w:rsid w:val="005E1EBA"/>
    <w:rPr>
      <w:rFonts w:ascii="Arial" w:eastAsia="Times New Roman" w:hAnsi="Arial"/>
      <w:sz w:val="19"/>
      <w:lang w:eastAsia="en-US"/>
    </w:rPr>
  </w:style>
  <w:style w:type="paragraph" w:customStyle="1" w:styleId="Indent1">
    <w:name w:val="Indent1"/>
    <w:basedOn w:val="Normal"/>
    <w:uiPriority w:val="10"/>
    <w:qFormat/>
    <w:rsid w:val="00BB3801"/>
    <w:pPr>
      <w:tabs>
        <w:tab w:val="left" w:pos="1406"/>
      </w:tabs>
      <w:ind w:left="782"/>
    </w:pPr>
  </w:style>
  <w:style w:type="paragraph" w:customStyle="1" w:styleId="Indent2">
    <w:name w:val="Indent2"/>
    <w:basedOn w:val="Normal"/>
    <w:uiPriority w:val="10"/>
    <w:qFormat/>
    <w:rsid w:val="00BB3801"/>
    <w:pPr>
      <w:tabs>
        <w:tab w:val="left" w:pos="2030"/>
      </w:tabs>
      <w:ind w:left="1406"/>
    </w:pPr>
  </w:style>
  <w:style w:type="paragraph" w:customStyle="1" w:styleId="Indent3">
    <w:name w:val="Indent3"/>
    <w:basedOn w:val="Normal"/>
    <w:uiPriority w:val="10"/>
    <w:qFormat/>
    <w:rsid w:val="00BB3801"/>
    <w:pPr>
      <w:tabs>
        <w:tab w:val="left" w:pos="2654"/>
      </w:tabs>
      <w:ind w:left="2030"/>
    </w:pPr>
  </w:style>
  <w:style w:type="paragraph" w:customStyle="1" w:styleId="Indent4">
    <w:name w:val="Indent4"/>
    <w:basedOn w:val="Normal"/>
    <w:uiPriority w:val="10"/>
    <w:qFormat/>
    <w:rsid w:val="00BB3801"/>
    <w:pPr>
      <w:tabs>
        <w:tab w:val="left" w:pos="3277"/>
      </w:tabs>
      <w:ind w:left="2654"/>
    </w:pPr>
  </w:style>
  <w:style w:type="paragraph" w:customStyle="1" w:styleId="Indent5">
    <w:name w:val="Indent5"/>
    <w:basedOn w:val="Normal"/>
    <w:uiPriority w:val="10"/>
    <w:qFormat/>
    <w:rsid w:val="00BB3801"/>
    <w:pPr>
      <w:tabs>
        <w:tab w:val="left" w:pos="3901"/>
      </w:tabs>
      <w:ind w:left="3277"/>
    </w:pPr>
  </w:style>
  <w:style w:type="paragraph" w:customStyle="1" w:styleId="Definition1">
    <w:name w:val="Definition1"/>
    <w:basedOn w:val="Normal"/>
    <w:uiPriority w:val="99"/>
    <w:qFormat/>
    <w:rsid w:val="00BB3801"/>
    <w:pPr>
      <w:numPr>
        <w:numId w:val="28"/>
      </w:numPr>
    </w:pPr>
  </w:style>
  <w:style w:type="paragraph" w:customStyle="1" w:styleId="Definition2">
    <w:name w:val="Definition2"/>
    <w:basedOn w:val="Normal"/>
    <w:next w:val="Definition1"/>
    <w:uiPriority w:val="99"/>
    <w:qFormat/>
    <w:rsid w:val="00BB3801"/>
    <w:pPr>
      <w:numPr>
        <w:ilvl w:val="1"/>
        <w:numId w:val="28"/>
      </w:numPr>
    </w:pPr>
  </w:style>
  <w:style w:type="paragraph" w:customStyle="1" w:styleId="Definition3">
    <w:name w:val="Definition3"/>
    <w:basedOn w:val="Normal"/>
    <w:next w:val="Definition1"/>
    <w:uiPriority w:val="99"/>
    <w:qFormat/>
    <w:rsid w:val="00BB3801"/>
    <w:pPr>
      <w:numPr>
        <w:ilvl w:val="2"/>
        <w:numId w:val="28"/>
      </w:numPr>
    </w:pPr>
  </w:style>
  <w:style w:type="character" w:customStyle="1" w:styleId="HeaderChar">
    <w:name w:val="Header Char"/>
    <w:link w:val="Header"/>
    <w:uiPriority w:val="89"/>
    <w:rsid w:val="00BB3801"/>
    <w:rPr>
      <w:sz w:val="14"/>
      <w:lang w:eastAsia="en-US"/>
    </w:rPr>
  </w:style>
  <w:style w:type="character" w:customStyle="1" w:styleId="FooterChar">
    <w:name w:val="Footer Char"/>
    <w:link w:val="Footer"/>
    <w:uiPriority w:val="89"/>
    <w:rsid w:val="00BB3801"/>
    <w:rPr>
      <w:sz w:val="14"/>
      <w:lang w:eastAsia="en-US"/>
    </w:rPr>
  </w:style>
  <w:style w:type="character" w:customStyle="1" w:styleId="TitleChar">
    <w:name w:val="Title Char"/>
    <w:link w:val="Title"/>
    <w:uiPriority w:val="8"/>
    <w:rsid w:val="00BB3801"/>
    <w:rPr>
      <w:b/>
      <w:caps/>
      <w:lang w:eastAsia="en-US"/>
    </w:rPr>
  </w:style>
  <w:style w:type="character" w:customStyle="1" w:styleId="SubtitleChar">
    <w:name w:val="Subtitle Char"/>
    <w:link w:val="Subtitle"/>
    <w:uiPriority w:val="9"/>
    <w:rsid w:val="00BB3801"/>
    <w:rPr>
      <w:b/>
      <w:lang w:eastAsia="en-US"/>
    </w:rPr>
  </w:style>
  <w:style w:type="paragraph" w:styleId="NoSpacing">
    <w:name w:val="No Spacing"/>
    <w:basedOn w:val="Normal"/>
    <w:uiPriority w:val="1"/>
    <w:qFormat/>
    <w:rsid w:val="00BB3801"/>
    <w:pPr>
      <w:spacing w:after="0"/>
    </w:pPr>
  </w:style>
  <w:style w:type="paragraph" w:styleId="TOCHeading">
    <w:name w:val="TOC Heading"/>
    <w:basedOn w:val="Normal"/>
    <w:next w:val="Normal"/>
    <w:uiPriority w:val="89"/>
    <w:semiHidden/>
    <w:rsid w:val="00BB3801"/>
    <w:pPr>
      <w:spacing w:line="440" w:lineRule="atLeast"/>
    </w:pPr>
    <w:rPr>
      <w:b/>
      <w:sz w:val="36"/>
    </w:rPr>
  </w:style>
  <w:style w:type="character" w:customStyle="1" w:styleId="LeveliChar">
    <w:name w:val="Level (i) Char"/>
    <w:link w:val="Leveli"/>
    <w:uiPriority w:val="6"/>
    <w:rsid w:val="00F62B36"/>
    <w:rPr>
      <w:sz w:val="18"/>
      <w:szCs w:val="18"/>
      <w:lang w:val="x-none" w:eastAsia="en-US"/>
    </w:rPr>
  </w:style>
  <w:style w:type="character" w:customStyle="1" w:styleId="sch2Char">
    <w:name w:val="sch2 Char"/>
    <w:link w:val="sch2"/>
    <w:uiPriority w:val="19"/>
    <w:rsid w:val="00F62B36"/>
    <w:rPr>
      <w:sz w:val="18"/>
      <w:szCs w:val="18"/>
      <w:lang w:val="x-none" w:eastAsia="en-US"/>
    </w:rPr>
  </w:style>
  <w:style w:type="character" w:customStyle="1" w:styleId="Level11foChar">
    <w:name w:val="Level 1.1fo Char"/>
    <w:link w:val="Level11fo"/>
    <w:rsid w:val="00F62B36"/>
    <w:rPr>
      <w:lang w:eastAsia="en-US"/>
    </w:rPr>
  </w:style>
  <w:style w:type="character" w:customStyle="1" w:styleId="NoteParagraphChar">
    <w:name w:val="NoteParagraph Char"/>
    <w:aliases w:val="np Char"/>
    <w:link w:val="NoteParagraph"/>
    <w:uiPriority w:val="55"/>
    <w:rsid w:val="00F62B36"/>
    <w:rPr>
      <w:shd w:val="pct10" w:color="auto" w:fill="auto"/>
      <w:lang w:eastAsia="en-US"/>
    </w:rPr>
  </w:style>
  <w:style w:type="character" w:customStyle="1" w:styleId="sch4Char">
    <w:name w:val="sch4 Char"/>
    <w:link w:val="sch4"/>
    <w:uiPriority w:val="19"/>
    <w:rsid w:val="00F62B36"/>
    <w:rPr>
      <w:sz w:val="18"/>
      <w:szCs w:val="18"/>
      <w:lang w:val="x-none" w:eastAsia="en-US"/>
    </w:rPr>
  </w:style>
  <w:style w:type="paragraph" w:customStyle="1" w:styleId="Execution8pt">
    <w:name w:val="Execution8pt"/>
    <w:basedOn w:val="Normal"/>
    <w:uiPriority w:val="98"/>
    <w:rsid w:val="00B046CE"/>
    <w:rPr>
      <w:sz w:val="16"/>
    </w:rPr>
  </w:style>
  <w:style w:type="character" w:customStyle="1" w:styleId="ExecutionBold">
    <w:name w:val="ExecutionBold"/>
    <w:uiPriority w:val="89"/>
    <w:qFormat/>
    <w:rsid w:val="00B046CE"/>
    <w:rPr>
      <w:b/>
    </w:rPr>
  </w:style>
  <w:style w:type="table" w:customStyle="1" w:styleId="Execution">
    <w:name w:val="Execution"/>
    <w:basedOn w:val="TableNormal"/>
    <w:uiPriority w:val="99"/>
    <w:rsid w:val="00BB3801"/>
    <w:pPr>
      <w:spacing w:before="110" w:after="110"/>
    </w:pPr>
    <w:rPr>
      <w:lang w:eastAsia="en-US"/>
    </w:rPr>
    <w:tblPr>
      <w:tblCellMar>
        <w:left w:w="0" w:type="dxa"/>
        <w:right w:w="0" w:type="dxa"/>
      </w:tblCellMar>
    </w:tblPr>
    <w:tcPr>
      <w:tcMar>
        <w:bottom w:w="0" w:type="dxa"/>
      </w:tcMar>
    </w:tcPr>
  </w:style>
  <w:style w:type="paragraph" w:customStyle="1" w:styleId="Execution24B4">
    <w:name w:val="Execution24B4"/>
    <w:basedOn w:val="Normal"/>
    <w:uiPriority w:val="89"/>
    <w:qFormat/>
    <w:rsid w:val="00B046CE"/>
    <w:pPr>
      <w:spacing w:before="480"/>
    </w:pPr>
  </w:style>
  <w:style w:type="paragraph" w:customStyle="1" w:styleId="Schedule">
    <w:name w:val="Schedule"/>
    <w:next w:val="ScheduleHeading1"/>
    <w:rsid w:val="004E424E"/>
    <w:pPr>
      <w:pageBreakBefore/>
      <w:numPr>
        <w:numId w:val="16"/>
      </w:numPr>
      <w:spacing w:after="240" w:line="264" w:lineRule="auto"/>
      <w:jc w:val="both"/>
    </w:pPr>
    <w:rPr>
      <w:rFonts w:eastAsia="Times New Roman"/>
      <w:b/>
      <w:sz w:val="36"/>
      <w:szCs w:val="18"/>
      <w:lang w:eastAsia="en-US"/>
    </w:rPr>
  </w:style>
  <w:style w:type="paragraph" w:customStyle="1" w:styleId="ScheduleHeading1">
    <w:name w:val="Schedule Heading 1"/>
    <w:next w:val="ScheduleHeading2"/>
    <w:rsid w:val="004E424E"/>
    <w:pPr>
      <w:numPr>
        <w:ilvl w:val="1"/>
        <w:numId w:val="16"/>
      </w:numPr>
      <w:pBdr>
        <w:bottom w:val="single" w:sz="24" w:space="1" w:color="auto"/>
      </w:pBdr>
      <w:spacing w:after="240" w:line="264" w:lineRule="auto"/>
      <w:jc w:val="both"/>
    </w:pPr>
    <w:rPr>
      <w:rFonts w:eastAsia="Times New Roman"/>
      <w:b/>
      <w:sz w:val="21"/>
      <w:szCs w:val="18"/>
      <w:lang w:eastAsia="en-US"/>
    </w:rPr>
  </w:style>
  <w:style w:type="paragraph" w:customStyle="1" w:styleId="ScheduleHeading2">
    <w:name w:val="Schedule Heading 2"/>
    <w:link w:val="ScheduleHeading2Char"/>
    <w:uiPriority w:val="99"/>
    <w:rsid w:val="004E424E"/>
    <w:pPr>
      <w:widowControl w:val="0"/>
      <w:numPr>
        <w:ilvl w:val="2"/>
        <w:numId w:val="16"/>
      </w:numPr>
      <w:spacing w:after="240" w:line="264" w:lineRule="auto"/>
      <w:jc w:val="both"/>
    </w:pPr>
    <w:rPr>
      <w:rFonts w:eastAsia="Times New Roman"/>
      <w:sz w:val="19"/>
      <w:szCs w:val="18"/>
      <w:lang w:eastAsia="en-US"/>
    </w:rPr>
  </w:style>
  <w:style w:type="paragraph" w:customStyle="1" w:styleId="ScheduleHeading3">
    <w:name w:val="Schedule Heading 3"/>
    <w:rsid w:val="004E424E"/>
    <w:pPr>
      <w:numPr>
        <w:ilvl w:val="3"/>
        <w:numId w:val="16"/>
      </w:numPr>
      <w:spacing w:after="240" w:line="264" w:lineRule="auto"/>
      <w:jc w:val="both"/>
    </w:pPr>
    <w:rPr>
      <w:rFonts w:eastAsia="Times New Roman"/>
      <w:sz w:val="19"/>
      <w:szCs w:val="18"/>
      <w:lang w:eastAsia="en-US"/>
    </w:rPr>
  </w:style>
  <w:style w:type="paragraph" w:customStyle="1" w:styleId="ScheduleHeading4">
    <w:name w:val="Schedule Heading 4"/>
    <w:rsid w:val="004E424E"/>
    <w:pPr>
      <w:numPr>
        <w:ilvl w:val="4"/>
        <w:numId w:val="16"/>
      </w:numPr>
      <w:spacing w:after="240" w:line="264" w:lineRule="auto"/>
      <w:jc w:val="both"/>
    </w:pPr>
    <w:rPr>
      <w:rFonts w:eastAsia="Times New Roman"/>
      <w:sz w:val="19"/>
      <w:szCs w:val="18"/>
      <w:lang w:eastAsia="en-US"/>
    </w:rPr>
  </w:style>
  <w:style w:type="paragraph" w:customStyle="1" w:styleId="ScheduleHeading5">
    <w:name w:val="Schedule Heading 5"/>
    <w:rsid w:val="004E424E"/>
    <w:pPr>
      <w:numPr>
        <w:ilvl w:val="5"/>
        <w:numId w:val="16"/>
      </w:numPr>
      <w:spacing w:after="240" w:line="264" w:lineRule="auto"/>
      <w:jc w:val="both"/>
    </w:pPr>
    <w:rPr>
      <w:rFonts w:eastAsia="Times New Roman"/>
      <w:sz w:val="19"/>
      <w:szCs w:val="18"/>
      <w:lang w:eastAsia="en-US"/>
    </w:rPr>
  </w:style>
  <w:style w:type="character" w:customStyle="1" w:styleId="ScheduleHeading2Char">
    <w:name w:val="Schedule Heading 2 Char"/>
    <w:link w:val="ScheduleHeading2"/>
    <w:uiPriority w:val="99"/>
    <w:locked/>
    <w:rsid w:val="004E424E"/>
    <w:rPr>
      <w:rFonts w:eastAsia="Times New Roman"/>
      <w:sz w:val="19"/>
      <w:szCs w:val="18"/>
      <w:lang w:eastAsia="en-US"/>
    </w:rPr>
  </w:style>
  <w:style w:type="numbering" w:customStyle="1" w:styleId="OutlineDefinition">
    <w:name w:val="OutlineDefinition"/>
    <w:uiPriority w:val="99"/>
    <w:rsid w:val="00BB3801"/>
    <w:pPr>
      <w:numPr>
        <w:numId w:val="17"/>
      </w:numPr>
    </w:pPr>
  </w:style>
  <w:style w:type="character" w:customStyle="1" w:styleId="LevelaCharChar">
    <w:name w:val="Level (a) Char Char"/>
    <w:uiPriority w:val="98"/>
    <w:locked/>
    <w:rsid w:val="00D87844"/>
    <w:rPr>
      <w:lang w:eastAsia="en-US"/>
    </w:rPr>
  </w:style>
  <w:style w:type="numbering" w:customStyle="1" w:styleId="OutlineList1">
    <w:name w:val="OutlineList1"/>
    <w:rsid w:val="00BB3801"/>
    <w:pPr>
      <w:numPr>
        <w:numId w:val="6"/>
      </w:numPr>
    </w:pPr>
  </w:style>
  <w:style w:type="paragraph" w:customStyle="1" w:styleId="a">
    <w:name w:val="a"/>
    <w:basedOn w:val="Normal"/>
    <w:rsid w:val="000C754F"/>
    <w:pPr>
      <w:spacing w:after="20" w:line="240" w:lineRule="auto"/>
      <w:ind w:left="1440" w:hanging="700"/>
    </w:pPr>
    <w:rPr>
      <w:rFonts w:ascii="Helvetica" w:eastAsia="Times New Roman" w:hAnsi="Helvetica"/>
      <w:sz w:val="24"/>
      <w:lang w:val="en-US"/>
    </w:rPr>
  </w:style>
  <w:style w:type="paragraph" w:customStyle="1" w:styleId="NormalLeftAligned">
    <w:name w:val="NormalLeftAligned"/>
    <w:basedOn w:val="Normal"/>
    <w:qFormat/>
    <w:rsid w:val="00BB3801"/>
    <w:pPr>
      <w:jc w:val="left"/>
    </w:pPr>
  </w:style>
  <w:style w:type="paragraph" w:customStyle="1" w:styleId="7ptAfterTable">
    <w:name w:val="7ptAfterTable"/>
    <w:basedOn w:val="Normal"/>
    <w:uiPriority w:val="99"/>
    <w:semiHidden/>
    <w:qFormat/>
    <w:rsid w:val="00BB3801"/>
    <w:pPr>
      <w:spacing w:before="120" w:after="120"/>
    </w:pPr>
    <w:rPr>
      <w:sz w:val="14"/>
    </w:rPr>
  </w:style>
  <w:style w:type="table" w:customStyle="1" w:styleId="LayoutTable">
    <w:name w:val="LayoutTable"/>
    <w:basedOn w:val="TableNormal"/>
    <w:uiPriority w:val="99"/>
    <w:rsid w:val="00BB3801"/>
    <w:rPr>
      <w:lang w:eastAsia="en-US"/>
    </w:rPr>
    <w:tblPr/>
    <w:tcPr>
      <w:tcMar>
        <w:left w:w="0" w:type="dxa"/>
        <w:right w:w="0" w:type="dxa"/>
      </w:tcMar>
    </w:tcPr>
  </w:style>
  <w:style w:type="paragraph" w:customStyle="1" w:styleId="CSTitle">
    <w:name w:val="CSTitle"/>
    <w:basedOn w:val="NormalLeftAligned"/>
    <w:next w:val="CSSubTitle"/>
    <w:uiPriority w:val="49"/>
    <w:rsid w:val="00BB3801"/>
    <w:pPr>
      <w:spacing w:before="1240" w:after="840"/>
    </w:pPr>
    <w:rPr>
      <w:sz w:val="42"/>
    </w:rPr>
  </w:style>
  <w:style w:type="numbering" w:customStyle="1" w:styleId="OutlineList2">
    <w:name w:val="OutlineList2"/>
    <w:uiPriority w:val="99"/>
    <w:rsid w:val="00BB3801"/>
    <w:pPr>
      <w:numPr>
        <w:numId w:val="18"/>
      </w:numPr>
    </w:pPr>
  </w:style>
  <w:style w:type="numbering" w:customStyle="1" w:styleId="OutlineList3">
    <w:name w:val="OutlineList3"/>
    <w:uiPriority w:val="99"/>
    <w:rsid w:val="00BB3801"/>
    <w:pPr>
      <w:numPr>
        <w:numId w:val="32"/>
      </w:numPr>
    </w:pPr>
  </w:style>
  <w:style w:type="character" w:customStyle="1" w:styleId="Heading1Char">
    <w:name w:val="Heading 1 Char"/>
    <w:aliases w:val="h1 Char,No numbers Char,Section Heading Char,A MAJOR/BOLD Char,Para Char,Part Char,1 Char,chaptertext Char,Para1 Char,H1 Char,Level 1 Char,S&amp;P Heading 1 Char,EA Char,ASAPHeading 1 Char,Heading with underline Char,L1 Char,rp_Heading 1 Char"/>
    <w:link w:val="Heading1"/>
    <w:rsid w:val="00BB3801"/>
    <w:rPr>
      <w:b/>
      <w:sz w:val="18"/>
      <w:szCs w:val="18"/>
      <w:lang w:val="x-none" w:eastAsia="en-US"/>
    </w:rPr>
  </w:style>
  <w:style w:type="character" w:customStyle="1" w:styleId="Heading2Char">
    <w:name w:val="Heading 2 Char"/>
    <w:aliases w:val="h2 Char,body Char,H2 Char,Section Char,h2.H2 Char,1.1 Char,UNDERRUBRIK 1-2 Char,Para2 Char,h21 Char,h22 Char,Attribute Heading 2 Char,test Char,l2 Char,list 2 Char,list 2 Char,heading 2TOC Char,Head 2 Char,List level 2 Char,2 Char"/>
    <w:link w:val="Heading2"/>
    <w:rsid w:val="00BB3801"/>
    <w:rPr>
      <w:b/>
      <w:caps/>
      <w:sz w:val="18"/>
      <w:szCs w:val="18"/>
      <w:lang w:val="x-none" w:eastAsia="en-US"/>
    </w:rPr>
  </w:style>
  <w:style w:type="character" w:customStyle="1" w:styleId="Heading3Char">
    <w:name w:val="Heading 3 Char"/>
    <w:aliases w:val="h3 Char,H3 Char,H31 Char,h3 sub heading Char,C Sub-Sub/Italic Char,Head 3 Char,Head 31 Char,Head 32 Char,C Sub-Sub/Italic1 Char,(Alt+3) Char,Heading 3a Char,h:3 Char,3m Char,3 Char,Sub2Para Char,h31 Char,h32 Char,Para3 Char,Bold Char"/>
    <w:link w:val="Heading3"/>
    <w:rsid w:val="00BB3801"/>
    <w:rPr>
      <w:b/>
      <w:sz w:val="18"/>
      <w:szCs w:val="18"/>
      <w:lang w:val="x-none" w:eastAsia="en-US"/>
    </w:rPr>
  </w:style>
  <w:style w:type="character" w:customStyle="1" w:styleId="Heading4Char">
    <w:name w:val="Heading 4 Char"/>
    <w:aliases w:val="h4 Char,h4 sub sub heading Char,4 Char,h41 Char,h42 Char,Para4 Char,heading 4 Char,H4 Char,Level 4 Char,(Alt+4) Char,H41 Char,(Alt+4)1 Char,H42 Char,(Alt+4)2 Char,H43 Char,(Alt+4)3 Char,H44 Char,(Alt+4)4 Char,H45 Char,(Alt+4)5 Char"/>
    <w:link w:val="Heading4"/>
    <w:rsid w:val="00BB3801"/>
    <w:rPr>
      <w:sz w:val="18"/>
      <w:szCs w:val="18"/>
      <w:lang w:val="x-none" w:eastAsia="en-US"/>
    </w:rPr>
  </w:style>
  <w:style w:type="character" w:customStyle="1" w:styleId="Heading5Char">
    <w:name w:val="Heading 5 Char"/>
    <w:aliases w:val="h5 Char,l5+toc5 Char,Block Label Char,Para5 Char,h51 Char,h52 Char,L5 Char,H5 Char,Sub4Para Char,l5 Char,Level 5 Char,5 Char,(A) Char,heading 5 Char,A Char,s Char,Level 3 - i Char,ASAPHeading 5 Char,Body Text (R) Char,Appendix A to X Char"/>
    <w:link w:val="Heading5"/>
    <w:rsid w:val="00BB3801"/>
    <w:rPr>
      <w:sz w:val="18"/>
      <w:szCs w:val="18"/>
      <w:lang w:val="x-none" w:eastAsia="en-US"/>
    </w:rPr>
  </w:style>
  <w:style w:type="character" w:customStyle="1" w:styleId="Heading6Char">
    <w:name w:val="Heading 6 Char"/>
    <w:aliases w:val="h6 Char"/>
    <w:link w:val="Heading6"/>
    <w:rsid w:val="00BB3801"/>
    <w:rPr>
      <w:sz w:val="18"/>
      <w:szCs w:val="18"/>
      <w:lang w:val="x-none" w:eastAsia="en-US"/>
    </w:rPr>
  </w:style>
  <w:style w:type="character" w:customStyle="1" w:styleId="Heading7Char">
    <w:name w:val="Heading 7 Char"/>
    <w:aliases w:val="h7 Char"/>
    <w:link w:val="Heading7"/>
    <w:rsid w:val="00BB3801"/>
    <w:rPr>
      <w:sz w:val="18"/>
      <w:szCs w:val="18"/>
      <w:lang w:val="x-none" w:eastAsia="en-US"/>
    </w:rPr>
  </w:style>
  <w:style w:type="character" w:customStyle="1" w:styleId="Heading8Char">
    <w:name w:val="Heading 8 Char"/>
    <w:aliases w:val="h8 Char"/>
    <w:link w:val="Heading8"/>
    <w:rsid w:val="00BB3801"/>
    <w:rPr>
      <w:sz w:val="18"/>
      <w:szCs w:val="18"/>
      <w:lang w:val="x-none" w:eastAsia="en-US"/>
    </w:rPr>
  </w:style>
  <w:style w:type="character" w:customStyle="1" w:styleId="Heading9Char">
    <w:name w:val="Heading 9 Char"/>
    <w:aliases w:val="h9 Char"/>
    <w:link w:val="Heading9"/>
    <w:rsid w:val="00BB3801"/>
    <w:rPr>
      <w:sz w:val="18"/>
      <w:szCs w:val="18"/>
      <w:lang w:val="x-none" w:eastAsia="en-US"/>
    </w:rPr>
  </w:style>
  <w:style w:type="character" w:customStyle="1" w:styleId="BodyTextIndentChar">
    <w:name w:val="Body Text Indent Char"/>
    <w:link w:val="BodyTextIndent"/>
    <w:uiPriority w:val="99"/>
    <w:semiHidden/>
    <w:rsid w:val="00BB3801"/>
    <w:rPr>
      <w:lang w:eastAsia="en-US"/>
    </w:rPr>
  </w:style>
  <w:style w:type="character" w:customStyle="1" w:styleId="BodyText2Char">
    <w:name w:val="Body Text 2 Char"/>
    <w:link w:val="BodyText2"/>
    <w:uiPriority w:val="99"/>
    <w:semiHidden/>
    <w:rsid w:val="00BB3801"/>
    <w:rPr>
      <w:lang w:eastAsia="en-US"/>
    </w:rPr>
  </w:style>
  <w:style w:type="character" w:customStyle="1" w:styleId="BodyText3Char">
    <w:name w:val="Body Text 3 Char"/>
    <w:link w:val="BodyText3"/>
    <w:uiPriority w:val="99"/>
    <w:semiHidden/>
    <w:rsid w:val="00BB3801"/>
    <w:rPr>
      <w:sz w:val="16"/>
      <w:szCs w:val="16"/>
      <w:lang w:eastAsia="en-US"/>
    </w:rPr>
  </w:style>
  <w:style w:type="character" w:customStyle="1" w:styleId="BodyTextIndent2Char">
    <w:name w:val="Body Text Indent 2 Char"/>
    <w:link w:val="BodyTextIndent2"/>
    <w:uiPriority w:val="99"/>
    <w:semiHidden/>
    <w:rsid w:val="00BB3801"/>
    <w:rPr>
      <w:lang w:eastAsia="en-US"/>
    </w:rPr>
  </w:style>
  <w:style w:type="character" w:customStyle="1" w:styleId="BodyTextIndent3Char">
    <w:name w:val="Body Text Indent 3 Char"/>
    <w:link w:val="BodyTextIndent3"/>
    <w:uiPriority w:val="99"/>
    <w:semiHidden/>
    <w:rsid w:val="00BB3801"/>
    <w:rPr>
      <w:sz w:val="16"/>
      <w:szCs w:val="16"/>
      <w:lang w:eastAsia="en-US"/>
    </w:rPr>
  </w:style>
  <w:style w:type="character" w:customStyle="1" w:styleId="BodyTextChar">
    <w:name w:val="Body Text Char"/>
    <w:link w:val="BodyText"/>
    <w:uiPriority w:val="10"/>
    <w:semiHidden/>
    <w:rsid w:val="00BB3801"/>
    <w:rPr>
      <w:lang w:eastAsia="en-US"/>
    </w:rPr>
  </w:style>
  <w:style w:type="character" w:customStyle="1" w:styleId="FootnoteTextChar">
    <w:name w:val="Footnote Text Char"/>
    <w:link w:val="FootnoteText"/>
    <w:uiPriority w:val="99"/>
    <w:semiHidden/>
    <w:rsid w:val="00BB3801"/>
    <w:rPr>
      <w:sz w:val="14"/>
      <w:lang w:eastAsia="en-US"/>
    </w:rPr>
  </w:style>
  <w:style w:type="character" w:customStyle="1" w:styleId="CommentTextChar">
    <w:name w:val="Comment Text Char"/>
    <w:link w:val="CommentText"/>
    <w:uiPriority w:val="99"/>
    <w:semiHidden/>
    <w:rsid w:val="00BB3801"/>
    <w:rPr>
      <w:sz w:val="14"/>
      <w:lang w:eastAsia="en-US"/>
    </w:rPr>
  </w:style>
  <w:style w:type="character" w:customStyle="1" w:styleId="EndnoteTextChar">
    <w:name w:val="Endnote Text Char"/>
    <w:link w:val="EndnoteText"/>
    <w:uiPriority w:val="99"/>
    <w:semiHidden/>
    <w:rsid w:val="00BB3801"/>
    <w:rPr>
      <w:sz w:val="14"/>
      <w:lang w:eastAsia="en-US"/>
    </w:rPr>
  </w:style>
  <w:style w:type="numbering" w:customStyle="1" w:styleId="OutlineSchedule">
    <w:name w:val="OutlineSchedule"/>
    <w:uiPriority w:val="99"/>
    <w:rsid w:val="00BB3801"/>
    <w:pPr>
      <w:numPr>
        <w:numId w:val="14"/>
      </w:numPr>
    </w:pPr>
  </w:style>
  <w:style w:type="numbering" w:customStyle="1" w:styleId="OutlineExhibits">
    <w:name w:val="OutlineExhibits"/>
    <w:uiPriority w:val="99"/>
    <w:rsid w:val="00BB3801"/>
    <w:pPr>
      <w:numPr>
        <w:numId w:val="15"/>
      </w:numPr>
    </w:pPr>
  </w:style>
  <w:style w:type="numbering" w:customStyle="1" w:styleId="OutlineAnnexures">
    <w:name w:val="OutlineAnnexures"/>
    <w:uiPriority w:val="99"/>
    <w:rsid w:val="00BB3801"/>
    <w:pPr>
      <w:numPr>
        <w:numId w:val="13"/>
      </w:numPr>
    </w:pPr>
  </w:style>
  <w:style w:type="paragraph" w:customStyle="1" w:styleId="Levelalowerfo">
    <w:name w:val="Level (a) lower fo"/>
    <w:basedOn w:val="Normal"/>
    <w:uiPriority w:val="7"/>
    <w:rsid w:val="00BB3801"/>
    <w:pPr>
      <w:tabs>
        <w:tab w:val="left" w:pos="4525"/>
      </w:tabs>
      <w:ind w:left="3901"/>
    </w:pPr>
  </w:style>
  <w:style w:type="paragraph" w:customStyle="1" w:styleId="Levelilowerfo">
    <w:name w:val="Level (i) lower fo"/>
    <w:basedOn w:val="Normal"/>
    <w:uiPriority w:val="7"/>
    <w:qFormat/>
    <w:rsid w:val="00BB3801"/>
    <w:pPr>
      <w:ind w:left="4525"/>
    </w:pPr>
  </w:style>
  <w:style w:type="paragraph" w:customStyle="1" w:styleId="Levelalower">
    <w:name w:val="Level (a) lower"/>
    <w:basedOn w:val="Normal"/>
    <w:next w:val="Levelalowerfo"/>
    <w:uiPriority w:val="7"/>
    <w:qFormat/>
    <w:rsid w:val="00BB3801"/>
    <w:pPr>
      <w:numPr>
        <w:ilvl w:val="6"/>
        <w:numId w:val="19"/>
      </w:numPr>
    </w:pPr>
  </w:style>
  <w:style w:type="paragraph" w:customStyle="1" w:styleId="Levelilower">
    <w:name w:val="Level (i) lower"/>
    <w:basedOn w:val="Normal"/>
    <w:next w:val="Levelilowerfo"/>
    <w:uiPriority w:val="7"/>
    <w:qFormat/>
    <w:rsid w:val="00BB3801"/>
    <w:pPr>
      <w:numPr>
        <w:ilvl w:val="7"/>
        <w:numId w:val="19"/>
      </w:numPr>
    </w:pPr>
  </w:style>
  <w:style w:type="paragraph" w:customStyle="1" w:styleId="Parties">
    <w:name w:val="Parties"/>
    <w:basedOn w:val="Normal"/>
    <w:qFormat/>
    <w:rsid w:val="00BB3801"/>
    <w:pPr>
      <w:numPr>
        <w:numId w:val="20"/>
      </w:numPr>
    </w:pPr>
  </w:style>
  <w:style w:type="numbering" w:customStyle="1" w:styleId="OutlineParties">
    <w:name w:val="OutlineParties"/>
    <w:uiPriority w:val="99"/>
    <w:rsid w:val="00BB3801"/>
    <w:pPr>
      <w:numPr>
        <w:numId w:val="20"/>
      </w:numPr>
    </w:pPr>
  </w:style>
  <w:style w:type="character" w:customStyle="1" w:styleId="BalloonTextChar">
    <w:name w:val="Balloon Text Char"/>
    <w:link w:val="BalloonText"/>
    <w:uiPriority w:val="99"/>
    <w:semiHidden/>
    <w:rsid w:val="00BB3801"/>
    <w:rPr>
      <w:rFonts w:ascii="Tahoma" w:hAnsi="Tahoma" w:cs="Tahoma"/>
      <w:sz w:val="16"/>
      <w:szCs w:val="16"/>
      <w:lang w:eastAsia="en-US"/>
    </w:rPr>
  </w:style>
  <w:style w:type="paragraph" w:customStyle="1" w:styleId="CSSubTitle">
    <w:name w:val="CSSubTitle"/>
    <w:basedOn w:val="NormalLeftAligned"/>
    <w:next w:val="NormalLeftAligned"/>
    <w:uiPriority w:val="49"/>
    <w:rsid w:val="00BB3801"/>
    <w:pPr>
      <w:spacing w:after="0"/>
    </w:pPr>
    <w:rPr>
      <w:sz w:val="32"/>
    </w:rPr>
  </w:style>
  <w:style w:type="paragraph" w:customStyle="1" w:styleId="CSTxt">
    <w:name w:val="CSTxt"/>
    <w:basedOn w:val="NormalLeftAligned"/>
    <w:uiPriority w:val="49"/>
    <w:rsid w:val="00BB3801"/>
    <w:rPr>
      <w:sz w:val="24"/>
    </w:rPr>
  </w:style>
  <w:style w:type="paragraph" w:customStyle="1" w:styleId="FootnoteMore">
    <w:name w:val="Footnote More"/>
    <w:basedOn w:val="FootnoteText"/>
    <w:uiPriority w:val="99"/>
    <w:semiHidden/>
    <w:rsid w:val="00BB3801"/>
    <w:pPr>
      <w:ind w:firstLine="0"/>
    </w:pPr>
  </w:style>
  <w:style w:type="paragraph" w:customStyle="1" w:styleId="EndnoteMore">
    <w:name w:val="Endnote More"/>
    <w:basedOn w:val="EndnoteText"/>
    <w:uiPriority w:val="99"/>
    <w:semiHidden/>
    <w:rsid w:val="00BB3801"/>
    <w:pPr>
      <w:ind w:firstLine="0"/>
    </w:pPr>
  </w:style>
  <w:style w:type="character" w:customStyle="1" w:styleId="CommentSubjectChar">
    <w:name w:val="Comment Subject Char"/>
    <w:link w:val="CommentSubject"/>
    <w:uiPriority w:val="99"/>
    <w:semiHidden/>
    <w:rsid w:val="00BB3801"/>
    <w:rPr>
      <w:b/>
      <w:bCs/>
      <w:sz w:val="14"/>
      <w:szCs w:val="20"/>
      <w:lang w:eastAsia="en-US"/>
    </w:rPr>
  </w:style>
  <w:style w:type="paragraph" w:customStyle="1" w:styleId="CBoldCaps">
    <w:name w:val="CBoldCaps"/>
    <w:basedOn w:val="Title"/>
    <w:uiPriority w:val="99"/>
    <w:rsid w:val="00BB3801"/>
  </w:style>
  <w:style w:type="paragraph" w:customStyle="1" w:styleId="RBoldCaps">
    <w:name w:val="RBoldCaps"/>
    <w:basedOn w:val="Title"/>
    <w:uiPriority w:val="95"/>
    <w:rsid w:val="00BB3801"/>
    <w:pPr>
      <w:jc w:val="right"/>
    </w:pPr>
  </w:style>
  <w:style w:type="paragraph" w:customStyle="1" w:styleId="LBoldCaps">
    <w:name w:val="LBoldCaps"/>
    <w:basedOn w:val="Title"/>
    <w:uiPriority w:val="99"/>
    <w:rsid w:val="00BB3801"/>
    <w:pPr>
      <w:jc w:val="left"/>
    </w:pPr>
  </w:style>
  <w:style w:type="paragraph" w:customStyle="1" w:styleId="LBoldItalics">
    <w:name w:val="LBoldItalics"/>
    <w:basedOn w:val="Normal"/>
    <w:uiPriority w:val="95"/>
    <w:rsid w:val="00BB3801"/>
    <w:pPr>
      <w:jc w:val="left"/>
    </w:pPr>
    <w:rPr>
      <w:b/>
      <w:i/>
    </w:rPr>
  </w:style>
  <w:style w:type="paragraph" w:customStyle="1" w:styleId="Indent6">
    <w:name w:val="Indent6"/>
    <w:basedOn w:val="Normal"/>
    <w:uiPriority w:val="10"/>
    <w:qFormat/>
    <w:rsid w:val="00BB3801"/>
    <w:pPr>
      <w:tabs>
        <w:tab w:val="left" w:pos="4525"/>
      </w:tabs>
      <w:ind w:left="3901"/>
    </w:pPr>
  </w:style>
  <w:style w:type="paragraph" w:customStyle="1" w:styleId="Indent7">
    <w:name w:val="Indent7"/>
    <w:basedOn w:val="Normal"/>
    <w:uiPriority w:val="10"/>
    <w:qFormat/>
    <w:rsid w:val="00BB3801"/>
    <w:pPr>
      <w:ind w:left="4525"/>
    </w:pPr>
  </w:style>
  <w:style w:type="paragraph" w:customStyle="1" w:styleId="sch8">
    <w:name w:val="sch8"/>
    <w:basedOn w:val="Normal"/>
    <w:next w:val="Indent6"/>
    <w:uiPriority w:val="19"/>
    <w:rsid w:val="00BB3801"/>
    <w:pPr>
      <w:numPr>
        <w:ilvl w:val="7"/>
        <w:numId w:val="12"/>
      </w:numPr>
    </w:pPr>
  </w:style>
  <w:style w:type="paragraph" w:customStyle="1" w:styleId="sch9">
    <w:name w:val="sch9"/>
    <w:basedOn w:val="Normal"/>
    <w:next w:val="Indent7"/>
    <w:uiPriority w:val="19"/>
    <w:rsid w:val="00BB3801"/>
    <w:pPr>
      <w:numPr>
        <w:ilvl w:val="8"/>
        <w:numId w:val="12"/>
      </w:numPr>
    </w:pPr>
  </w:style>
  <w:style w:type="paragraph" w:customStyle="1" w:styleId="Bullet1">
    <w:name w:val="Bullet1"/>
    <w:basedOn w:val="Normal"/>
    <w:uiPriority w:val="10"/>
    <w:qFormat/>
    <w:rsid w:val="00BB3801"/>
    <w:pPr>
      <w:numPr>
        <w:numId w:val="25"/>
      </w:numPr>
    </w:pPr>
  </w:style>
  <w:style w:type="paragraph" w:customStyle="1" w:styleId="Bullet2">
    <w:name w:val="Bullet2"/>
    <w:basedOn w:val="Bullet1"/>
    <w:uiPriority w:val="10"/>
    <w:rsid w:val="00BB3801"/>
    <w:pPr>
      <w:numPr>
        <w:ilvl w:val="1"/>
      </w:numPr>
    </w:pPr>
  </w:style>
  <w:style w:type="paragraph" w:customStyle="1" w:styleId="Bullet3">
    <w:name w:val="Bullet3"/>
    <w:basedOn w:val="Bullet1"/>
    <w:uiPriority w:val="10"/>
    <w:rsid w:val="00BB3801"/>
    <w:pPr>
      <w:numPr>
        <w:ilvl w:val="2"/>
      </w:numPr>
    </w:pPr>
  </w:style>
  <w:style w:type="paragraph" w:customStyle="1" w:styleId="Bullet4">
    <w:name w:val="Bullet4"/>
    <w:basedOn w:val="Bullet1"/>
    <w:uiPriority w:val="10"/>
    <w:rsid w:val="00BB3801"/>
    <w:pPr>
      <w:numPr>
        <w:ilvl w:val="3"/>
      </w:numPr>
    </w:pPr>
  </w:style>
  <w:style w:type="paragraph" w:customStyle="1" w:styleId="Bullet5">
    <w:name w:val="Bullet5"/>
    <w:basedOn w:val="Bullet1"/>
    <w:uiPriority w:val="10"/>
    <w:rsid w:val="00BB3801"/>
    <w:pPr>
      <w:numPr>
        <w:ilvl w:val="4"/>
      </w:numPr>
    </w:pPr>
  </w:style>
  <w:style w:type="paragraph" w:customStyle="1" w:styleId="Bullet6">
    <w:name w:val="Bullet6"/>
    <w:basedOn w:val="Bullet1"/>
    <w:uiPriority w:val="10"/>
    <w:rsid w:val="00BB3801"/>
    <w:pPr>
      <w:numPr>
        <w:ilvl w:val="5"/>
      </w:numPr>
    </w:pPr>
  </w:style>
  <w:style w:type="paragraph" w:customStyle="1" w:styleId="Bullet7">
    <w:name w:val="Bullet7"/>
    <w:basedOn w:val="Bullet1"/>
    <w:uiPriority w:val="10"/>
    <w:rsid w:val="00BB3801"/>
    <w:pPr>
      <w:numPr>
        <w:ilvl w:val="6"/>
      </w:numPr>
    </w:pPr>
  </w:style>
  <w:style w:type="numbering" w:customStyle="1" w:styleId="OutlineBullets">
    <w:name w:val="OutlineBullets"/>
    <w:uiPriority w:val="99"/>
    <w:rsid w:val="00BB3801"/>
    <w:pPr>
      <w:numPr>
        <w:numId w:val="25"/>
      </w:numPr>
    </w:pPr>
  </w:style>
  <w:style w:type="table" w:customStyle="1" w:styleId="SingleLineTable">
    <w:name w:val="SingleLineTable"/>
    <w:basedOn w:val="TableNormal"/>
    <w:uiPriority w:val="99"/>
    <w:rsid w:val="00BB3801"/>
    <w:pPr>
      <w:spacing w:before="110" w:after="110"/>
    </w:pPr>
    <w:rPr>
      <w:lang w:eastAsia="en-US"/>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BB3801"/>
    <w:pPr>
      <w:numPr>
        <w:numId w:val="27"/>
      </w:numPr>
    </w:pPr>
  </w:style>
  <w:style w:type="numbering" w:customStyle="1" w:styleId="OutlinesRecitals">
    <w:name w:val="OutlinesRecitals"/>
    <w:uiPriority w:val="99"/>
    <w:rsid w:val="00BB3801"/>
    <w:pPr>
      <w:numPr>
        <w:numId w:val="26"/>
      </w:numPr>
    </w:pPr>
  </w:style>
  <w:style w:type="paragraph" w:customStyle="1" w:styleId="Recitals2">
    <w:name w:val="Recitals2"/>
    <w:basedOn w:val="Normal"/>
    <w:rsid w:val="00BB3801"/>
    <w:pPr>
      <w:numPr>
        <w:ilvl w:val="1"/>
        <w:numId w:val="27"/>
      </w:numPr>
    </w:pPr>
  </w:style>
  <w:style w:type="paragraph" w:customStyle="1" w:styleId="Definition4">
    <w:name w:val="Definition4"/>
    <w:basedOn w:val="Normal"/>
    <w:uiPriority w:val="99"/>
    <w:qFormat/>
    <w:rsid w:val="00BB3801"/>
    <w:pPr>
      <w:numPr>
        <w:ilvl w:val="3"/>
        <w:numId w:val="28"/>
      </w:numPr>
    </w:pPr>
  </w:style>
  <w:style w:type="character" w:customStyle="1" w:styleId="AACitation">
    <w:name w:val="AACitation"/>
    <w:uiPriority w:val="1"/>
    <w:rsid w:val="00BB3801"/>
    <w:rPr>
      <w:i/>
    </w:rPr>
  </w:style>
  <w:style w:type="character" w:customStyle="1" w:styleId="DefinitionBold">
    <w:name w:val="DefinitionBold"/>
    <w:uiPriority w:val="1"/>
    <w:rsid w:val="00BB3801"/>
    <w:rPr>
      <w:b/>
    </w:rPr>
  </w:style>
  <w:style w:type="numbering" w:customStyle="1" w:styleId="OutlineTOC">
    <w:name w:val="OutlineTOC"/>
    <w:uiPriority w:val="99"/>
    <w:rsid w:val="00BB3801"/>
    <w:pPr>
      <w:numPr>
        <w:numId w:val="29"/>
      </w:numPr>
    </w:pPr>
  </w:style>
  <w:style w:type="table" w:styleId="ColorfulGrid">
    <w:name w:val="Colorful Grid"/>
    <w:basedOn w:val="TableNormal"/>
    <w:uiPriority w:val="73"/>
    <w:rsid w:val="00BB380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B3801"/>
    <w:rPr>
      <w:color w:val="000000"/>
    </w:rPr>
    <w:tblPr>
      <w:tblStyleRowBandSize w:val="1"/>
      <w:tblStyleColBandSize w:val="1"/>
      <w:tblBorders>
        <w:insideH w:val="single" w:sz="4" w:space="0" w:color="FFFFFF"/>
      </w:tblBorders>
    </w:tblPr>
    <w:tcPr>
      <w:shd w:val="clear" w:color="auto" w:fill="F8F8F8"/>
    </w:tcPr>
    <w:tblStylePr w:type="firstRow">
      <w:rPr>
        <w:b/>
        <w:bCs/>
      </w:rPr>
      <w:tblPr/>
      <w:tcPr>
        <w:shd w:val="clear" w:color="auto" w:fill="F1F1F1"/>
      </w:tcPr>
    </w:tblStylePr>
    <w:tblStylePr w:type="lastRow">
      <w:rPr>
        <w:b/>
        <w:bCs/>
        <w:color w:val="000000"/>
      </w:rPr>
      <w:tblPr/>
      <w:tcPr>
        <w:shd w:val="clear" w:color="auto" w:fill="F1F1F1"/>
      </w:tcPr>
    </w:tblStylePr>
    <w:tblStylePr w:type="firstCol">
      <w:rPr>
        <w:color w:val="FFFFFF"/>
      </w:rPr>
      <w:tblPr/>
      <w:tcPr>
        <w:shd w:val="clear" w:color="auto" w:fill="A5A5A5"/>
      </w:tcPr>
    </w:tblStylePr>
    <w:tblStylePr w:type="lastCol">
      <w:rPr>
        <w:color w:val="FFFFFF"/>
      </w:rPr>
      <w:tblPr/>
      <w:tcPr>
        <w:shd w:val="clear" w:color="auto" w:fill="A5A5A5"/>
      </w:tcPr>
    </w:tblStylePr>
    <w:tblStylePr w:type="band1Vert">
      <w:tblPr/>
      <w:tcPr>
        <w:shd w:val="clear" w:color="auto" w:fill="EEEEEE"/>
      </w:tcPr>
    </w:tblStylePr>
    <w:tblStylePr w:type="band1Horz">
      <w:tblPr/>
      <w:tcPr>
        <w:shd w:val="clear" w:color="auto" w:fill="EEEEEE"/>
      </w:tcPr>
    </w:tblStylePr>
  </w:style>
  <w:style w:type="table" w:styleId="ColorfulGrid-Accent2">
    <w:name w:val="Colorful Grid Accent 2"/>
    <w:basedOn w:val="TableNormal"/>
    <w:uiPriority w:val="73"/>
    <w:rsid w:val="00BB3801"/>
    <w:rPr>
      <w:color w:val="000000"/>
    </w:rPr>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ColorfulGrid-Accent3">
    <w:name w:val="Colorful Grid Accent 3"/>
    <w:basedOn w:val="TableNormal"/>
    <w:uiPriority w:val="73"/>
    <w:rsid w:val="00BB3801"/>
    <w:rPr>
      <w:color w:val="000000"/>
    </w:rPr>
    <w:tblPr>
      <w:tblStyleRowBandSize w:val="1"/>
      <w:tblStyleColBandSize w:val="1"/>
      <w:tblBorders>
        <w:insideH w:val="single" w:sz="4" w:space="0" w:color="FFFFFF"/>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FFFFFF"/>
      </w:rPr>
      <w:tblPr/>
      <w:tcPr>
        <w:shd w:val="clear" w:color="auto" w:fill="707070"/>
      </w:tcPr>
    </w:tblStylePr>
    <w:tblStylePr w:type="lastCol">
      <w:rPr>
        <w:color w:val="FFFFFF"/>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4">
    <w:name w:val="Colorful Grid Accent 4"/>
    <w:basedOn w:val="TableNormal"/>
    <w:uiPriority w:val="73"/>
    <w:rsid w:val="00BB3801"/>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CCCCC"/>
      </w:tcPr>
    </w:tblStylePr>
    <w:tblStylePr w:type="lastRow">
      <w:rPr>
        <w:b/>
        <w:bCs/>
        <w:color w:val="000000"/>
      </w:rPr>
      <w:tblPr/>
      <w:tcPr>
        <w:shd w:val="clear" w:color="auto" w:fill="CCCCCC"/>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ColorfulGrid-Accent5">
    <w:name w:val="Colorful Grid Accent 5"/>
    <w:basedOn w:val="TableNormal"/>
    <w:uiPriority w:val="73"/>
    <w:rsid w:val="00BB3801"/>
    <w:rPr>
      <w:color w:val="000000"/>
    </w:rPr>
    <w:tblPr>
      <w:tblStyleRowBandSize w:val="1"/>
      <w:tblStyleColBandSize w:val="1"/>
      <w:tblBorders>
        <w:insideH w:val="single" w:sz="4" w:space="0" w:color="FFFFFF"/>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FFFFFF"/>
      </w:rPr>
      <w:tblPr/>
      <w:tcPr>
        <w:shd w:val="clear" w:color="auto" w:fill="474747"/>
      </w:tcPr>
    </w:tblStylePr>
    <w:tblStylePr w:type="lastCol">
      <w:rPr>
        <w:color w:val="FFFFFF"/>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BB3801"/>
    <w:rPr>
      <w:color w:val="000000"/>
    </w:rPr>
    <w:tblPr>
      <w:tblStyleRowBandSize w:val="1"/>
      <w:tblStyleColBandSize w:val="1"/>
      <w:tblBorders>
        <w:insideH w:val="single" w:sz="4" w:space="0" w:color="FFFFFF"/>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FFFFFF"/>
      </w:rPr>
      <w:tblPr/>
      <w:tcPr>
        <w:shd w:val="clear" w:color="auto" w:fill="393939"/>
      </w:tcPr>
    </w:tblStylePr>
    <w:tblStylePr w:type="lastCol">
      <w:rPr>
        <w:color w:val="FFFFFF"/>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BB380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B3801"/>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table" w:styleId="ColorfulList-Accent2">
    <w:name w:val="Colorful List Accent 2"/>
    <w:basedOn w:val="TableNormal"/>
    <w:uiPriority w:val="72"/>
    <w:rsid w:val="00BB3801"/>
    <w:rPr>
      <w:color w:val="000000"/>
    </w:rPr>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ColorfulList-Accent3">
    <w:name w:val="Colorful List Accent 3"/>
    <w:basedOn w:val="TableNormal"/>
    <w:uiPriority w:val="72"/>
    <w:rsid w:val="00BB3801"/>
    <w:rPr>
      <w:color w:val="000000"/>
    </w:rPr>
    <w:tblPr>
      <w:tblStyleRowBandSize w:val="1"/>
      <w:tblStyleColBandSize w:val="1"/>
    </w:tblPr>
    <w:tcPr>
      <w:shd w:val="clear" w:color="auto" w:fill="F4F4F4"/>
    </w:tcPr>
    <w:tblStylePr w:type="firstRow">
      <w:rPr>
        <w:b/>
        <w:bCs/>
        <w:color w:val="FFFFFF"/>
      </w:rPr>
      <w:tblPr/>
      <w:tcPr>
        <w:tcBorders>
          <w:bottom w:val="single" w:sz="12" w:space="0" w:color="FFFFFF"/>
        </w:tcBorders>
        <w:shd w:val="clear" w:color="auto" w:fill="666666"/>
      </w:tcPr>
    </w:tblStylePr>
    <w:tblStylePr w:type="lastRow">
      <w:rPr>
        <w:b/>
        <w:bCs/>
        <w:color w:val="66666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4">
    <w:name w:val="Colorful List Accent 4"/>
    <w:basedOn w:val="TableNormal"/>
    <w:uiPriority w:val="72"/>
    <w:rsid w:val="00BB3801"/>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787878"/>
      </w:tcPr>
    </w:tblStylePr>
    <w:tblStylePr w:type="lastRow">
      <w:rPr>
        <w:b/>
        <w:bCs/>
        <w:color w:val="7878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ColorfulList-Accent5">
    <w:name w:val="Colorful List Accent 5"/>
    <w:basedOn w:val="TableNormal"/>
    <w:uiPriority w:val="72"/>
    <w:rsid w:val="00BB3801"/>
    <w:rPr>
      <w:color w:val="000000"/>
    </w:rPr>
    <w:tblPr>
      <w:tblStyleRowBandSize w:val="1"/>
      <w:tblStyleColBandSize w:val="1"/>
    </w:tblPr>
    <w:tcPr>
      <w:shd w:val="clear" w:color="auto" w:fill="EFEFEF"/>
    </w:tcPr>
    <w:tblStylePr w:type="firstRow">
      <w:rPr>
        <w:b/>
        <w:bCs/>
        <w:color w:val="FFFFFF"/>
      </w:rPr>
      <w:tblPr/>
      <w:tcPr>
        <w:tcBorders>
          <w:bottom w:val="single" w:sz="12" w:space="0" w:color="FFFFFF"/>
        </w:tcBorders>
        <w:shd w:val="clear" w:color="auto" w:fill="3D3D3D"/>
      </w:tcPr>
    </w:tblStylePr>
    <w:tblStylePr w:type="lastRow">
      <w:rPr>
        <w:b/>
        <w:bCs/>
        <w:color w:val="3D3D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BB3801"/>
    <w:rPr>
      <w:color w:val="000000"/>
    </w:rPr>
    <w:tblPr>
      <w:tblStyleRowBandSize w:val="1"/>
      <w:tblStyleColBandSize w:val="1"/>
    </w:tblPr>
    <w:tcPr>
      <w:shd w:val="clear" w:color="auto" w:fill="EDEDED"/>
    </w:tcPr>
    <w:tblStylePr w:type="firstRow">
      <w:rPr>
        <w:b/>
        <w:bCs/>
        <w:color w:val="FFFFFF"/>
      </w:rPr>
      <w:tblPr/>
      <w:tcPr>
        <w:tcBorders>
          <w:bottom w:val="single" w:sz="12" w:space="0" w:color="FFFFFF"/>
        </w:tcBorders>
        <w:shd w:val="clear" w:color="auto" w:fill="4C4C4C"/>
      </w:tcPr>
    </w:tblStylePr>
    <w:tblStylePr w:type="lastRow">
      <w:rPr>
        <w:b/>
        <w:bCs/>
        <w:color w:val="4C4C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BB3801"/>
    <w:rPr>
      <w:color w:val="000000"/>
    </w:rPr>
    <w:tblPr>
      <w:tblStyleRowBandSize w:val="1"/>
      <w:tblStyleColBandSize w:val="1"/>
      <w:tblBorders>
        <w:top w:val="single" w:sz="24" w:space="0" w:color="B2B2B2"/>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B3801"/>
    <w:rPr>
      <w:color w:val="000000"/>
    </w:rPr>
    <w:tblPr>
      <w:tblStyleRowBandSize w:val="1"/>
      <w:tblStyleColBandSize w:val="1"/>
      <w:tblBorders>
        <w:top w:val="single" w:sz="24" w:space="0" w:color="B2B2B2"/>
        <w:left w:val="single" w:sz="4" w:space="0" w:color="DDDDDD"/>
        <w:bottom w:val="single" w:sz="4" w:space="0" w:color="DDDDDD"/>
        <w:right w:val="single" w:sz="4" w:space="0" w:color="DDDDDD"/>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484"/>
      </w:tcPr>
    </w:tblStylePr>
    <w:tblStylePr w:type="firstCol">
      <w:rPr>
        <w:color w:val="FFFFFF"/>
      </w:rPr>
      <w:tblPr/>
      <w:tcPr>
        <w:tcBorders>
          <w:top w:val="nil"/>
          <w:left w:val="nil"/>
          <w:bottom w:val="nil"/>
          <w:right w:val="nil"/>
          <w:insideH w:val="single" w:sz="4" w:space="0" w:color="848484"/>
          <w:insideV w:val="nil"/>
        </w:tcBorders>
        <w:shd w:val="clear" w:color="auto" w:fill="848484"/>
      </w:tcPr>
    </w:tblStylePr>
    <w:tblStylePr w:type="lastCol">
      <w:rPr>
        <w:color w:val="FFFFFF"/>
      </w:rPr>
      <w:tblPr/>
      <w:tcPr>
        <w:tcBorders>
          <w:top w:val="nil"/>
          <w:left w:val="nil"/>
          <w:bottom w:val="nil"/>
          <w:right w:val="nil"/>
          <w:insideH w:val="nil"/>
          <w:insideV w:val="nil"/>
        </w:tcBorders>
        <w:shd w:val="clear" w:color="auto" w:fill="848484"/>
      </w:tcPr>
    </w:tblStylePr>
    <w:tblStylePr w:type="band1Vert">
      <w:tblPr/>
      <w:tcPr>
        <w:shd w:val="clear" w:color="auto" w:fill="F1F1F1"/>
      </w:tcPr>
    </w:tblStylePr>
    <w:tblStylePr w:type="band1Horz">
      <w:tblPr/>
      <w:tcPr>
        <w:shd w:val="clear" w:color="auto" w:fill="EEEEE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B3801"/>
    <w:rPr>
      <w:color w:val="000000"/>
    </w:rPr>
    <w:tblPr>
      <w:tblStyleRowBandSize w:val="1"/>
      <w:tblStyleColBandSize w:val="1"/>
      <w:tblBorders>
        <w:top w:val="single" w:sz="24" w:space="0" w:color="B2B2B2"/>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B3801"/>
    <w:rPr>
      <w:color w:val="000000"/>
    </w:rPr>
    <w:tblPr>
      <w:tblStyleRowBandSize w:val="1"/>
      <w:tblStyleColBandSize w:val="1"/>
      <w:tblBorders>
        <w:top w:val="single" w:sz="24" w:space="0" w:color="808080"/>
        <w:left w:val="single" w:sz="4" w:space="0" w:color="969696"/>
        <w:bottom w:val="single" w:sz="4" w:space="0" w:color="969696"/>
        <w:right w:val="single" w:sz="4" w:space="0" w:color="969696"/>
        <w:insideH w:val="single" w:sz="4" w:space="0" w:color="FFFFFF"/>
        <w:insideV w:val="single" w:sz="4" w:space="0" w:color="FFFFFF"/>
      </w:tblBorders>
    </w:tblPr>
    <w:tcPr>
      <w:shd w:val="clear" w:color="auto" w:fill="F4F4F4"/>
    </w:tcPr>
    <w:tblStylePr w:type="firstRow">
      <w:rPr>
        <w:b/>
        <w:bCs/>
      </w:rPr>
      <w:tblPr/>
      <w:tcPr>
        <w:tcBorders>
          <w:top w:val="nil"/>
          <w:left w:val="nil"/>
          <w:bottom w:val="single" w:sz="24" w:space="0" w:color="80808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5A5A"/>
      </w:tcPr>
    </w:tblStylePr>
    <w:tblStylePr w:type="firstCol">
      <w:rPr>
        <w:color w:val="FFFFFF"/>
      </w:rPr>
      <w:tblPr/>
      <w:tcPr>
        <w:tcBorders>
          <w:top w:val="nil"/>
          <w:left w:val="nil"/>
          <w:bottom w:val="nil"/>
          <w:right w:val="nil"/>
          <w:insideH w:val="single" w:sz="4" w:space="0" w:color="5A5A5A"/>
          <w:insideV w:val="nil"/>
        </w:tcBorders>
        <w:shd w:val="clear" w:color="auto" w:fill="5A5A5A"/>
      </w:tcPr>
    </w:tblStylePr>
    <w:tblStylePr w:type="lastCol">
      <w:rPr>
        <w:color w:val="FFFFFF"/>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style>
  <w:style w:type="table" w:styleId="ColorfulShading-Accent4">
    <w:name w:val="Colorful Shading Accent 4"/>
    <w:basedOn w:val="TableNormal"/>
    <w:uiPriority w:val="71"/>
    <w:rsid w:val="00BB3801"/>
    <w:rPr>
      <w:color w:val="000000"/>
    </w:rPr>
    <w:tblPr>
      <w:tblStyleRowBandSize w:val="1"/>
      <w:tblStyleColBandSize w:val="1"/>
      <w:tblBorders>
        <w:top w:val="single" w:sz="24" w:space="0" w:color="969696"/>
        <w:left w:val="single" w:sz="4" w:space="0" w:color="808080"/>
        <w:bottom w:val="single" w:sz="4" w:space="0" w:color="808080"/>
        <w:right w:val="single" w:sz="4" w:space="0" w:color="808080"/>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9696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CCCCC"/>
      </w:tcPr>
    </w:tblStylePr>
    <w:tblStylePr w:type="band1Horz">
      <w:tblPr/>
      <w:tcPr>
        <w:shd w:val="clear" w:color="auto" w:fill="BFBFBF"/>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B3801"/>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FFFFFF"/>
        <w:insideV w:val="single" w:sz="4" w:space="0" w:color="FFFFFF"/>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3939"/>
      </w:tcPr>
    </w:tblStylePr>
    <w:tblStylePr w:type="firstCol">
      <w:rPr>
        <w:color w:val="FFFFFF"/>
      </w:rPr>
      <w:tblPr/>
      <w:tcPr>
        <w:tcBorders>
          <w:top w:val="nil"/>
          <w:left w:val="nil"/>
          <w:bottom w:val="nil"/>
          <w:right w:val="nil"/>
          <w:insideH w:val="single" w:sz="4" w:space="0" w:color="393939"/>
          <w:insideV w:val="nil"/>
        </w:tcBorders>
        <w:shd w:val="clear" w:color="auto" w:fill="393939"/>
      </w:tcPr>
    </w:tblStylePr>
    <w:tblStylePr w:type="lastCol">
      <w:rPr>
        <w:color w:val="FFFFFF"/>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B3801"/>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FFFFFF"/>
        <w:insideV w:val="single" w:sz="4" w:space="0" w:color="FFFFFF"/>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2E2E"/>
      </w:tcPr>
    </w:tblStylePr>
    <w:tblStylePr w:type="firstCol">
      <w:rPr>
        <w:color w:val="FFFFFF"/>
      </w:rPr>
      <w:tblPr/>
      <w:tcPr>
        <w:tcBorders>
          <w:top w:val="nil"/>
          <w:left w:val="nil"/>
          <w:bottom w:val="nil"/>
          <w:right w:val="nil"/>
          <w:insideH w:val="single" w:sz="4" w:space="0" w:color="2E2E2E"/>
          <w:insideV w:val="nil"/>
        </w:tcBorders>
        <w:shd w:val="clear" w:color="auto" w:fill="2E2E2E"/>
      </w:tcPr>
    </w:tblStylePr>
    <w:tblStylePr w:type="lastCol">
      <w:rPr>
        <w:color w:val="FFFFFF"/>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70"/>
    <w:rsid w:val="00BB380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B3801"/>
    <w:rPr>
      <w:color w:val="FFFFFF"/>
    </w:rPr>
    <w:tblPr>
      <w:tblStyleRowBandSize w:val="1"/>
      <w:tblStyleColBandSize w:val="1"/>
    </w:tblPr>
    <w:tcPr>
      <w:shd w:val="clear" w:color="auto" w:fill="DDDDD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E6E6E"/>
      </w:tcPr>
    </w:tblStylePr>
    <w:tblStylePr w:type="firstCol">
      <w:tblPr/>
      <w:tcPr>
        <w:tcBorders>
          <w:top w:val="nil"/>
          <w:left w:val="nil"/>
          <w:bottom w:val="nil"/>
          <w:right w:val="single" w:sz="18" w:space="0" w:color="FFFFFF"/>
          <w:insideH w:val="nil"/>
          <w:insideV w:val="nil"/>
        </w:tcBorders>
        <w:shd w:val="clear" w:color="auto" w:fill="A5A5A5"/>
      </w:tcPr>
    </w:tblStylePr>
    <w:tblStylePr w:type="lastCol">
      <w:tblPr/>
      <w:tcPr>
        <w:tcBorders>
          <w:top w:val="nil"/>
          <w:left w:val="single" w:sz="18" w:space="0" w:color="FFFFFF"/>
          <w:bottom w:val="nil"/>
          <w:right w:val="nil"/>
          <w:insideH w:val="nil"/>
          <w:insideV w:val="nil"/>
        </w:tcBorders>
        <w:shd w:val="clear" w:color="auto" w:fill="A5A5A5"/>
      </w:tcPr>
    </w:tblStylePr>
    <w:tblStylePr w:type="band1Vert">
      <w:tblPr/>
      <w:tcPr>
        <w:tcBorders>
          <w:top w:val="nil"/>
          <w:left w:val="nil"/>
          <w:bottom w:val="nil"/>
          <w:right w:val="nil"/>
          <w:insideH w:val="nil"/>
          <w:insideV w:val="nil"/>
        </w:tcBorders>
        <w:shd w:val="clear" w:color="auto" w:fill="A5A5A5"/>
      </w:tcPr>
    </w:tblStylePr>
    <w:tblStylePr w:type="band1Horz">
      <w:tblPr/>
      <w:tcPr>
        <w:tcBorders>
          <w:top w:val="nil"/>
          <w:left w:val="nil"/>
          <w:bottom w:val="nil"/>
          <w:right w:val="nil"/>
          <w:insideH w:val="nil"/>
          <w:insideV w:val="nil"/>
        </w:tcBorders>
        <w:shd w:val="clear" w:color="auto" w:fill="A5A5A5"/>
      </w:tcPr>
    </w:tblStylePr>
  </w:style>
  <w:style w:type="table" w:styleId="DarkList-Accent2">
    <w:name w:val="Dark List Accent 2"/>
    <w:basedOn w:val="TableNormal"/>
    <w:uiPriority w:val="70"/>
    <w:rsid w:val="00BB3801"/>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styleId="DarkList-Accent3">
    <w:name w:val="Dark List Accent 3"/>
    <w:basedOn w:val="TableNormal"/>
    <w:uiPriority w:val="70"/>
    <w:rsid w:val="00BB3801"/>
    <w:rPr>
      <w:color w:val="FFFFFF"/>
    </w:rPr>
    <w:tblPr>
      <w:tblStyleRowBandSize w:val="1"/>
      <w:tblStyleColBandSize w:val="1"/>
    </w:tblPr>
    <w:tcPr>
      <w:shd w:val="clear" w:color="auto" w:fill="9696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4A4A"/>
      </w:tcPr>
    </w:tblStylePr>
    <w:tblStylePr w:type="firstCol">
      <w:tblPr/>
      <w:tcPr>
        <w:tcBorders>
          <w:top w:val="nil"/>
          <w:left w:val="nil"/>
          <w:bottom w:val="nil"/>
          <w:right w:val="single" w:sz="18" w:space="0" w:color="FFFFFF"/>
          <w:insideH w:val="nil"/>
          <w:insideV w:val="nil"/>
        </w:tcBorders>
        <w:shd w:val="clear" w:color="auto" w:fill="707070"/>
      </w:tcPr>
    </w:tblStylePr>
    <w:tblStylePr w:type="lastCol">
      <w:tblPr/>
      <w:tcPr>
        <w:tcBorders>
          <w:top w:val="nil"/>
          <w:left w:val="single" w:sz="18" w:space="0" w:color="FFFFFF"/>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4">
    <w:name w:val="Dark List Accent 4"/>
    <w:basedOn w:val="TableNormal"/>
    <w:uiPriority w:val="70"/>
    <w:rsid w:val="00BB3801"/>
    <w:rPr>
      <w:color w:val="FFFFFF"/>
    </w:rPr>
    <w:tblPr>
      <w:tblStyleRowBandSize w:val="1"/>
      <w:tblStyleColBandSize w:val="1"/>
    </w:tblPr>
    <w:tcPr>
      <w:shd w:val="clear" w:color="auto" w:fill="80808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DarkList-Accent5">
    <w:name w:val="Dark List Accent 5"/>
    <w:basedOn w:val="TableNormal"/>
    <w:uiPriority w:val="70"/>
    <w:rsid w:val="00BB3801"/>
    <w:rPr>
      <w:color w:val="FFFFFF"/>
    </w:rPr>
    <w:tblPr>
      <w:tblStyleRowBandSize w:val="1"/>
      <w:tblStyleColBandSize w:val="1"/>
    </w:tblPr>
    <w:tcPr>
      <w:shd w:val="clear" w:color="auto" w:fill="5F5F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F2F"/>
      </w:tcPr>
    </w:tblStylePr>
    <w:tblStylePr w:type="firstCol">
      <w:tblPr/>
      <w:tcPr>
        <w:tcBorders>
          <w:top w:val="nil"/>
          <w:left w:val="nil"/>
          <w:bottom w:val="nil"/>
          <w:right w:val="single" w:sz="18" w:space="0" w:color="FFFFFF"/>
          <w:insideH w:val="nil"/>
          <w:insideV w:val="nil"/>
        </w:tcBorders>
        <w:shd w:val="clear" w:color="auto" w:fill="474747"/>
      </w:tcPr>
    </w:tblStylePr>
    <w:tblStylePr w:type="lastCol">
      <w:tblPr/>
      <w:tcPr>
        <w:tcBorders>
          <w:top w:val="nil"/>
          <w:left w:val="single" w:sz="18" w:space="0" w:color="FFFFFF"/>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BB3801"/>
    <w:rPr>
      <w:color w:val="FFFFFF"/>
    </w:rPr>
    <w:tblPr>
      <w:tblStyleRowBandSize w:val="1"/>
      <w:tblStyleColBandSize w:val="1"/>
    </w:tblPr>
    <w:tcPr>
      <w:shd w:val="clear" w:color="auto" w:fill="4D4D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2626"/>
      </w:tcPr>
    </w:tblStylePr>
    <w:tblStylePr w:type="firstCol">
      <w:tblPr/>
      <w:tcPr>
        <w:tcBorders>
          <w:top w:val="nil"/>
          <w:left w:val="nil"/>
          <w:bottom w:val="nil"/>
          <w:right w:val="single" w:sz="18" w:space="0" w:color="FFFFFF"/>
          <w:insideH w:val="nil"/>
          <w:insideV w:val="nil"/>
        </w:tcBorders>
        <w:shd w:val="clear" w:color="auto" w:fill="393939"/>
      </w:tcPr>
    </w:tblStylePr>
    <w:tblStylePr w:type="lastCol">
      <w:tblPr/>
      <w:tcPr>
        <w:tcBorders>
          <w:top w:val="nil"/>
          <w:left w:val="single" w:sz="18" w:space="0" w:color="FFFFFF"/>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styleId="LightGrid">
    <w:name w:val="Light Grid"/>
    <w:basedOn w:val="TableNormal"/>
    <w:uiPriority w:val="62"/>
    <w:rsid w:val="00BB380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B3801"/>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blStylePr w:type="firstRow">
      <w:pPr>
        <w:spacing w:before="0" w:after="0" w:line="240" w:lineRule="auto"/>
      </w:pPr>
      <w:rPr>
        <w:rFonts w:ascii="Tahoma" w:eastAsia="Times New Roman" w:hAnsi="Tahoma" w:cs="Times New Roman"/>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0" w:after="0" w:line="240" w:lineRule="auto"/>
      </w:pPr>
      <w:rPr>
        <w:rFonts w:ascii="Tahoma" w:eastAsia="Times New Roman" w:hAnsi="Tahoma" w:cs="Times New Roman"/>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table" w:styleId="LightGrid-Accent2">
    <w:name w:val="Light Grid Accent 2"/>
    <w:basedOn w:val="TableNormal"/>
    <w:uiPriority w:val="62"/>
    <w:rsid w:val="00BB3801"/>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Tahoma" w:eastAsia="Times New Roman" w:hAnsi="Tahoma"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Tahoma" w:eastAsia="Times New Roman" w:hAnsi="Tahoma"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LightGrid-Accent3">
    <w:name w:val="Light Grid Accent 3"/>
    <w:basedOn w:val="TableNormal"/>
    <w:uiPriority w:val="62"/>
    <w:rsid w:val="00BB3801"/>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ahoma" w:eastAsia="Times New Roman" w:hAnsi="Tahoma"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ahoma" w:eastAsia="Times New Roman" w:hAnsi="Tahoma"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4">
    <w:name w:val="Light Grid Accent 4"/>
    <w:basedOn w:val="TableNormal"/>
    <w:uiPriority w:val="62"/>
    <w:rsid w:val="00BB3801"/>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blStylePr w:type="firstRow">
      <w:pPr>
        <w:spacing w:before="0" w:after="0" w:line="240" w:lineRule="auto"/>
      </w:pPr>
      <w:rPr>
        <w:rFonts w:ascii="Tahoma" w:eastAsia="Times New Roman" w:hAnsi="Tahoma" w:cs="Times New Roman"/>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Tahoma" w:eastAsia="Times New Roman" w:hAnsi="Tahoma" w:cs="Times New Roman"/>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styleId="LightGrid-Accent5">
    <w:name w:val="Light Grid Accent 5"/>
    <w:basedOn w:val="TableNormal"/>
    <w:uiPriority w:val="62"/>
    <w:rsid w:val="00BB3801"/>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ahoma" w:eastAsia="Times New Roman" w:hAnsi="Tahoma"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ahoma" w:eastAsia="Times New Roman" w:hAnsi="Tahoma"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BB3801"/>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ahoma" w:eastAsia="Times New Roman" w:hAnsi="Tahoma"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ahoma" w:eastAsia="Times New Roman" w:hAnsi="Tahoma"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BB380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B3801"/>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styleId="LightList-Accent2">
    <w:name w:val="Light List Accent 2"/>
    <w:basedOn w:val="TableNormal"/>
    <w:uiPriority w:val="61"/>
    <w:rsid w:val="00BB3801"/>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ghtList-Accent3">
    <w:name w:val="Light List Accent 3"/>
    <w:basedOn w:val="TableNormal"/>
    <w:uiPriority w:val="61"/>
    <w:rsid w:val="00BB3801"/>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FFFFFF"/>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4">
    <w:name w:val="Light List Accent 4"/>
    <w:basedOn w:val="TableNormal"/>
    <w:uiPriority w:val="61"/>
    <w:rsid w:val="00BB3801"/>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FFFFFF"/>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table" w:styleId="LightList-Accent5">
    <w:name w:val="Light List Accent 5"/>
    <w:basedOn w:val="TableNormal"/>
    <w:uiPriority w:val="61"/>
    <w:rsid w:val="00BB3801"/>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FFFFFF"/>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BB3801"/>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FFFFFF"/>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BB38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B3801"/>
    <w:rPr>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Accent2">
    <w:name w:val="Light Shading Accent 2"/>
    <w:basedOn w:val="TableNormal"/>
    <w:uiPriority w:val="60"/>
    <w:rsid w:val="00BB3801"/>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styleId="LightShading-Accent3">
    <w:name w:val="Light Shading Accent 3"/>
    <w:basedOn w:val="TableNormal"/>
    <w:uiPriority w:val="60"/>
    <w:rsid w:val="00BB3801"/>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BB3801"/>
    <w:rPr>
      <w:color w:val="5F5F5F"/>
    </w:rPr>
    <w:tblPr>
      <w:tblStyleRowBandSize w:val="1"/>
      <w:tblStyleColBandSize w:val="1"/>
      <w:tblBorders>
        <w:top w:val="single" w:sz="8" w:space="0" w:color="808080"/>
        <w:bottom w:val="single" w:sz="8" w:space="0" w:color="808080"/>
      </w:tblBorders>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ightShading-Accent5">
    <w:name w:val="Light Shading Accent 5"/>
    <w:basedOn w:val="TableNormal"/>
    <w:uiPriority w:val="60"/>
    <w:rsid w:val="00BB3801"/>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BB3801"/>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styleId="MediumGrid1">
    <w:name w:val="Medium Grid 1"/>
    <w:basedOn w:val="TableNormal"/>
    <w:uiPriority w:val="67"/>
    <w:rsid w:val="00BB38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B3801"/>
    <w:tblPr>
      <w:tblStyleRowBandSize w:val="1"/>
      <w:tblStyleColBandSize w:val="1"/>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BB3801"/>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MediumGrid1-Accent3">
    <w:name w:val="Medium Grid 1 Accent 3"/>
    <w:basedOn w:val="TableNormal"/>
    <w:uiPriority w:val="67"/>
    <w:rsid w:val="00BB3801"/>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4">
    <w:name w:val="Medium Grid 1 Accent 4"/>
    <w:basedOn w:val="TableNormal"/>
    <w:uiPriority w:val="67"/>
    <w:rsid w:val="00BB3801"/>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diumGrid1-Accent5">
    <w:name w:val="Medium Grid 1 Accent 5"/>
    <w:basedOn w:val="TableNormal"/>
    <w:uiPriority w:val="67"/>
    <w:rsid w:val="00BB3801"/>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BB3801"/>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BB380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B3801"/>
    <w:rPr>
      <w:rFonts w:eastAsia="Times New Roman"/>
      <w:color w:val="000000"/>
    </w:rPr>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cPr>
      <w:shd w:val="clear" w:color="auto" w:fill="F6F6F6"/>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F8F8"/>
      </w:tcPr>
    </w:tblStylePr>
    <w:tblStylePr w:type="band1Vert">
      <w:tblPr/>
      <w:tcPr>
        <w:shd w:val="clear" w:color="auto" w:fill="EEEEEE"/>
      </w:tcPr>
    </w:tblStylePr>
    <w:tblStylePr w:type="band1Horz">
      <w:tblPr/>
      <w:tcPr>
        <w:tcBorders>
          <w:insideH w:val="single" w:sz="6" w:space="0" w:color="DDDDDD"/>
          <w:insideV w:val="single" w:sz="6" w:space="0" w:color="DDDDDD"/>
        </w:tcBorders>
        <w:shd w:val="clear" w:color="auto" w:fill="EEEEEE"/>
      </w:tcPr>
    </w:tblStylePr>
    <w:tblStylePr w:type="nwCell">
      <w:tblPr/>
      <w:tcPr>
        <w:shd w:val="clear" w:color="auto" w:fill="FFFFFF"/>
      </w:tcPr>
    </w:tblStylePr>
  </w:style>
  <w:style w:type="table" w:styleId="MediumGrid2-Accent2">
    <w:name w:val="Medium Grid 2 Accent 2"/>
    <w:basedOn w:val="TableNormal"/>
    <w:uiPriority w:val="68"/>
    <w:rsid w:val="00BB3801"/>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MediumGrid2-Accent3">
    <w:name w:val="Medium Grid 2 Accent 3"/>
    <w:basedOn w:val="TableNormal"/>
    <w:uiPriority w:val="68"/>
    <w:rsid w:val="00BB3801"/>
    <w:rPr>
      <w:rFonts w:eastAsia="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FFFFFF"/>
      </w:tcPr>
    </w:tblStylePr>
  </w:style>
  <w:style w:type="table" w:styleId="MediumGrid2-Accent4">
    <w:name w:val="Medium Grid 2 Accent 4"/>
    <w:basedOn w:val="TableNormal"/>
    <w:uiPriority w:val="68"/>
    <w:rsid w:val="00BB3801"/>
    <w:rPr>
      <w:rFonts w:eastAsia="Times New Roman"/>
      <w:color w:val="000000"/>
    </w:rPr>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808080"/>
          <w:insideV w:val="single" w:sz="6" w:space="0" w:color="808080"/>
        </w:tcBorders>
        <w:shd w:val="clear" w:color="auto" w:fill="BFBFBF"/>
      </w:tcPr>
    </w:tblStylePr>
    <w:tblStylePr w:type="nwCell">
      <w:tblPr/>
      <w:tcPr>
        <w:shd w:val="clear" w:color="auto" w:fill="FFFFFF"/>
      </w:tcPr>
    </w:tblStylePr>
  </w:style>
  <w:style w:type="table" w:styleId="MediumGrid2-Accent5">
    <w:name w:val="Medium Grid 2 Accent 5"/>
    <w:basedOn w:val="TableNormal"/>
    <w:uiPriority w:val="68"/>
    <w:rsid w:val="00BB3801"/>
    <w:rPr>
      <w:rFonts w:eastAsia="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FFFFFF"/>
      </w:tcPr>
    </w:tblStylePr>
  </w:style>
  <w:style w:type="table" w:styleId="MediumGrid2-Accent6">
    <w:name w:val="Medium Grid 2 Accent 6"/>
    <w:basedOn w:val="TableNormal"/>
    <w:uiPriority w:val="68"/>
    <w:rsid w:val="00BB3801"/>
    <w:rPr>
      <w:rFonts w:eastAsia="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FFFFFF"/>
      </w:tcPr>
    </w:tblStylePr>
  </w:style>
  <w:style w:type="table" w:styleId="MediumGrid3">
    <w:name w:val="Medium Grid 3"/>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6F6F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DDDD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DDDD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DDDD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DDDD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EEEE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EEEEE"/>
      </w:tcPr>
    </w:tblStylePr>
  </w:style>
  <w:style w:type="table" w:styleId="MediumGrid3-Accent2">
    <w:name w:val="Medium Grid 3 Accent 2"/>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MediumGrid3-Accent3">
    <w:name w:val="Medium Grid 3 Accent 3"/>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5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96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96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96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96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A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ACA"/>
      </w:tcPr>
    </w:tblStylePr>
  </w:style>
  <w:style w:type="table" w:styleId="MediumGrid3-Accent4">
    <w:name w:val="Medium Grid 3 Accent 4"/>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808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808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808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808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diumGrid3-Accent5">
    <w:name w:val="Medium Grid 3 Accent 5"/>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7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5F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5F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5F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5F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AF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AFAF"/>
      </w:tcPr>
    </w:tblStylePr>
  </w:style>
  <w:style w:type="table" w:styleId="MediumGrid3-Accent6">
    <w:name w:val="Medium Grid 3 Accent 6"/>
    <w:basedOn w:val="TableNormal"/>
    <w:uiPriority w:val="69"/>
    <w:rsid w:val="00BB380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styleId="MediumList1">
    <w:name w:val="Medium List 1"/>
    <w:basedOn w:val="TableNormal"/>
    <w:uiPriority w:val="65"/>
    <w:rsid w:val="00BB3801"/>
    <w:rPr>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B3801"/>
    <w:rPr>
      <w:color w:val="000000"/>
    </w:rPr>
    <w:tblPr>
      <w:tblStyleRowBandSize w:val="1"/>
      <w:tblStyleColBandSize w:val="1"/>
      <w:tblBorders>
        <w:top w:val="single" w:sz="8" w:space="0" w:color="DDDDDD"/>
        <w:bottom w:val="single" w:sz="8" w:space="0" w:color="DDDDDD"/>
      </w:tblBorders>
    </w:tblPr>
    <w:tblStylePr w:type="firstRow">
      <w:rPr>
        <w:rFonts w:ascii="Tahoma" w:eastAsia="Times New Roman" w:hAnsi="Tahoma" w:cs="Times New Roman"/>
      </w:rPr>
      <w:tblPr/>
      <w:tcPr>
        <w:tcBorders>
          <w:top w:val="nil"/>
          <w:bottom w:val="single" w:sz="8" w:space="0" w:color="DDDDDD"/>
        </w:tcBorders>
      </w:tcPr>
    </w:tblStylePr>
    <w:tblStylePr w:type="lastRow">
      <w:rPr>
        <w:b/>
        <w:bCs/>
        <w:color w:val="000000"/>
      </w:rPr>
      <w:tblPr/>
      <w:tcPr>
        <w:tcBorders>
          <w:top w:val="single" w:sz="8" w:space="0" w:color="DDDDDD"/>
          <w:bottom w:val="single" w:sz="8" w:space="0" w:color="DDDDDD"/>
        </w:tcBorders>
      </w:tcPr>
    </w:tblStylePr>
    <w:tblStylePr w:type="firstCol">
      <w:rPr>
        <w:b/>
        <w:bCs/>
      </w:rPr>
    </w:tblStylePr>
    <w:tblStylePr w:type="lastCol">
      <w:rPr>
        <w:b/>
        <w:bCs/>
      </w:rPr>
      <w:tblPr/>
      <w:tcPr>
        <w:tcBorders>
          <w:top w:val="single" w:sz="8" w:space="0" w:color="DDDDDD"/>
          <w:bottom w:val="single" w:sz="8" w:space="0" w:color="DDDDDD"/>
        </w:tcBorders>
      </w:tcPr>
    </w:tblStylePr>
    <w:tblStylePr w:type="band1Vert">
      <w:tblPr/>
      <w:tcPr>
        <w:shd w:val="clear" w:color="auto" w:fill="F6F6F6"/>
      </w:tcPr>
    </w:tblStylePr>
    <w:tblStylePr w:type="band1Horz">
      <w:tblPr/>
      <w:tcPr>
        <w:shd w:val="clear" w:color="auto" w:fill="F6F6F6"/>
      </w:tcPr>
    </w:tblStylePr>
  </w:style>
  <w:style w:type="table" w:styleId="MediumList1-Accent2">
    <w:name w:val="Medium List 1 Accent 2"/>
    <w:basedOn w:val="TableNormal"/>
    <w:uiPriority w:val="65"/>
    <w:rsid w:val="00BB3801"/>
    <w:rPr>
      <w:color w:val="000000"/>
    </w:rPr>
    <w:tblPr>
      <w:tblStyleRowBandSize w:val="1"/>
      <w:tblStyleColBandSize w:val="1"/>
      <w:tblBorders>
        <w:top w:val="single" w:sz="8" w:space="0" w:color="B2B2B2"/>
        <w:bottom w:val="single" w:sz="8" w:space="0" w:color="B2B2B2"/>
      </w:tblBorders>
    </w:tblPr>
    <w:tblStylePr w:type="firstRow">
      <w:rPr>
        <w:rFonts w:ascii="Tahoma" w:eastAsia="Times New Roman" w:hAnsi="Tahoma" w:cs="Times New Roman"/>
      </w:rPr>
      <w:tblPr/>
      <w:tcPr>
        <w:tcBorders>
          <w:top w:val="nil"/>
          <w:bottom w:val="single" w:sz="8" w:space="0" w:color="B2B2B2"/>
        </w:tcBorders>
      </w:tcPr>
    </w:tblStylePr>
    <w:tblStylePr w:type="lastRow">
      <w:rPr>
        <w:b/>
        <w:bCs/>
        <w:color w:val="000000"/>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MediumList1-Accent3">
    <w:name w:val="Medium List 1 Accent 3"/>
    <w:basedOn w:val="TableNormal"/>
    <w:uiPriority w:val="65"/>
    <w:rsid w:val="00BB3801"/>
    <w:rPr>
      <w:color w:val="000000"/>
    </w:rPr>
    <w:tblPr>
      <w:tblStyleRowBandSize w:val="1"/>
      <w:tblStyleColBandSize w:val="1"/>
      <w:tblBorders>
        <w:top w:val="single" w:sz="8" w:space="0" w:color="969696"/>
        <w:bottom w:val="single" w:sz="8" w:space="0" w:color="969696"/>
      </w:tblBorders>
    </w:tblPr>
    <w:tblStylePr w:type="firstRow">
      <w:rPr>
        <w:rFonts w:ascii="Tahoma" w:eastAsia="Times New Roman" w:hAnsi="Tahoma" w:cs="Times New Roman"/>
      </w:rPr>
      <w:tblPr/>
      <w:tcPr>
        <w:tcBorders>
          <w:top w:val="nil"/>
          <w:bottom w:val="single" w:sz="8" w:space="0" w:color="969696"/>
        </w:tcBorders>
      </w:tcPr>
    </w:tblStylePr>
    <w:tblStylePr w:type="lastRow">
      <w:rPr>
        <w:b/>
        <w:bCs/>
        <w:color w:val="000000"/>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4">
    <w:name w:val="Medium List 1 Accent 4"/>
    <w:basedOn w:val="TableNormal"/>
    <w:uiPriority w:val="65"/>
    <w:rsid w:val="00BB3801"/>
    <w:rPr>
      <w:color w:val="000000"/>
    </w:rPr>
    <w:tblPr>
      <w:tblStyleRowBandSize w:val="1"/>
      <w:tblStyleColBandSize w:val="1"/>
      <w:tblBorders>
        <w:top w:val="single" w:sz="8" w:space="0" w:color="808080"/>
        <w:bottom w:val="single" w:sz="8" w:space="0" w:color="808080"/>
      </w:tblBorders>
    </w:tblPr>
    <w:tblStylePr w:type="firstRow">
      <w:rPr>
        <w:rFonts w:ascii="Tahoma" w:eastAsia="Times New Roman" w:hAnsi="Tahoma" w:cs="Times New Roman"/>
      </w:rPr>
      <w:tblPr/>
      <w:tcPr>
        <w:tcBorders>
          <w:top w:val="nil"/>
          <w:bottom w:val="single" w:sz="8" w:space="0" w:color="808080"/>
        </w:tcBorders>
      </w:tcPr>
    </w:tblStylePr>
    <w:tblStylePr w:type="lastRow">
      <w:rPr>
        <w:b/>
        <w:bCs/>
        <w:color w:val="000000"/>
      </w:rPr>
      <w:tblPr/>
      <w:tcPr>
        <w:tcBorders>
          <w:top w:val="single" w:sz="8" w:space="0" w:color="808080"/>
          <w:bottom w:val="single" w:sz="8" w:space="0" w:color="808080"/>
        </w:tcBorders>
      </w:tcPr>
    </w:tblStylePr>
    <w:tblStylePr w:type="firstCol">
      <w:rPr>
        <w:b/>
        <w:bCs/>
      </w:rPr>
    </w:tblStylePr>
    <w:tblStylePr w:type="lastCol">
      <w:rPr>
        <w:b/>
        <w:bCs/>
      </w:rPr>
      <w:tblPr/>
      <w:tcPr>
        <w:tcBorders>
          <w:top w:val="single" w:sz="8" w:space="0" w:color="808080"/>
          <w:bottom w:val="single" w:sz="8" w:space="0" w:color="808080"/>
        </w:tcBorders>
      </w:tcPr>
    </w:tblStylePr>
    <w:tblStylePr w:type="band1Vert">
      <w:tblPr/>
      <w:tcPr>
        <w:shd w:val="clear" w:color="auto" w:fill="DFDFDF"/>
      </w:tcPr>
    </w:tblStylePr>
    <w:tblStylePr w:type="band1Horz">
      <w:tblPr/>
      <w:tcPr>
        <w:shd w:val="clear" w:color="auto" w:fill="DFDFDF"/>
      </w:tcPr>
    </w:tblStylePr>
  </w:style>
  <w:style w:type="table" w:styleId="MediumList1-Accent5">
    <w:name w:val="Medium List 1 Accent 5"/>
    <w:basedOn w:val="TableNormal"/>
    <w:uiPriority w:val="65"/>
    <w:rsid w:val="00BB3801"/>
    <w:rPr>
      <w:color w:val="000000"/>
    </w:rPr>
    <w:tblPr>
      <w:tblStyleRowBandSize w:val="1"/>
      <w:tblStyleColBandSize w:val="1"/>
      <w:tblBorders>
        <w:top w:val="single" w:sz="8" w:space="0" w:color="5F5F5F"/>
        <w:bottom w:val="single" w:sz="8" w:space="0" w:color="5F5F5F"/>
      </w:tblBorders>
    </w:tblPr>
    <w:tblStylePr w:type="firstRow">
      <w:rPr>
        <w:rFonts w:ascii="Tahoma" w:eastAsia="Times New Roman" w:hAnsi="Tahoma" w:cs="Times New Roman"/>
      </w:rPr>
      <w:tblPr/>
      <w:tcPr>
        <w:tcBorders>
          <w:top w:val="nil"/>
          <w:bottom w:val="single" w:sz="8" w:space="0" w:color="5F5F5F"/>
        </w:tcBorders>
      </w:tcPr>
    </w:tblStylePr>
    <w:tblStylePr w:type="lastRow">
      <w:rPr>
        <w:b/>
        <w:bCs/>
        <w:color w:val="000000"/>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BB3801"/>
    <w:rPr>
      <w:color w:val="000000"/>
    </w:rPr>
    <w:tblPr>
      <w:tblStyleRowBandSize w:val="1"/>
      <w:tblStyleColBandSize w:val="1"/>
      <w:tblBorders>
        <w:top w:val="single" w:sz="8" w:space="0" w:color="4D4D4D"/>
        <w:bottom w:val="single" w:sz="8" w:space="0" w:color="4D4D4D"/>
      </w:tblBorders>
    </w:tblPr>
    <w:tblStylePr w:type="firstRow">
      <w:rPr>
        <w:rFonts w:ascii="Tahoma" w:eastAsia="Times New Roman" w:hAnsi="Tahoma" w:cs="Times New Roman"/>
      </w:rPr>
      <w:tblPr/>
      <w:tcPr>
        <w:tcBorders>
          <w:top w:val="nil"/>
          <w:bottom w:val="single" w:sz="8" w:space="0" w:color="4D4D4D"/>
        </w:tcBorders>
      </w:tcPr>
    </w:tblStylePr>
    <w:tblStylePr w:type="lastRow">
      <w:rPr>
        <w:b/>
        <w:bCs/>
        <w:color w:val="000000"/>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BB3801"/>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B3801"/>
    <w:rPr>
      <w:rFonts w:eastAsia="Times New Roman"/>
      <w:color w:val="000000"/>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rPr>
        <w:sz w:val="24"/>
        <w:szCs w:val="24"/>
      </w:rPr>
      <w:tblPr/>
      <w:tcPr>
        <w:tcBorders>
          <w:top w:val="nil"/>
          <w:left w:val="nil"/>
          <w:bottom w:val="single" w:sz="24" w:space="0" w:color="DDDDDD"/>
          <w:right w:val="nil"/>
          <w:insideH w:val="nil"/>
          <w:insideV w:val="nil"/>
        </w:tcBorders>
        <w:shd w:val="clear" w:color="auto" w:fill="FFFFFF"/>
      </w:tcPr>
    </w:tblStylePr>
    <w:tblStylePr w:type="lastRow">
      <w:tblPr/>
      <w:tcPr>
        <w:tcBorders>
          <w:top w:val="single" w:sz="8" w:space="0" w:color="DDDDDD"/>
          <w:left w:val="nil"/>
          <w:bottom w:val="nil"/>
          <w:right w:val="nil"/>
          <w:insideH w:val="nil"/>
          <w:insideV w:val="nil"/>
        </w:tcBorders>
        <w:shd w:val="clear" w:color="auto" w:fill="FFFFFF"/>
      </w:tcPr>
    </w:tblStylePr>
    <w:tblStylePr w:type="firstCol">
      <w:tblPr/>
      <w:tcPr>
        <w:tcBorders>
          <w:top w:val="nil"/>
          <w:left w:val="nil"/>
          <w:bottom w:val="nil"/>
          <w:right w:val="single" w:sz="8" w:space="0" w:color="DDDDDD"/>
          <w:insideH w:val="nil"/>
          <w:insideV w:val="nil"/>
        </w:tcBorders>
        <w:shd w:val="clear" w:color="auto" w:fill="FFFFFF"/>
      </w:tcPr>
    </w:tblStylePr>
    <w:tblStylePr w:type="lastCol">
      <w:tblPr/>
      <w:tcPr>
        <w:tcBorders>
          <w:top w:val="nil"/>
          <w:left w:val="single" w:sz="8" w:space="0" w:color="DDDDD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F6F6"/>
      </w:tcPr>
    </w:tblStylePr>
    <w:tblStylePr w:type="band1Horz">
      <w:tblPr/>
      <w:tcPr>
        <w:tcBorders>
          <w:top w:val="nil"/>
          <w:bottom w:val="nil"/>
          <w:insideH w:val="nil"/>
          <w:insideV w:val="nil"/>
        </w:tcBorders>
        <w:shd w:val="clear" w:color="auto" w:fill="F6F6F6"/>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B3801"/>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B3801"/>
    <w:rPr>
      <w:rFonts w:eastAsia="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FFFFFF"/>
      </w:tcPr>
    </w:tblStylePr>
    <w:tblStylePr w:type="lastRow">
      <w:tblPr/>
      <w:tcPr>
        <w:tcBorders>
          <w:top w:val="single" w:sz="8" w:space="0" w:color="969696"/>
          <w:left w:val="nil"/>
          <w:bottom w:val="nil"/>
          <w:right w:val="nil"/>
          <w:insideH w:val="nil"/>
          <w:insideV w:val="nil"/>
        </w:tcBorders>
        <w:shd w:val="clear" w:color="auto" w:fill="FFFFFF"/>
      </w:tcPr>
    </w:tblStylePr>
    <w:tblStylePr w:type="firstCol">
      <w:tblPr/>
      <w:tcPr>
        <w:tcBorders>
          <w:top w:val="nil"/>
          <w:left w:val="nil"/>
          <w:bottom w:val="nil"/>
          <w:right w:val="single" w:sz="8" w:space="0" w:color="969696"/>
          <w:insideH w:val="nil"/>
          <w:insideV w:val="nil"/>
        </w:tcBorders>
        <w:shd w:val="clear" w:color="auto" w:fill="FFFFFF"/>
      </w:tcPr>
    </w:tblStylePr>
    <w:tblStylePr w:type="lastCol">
      <w:tblPr/>
      <w:tcPr>
        <w:tcBorders>
          <w:top w:val="nil"/>
          <w:left w:val="single" w:sz="8" w:space="0" w:color="9696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B3801"/>
    <w:rPr>
      <w:rFonts w:eastAsia="Times New Roman"/>
      <w:color w:val="000000"/>
    </w:rPr>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rPr>
        <w:sz w:val="24"/>
        <w:szCs w:val="24"/>
      </w:rPr>
      <w:tblPr/>
      <w:tcPr>
        <w:tcBorders>
          <w:top w:val="nil"/>
          <w:left w:val="nil"/>
          <w:bottom w:val="single" w:sz="24" w:space="0" w:color="808080"/>
          <w:right w:val="nil"/>
          <w:insideH w:val="nil"/>
          <w:insideV w:val="nil"/>
        </w:tcBorders>
        <w:shd w:val="clear" w:color="auto" w:fill="FFFFFF"/>
      </w:tcPr>
    </w:tblStylePr>
    <w:tblStylePr w:type="lastRow">
      <w:tblPr/>
      <w:tcPr>
        <w:tcBorders>
          <w:top w:val="single" w:sz="8" w:space="0" w:color="80808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8080"/>
          <w:insideH w:val="nil"/>
          <w:insideV w:val="nil"/>
        </w:tcBorders>
        <w:shd w:val="clear" w:color="auto" w:fill="FFFFFF"/>
      </w:tcPr>
    </w:tblStylePr>
    <w:tblStylePr w:type="lastCol">
      <w:tblPr/>
      <w:tcPr>
        <w:tcBorders>
          <w:top w:val="nil"/>
          <w:left w:val="single" w:sz="8" w:space="0" w:color="80808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B3801"/>
    <w:rPr>
      <w:rFonts w:eastAsia="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FFFFFF"/>
      </w:tcPr>
    </w:tblStylePr>
    <w:tblStylePr w:type="lastRow">
      <w:tblPr/>
      <w:tcPr>
        <w:tcBorders>
          <w:top w:val="single" w:sz="8" w:space="0" w:color="5F5F5F"/>
          <w:left w:val="nil"/>
          <w:bottom w:val="nil"/>
          <w:right w:val="nil"/>
          <w:insideH w:val="nil"/>
          <w:insideV w:val="nil"/>
        </w:tcBorders>
        <w:shd w:val="clear" w:color="auto" w:fill="FFFFFF"/>
      </w:tcPr>
    </w:tblStylePr>
    <w:tblStylePr w:type="firstCol">
      <w:tblPr/>
      <w:tcPr>
        <w:tcBorders>
          <w:top w:val="nil"/>
          <w:left w:val="nil"/>
          <w:bottom w:val="nil"/>
          <w:right w:val="single" w:sz="8" w:space="0" w:color="5F5F5F"/>
          <w:insideH w:val="nil"/>
          <w:insideV w:val="nil"/>
        </w:tcBorders>
        <w:shd w:val="clear" w:color="auto" w:fill="FFFFFF"/>
      </w:tcPr>
    </w:tblStylePr>
    <w:tblStylePr w:type="lastCol">
      <w:tblPr/>
      <w:tcPr>
        <w:tcBorders>
          <w:top w:val="nil"/>
          <w:left w:val="single" w:sz="8" w:space="0" w:color="5F5F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B3801"/>
    <w:rPr>
      <w:rFonts w:eastAsia="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FFFFFF"/>
      </w:tcPr>
    </w:tblStylePr>
    <w:tblStylePr w:type="lastRow">
      <w:tblPr/>
      <w:tcPr>
        <w:tcBorders>
          <w:top w:val="single" w:sz="8" w:space="0" w:color="4D4D4D"/>
          <w:left w:val="nil"/>
          <w:bottom w:val="nil"/>
          <w:right w:val="nil"/>
          <w:insideH w:val="nil"/>
          <w:insideV w:val="nil"/>
        </w:tcBorders>
        <w:shd w:val="clear" w:color="auto" w:fill="FFFFFF"/>
      </w:tcPr>
    </w:tblStylePr>
    <w:tblStylePr w:type="firstCol">
      <w:tblPr/>
      <w:tcPr>
        <w:tcBorders>
          <w:top w:val="nil"/>
          <w:left w:val="nil"/>
          <w:bottom w:val="nil"/>
          <w:right w:val="single" w:sz="8" w:space="0" w:color="4D4D4D"/>
          <w:insideH w:val="nil"/>
          <w:insideV w:val="nil"/>
        </w:tcBorders>
        <w:shd w:val="clear" w:color="auto" w:fill="FFFFFF"/>
      </w:tcPr>
    </w:tblStylePr>
    <w:tblStylePr w:type="lastCol">
      <w:tblPr/>
      <w:tcPr>
        <w:tcBorders>
          <w:top w:val="nil"/>
          <w:left w:val="single" w:sz="8" w:space="0" w:color="4D4D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B380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B3801"/>
    <w:tblPr>
      <w:tblStyleRowBandSize w:val="1"/>
      <w:tblStyleColBandSize w:val="1"/>
      <w:tblBorders>
        <w:top w:val="single" w:sz="8" w:space="0" w:color="E5E5E5"/>
        <w:left w:val="single" w:sz="8" w:space="0" w:color="E5E5E5"/>
        <w:bottom w:val="single" w:sz="8" w:space="0" w:color="E5E5E5"/>
        <w:right w:val="single" w:sz="8" w:space="0" w:color="E5E5E5"/>
        <w:insideH w:val="single" w:sz="8" w:space="0" w:color="E5E5E5"/>
      </w:tblBorders>
    </w:tblPr>
    <w:tblStylePr w:type="firstRow">
      <w:pPr>
        <w:spacing w:before="0" w:after="0" w:line="240" w:lineRule="auto"/>
      </w:pPr>
      <w:rPr>
        <w:b/>
        <w:bCs/>
        <w:color w:val="FFFFFF"/>
      </w:rPr>
      <w:tblPr/>
      <w:tcPr>
        <w:tcBorders>
          <w:top w:val="single" w:sz="8" w:space="0" w:color="E5E5E5"/>
          <w:left w:val="single" w:sz="8" w:space="0" w:color="E5E5E5"/>
          <w:bottom w:val="single" w:sz="8" w:space="0" w:color="E5E5E5"/>
          <w:right w:val="single" w:sz="8" w:space="0" w:color="E5E5E5"/>
          <w:insideH w:val="nil"/>
          <w:insideV w:val="nil"/>
        </w:tcBorders>
        <w:shd w:val="clear" w:color="auto" w:fill="DDDDDD"/>
      </w:tcPr>
    </w:tblStylePr>
    <w:tblStylePr w:type="lastRow">
      <w:pPr>
        <w:spacing w:before="0" w:after="0" w:line="240" w:lineRule="auto"/>
      </w:pPr>
      <w:rPr>
        <w:b/>
        <w:bCs/>
      </w:rPr>
      <w:tblPr/>
      <w:tcPr>
        <w:tcBorders>
          <w:top w:val="double" w:sz="6" w:space="0" w:color="E5E5E5"/>
          <w:left w:val="single" w:sz="8" w:space="0" w:color="E5E5E5"/>
          <w:bottom w:val="single" w:sz="8" w:space="0" w:color="E5E5E5"/>
          <w:right w:val="single" w:sz="8" w:space="0" w:color="E5E5E5"/>
          <w:insideH w:val="nil"/>
          <w:insideV w:val="nil"/>
        </w:tcBorders>
      </w:tcPr>
    </w:tblStylePr>
    <w:tblStylePr w:type="firstCol">
      <w:rPr>
        <w:b/>
        <w:bCs/>
      </w:rPr>
    </w:tblStylePr>
    <w:tblStylePr w:type="lastCol">
      <w:rPr>
        <w:b/>
        <w:bCs/>
      </w:rPr>
    </w:tblStylePr>
    <w:tblStylePr w:type="band1Vert">
      <w:tblPr/>
      <w:tcPr>
        <w:shd w:val="clear" w:color="auto" w:fill="F6F6F6"/>
      </w:tcPr>
    </w:tblStylePr>
    <w:tblStylePr w:type="band1Horz">
      <w:tblPr/>
      <w:tcPr>
        <w:tcBorders>
          <w:insideH w:val="nil"/>
          <w:insideV w:val="nil"/>
        </w:tcBorders>
        <w:shd w:val="clear" w:color="auto" w:fill="F6F6F6"/>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B3801"/>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B3801"/>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FFFFFF"/>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B3801"/>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808080"/>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B3801"/>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FFFFFF"/>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B3801"/>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DDDD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DDDDD"/>
      </w:tcPr>
    </w:tblStylePr>
    <w:tblStylePr w:type="lastCol">
      <w:rPr>
        <w:b/>
        <w:bCs/>
        <w:color w:val="FFFFFF"/>
      </w:rPr>
      <w:tblPr/>
      <w:tcPr>
        <w:tcBorders>
          <w:left w:val="nil"/>
          <w:right w:val="nil"/>
          <w:insideH w:val="nil"/>
          <w:insideV w:val="nil"/>
        </w:tcBorders>
        <w:shd w:val="clear" w:color="auto" w:fill="DDDDD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69696"/>
      </w:tcPr>
    </w:tblStylePr>
    <w:tblStylePr w:type="lastCol">
      <w:rPr>
        <w:b/>
        <w:bCs/>
        <w:color w:val="FFFFFF"/>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808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8080"/>
      </w:tcPr>
    </w:tblStylePr>
    <w:tblStylePr w:type="lastCol">
      <w:rPr>
        <w:b/>
        <w:bCs/>
        <w:color w:val="FFFFFF"/>
      </w:rPr>
      <w:tblPr/>
      <w:tcPr>
        <w:tcBorders>
          <w:left w:val="nil"/>
          <w:right w:val="nil"/>
          <w:insideH w:val="nil"/>
          <w:insideV w:val="nil"/>
        </w:tcBorders>
        <w:shd w:val="clear" w:color="auto" w:fill="80808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B38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D4D4D"/>
      </w:tcPr>
    </w:tblStylePr>
    <w:tblStylePr w:type="lastCol">
      <w:rPr>
        <w:b/>
        <w:bCs/>
        <w:color w:val="FFFFFF"/>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9C2BB9"/>
    <w:rPr>
      <w:sz w:val="18"/>
      <w:szCs w:val="18"/>
      <w:lang w:eastAsia="en-US"/>
    </w:rPr>
  </w:style>
  <w:style w:type="paragraph" w:customStyle="1" w:styleId="documentCoverAddress">
    <w:name w:val="documentCoverAddress"/>
    <w:basedOn w:val="Normal"/>
    <w:rsid w:val="002C4C8D"/>
    <w:pPr>
      <w:framePr w:w="6804" w:hSpace="181" w:vSpace="181" w:wrap="around" w:vAnchor="page" w:hAnchor="text" w:x="182" w:y="14176"/>
      <w:spacing w:after="240" w:line="240" w:lineRule="auto"/>
      <w:jc w:val="center"/>
    </w:pPr>
    <w:rPr>
      <w:rFonts w:ascii="Arial" w:eastAsia="Times New Roman" w:hAnsi="Arial"/>
      <w:spacing w:val="5"/>
      <w:sz w:val="16"/>
      <w:szCs w:val="20"/>
    </w:rPr>
  </w:style>
  <w:style w:type="paragraph" w:customStyle="1" w:styleId="documentCoverLogo">
    <w:name w:val="documentCoverLogo"/>
    <w:basedOn w:val="Normal"/>
    <w:rsid w:val="002C4C8D"/>
    <w:pPr>
      <w:framePr w:w="6804" w:hSpace="181" w:vSpace="181" w:wrap="around" w:vAnchor="page" w:hAnchor="text" w:x="182" w:y="12759"/>
      <w:spacing w:after="0" w:line="240" w:lineRule="auto"/>
      <w:jc w:val="center"/>
    </w:pPr>
    <w:rPr>
      <w:rFonts w:ascii="Arial" w:eastAsia="Times New Roman" w:hAnsi="Arial"/>
      <w:sz w:val="19"/>
      <w:szCs w:val="20"/>
    </w:rPr>
  </w:style>
  <w:style w:type="paragraph" w:customStyle="1" w:styleId="documentCoverDraft">
    <w:name w:val="documentCoverDraft"/>
    <w:basedOn w:val="Normal"/>
    <w:rsid w:val="00631715"/>
    <w:pPr>
      <w:keepNext/>
      <w:keepLines/>
      <w:pBdr>
        <w:top w:val="single" w:sz="12" w:space="6" w:color="auto"/>
        <w:bottom w:val="single" w:sz="12" w:space="6" w:color="auto"/>
      </w:pBdr>
      <w:spacing w:after="240" w:line="240" w:lineRule="auto"/>
      <w:ind w:left="6521"/>
      <w:jc w:val="left"/>
    </w:pPr>
    <w:rPr>
      <w:rFonts w:ascii="Arial" w:eastAsia="Times New Roman" w:hAnsi="Arial"/>
      <w:b/>
      <w:sz w:val="36"/>
      <w:szCs w:val="20"/>
    </w:rPr>
  </w:style>
  <w:style w:type="paragraph" w:customStyle="1" w:styleId="SubHead">
    <w:name w:val="SubHead"/>
    <w:next w:val="Heading2"/>
    <w:rsid w:val="00791C26"/>
    <w:pPr>
      <w:spacing w:after="240"/>
    </w:pPr>
    <w:rPr>
      <w:rFonts w:ascii="Arial" w:eastAsia="Times New Roman" w:hAnsi="Arial"/>
      <w:b/>
      <w:bCs/>
      <w:sz w:val="19"/>
      <w:lang w:eastAsia="en-US"/>
    </w:rPr>
  </w:style>
  <w:style w:type="character" w:customStyle="1" w:styleId="DeltaViewInsertion">
    <w:name w:val="DeltaView Insertion"/>
    <w:uiPriority w:val="99"/>
    <w:rsid w:val="00791C26"/>
    <w:rPr>
      <w:color w:val="0000FF"/>
      <w:u w:val="double"/>
    </w:rPr>
  </w:style>
  <w:style w:type="paragraph" w:customStyle="1" w:styleId="ScheduleSubHead">
    <w:name w:val="Schedule SubHead"/>
    <w:next w:val="ScheduleHeading2"/>
    <w:rsid w:val="00A21AD3"/>
    <w:pPr>
      <w:spacing w:after="240"/>
    </w:pPr>
    <w:rPr>
      <w:rFonts w:ascii="Arial" w:eastAsia="Times New Roman" w:hAnsi="Arial"/>
      <w:b/>
      <w:sz w:val="19"/>
      <w:lang w:eastAsia="en-US"/>
    </w:rPr>
  </w:style>
  <w:style w:type="paragraph" w:customStyle="1" w:styleId="Level1Level11SchAnnexExh">
    <w:name w:val="Level 1 Level 1.1 Sch Annex Exh"/>
    <w:rsid w:val="00FC438A"/>
    <w:pPr>
      <w:spacing w:line="264" w:lineRule="auto"/>
      <w:jc w:val="both"/>
    </w:pPr>
    <w:rPr>
      <w:rFonts w:eastAsia="Arial"/>
      <w:sz w:val="18"/>
      <w:szCs w:val="18"/>
      <w:lang w:eastAsia="en-US"/>
    </w:rPr>
  </w:style>
  <w:style w:type="table" w:customStyle="1" w:styleId="AABlackTable1">
    <w:name w:val="AABlackTable1"/>
    <w:basedOn w:val="TableNormal"/>
    <w:uiPriority w:val="99"/>
    <w:rsid w:val="004B0F82"/>
    <w:pPr>
      <w:spacing w:before="110" w:after="110" w:line="264" w:lineRule="auto"/>
    </w:pPr>
    <w:rPr>
      <w:rFonts w:eastAsia="Calibr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AABlackTable11">
    <w:name w:val="AABlackTable11"/>
    <w:basedOn w:val="TableNormal"/>
    <w:uiPriority w:val="99"/>
    <w:rsid w:val="006F646F"/>
    <w:pPr>
      <w:spacing w:before="110" w:after="110" w:line="264" w:lineRule="auto"/>
    </w:pPr>
    <w:rPr>
      <w:rFonts w:eastAsia="Calibr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AABlackTable12">
    <w:name w:val="AABlackTable12"/>
    <w:basedOn w:val="TableNormal"/>
    <w:uiPriority w:val="99"/>
    <w:rsid w:val="006F646F"/>
    <w:pPr>
      <w:spacing w:before="110" w:after="110" w:line="264" w:lineRule="auto"/>
    </w:pPr>
    <w:rPr>
      <w:rFonts w:eastAsia="Calibr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Style1">
    <w:name w:val="Style1"/>
    <w:basedOn w:val="Normal"/>
    <w:qFormat/>
    <w:rsid w:val="006E6E65"/>
    <w:pPr>
      <w:tabs>
        <w:tab w:val="num" w:pos="1209"/>
        <w:tab w:val="left" w:pos="1440"/>
        <w:tab w:val="left" w:pos="2160"/>
      </w:tabs>
      <w:spacing w:before="240" w:after="0" w:line="240" w:lineRule="auto"/>
      <w:ind w:left="1209" w:hanging="360"/>
    </w:pPr>
    <w:rPr>
      <w:rFonts w:eastAsia="Times New Roman" w:cs="Calibri"/>
      <w:b/>
      <w:lang w:val="en-US"/>
    </w:rPr>
  </w:style>
  <w:style w:type="paragraph" w:customStyle="1" w:styleId="Style2">
    <w:name w:val="Style2"/>
    <w:basedOn w:val="Normal"/>
    <w:qFormat/>
    <w:rsid w:val="006E6E65"/>
    <w:pPr>
      <w:tabs>
        <w:tab w:val="num" w:pos="1209"/>
        <w:tab w:val="left" w:pos="2160"/>
      </w:tabs>
      <w:spacing w:before="240" w:after="0" w:line="240" w:lineRule="auto"/>
      <w:ind w:left="1209" w:hanging="360"/>
    </w:pPr>
    <w:rPr>
      <w:rFonts w:eastAsia="Times New Roman" w:cs="Calibri"/>
      <w:b/>
      <w:lang w:val="en-US"/>
    </w:rPr>
  </w:style>
  <w:style w:type="paragraph" w:customStyle="1" w:styleId="Style3">
    <w:name w:val="Style3"/>
    <w:basedOn w:val="Level11fo"/>
    <w:link w:val="Style3Char"/>
    <w:qFormat/>
    <w:rsid w:val="009C7251"/>
    <w:rPr>
      <w:sz w:val="18"/>
      <w:szCs w:val="18"/>
    </w:rPr>
  </w:style>
  <w:style w:type="character" w:customStyle="1" w:styleId="Style3Char">
    <w:name w:val="Style3 Char"/>
    <w:basedOn w:val="Level11foChar"/>
    <w:link w:val="Style3"/>
    <w:rsid w:val="009C7251"/>
    <w:rPr>
      <w:sz w:val="18"/>
      <w:szCs w:val="18"/>
      <w:lang w:val="x-none" w:eastAsia="en-US"/>
    </w:rPr>
  </w:style>
  <w:style w:type="numbering" w:customStyle="1" w:styleId="AnnexureHdg">
    <w:name w:val="AnnexureHdg"/>
    <w:uiPriority w:val="99"/>
    <w:rsid w:val="002F3272"/>
    <w:pPr>
      <w:numPr>
        <w:numId w:val="36"/>
      </w:numPr>
    </w:pPr>
  </w:style>
  <w:style w:type="paragraph" w:customStyle="1" w:styleId="StyleRegReqBody">
    <w:name w:val="Style RegReqBody"/>
    <w:basedOn w:val="Normal"/>
    <w:rsid w:val="002F3272"/>
    <w:pPr>
      <w:tabs>
        <w:tab w:val="left" w:pos="1582"/>
        <w:tab w:val="left" w:pos="7088"/>
      </w:tabs>
      <w:spacing w:before="240" w:after="0" w:line="240" w:lineRule="auto"/>
      <w:ind w:left="1418"/>
      <w:jc w:val="left"/>
    </w:pPr>
    <w:rPr>
      <w:rFonts w:eastAsia="Times New Roman"/>
      <w:szCs w:val="20"/>
      <w:lang w:eastAsia="zh-CN"/>
    </w:rPr>
  </w:style>
  <w:style w:type="paragraph" w:customStyle="1" w:styleId="PFNumLevel1">
    <w:name w:val="PF (Num) Level 1"/>
    <w:basedOn w:val="Normal"/>
    <w:rsid w:val="00427E54"/>
    <w:pPr>
      <w:numPr>
        <w:numId w:val="38"/>
      </w:numPr>
      <w:tabs>
        <w:tab w:val="num" w:pos="924"/>
        <w:tab w:val="right" w:pos="7513"/>
        <w:tab w:val="left" w:pos="8318"/>
      </w:tabs>
      <w:spacing w:before="120" w:after="120" w:line="276" w:lineRule="auto"/>
      <w:ind w:left="924" w:hanging="924"/>
      <w:jc w:val="left"/>
    </w:pPr>
    <w:rPr>
      <w:rFonts w:ascii="Arial" w:eastAsia="Times New Roman" w:hAnsi="Arial" w:cs="Arial"/>
      <w:sz w:val="21"/>
      <w:szCs w:val="21"/>
    </w:rPr>
  </w:style>
  <w:style w:type="paragraph" w:customStyle="1" w:styleId="PFNumLevel2">
    <w:name w:val="PF (Num) Level 2"/>
    <w:basedOn w:val="Normal"/>
    <w:rsid w:val="00427E54"/>
    <w:pPr>
      <w:numPr>
        <w:ilvl w:val="1"/>
        <w:numId w:val="38"/>
      </w:numPr>
      <w:tabs>
        <w:tab w:val="num" w:pos="1848"/>
        <w:tab w:val="left" w:pos="2773"/>
        <w:tab w:val="left" w:pos="3697"/>
        <w:tab w:val="left" w:pos="4621"/>
        <w:tab w:val="left" w:pos="5545"/>
        <w:tab w:val="left" w:pos="6469"/>
        <w:tab w:val="left" w:pos="7394"/>
        <w:tab w:val="left" w:pos="8318"/>
        <w:tab w:val="right" w:pos="8789"/>
      </w:tabs>
      <w:spacing w:before="120" w:after="120" w:line="276" w:lineRule="auto"/>
      <w:ind w:left="1848" w:hanging="924"/>
      <w:jc w:val="left"/>
    </w:pPr>
    <w:rPr>
      <w:rFonts w:ascii="Arial" w:eastAsia="Times New Roman" w:hAnsi="Arial" w:cs="Arial"/>
      <w:sz w:val="21"/>
      <w:szCs w:val="21"/>
    </w:rPr>
  </w:style>
  <w:style w:type="paragraph" w:customStyle="1" w:styleId="PFNumLevel5">
    <w:name w:val="PF (Num) Level 5"/>
    <w:basedOn w:val="Normal"/>
    <w:rsid w:val="00427E54"/>
    <w:pPr>
      <w:numPr>
        <w:ilvl w:val="4"/>
        <w:numId w:val="38"/>
      </w:numPr>
      <w:tabs>
        <w:tab w:val="num" w:pos="1848"/>
        <w:tab w:val="left" w:pos="2773"/>
        <w:tab w:val="left" w:pos="3697"/>
        <w:tab w:val="left" w:pos="5545"/>
        <w:tab w:val="left" w:pos="6469"/>
        <w:tab w:val="left" w:pos="7394"/>
        <w:tab w:val="left" w:pos="8318"/>
        <w:tab w:val="right" w:pos="8789"/>
      </w:tabs>
      <w:spacing w:before="120" w:after="120" w:line="276" w:lineRule="auto"/>
      <w:ind w:left="1848" w:hanging="924"/>
      <w:jc w:val="left"/>
    </w:pPr>
    <w:rPr>
      <w:rFonts w:ascii="Arial" w:eastAsia="Times New Roman" w:hAnsi="Arial" w:cs="Arial"/>
      <w:sz w:val="21"/>
      <w:szCs w:val="21"/>
    </w:rPr>
  </w:style>
  <w:style w:type="paragraph" w:customStyle="1" w:styleId="PFNumLevel4">
    <w:name w:val="PF (Num) Level 4"/>
    <w:basedOn w:val="Normal"/>
    <w:rsid w:val="00427E54"/>
    <w:pPr>
      <w:numPr>
        <w:ilvl w:val="3"/>
        <w:numId w:val="38"/>
      </w:numPr>
      <w:tabs>
        <w:tab w:val="left" w:pos="1848"/>
        <w:tab w:val="num" w:pos="2909"/>
        <w:tab w:val="left" w:pos="4621"/>
        <w:tab w:val="left" w:pos="5545"/>
        <w:tab w:val="left" w:pos="6469"/>
        <w:tab w:val="left" w:pos="7394"/>
        <w:tab w:val="left" w:pos="8318"/>
        <w:tab w:val="right" w:pos="8789"/>
      </w:tabs>
      <w:spacing w:before="120" w:after="120" w:line="276" w:lineRule="auto"/>
      <w:ind w:left="2909" w:hanging="924"/>
      <w:jc w:val="left"/>
    </w:pPr>
    <w:rPr>
      <w:rFonts w:ascii="Arial" w:eastAsia="Times New Roman" w:hAnsi="Arial" w:cs="Arial"/>
      <w:sz w:val="21"/>
      <w:szCs w:val="21"/>
    </w:rPr>
  </w:style>
  <w:style w:type="paragraph" w:customStyle="1" w:styleId="PFLevel1">
    <w:name w:val="PF Level 1"/>
    <w:basedOn w:val="Normal"/>
    <w:rsid w:val="0046382F"/>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924"/>
      <w:jc w:val="left"/>
    </w:pPr>
    <w:rPr>
      <w:rFonts w:ascii="Arial" w:eastAsia="Times New Roman"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Mitchell.favaloro@ceerose.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tchell.favaloro@ceerose.com.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ART\Word\AA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57952BC5A0854DB6A8B14FBE8E7F54" ma:contentTypeVersion="10" ma:contentTypeDescription="Create a new document." ma:contentTypeScope="" ma:versionID="b028ea176d10fa3116e41fa160016a43">
  <xsd:schema xmlns:xsd="http://www.w3.org/2001/XMLSchema" xmlns:xs="http://www.w3.org/2001/XMLSchema" xmlns:p="http://schemas.microsoft.com/office/2006/metadata/properties" xmlns:ns3="193f5fb2-98a7-40ac-8bf9-c14f80ddd406" targetNamespace="http://schemas.microsoft.com/office/2006/metadata/properties" ma:root="true" ma:fieldsID="e77271d0056ddb572819427cb8708566" ns3:_="">
    <xsd:import namespace="193f5fb2-98a7-40ac-8bf9-c14f80ddd4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f5fb2-98a7-40ac-8bf9-c14f80dd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26EFE-44A4-4C81-AEFD-69F44DE58DBD}">
  <ds:schemaRefs>
    <ds:schemaRef ds:uri="http://schemas.openxmlformats.org/officeDocument/2006/bibliography"/>
  </ds:schemaRefs>
</ds:datastoreItem>
</file>

<file path=customXml/itemProps2.xml><?xml version="1.0" encoding="utf-8"?>
<ds:datastoreItem xmlns:ds="http://schemas.openxmlformats.org/officeDocument/2006/customXml" ds:itemID="{4DC21DF7-5314-490B-B342-388B8F5ED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f5fb2-98a7-40ac-8bf9-c14f80ddd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19BE7-9B9D-4DE8-86A9-4B26D9580E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AEB49E-6865-4BB8-8A1D-3F4A75848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AAAgreement</Template>
  <TotalTime>3</TotalTime>
  <Pages>45</Pages>
  <Words>12701</Words>
  <Characters>72399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Blank A4</vt:lpstr>
    </vt:vector>
  </TitlesOfParts>
  <Company>Ashurst Australia</Company>
  <LinksUpToDate>false</LinksUpToDate>
  <CharactersWithSpaces>84931</CharactersWithSpaces>
  <SharedDoc>false</SharedDoc>
  <HLinks>
    <vt:vector size="834" baseType="variant">
      <vt:variant>
        <vt:i4>1769522</vt:i4>
      </vt:variant>
      <vt:variant>
        <vt:i4>845</vt:i4>
      </vt:variant>
      <vt:variant>
        <vt:i4>0</vt:i4>
      </vt:variant>
      <vt:variant>
        <vt:i4>5</vt:i4>
      </vt:variant>
      <vt:variant>
        <vt:lpwstr/>
      </vt:variant>
      <vt:variant>
        <vt:lpwstr>_Toc358219821</vt:lpwstr>
      </vt:variant>
      <vt:variant>
        <vt:i4>1769522</vt:i4>
      </vt:variant>
      <vt:variant>
        <vt:i4>839</vt:i4>
      </vt:variant>
      <vt:variant>
        <vt:i4>0</vt:i4>
      </vt:variant>
      <vt:variant>
        <vt:i4>5</vt:i4>
      </vt:variant>
      <vt:variant>
        <vt:lpwstr/>
      </vt:variant>
      <vt:variant>
        <vt:lpwstr>_Toc358219820</vt:lpwstr>
      </vt:variant>
      <vt:variant>
        <vt:i4>1507381</vt:i4>
      </vt:variant>
      <vt:variant>
        <vt:i4>830</vt:i4>
      </vt:variant>
      <vt:variant>
        <vt:i4>0</vt:i4>
      </vt:variant>
      <vt:variant>
        <vt:i4>5</vt:i4>
      </vt:variant>
      <vt:variant>
        <vt:lpwstr/>
      </vt:variant>
      <vt:variant>
        <vt:lpwstr>_Toc366227230</vt:lpwstr>
      </vt:variant>
      <vt:variant>
        <vt:i4>1441845</vt:i4>
      </vt:variant>
      <vt:variant>
        <vt:i4>824</vt:i4>
      </vt:variant>
      <vt:variant>
        <vt:i4>0</vt:i4>
      </vt:variant>
      <vt:variant>
        <vt:i4>5</vt:i4>
      </vt:variant>
      <vt:variant>
        <vt:lpwstr/>
      </vt:variant>
      <vt:variant>
        <vt:lpwstr>_Toc366227229</vt:lpwstr>
      </vt:variant>
      <vt:variant>
        <vt:i4>1441845</vt:i4>
      </vt:variant>
      <vt:variant>
        <vt:i4>818</vt:i4>
      </vt:variant>
      <vt:variant>
        <vt:i4>0</vt:i4>
      </vt:variant>
      <vt:variant>
        <vt:i4>5</vt:i4>
      </vt:variant>
      <vt:variant>
        <vt:lpwstr/>
      </vt:variant>
      <vt:variant>
        <vt:lpwstr>_Toc366227228</vt:lpwstr>
      </vt:variant>
      <vt:variant>
        <vt:i4>1441845</vt:i4>
      </vt:variant>
      <vt:variant>
        <vt:i4>812</vt:i4>
      </vt:variant>
      <vt:variant>
        <vt:i4>0</vt:i4>
      </vt:variant>
      <vt:variant>
        <vt:i4>5</vt:i4>
      </vt:variant>
      <vt:variant>
        <vt:lpwstr/>
      </vt:variant>
      <vt:variant>
        <vt:lpwstr>_Toc366227227</vt:lpwstr>
      </vt:variant>
      <vt:variant>
        <vt:i4>1441845</vt:i4>
      </vt:variant>
      <vt:variant>
        <vt:i4>806</vt:i4>
      </vt:variant>
      <vt:variant>
        <vt:i4>0</vt:i4>
      </vt:variant>
      <vt:variant>
        <vt:i4>5</vt:i4>
      </vt:variant>
      <vt:variant>
        <vt:lpwstr/>
      </vt:variant>
      <vt:variant>
        <vt:lpwstr>_Toc366227226</vt:lpwstr>
      </vt:variant>
      <vt:variant>
        <vt:i4>1441845</vt:i4>
      </vt:variant>
      <vt:variant>
        <vt:i4>800</vt:i4>
      </vt:variant>
      <vt:variant>
        <vt:i4>0</vt:i4>
      </vt:variant>
      <vt:variant>
        <vt:i4>5</vt:i4>
      </vt:variant>
      <vt:variant>
        <vt:lpwstr/>
      </vt:variant>
      <vt:variant>
        <vt:lpwstr>_Toc366227225</vt:lpwstr>
      </vt:variant>
      <vt:variant>
        <vt:i4>1441845</vt:i4>
      </vt:variant>
      <vt:variant>
        <vt:i4>794</vt:i4>
      </vt:variant>
      <vt:variant>
        <vt:i4>0</vt:i4>
      </vt:variant>
      <vt:variant>
        <vt:i4>5</vt:i4>
      </vt:variant>
      <vt:variant>
        <vt:lpwstr/>
      </vt:variant>
      <vt:variant>
        <vt:lpwstr>_Toc366227224</vt:lpwstr>
      </vt:variant>
      <vt:variant>
        <vt:i4>1441845</vt:i4>
      </vt:variant>
      <vt:variant>
        <vt:i4>788</vt:i4>
      </vt:variant>
      <vt:variant>
        <vt:i4>0</vt:i4>
      </vt:variant>
      <vt:variant>
        <vt:i4>5</vt:i4>
      </vt:variant>
      <vt:variant>
        <vt:lpwstr/>
      </vt:variant>
      <vt:variant>
        <vt:lpwstr>_Toc366227223</vt:lpwstr>
      </vt:variant>
      <vt:variant>
        <vt:i4>1441845</vt:i4>
      </vt:variant>
      <vt:variant>
        <vt:i4>782</vt:i4>
      </vt:variant>
      <vt:variant>
        <vt:i4>0</vt:i4>
      </vt:variant>
      <vt:variant>
        <vt:i4>5</vt:i4>
      </vt:variant>
      <vt:variant>
        <vt:lpwstr/>
      </vt:variant>
      <vt:variant>
        <vt:lpwstr>_Toc366227222</vt:lpwstr>
      </vt:variant>
      <vt:variant>
        <vt:i4>1441845</vt:i4>
      </vt:variant>
      <vt:variant>
        <vt:i4>776</vt:i4>
      </vt:variant>
      <vt:variant>
        <vt:i4>0</vt:i4>
      </vt:variant>
      <vt:variant>
        <vt:i4>5</vt:i4>
      </vt:variant>
      <vt:variant>
        <vt:lpwstr/>
      </vt:variant>
      <vt:variant>
        <vt:lpwstr>_Toc366227221</vt:lpwstr>
      </vt:variant>
      <vt:variant>
        <vt:i4>1441845</vt:i4>
      </vt:variant>
      <vt:variant>
        <vt:i4>770</vt:i4>
      </vt:variant>
      <vt:variant>
        <vt:i4>0</vt:i4>
      </vt:variant>
      <vt:variant>
        <vt:i4>5</vt:i4>
      </vt:variant>
      <vt:variant>
        <vt:lpwstr/>
      </vt:variant>
      <vt:variant>
        <vt:lpwstr>_Toc366227220</vt:lpwstr>
      </vt:variant>
      <vt:variant>
        <vt:i4>1376309</vt:i4>
      </vt:variant>
      <vt:variant>
        <vt:i4>764</vt:i4>
      </vt:variant>
      <vt:variant>
        <vt:i4>0</vt:i4>
      </vt:variant>
      <vt:variant>
        <vt:i4>5</vt:i4>
      </vt:variant>
      <vt:variant>
        <vt:lpwstr/>
      </vt:variant>
      <vt:variant>
        <vt:lpwstr>_Toc366227219</vt:lpwstr>
      </vt:variant>
      <vt:variant>
        <vt:i4>1376309</vt:i4>
      </vt:variant>
      <vt:variant>
        <vt:i4>758</vt:i4>
      </vt:variant>
      <vt:variant>
        <vt:i4>0</vt:i4>
      </vt:variant>
      <vt:variant>
        <vt:i4>5</vt:i4>
      </vt:variant>
      <vt:variant>
        <vt:lpwstr/>
      </vt:variant>
      <vt:variant>
        <vt:lpwstr>_Toc366227218</vt:lpwstr>
      </vt:variant>
      <vt:variant>
        <vt:i4>1376309</vt:i4>
      </vt:variant>
      <vt:variant>
        <vt:i4>752</vt:i4>
      </vt:variant>
      <vt:variant>
        <vt:i4>0</vt:i4>
      </vt:variant>
      <vt:variant>
        <vt:i4>5</vt:i4>
      </vt:variant>
      <vt:variant>
        <vt:lpwstr/>
      </vt:variant>
      <vt:variant>
        <vt:lpwstr>_Toc366227217</vt:lpwstr>
      </vt:variant>
      <vt:variant>
        <vt:i4>1376309</vt:i4>
      </vt:variant>
      <vt:variant>
        <vt:i4>746</vt:i4>
      </vt:variant>
      <vt:variant>
        <vt:i4>0</vt:i4>
      </vt:variant>
      <vt:variant>
        <vt:i4>5</vt:i4>
      </vt:variant>
      <vt:variant>
        <vt:lpwstr/>
      </vt:variant>
      <vt:variant>
        <vt:lpwstr>_Toc366227216</vt:lpwstr>
      </vt:variant>
      <vt:variant>
        <vt:i4>1376309</vt:i4>
      </vt:variant>
      <vt:variant>
        <vt:i4>740</vt:i4>
      </vt:variant>
      <vt:variant>
        <vt:i4>0</vt:i4>
      </vt:variant>
      <vt:variant>
        <vt:i4>5</vt:i4>
      </vt:variant>
      <vt:variant>
        <vt:lpwstr/>
      </vt:variant>
      <vt:variant>
        <vt:lpwstr>_Toc366227215</vt:lpwstr>
      </vt:variant>
      <vt:variant>
        <vt:i4>1376309</vt:i4>
      </vt:variant>
      <vt:variant>
        <vt:i4>734</vt:i4>
      </vt:variant>
      <vt:variant>
        <vt:i4>0</vt:i4>
      </vt:variant>
      <vt:variant>
        <vt:i4>5</vt:i4>
      </vt:variant>
      <vt:variant>
        <vt:lpwstr/>
      </vt:variant>
      <vt:variant>
        <vt:lpwstr>_Toc366227214</vt:lpwstr>
      </vt:variant>
      <vt:variant>
        <vt:i4>1376309</vt:i4>
      </vt:variant>
      <vt:variant>
        <vt:i4>728</vt:i4>
      </vt:variant>
      <vt:variant>
        <vt:i4>0</vt:i4>
      </vt:variant>
      <vt:variant>
        <vt:i4>5</vt:i4>
      </vt:variant>
      <vt:variant>
        <vt:lpwstr/>
      </vt:variant>
      <vt:variant>
        <vt:lpwstr>_Toc366227213</vt:lpwstr>
      </vt:variant>
      <vt:variant>
        <vt:i4>1376309</vt:i4>
      </vt:variant>
      <vt:variant>
        <vt:i4>722</vt:i4>
      </vt:variant>
      <vt:variant>
        <vt:i4>0</vt:i4>
      </vt:variant>
      <vt:variant>
        <vt:i4>5</vt:i4>
      </vt:variant>
      <vt:variant>
        <vt:lpwstr/>
      </vt:variant>
      <vt:variant>
        <vt:lpwstr>_Toc366227212</vt:lpwstr>
      </vt:variant>
      <vt:variant>
        <vt:i4>1376309</vt:i4>
      </vt:variant>
      <vt:variant>
        <vt:i4>716</vt:i4>
      </vt:variant>
      <vt:variant>
        <vt:i4>0</vt:i4>
      </vt:variant>
      <vt:variant>
        <vt:i4>5</vt:i4>
      </vt:variant>
      <vt:variant>
        <vt:lpwstr/>
      </vt:variant>
      <vt:variant>
        <vt:lpwstr>_Toc366227211</vt:lpwstr>
      </vt:variant>
      <vt:variant>
        <vt:i4>1376309</vt:i4>
      </vt:variant>
      <vt:variant>
        <vt:i4>710</vt:i4>
      </vt:variant>
      <vt:variant>
        <vt:i4>0</vt:i4>
      </vt:variant>
      <vt:variant>
        <vt:i4>5</vt:i4>
      </vt:variant>
      <vt:variant>
        <vt:lpwstr/>
      </vt:variant>
      <vt:variant>
        <vt:lpwstr>_Toc366227210</vt:lpwstr>
      </vt:variant>
      <vt:variant>
        <vt:i4>1310773</vt:i4>
      </vt:variant>
      <vt:variant>
        <vt:i4>704</vt:i4>
      </vt:variant>
      <vt:variant>
        <vt:i4>0</vt:i4>
      </vt:variant>
      <vt:variant>
        <vt:i4>5</vt:i4>
      </vt:variant>
      <vt:variant>
        <vt:lpwstr/>
      </vt:variant>
      <vt:variant>
        <vt:lpwstr>_Toc366227209</vt:lpwstr>
      </vt:variant>
      <vt:variant>
        <vt:i4>1310773</vt:i4>
      </vt:variant>
      <vt:variant>
        <vt:i4>698</vt:i4>
      </vt:variant>
      <vt:variant>
        <vt:i4>0</vt:i4>
      </vt:variant>
      <vt:variant>
        <vt:i4>5</vt:i4>
      </vt:variant>
      <vt:variant>
        <vt:lpwstr/>
      </vt:variant>
      <vt:variant>
        <vt:lpwstr>_Toc366227208</vt:lpwstr>
      </vt:variant>
      <vt:variant>
        <vt:i4>1310773</vt:i4>
      </vt:variant>
      <vt:variant>
        <vt:i4>692</vt:i4>
      </vt:variant>
      <vt:variant>
        <vt:i4>0</vt:i4>
      </vt:variant>
      <vt:variant>
        <vt:i4>5</vt:i4>
      </vt:variant>
      <vt:variant>
        <vt:lpwstr/>
      </vt:variant>
      <vt:variant>
        <vt:lpwstr>_Toc366227207</vt:lpwstr>
      </vt:variant>
      <vt:variant>
        <vt:i4>1310773</vt:i4>
      </vt:variant>
      <vt:variant>
        <vt:i4>686</vt:i4>
      </vt:variant>
      <vt:variant>
        <vt:i4>0</vt:i4>
      </vt:variant>
      <vt:variant>
        <vt:i4>5</vt:i4>
      </vt:variant>
      <vt:variant>
        <vt:lpwstr/>
      </vt:variant>
      <vt:variant>
        <vt:lpwstr>_Toc366227206</vt:lpwstr>
      </vt:variant>
      <vt:variant>
        <vt:i4>1310773</vt:i4>
      </vt:variant>
      <vt:variant>
        <vt:i4>680</vt:i4>
      </vt:variant>
      <vt:variant>
        <vt:i4>0</vt:i4>
      </vt:variant>
      <vt:variant>
        <vt:i4>5</vt:i4>
      </vt:variant>
      <vt:variant>
        <vt:lpwstr/>
      </vt:variant>
      <vt:variant>
        <vt:lpwstr>_Toc366227205</vt:lpwstr>
      </vt:variant>
      <vt:variant>
        <vt:i4>1310773</vt:i4>
      </vt:variant>
      <vt:variant>
        <vt:i4>674</vt:i4>
      </vt:variant>
      <vt:variant>
        <vt:i4>0</vt:i4>
      </vt:variant>
      <vt:variant>
        <vt:i4>5</vt:i4>
      </vt:variant>
      <vt:variant>
        <vt:lpwstr/>
      </vt:variant>
      <vt:variant>
        <vt:lpwstr>_Toc366227204</vt:lpwstr>
      </vt:variant>
      <vt:variant>
        <vt:i4>1310773</vt:i4>
      </vt:variant>
      <vt:variant>
        <vt:i4>668</vt:i4>
      </vt:variant>
      <vt:variant>
        <vt:i4>0</vt:i4>
      </vt:variant>
      <vt:variant>
        <vt:i4>5</vt:i4>
      </vt:variant>
      <vt:variant>
        <vt:lpwstr/>
      </vt:variant>
      <vt:variant>
        <vt:lpwstr>_Toc366227203</vt:lpwstr>
      </vt:variant>
      <vt:variant>
        <vt:i4>1310773</vt:i4>
      </vt:variant>
      <vt:variant>
        <vt:i4>662</vt:i4>
      </vt:variant>
      <vt:variant>
        <vt:i4>0</vt:i4>
      </vt:variant>
      <vt:variant>
        <vt:i4>5</vt:i4>
      </vt:variant>
      <vt:variant>
        <vt:lpwstr/>
      </vt:variant>
      <vt:variant>
        <vt:lpwstr>_Toc366227202</vt:lpwstr>
      </vt:variant>
      <vt:variant>
        <vt:i4>1310773</vt:i4>
      </vt:variant>
      <vt:variant>
        <vt:i4>656</vt:i4>
      </vt:variant>
      <vt:variant>
        <vt:i4>0</vt:i4>
      </vt:variant>
      <vt:variant>
        <vt:i4>5</vt:i4>
      </vt:variant>
      <vt:variant>
        <vt:lpwstr/>
      </vt:variant>
      <vt:variant>
        <vt:lpwstr>_Toc366227201</vt:lpwstr>
      </vt:variant>
      <vt:variant>
        <vt:i4>1310773</vt:i4>
      </vt:variant>
      <vt:variant>
        <vt:i4>650</vt:i4>
      </vt:variant>
      <vt:variant>
        <vt:i4>0</vt:i4>
      </vt:variant>
      <vt:variant>
        <vt:i4>5</vt:i4>
      </vt:variant>
      <vt:variant>
        <vt:lpwstr/>
      </vt:variant>
      <vt:variant>
        <vt:lpwstr>_Toc366227200</vt:lpwstr>
      </vt:variant>
      <vt:variant>
        <vt:i4>1900598</vt:i4>
      </vt:variant>
      <vt:variant>
        <vt:i4>644</vt:i4>
      </vt:variant>
      <vt:variant>
        <vt:i4>0</vt:i4>
      </vt:variant>
      <vt:variant>
        <vt:i4>5</vt:i4>
      </vt:variant>
      <vt:variant>
        <vt:lpwstr/>
      </vt:variant>
      <vt:variant>
        <vt:lpwstr>_Toc366227199</vt:lpwstr>
      </vt:variant>
      <vt:variant>
        <vt:i4>1900598</vt:i4>
      </vt:variant>
      <vt:variant>
        <vt:i4>638</vt:i4>
      </vt:variant>
      <vt:variant>
        <vt:i4>0</vt:i4>
      </vt:variant>
      <vt:variant>
        <vt:i4>5</vt:i4>
      </vt:variant>
      <vt:variant>
        <vt:lpwstr/>
      </vt:variant>
      <vt:variant>
        <vt:lpwstr>_Toc366227198</vt:lpwstr>
      </vt:variant>
      <vt:variant>
        <vt:i4>1900598</vt:i4>
      </vt:variant>
      <vt:variant>
        <vt:i4>632</vt:i4>
      </vt:variant>
      <vt:variant>
        <vt:i4>0</vt:i4>
      </vt:variant>
      <vt:variant>
        <vt:i4>5</vt:i4>
      </vt:variant>
      <vt:variant>
        <vt:lpwstr/>
      </vt:variant>
      <vt:variant>
        <vt:lpwstr>_Toc366227197</vt:lpwstr>
      </vt:variant>
      <vt:variant>
        <vt:i4>1900598</vt:i4>
      </vt:variant>
      <vt:variant>
        <vt:i4>626</vt:i4>
      </vt:variant>
      <vt:variant>
        <vt:i4>0</vt:i4>
      </vt:variant>
      <vt:variant>
        <vt:i4>5</vt:i4>
      </vt:variant>
      <vt:variant>
        <vt:lpwstr/>
      </vt:variant>
      <vt:variant>
        <vt:lpwstr>_Toc366227196</vt:lpwstr>
      </vt:variant>
      <vt:variant>
        <vt:i4>1900598</vt:i4>
      </vt:variant>
      <vt:variant>
        <vt:i4>620</vt:i4>
      </vt:variant>
      <vt:variant>
        <vt:i4>0</vt:i4>
      </vt:variant>
      <vt:variant>
        <vt:i4>5</vt:i4>
      </vt:variant>
      <vt:variant>
        <vt:lpwstr/>
      </vt:variant>
      <vt:variant>
        <vt:lpwstr>_Toc366227195</vt:lpwstr>
      </vt:variant>
      <vt:variant>
        <vt:i4>1900598</vt:i4>
      </vt:variant>
      <vt:variant>
        <vt:i4>614</vt:i4>
      </vt:variant>
      <vt:variant>
        <vt:i4>0</vt:i4>
      </vt:variant>
      <vt:variant>
        <vt:i4>5</vt:i4>
      </vt:variant>
      <vt:variant>
        <vt:lpwstr/>
      </vt:variant>
      <vt:variant>
        <vt:lpwstr>_Toc366227194</vt:lpwstr>
      </vt:variant>
      <vt:variant>
        <vt:i4>1900598</vt:i4>
      </vt:variant>
      <vt:variant>
        <vt:i4>608</vt:i4>
      </vt:variant>
      <vt:variant>
        <vt:i4>0</vt:i4>
      </vt:variant>
      <vt:variant>
        <vt:i4>5</vt:i4>
      </vt:variant>
      <vt:variant>
        <vt:lpwstr/>
      </vt:variant>
      <vt:variant>
        <vt:lpwstr>_Toc366227193</vt:lpwstr>
      </vt:variant>
      <vt:variant>
        <vt:i4>1900598</vt:i4>
      </vt:variant>
      <vt:variant>
        <vt:i4>602</vt:i4>
      </vt:variant>
      <vt:variant>
        <vt:i4>0</vt:i4>
      </vt:variant>
      <vt:variant>
        <vt:i4>5</vt:i4>
      </vt:variant>
      <vt:variant>
        <vt:lpwstr/>
      </vt:variant>
      <vt:variant>
        <vt:lpwstr>_Toc366227192</vt:lpwstr>
      </vt:variant>
      <vt:variant>
        <vt:i4>1900598</vt:i4>
      </vt:variant>
      <vt:variant>
        <vt:i4>596</vt:i4>
      </vt:variant>
      <vt:variant>
        <vt:i4>0</vt:i4>
      </vt:variant>
      <vt:variant>
        <vt:i4>5</vt:i4>
      </vt:variant>
      <vt:variant>
        <vt:lpwstr/>
      </vt:variant>
      <vt:variant>
        <vt:lpwstr>_Toc366227191</vt:lpwstr>
      </vt:variant>
      <vt:variant>
        <vt:i4>1900598</vt:i4>
      </vt:variant>
      <vt:variant>
        <vt:i4>590</vt:i4>
      </vt:variant>
      <vt:variant>
        <vt:i4>0</vt:i4>
      </vt:variant>
      <vt:variant>
        <vt:i4>5</vt:i4>
      </vt:variant>
      <vt:variant>
        <vt:lpwstr/>
      </vt:variant>
      <vt:variant>
        <vt:lpwstr>_Toc366227190</vt:lpwstr>
      </vt:variant>
      <vt:variant>
        <vt:i4>1835062</vt:i4>
      </vt:variant>
      <vt:variant>
        <vt:i4>584</vt:i4>
      </vt:variant>
      <vt:variant>
        <vt:i4>0</vt:i4>
      </vt:variant>
      <vt:variant>
        <vt:i4>5</vt:i4>
      </vt:variant>
      <vt:variant>
        <vt:lpwstr/>
      </vt:variant>
      <vt:variant>
        <vt:lpwstr>_Toc366227189</vt:lpwstr>
      </vt:variant>
      <vt:variant>
        <vt:i4>1835062</vt:i4>
      </vt:variant>
      <vt:variant>
        <vt:i4>578</vt:i4>
      </vt:variant>
      <vt:variant>
        <vt:i4>0</vt:i4>
      </vt:variant>
      <vt:variant>
        <vt:i4>5</vt:i4>
      </vt:variant>
      <vt:variant>
        <vt:lpwstr/>
      </vt:variant>
      <vt:variant>
        <vt:lpwstr>_Toc366227188</vt:lpwstr>
      </vt:variant>
      <vt:variant>
        <vt:i4>1835062</vt:i4>
      </vt:variant>
      <vt:variant>
        <vt:i4>572</vt:i4>
      </vt:variant>
      <vt:variant>
        <vt:i4>0</vt:i4>
      </vt:variant>
      <vt:variant>
        <vt:i4>5</vt:i4>
      </vt:variant>
      <vt:variant>
        <vt:lpwstr/>
      </vt:variant>
      <vt:variant>
        <vt:lpwstr>_Toc366227187</vt:lpwstr>
      </vt:variant>
      <vt:variant>
        <vt:i4>1835062</vt:i4>
      </vt:variant>
      <vt:variant>
        <vt:i4>566</vt:i4>
      </vt:variant>
      <vt:variant>
        <vt:i4>0</vt:i4>
      </vt:variant>
      <vt:variant>
        <vt:i4>5</vt:i4>
      </vt:variant>
      <vt:variant>
        <vt:lpwstr/>
      </vt:variant>
      <vt:variant>
        <vt:lpwstr>_Toc366227186</vt:lpwstr>
      </vt:variant>
      <vt:variant>
        <vt:i4>1835062</vt:i4>
      </vt:variant>
      <vt:variant>
        <vt:i4>560</vt:i4>
      </vt:variant>
      <vt:variant>
        <vt:i4>0</vt:i4>
      </vt:variant>
      <vt:variant>
        <vt:i4>5</vt:i4>
      </vt:variant>
      <vt:variant>
        <vt:lpwstr/>
      </vt:variant>
      <vt:variant>
        <vt:lpwstr>_Toc366227185</vt:lpwstr>
      </vt:variant>
      <vt:variant>
        <vt:i4>1835062</vt:i4>
      </vt:variant>
      <vt:variant>
        <vt:i4>554</vt:i4>
      </vt:variant>
      <vt:variant>
        <vt:i4>0</vt:i4>
      </vt:variant>
      <vt:variant>
        <vt:i4>5</vt:i4>
      </vt:variant>
      <vt:variant>
        <vt:lpwstr/>
      </vt:variant>
      <vt:variant>
        <vt:lpwstr>_Toc366227184</vt:lpwstr>
      </vt:variant>
      <vt:variant>
        <vt:i4>1835062</vt:i4>
      </vt:variant>
      <vt:variant>
        <vt:i4>548</vt:i4>
      </vt:variant>
      <vt:variant>
        <vt:i4>0</vt:i4>
      </vt:variant>
      <vt:variant>
        <vt:i4>5</vt:i4>
      </vt:variant>
      <vt:variant>
        <vt:lpwstr/>
      </vt:variant>
      <vt:variant>
        <vt:lpwstr>_Toc366227183</vt:lpwstr>
      </vt:variant>
      <vt:variant>
        <vt:i4>1835062</vt:i4>
      </vt:variant>
      <vt:variant>
        <vt:i4>542</vt:i4>
      </vt:variant>
      <vt:variant>
        <vt:i4>0</vt:i4>
      </vt:variant>
      <vt:variant>
        <vt:i4>5</vt:i4>
      </vt:variant>
      <vt:variant>
        <vt:lpwstr/>
      </vt:variant>
      <vt:variant>
        <vt:lpwstr>_Toc366227182</vt:lpwstr>
      </vt:variant>
      <vt:variant>
        <vt:i4>1835062</vt:i4>
      </vt:variant>
      <vt:variant>
        <vt:i4>536</vt:i4>
      </vt:variant>
      <vt:variant>
        <vt:i4>0</vt:i4>
      </vt:variant>
      <vt:variant>
        <vt:i4>5</vt:i4>
      </vt:variant>
      <vt:variant>
        <vt:lpwstr/>
      </vt:variant>
      <vt:variant>
        <vt:lpwstr>_Toc366227181</vt:lpwstr>
      </vt:variant>
      <vt:variant>
        <vt:i4>1835062</vt:i4>
      </vt:variant>
      <vt:variant>
        <vt:i4>530</vt:i4>
      </vt:variant>
      <vt:variant>
        <vt:i4>0</vt:i4>
      </vt:variant>
      <vt:variant>
        <vt:i4>5</vt:i4>
      </vt:variant>
      <vt:variant>
        <vt:lpwstr/>
      </vt:variant>
      <vt:variant>
        <vt:lpwstr>_Toc366227180</vt:lpwstr>
      </vt:variant>
      <vt:variant>
        <vt:i4>1245238</vt:i4>
      </vt:variant>
      <vt:variant>
        <vt:i4>524</vt:i4>
      </vt:variant>
      <vt:variant>
        <vt:i4>0</vt:i4>
      </vt:variant>
      <vt:variant>
        <vt:i4>5</vt:i4>
      </vt:variant>
      <vt:variant>
        <vt:lpwstr/>
      </vt:variant>
      <vt:variant>
        <vt:lpwstr>_Toc366227179</vt:lpwstr>
      </vt:variant>
      <vt:variant>
        <vt:i4>1245238</vt:i4>
      </vt:variant>
      <vt:variant>
        <vt:i4>518</vt:i4>
      </vt:variant>
      <vt:variant>
        <vt:i4>0</vt:i4>
      </vt:variant>
      <vt:variant>
        <vt:i4>5</vt:i4>
      </vt:variant>
      <vt:variant>
        <vt:lpwstr/>
      </vt:variant>
      <vt:variant>
        <vt:lpwstr>_Toc366227178</vt:lpwstr>
      </vt:variant>
      <vt:variant>
        <vt:i4>1245238</vt:i4>
      </vt:variant>
      <vt:variant>
        <vt:i4>512</vt:i4>
      </vt:variant>
      <vt:variant>
        <vt:i4>0</vt:i4>
      </vt:variant>
      <vt:variant>
        <vt:i4>5</vt:i4>
      </vt:variant>
      <vt:variant>
        <vt:lpwstr/>
      </vt:variant>
      <vt:variant>
        <vt:lpwstr>_Toc366227177</vt:lpwstr>
      </vt:variant>
      <vt:variant>
        <vt:i4>1245238</vt:i4>
      </vt:variant>
      <vt:variant>
        <vt:i4>506</vt:i4>
      </vt:variant>
      <vt:variant>
        <vt:i4>0</vt:i4>
      </vt:variant>
      <vt:variant>
        <vt:i4>5</vt:i4>
      </vt:variant>
      <vt:variant>
        <vt:lpwstr/>
      </vt:variant>
      <vt:variant>
        <vt:lpwstr>_Toc366227176</vt:lpwstr>
      </vt:variant>
      <vt:variant>
        <vt:i4>1245238</vt:i4>
      </vt:variant>
      <vt:variant>
        <vt:i4>500</vt:i4>
      </vt:variant>
      <vt:variant>
        <vt:i4>0</vt:i4>
      </vt:variant>
      <vt:variant>
        <vt:i4>5</vt:i4>
      </vt:variant>
      <vt:variant>
        <vt:lpwstr/>
      </vt:variant>
      <vt:variant>
        <vt:lpwstr>_Toc366227175</vt:lpwstr>
      </vt:variant>
      <vt:variant>
        <vt:i4>1245238</vt:i4>
      </vt:variant>
      <vt:variant>
        <vt:i4>494</vt:i4>
      </vt:variant>
      <vt:variant>
        <vt:i4>0</vt:i4>
      </vt:variant>
      <vt:variant>
        <vt:i4>5</vt:i4>
      </vt:variant>
      <vt:variant>
        <vt:lpwstr/>
      </vt:variant>
      <vt:variant>
        <vt:lpwstr>_Toc366227174</vt:lpwstr>
      </vt:variant>
      <vt:variant>
        <vt:i4>1245238</vt:i4>
      </vt:variant>
      <vt:variant>
        <vt:i4>488</vt:i4>
      </vt:variant>
      <vt:variant>
        <vt:i4>0</vt:i4>
      </vt:variant>
      <vt:variant>
        <vt:i4>5</vt:i4>
      </vt:variant>
      <vt:variant>
        <vt:lpwstr/>
      </vt:variant>
      <vt:variant>
        <vt:lpwstr>_Toc366227173</vt:lpwstr>
      </vt:variant>
      <vt:variant>
        <vt:i4>1245238</vt:i4>
      </vt:variant>
      <vt:variant>
        <vt:i4>482</vt:i4>
      </vt:variant>
      <vt:variant>
        <vt:i4>0</vt:i4>
      </vt:variant>
      <vt:variant>
        <vt:i4>5</vt:i4>
      </vt:variant>
      <vt:variant>
        <vt:lpwstr/>
      </vt:variant>
      <vt:variant>
        <vt:lpwstr>_Toc366227172</vt:lpwstr>
      </vt:variant>
      <vt:variant>
        <vt:i4>1245238</vt:i4>
      </vt:variant>
      <vt:variant>
        <vt:i4>476</vt:i4>
      </vt:variant>
      <vt:variant>
        <vt:i4>0</vt:i4>
      </vt:variant>
      <vt:variant>
        <vt:i4>5</vt:i4>
      </vt:variant>
      <vt:variant>
        <vt:lpwstr/>
      </vt:variant>
      <vt:variant>
        <vt:lpwstr>_Toc366227171</vt:lpwstr>
      </vt:variant>
      <vt:variant>
        <vt:i4>1245238</vt:i4>
      </vt:variant>
      <vt:variant>
        <vt:i4>470</vt:i4>
      </vt:variant>
      <vt:variant>
        <vt:i4>0</vt:i4>
      </vt:variant>
      <vt:variant>
        <vt:i4>5</vt:i4>
      </vt:variant>
      <vt:variant>
        <vt:lpwstr/>
      </vt:variant>
      <vt:variant>
        <vt:lpwstr>_Toc366227170</vt:lpwstr>
      </vt:variant>
      <vt:variant>
        <vt:i4>1179702</vt:i4>
      </vt:variant>
      <vt:variant>
        <vt:i4>464</vt:i4>
      </vt:variant>
      <vt:variant>
        <vt:i4>0</vt:i4>
      </vt:variant>
      <vt:variant>
        <vt:i4>5</vt:i4>
      </vt:variant>
      <vt:variant>
        <vt:lpwstr/>
      </vt:variant>
      <vt:variant>
        <vt:lpwstr>_Toc366227169</vt:lpwstr>
      </vt:variant>
      <vt:variant>
        <vt:i4>1179702</vt:i4>
      </vt:variant>
      <vt:variant>
        <vt:i4>458</vt:i4>
      </vt:variant>
      <vt:variant>
        <vt:i4>0</vt:i4>
      </vt:variant>
      <vt:variant>
        <vt:i4>5</vt:i4>
      </vt:variant>
      <vt:variant>
        <vt:lpwstr/>
      </vt:variant>
      <vt:variant>
        <vt:lpwstr>_Toc366227168</vt:lpwstr>
      </vt:variant>
      <vt:variant>
        <vt:i4>1179702</vt:i4>
      </vt:variant>
      <vt:variant>
        <vt:i4>452</vt:i4>
      </vt:variant>
      <vt:variant>
        <vt:i4>0</vt:i4>
      </vt:variant>
      <vt:variant>
        <vt:i4>5</vt:i4>
      </vt:variant>
      <vt:variant>
        <vt:lpwstr/>
      </vt:variant>
      <vt:variant>
        <vt:lpwstr>_Toc366227167</vt:lpwstr>
      </vt:variant>
      <vt:variant>
        <vt:i4>1179702</vt:i4>
      </vt:variant>
      <vt:variant>
        <vt:i4>446</vt:i4>
      </vt:variant>
      <vt:variant>
        <vt:i4>0</vt:i4>
      </vt:variant>
      <vt:variant>
        <vt:i4>5</vt:i4>
      </vt:variant>
      <vt:variant>
        <vt:lpwstr/>
      </vt:variant>
      <vt:variant>
        <vt:lpwstr>_Toc366227166</vt:lpwstr>
      </vt:variant>
      <vt:variant>
        <vt:i4>1179702</vt:i4>
      </vt:variant>
      <vt:variant>
        <vt:i4>440</vt:i4>
      </vt:variant>
      <vt:variant>
        <vt:i4>0</vt:i4>
      </vt:variant>
      <vt:variant>
        <vt:i4>5</vt:i4>
      </vt:variant>
      <vt:variant>
        <vt:lpwstr/>
      </vt:variant>
      <vt:variant>
        <vt:lpwstr>_Toc366227165</vt:lpwstr>
      </vt:variant>
      <vt:variant>
        <vt:i4>1179702</vt:i4>
      </vt:variant>
      <vt:variant>
        <vt:i4>434</vt:i4>
      </vt:variant>
      <vt:variant>
        <vt:i4>0</vt:i4>
      </vt:variant>
      <vt:variant>
        <vt:i4>5</vt:i4>
      </vt:variant>
      <vt:variant>
        <vt:lpwstr/>
      </vt:variant>
      <vt:variant>
        <vt:lpwstr>_Toc366227164</vt:lpwstr>
      </vt:variant>
      <vt:variant>
        <vt:i4>1179702</vt:i4>
      </vt:variant>
      <vt:variant>
        <vt:i4>428</vt:i4>
      </vt:variant>
      <vt:variant>
        <vt:i4>0</vt:i4>
      </vt:variant>
      <vt:variant>
        <vt:i4>5</vt:i4>
      </vt:variant>
      <vt:variant>
        <vt:lpwstr/>
      </vt:variant>
      <vt:variant>
        <vt:lpwstr>_Toc366227163</vt:lpwstr>
      </vt:variant>
      <vt:variant>
        <vt:i4>1179702</vt:i4>
      </vt:variant>
      <vt:variant>
        <vt:i4>422</vt:i4>
      </vt:variant>
      <vt:variant>
        <vt:i4>0</vt:i4>
      </vt:variant>
      <vt:variant>
        <vt:i4>5</vt:i4>
      </vt:variant>
      <vt:variant>
        <vt:lpwstr/>
      </vt:variant>
      <vt:variant>
        <vt:lpwstr>_Toc366227162</vt:lpwstr>
      </vt:variant>
      <vt:variant>
        <vt:i4>1179702</vt:i4>
      </vt:variant>
      <vt:variant>
        <vt:i4>416</vt:i4>
      </vt:variant>
      <vt:variant>
        <vt:i4>0</vt:i4>
      </vt:variant>
      <vt:variant>
        <vt:i4>5</vt:i4>
      </vt:variant>
      <vt:variant>
        <vt:lpwstr/>
      </vt:variant>
      <vt:variant>
        <vt:lpwstr>_Toc366227161</vt:lpwstr>
      </vt:variant>
      <vt:variant>
        <vt:i4>1179702</vt:i4>
      </vt:variant>
      <vt:variant>
        <vt:i4>410</vt:i4>
      </vt:variant>
      <vt:variant>
        <vt:i4>0</vt:i4>
      </vt:variant>
      <vt:variant>
        <vt:i4>5</vt:i4>
      </vt:variant>
      <vt:variant>
        <vt:lpwstr/>
      </vt:variant>
      <vt:variant>
        <vt:lpwstr>_Toc366227160</vt:lpwstr>
      </vt:variant>
      <vt:variant>
        <vt:i4>1114166</vt:i4>
      </vt:variant>
      <vt:variant>
        <vt:i4>404</vt:i4>
      </vt:variant>
      <vt:variant>
        <vt:i4>0</vt:i4>
      </vt:variant>
      <vt:variant>
        <vt:i4>5</vt:i4>
      </vt:variant>
      <vt:variant>
        <vt:lpwstr/>
      </vt:variant>
      <vt:variant>
        <vt:lpwstr>_Toc366227159</vt:lpwstr>
      </vt:variant>
      <vt:variant>
        <vt:i4>1114166</vt:i4>
      </vt:variant>
      <vt:variant>
        <vt:i4>398</vt:i4>
      </vt:variant>
      <vt:variant>
        <vt:i4>0</vt:i4>
      </vt:variant>
      <vt:variant>
        <vt:i4>5</vt:i4>
      </vt:variant>
      <vt:variant>
        <vt:lpwstr/>
      </vt:variant>
      <vt:variant>
        <vt:lpwstr>_Toc366227158</vt:lpwstr>
      </vt:variant>
      <vt:variant>
        <vt:i4>1114166</vt:i4>
      </vt:variant>
      <vt:variant>
        <vt:i4>392</vt:i4>
      </vt:variant>
      <vt:variant>
        <vt:i4>0</vt:i4>
      </vt:variant>
      <vt:variant>
        <vt:i4>5</vt:i4>
      </vt:variant>
      <vt:variant>
        <vt:lpwstr/>
      </vt:variant>
      <vt:variant>
        <vt:lpwstr>_Toc366227157</vt:lpwstr>
      </vt:variant>
      <vt:variant>
        <vt:i4>1114166</vt:i4>
      </vt:variant>
      <vt:variant>
        <vt:i4>386</vt:i4>
      </vt:variant>
      <vt:variant>
        <vt:i4>0</vt:i4>
      </vt:variant>
      <vt:variant>
        <vt:i4>5</vt:i4>
      </vt:variant>
      <vt:variant>
        <vt:lpwstr/>
      </vt:variant>
      <vt:variant>
        <vt:lpwstr>_Toc366227156</vt:lpwstr>
      </vt:variant>
      <vt:variant>
        <vt:i4>1114166</vt:i4>
      </vt:variant>
      <vt:variant>
        <vt:i4>380</vt:i4>
      </vt:variant>
      <vt:variant>
        <vt:i4>0</vt:i4>
      </vt:variant>
      <vt:variant>
        <vt:i4>5</vt:i4>
      </vt:variant>
      <vt:variant>
        <vt:lpwstr/>
      </vt:variant>
      <vt:variant>
        <vt:lpwstr>_Toc366227155</vt:lpwstr>
      </vt:variant>
      <vt:variant>
        <vt:i4>1114166</vt:i4>
      </vt:variant>
      <vt:variant>
        <vt:i4>374</vt:i4>
      </vt:variant>
      <vt:variant>
        <vt:i4>0</vt:i4>
      </vt:variant>
      <vt:variant>
        <vt:i4>5</vt:i4>
      </vt:variant>
      <vt:variant>
        <vt:lpwstr/>
      </vt:variant>
      <vt:variant>
        <vt:lpwstr>_Toc366227154</vt:lpwstr>
      </vt:variant>
      <vt:variant>
        <vt:i4>1114166</vt:i4>
      </vt:variant>
      <vt:variant>
        <vt:i4>368</vt:i4>
      </vt:variant>
      <vt:variant>
        <vt:i4>0</vt:i4>
      </vt:variant>
      <vt:variant>
        <vt:i4>5</vt:i4>
      </vt:variant>
      <vt:variant>
        <vt:lpwstr/>
      </vt:variant>
      <vt:variant>
        <vt:lpwstr>_Toc366227153</vt:lpwstr>
      </vt:variant>
      <vt:variant>
        <vt:i4>1114166</vt:i4>
      </vt:variant>
      <vt:variant>
        <vt:i4>362</vt:i4>
      </vt:variant>
      <vt:variant>
        <vt:i4>0</vt:i4>
      </vt:variant>
      <vt:variant>
        <vt:i4>5</vt:i4>
      </vt:variant>
      <vt:variant>
        <vt:lpwstr/>
      </vt:variant>
      <vt:variant>
        <vt:lpwstr>_Toc366227152</vt:lpwstr>
      </vt:variant>
      <vt:variant>
        <vt:i4>1114166</vt:i4>
      </vt:variant>
      <vt:variant>
        <vt:i4>356</vt:i4>
      </vt:variant>
      <vt:variant>
        <vt:i4>0</vt:i4>
      </vt:variant>
      <vt:variant>
        <vt:i4>5</vt:i4>
      </vt:variant>
      <vt:variant>
        <vt:lpwstr/>
      </vt:variant>
      <vt:variant>
        <vt:lpwstr>_Toc366227151</vt:lpwstr>
      </vt:variant>
      <vt:variant>
        <vt:i4>1114166</vt:i4>
      </vt:variant>
      <vt:variant>
        <vt:i4>350</vt:i4>
      </vt:variant>
      <vt:variant>
        <vt:i4>0</vt:i4>
      </vt:variant>
      <vt:variant>
        <vt:i4>5</vt:i4>
      </vt:variant>
      <vt:variant>
        <vt:lpwstr/>
      </vt:variant>
      <vt:variant>
        <vt:lpwstr>_Toc366227150</vt:lpwstr>
      </vt:variant>
      <vt:variant>
        <vt:i4>1048630</vt:i4>
      </vt:variant>
      <vt:variant>
        <vt:i4>344</vt:i4>
      </vt:variant>
      <vt:variant>
        <vt:i4>0</vt:i4>
      </vt:variant>
      <vt:variant>
        <vt:i4>5</vt:i4>
      </vt:variant>
      <vt:variant>
        <vt:lpwstr/>
      </vt:variant>
      <vt:variant>
        <vt:lpwstr>_Toc366227149</vt:lpwstr>
      </vt:variant>
      <vt:variant>
        <vt:i4>1048630</vt:i4>
      </vt:variant>
      <vt:variant>
        <vt:i4>338</vt:i4>
      </vt:variant>
      <vt:variant>
        <vt:i4>0</vt:i4>
      </vt:variant>
      <vt:variant>
        <vt:i4>5</vt:i4>
      </vt:variant>
      <vt:variant>
        <vt:lpwstr/>
      </vt:variant>
      <vt:variant>
        <vt:lpwstr>_Toc366227148</vt:lpwstr>
      </vt:variant>
      <vt:variant>
        <vt:i4>1048630</vt:i4>
      </vt:variant>
      <vt:variant>
        <vt:i4>332</vt:i4>
      </vt:variant>
      <vt:variant>
        <vt:i4>0</vt:i4>
      </vt:variant>
      <vt:variant>
        <vt:i4>5</vt:i4>
      </vt:variant>
      <vt:variant>
        <vt:lpwstr/>
      </vt:variant>
      <vt:variant>
        <vt:lpwstr>_Toc366227147</vt:lpwstr>
      </vt:variant>
      <vt:variant>
        <vt:i4>1048630</vt:i4>
      </vt:variant>
      <vt:variant>
        <vt:i4>326</vt:i4>
      </vt:variant>
      <vt:variant>
        <vt:i4>0</vt:i4>
      </vt:variant>
      <vt:variant>
        <vt:i4>5</vt:i4>
      </vt:variant>
      <vt:variant>
        <vt:lpwstr/>
      </vt:variant>
      <vt:variant>
        <vt:lpwstr>_Toc366227146</vt:lpwstr>
      </vt:variant>
      <vt:variant>
        <vt:i4>1048630</vt:i4>
      </vt:variant>
      <vt:variant>
        <vt:i4>320</vt:i4>
      </vt:variant>
      <vt:variant>
        <vt:i4>0</vt:i4>
      </vt:variant>
      <vt:variant>
        <vt:i4>5</vt:i4>
      </vt:variant>
      <vt:variant>
        <vt:lpwstr/>
      </vt:variant>
      <vt:variant>
        <vt:lpwstr>_Toc366227145</vt:lpwstr>
      </vt:variant>
      <vt:variant>
        <vt:i4>1048630</vt:i4>
      </vt:variant>
      <vt:variant>
        <vt:i4>314</vt:i4>
      </vt:variant>
      <vt:variant>
        <vt:i4>0</vt:i4>
      </vt:variant>
      <vt:variant>
        <vt:i4>5</vt:i4>
      </vt:variant>
      <vt:variant>
        <vt:lpwstr/>
      </vt:variant>
      <vt:variant>
        <vt:lpwstr>_Toc366227144</vt:lpwstr>
      </vt:variant>
      <vt:variant>
        <vt:i4>1048630</vt:i4>
      </vt:variant>
      <vt:variant>
        <vt:i4>308</vt:i4>
      </vt:variant>
      <vt:variant>
        <vt:i4>0</vt:i4>
      </vt:variant>
      <vt:variant>
        <vt:i4>5</vt:i4>
      </vt:variant>
      <vt:variant>
        <vt:lpwstr/>
      </vt:variant>
      <vt:variant>
        <vt:lpwstr>_Toc366227143</vt:lpwstr>
      </vt:variant>
      <vt:variant>
        <vt:i4>1048630</vt:i4>
      </vt:variant>
      <vt:variant>
        <vt:i4>302</vt:i4>
      </vt:variant>
      <vt:variant>
        <vt:i4>0</vt:i4>
      </vt:variant>
      <vt:variant>
        <vt:i4>5</vt:i4>
      </vt:variant>
      <vt:variant>
        <vt:lpwstr/>
      </vt:variant>
      <vt:variant>
        <vt:lpwstr>_Toc366227142</vt:lpwstr>
      </vt:variant>
      <vt:variant>
        <vt:i4>1048630</vt:i4>
      </vt:variant>
      <vt:variant>
        <vt:i4>296</vt:i4>
      </vt:variant>
      <vt:variant>
        <vt:i4>0</vt:i4>
      </vt:variant>
      <vt:variant>
        <vt:i4>5</vt:i4>
      </vt:variant>
      <vt:variant>
        <vt:lpwstr/>
      </vt:variant>
      <vt:variant>
        <vt:lpwstr>_Toc366227141</vt:lpwstr>
      </vt:variant>
      <vt:variant>
        <vt:i4>1048630</vt:i4>
      </vt:variant>
      <vt:variant>
        <vt:i4>290</vt:i4>
      </vt:variant>
      <vt:variant>
        <vt:i4>0</vt:i4>
      </vt:variant>
      <vt:variant>
        <vt:i4>5</vt:i4>
      </vt:variant>
      <vt:variant>
        <vt:lpwstr/>
      </vt:variant>
      <vt:variant>
        <vt:lpwstr>_Toc366227140</vt:lpwstr>
      </vt:variant>
      <vt:variant>
        <vt:i4>1507382</vt:i4>
      </vt:variant>
      <vt:variant>
        <vt:i4>284</vt:i4>
      </vt:variant>
      <vt:variant>
        <vt:i4>0</vt:i4>
      </vt:variant>
      <vt:variant>
        <vt:i4>5</vt:i4>
      </vt:variant>
      <vt:variant>
        <vt:lpwstr/>
      </vt:variant>
      <vt:variant>
        <vt:lpwstr>_Toc366227139</vt:lpwstr>
      </vt:variant>
      <vt:variant>
        <vt:i4>1507382</vt:i4>
      </vt:variant>
      <vt:variant>
        <vt:i4>278</vt:i4>
      </vt:variant>
      <vt:variant>
        <vt:i4>0</vt:i4>
      </vt:variant>
      <vt:variant>
        <vt:i4>5</vt:i4>
      </vt:variant>
      <vt:variant>
        <vt:lpwstr/>
      </vt:variant>
      <vt:variant>
        <vt:lpwstr>_Toc366227138</vt:lpwstr>
      </vt:variant>
      <vt:variant>
        <vt:i4>1507382</vt:i4>
      </vt:variant>
      <vt:variant>
        <vt:i4>272</vt:i4>
      </vt:variant>
      <vt:variant>
        <vt:i4>0</vt:i4>
      </vt:variant>
      <vt:variant>
        <vt:i4>5</vt:i4>
      </vt:variant>
      <vt:variant>
        <vt:lpwstr/>
      </vt:variant>
      <vt:variant>
        <vt:lpwstr>_Toc366227137</vt:lpwstr>
      </vt:variant>
      <vt:variant>
        <vt:i4>1507382</vt:i4>
      </vt:variant>
      <vt:variant>
        <vt:i4>266</vt:i4>
      </vt:variant>
      <vt:variant>
        <vt:i4>0</vt:i4>
      </vt:variant>
      <vt:variant>
        <vt:i4>5</vt:i4>
      </vt:variant>
      <vt:variant>
        <vt:lpwstr/>
      </vt:variant>
      <vt:variant>
        <vt:lpwstr>_Toc366227136</vt:lpwstr>
      </vt:variant>
      <vt:variant>
        <vt:i4>1507382</vt:i4>
      </vt:variant>
      <vt:variant>
        <vt:i4>260</vt:i4>
      </vt:variant>
      <vt:variant>
        <vt:i4>0</vt:i4>
      </vt:variant>
      <vt:variant>
        <vt:i4>5</vt:i4>
      </vt:variant>
      <vt:variant>
        <vt:lpwstr/>
      </vt:variant>
      <vt:variant>
        <vt:lpwstr>_Toc366227135</vt:lpwstr>
      </vt:variant>
      <vt:variant>
        <vt:i4>1507382</vt:i4>
      </vt:variant>
      <vt:variant>
        <vt:i4>254</vt:i4>
      </vt:variant>
      <vt:variant>
        <vt:i4>0</vt:i4>
      </vt:variant>
      <vt:variant>
        <vt:i4>5</vt:i4>
      </vt:variant>
      <vt:variant>
        <vt:lpwstr/>
      </vt:variant>
      <vt:variant>
        <vt:lpwstr>_Toc366227134</vt:lpwstr>
      </vt:variant>
      <vt:variant>
        <vt:i4>1507382</vt:i4>
      </vt:variant>
      <vt:variant>
        <vt:i4>248</vt:i4>
      </vt:variant>
      <vt:variant>
        <vt:i4>0</vt:i4>
      </vt:variant>
      <vt:variant>
        <vt:i4>5</vt:i4>
      </vt:variant>
      <vt:variant>
        <vt:lpwstr/>
      </vt:variant>
      <vt:variant>
        <vt:lpwstr>_Toc366227133</vt:lpwstr>
      </vt:variant>
      <vt:variant>
        <vt:i4>1507382</vt:i4>
      </vt:variant>
      <vt:variant>
        <vt:i4>242</vt:i4>
      </vt:variant>
      <vt:variant>
        <vt:i4>0</vt:i4>
      </vt:variant>
      <vt:variant>
        <vt:i4>5</vt:i4>
      </vt:variant>
      <vt:variant>
        <vt:lpwstr/>
      </vt:variant>
      <vt:variant>
        <vt:lpwstr>_Toc366227132</vt:lpwstr>
      </vt:variant>
      <vt:variant>
        <vt:i4>1507382</vt:i4>
      </vt:variant>
      <vt:variant>
        <vt:i4>236</vt:i4>
      </vt:variant>
      <vt:variant>
        <vt:i4>0</vt:i4>
      </vt:variant>
      <vt:variant>
        <vt:i4>5</vt:i4>
      </vt:variant>
      <vt:variant>
        <vt:lpwstr/>
      </vt:variant>
      <vt:variant>
        <vt:lpwstr>_Toc366227131</vt:lpwstr>
      </vt:variant>
      <vt:variant>
        <vt:i4>1507382</vt:i4>
      </vt:variant>
      <vt:variant>
        <vt:i4>230</vt:i4>
      </vt:variant>
      <vt:variant>
        <vt:i4>0</vt:i4>
      </vt:variant>
      <vt:variant>
        <vt:i4>5</vt:i4>
      </vt:variant>
      <vt:variant>
        <vt:lpwstr/>
      </vt:variant>
      <vt:variant>
        <vt:lpwstr>_Toc366227130</vt:lpwstr>
      </vt:variant>
      <vt:variant>
        <vt:i4>1441846</vt:i4>
      </vt:variant>
      <vt:variant>
        <vt:i4>224</vt:i4>
      </vt:variant>
      <vt:variant>
        <vt:i4>0</vt:i4>
      </vt:variant>
      <vt:variant>
        <vt:i4>5</vt:i4>
      </vt:variant>
      <vt:variant>
        <vt:lpwstr/>
      </vt:variant>
      <vt:variant>
        <vt:lpwstr>_Toc366227129</vt:lpwstr>
      </vt:variant>
      <vt:variant>
        <vt:i4>1441846</vt:i4>
      </vt:variant>
      <vt:variant>
        <vt:i4>218</vt:i4>
      </vt:variant>
      <vt:variant>
        <vt:i4>0</vt:i4>
      </vt:variant>
      <vt:variant>
        <vt:i4>5</vt:i4>
      </vt:variant>
      <vt:variant>
        <vt:lpwstr/>
      </vt:variant>
      <vt:variant>
        <vt:lpwstr>_Toc366227128</vt:lpwstr>
      </vt:variant>
      <vt:variant>
        <vt:i4>1441846</vt:i4>
      </vt:variant>
      <vt:variant>
        <vt:i4>212</vt:i4>
      </vt:variant>
      <vt:variant>
        <vt:i4>0</vt:i4>
      </vt:variant>
      <vt:variant>
        <vt:i4>5</vt:i4>
      </vt:variant>
      <vt:variant>
        <vt:lpwstr/>
      </vt:variant>
      <vt:variant>
        <vt:lpwstr>_Toc366227127</vt:lpwstr>
      </vt:variant>
      <vt:variant>
        <vt:i4>1441846</vt:i4>
      </vt:variant>
      <vt:variant>
        <vt:i4>206</vt:i4>
      </vt:variant>
      <vt:variant>
        <vt:i4>0</vt:i4>
      </vt:variant>
      <vt:variant>
        <vt:i4>5</vt:i4>
      </vt:variant>
      <vt:variant>
        <vt:lpwstr/>
      </vt:variant>
      <vt:variant>
        <vt:lpwstr>_Toc366227126</vt:lpwstr>
      </vt:variant>
      <vt:variant>
        <vt:i4>1441846</vt:i4>
      </vt:variant>
      <vt:variant>
        <vt:i4>200</vt:i4>
      </vt:variant>
      <vt:variant>
        <vt:i4>0</vt:i4>
      </vt:variant>
      <vt:variant>
        <vt:i4>5</vt:i4>
      </vt:variant>
      <vt:variant>
        <vt:lpwstr/>
      </vt:variant>
      <vt:variant>
        <vt:lpwstr>_Toc366227125</vt:lpwstr>
      </vt:variant>
      <vt:variant>
        <vt:i4>1441846</vt:i4>
      </vt:variant>
      <vt:variant>
        <vt:i4>194</vt:i4>
      </vt:variant>
      <vt:variant>
        <vt:i4>0</vt:i4>
      </vt:variant>
      <vt:variant>
        <vt:i4>5</vt:i4>
      </vt:variant>
      <vt:variant>
        <vt:lpwstr/>
      </vt:variant>
      <vt:variant>
        <vt:lpwstr>_Toc366227124</vt:lpwstr>
      </vt:variant>
      <vt:variant>
        <vt:i4>1441846</vt:i4>
      </vt:variant>
      <vt:variant>
        <vt:i4>188</vt:i4>
      </vt:variant>
      <vt:variant>
        <vt:i4>0</vt:i4>
      </vt:variant>
      <vt:variant>
        <vt:i4>5</vt:i4>
      </vt:variant>
      <vt:variant>
        <vt:lpwstr/>
      </vt:variant>
      <vt:variant>
        <vt:lpwstr>_Toc366227123</vt:lpwstr>
      </vt:variant>
      <vt:variant>
        <vt:i4>1441846</vt:i4>
      </vt:variant>
      <vt:variant>
        <vt:i4>182</vt:i4>
      </vt:variant>
      <vt:variant>
        <vt:i4>0</vt:i4>
      </vt:variant>
      <vt:variant>
        <vt:i4>5</vt:i4>
      </vt:variant>
      <vt:variant>
        <vt:lpwstr/>
      </vt:variant>
      <vt:variant>
        <vt:lpwstr>_Toc366227122</vt:lpwstr>
      </vt:variant>
      <vt:variant>
        <vt:i4>1441846</vt:i4>
      </vt:variant>
      <vt:variant>
        <vt:i4>176</vt:i4>
      </vt:variant>
      <vt:variant>
        <vt:i4>0</vt:i4>
      </vt:variant>
      <vt:variant>
        <vt:i4>5</vt:i4>
      </vt:variant>
      <vt:variant>
        <vt:lpwstr/>
      </vt:variant>
      <vt:variant>
        <vt:lpwstr>_Toc366227121</vt:lpwstr>
      </vt:variant>
      <vt:variant>
        <vt:i4>1441846</vt:i4>
      </vt:variant>
      <vt:variant>
        <vt:i4>170</vt:i4>
      </vt:variant>
      <vt:variant>
        <vt:i4>0</vt:i4>
      </vt:variant>
      <vt:variant>
        <vt:i4>5</vt:i4>
      </vt:variant>
      <vt:variant>
        <vt:lpwstr/>
      </vt:variant>
      <vt:variant>
        <vt:lpwstr>_Toc366227120</vt:lpwstr>
      </vt:variant>
      <vt:variant>
        <vt:i4>1376310</vt:i4>
      </vt:variant>
      <vt:variant>
        <vt:i4>164</vt:i4>
      </vt:variant>
      <vt:variant>
        <vt:i4>0</vt:i4>
      </vt:variant>
      <vt:variant>
        <vt:i4>5</vt:i4>
      </vt:variant>
      <vt:variant>
        <vt:lpwstr/>
      </vt:variant>
      <vt:variant>
        <vt:lpwstr>_Toc366227119</vt:lpwstr>
      </vt:variant>
      <vt:variant>
        <vt:i4>1376310</vt:i4>
      </vt:variant>
      <vt:variant>
        <vt:i4>158</vt:i4>
      </vt:variant>
      <vt:variant>
        <vt:i4>0</vt:i4>
      </vt:variant>
      <vt:variant>
        <vt:i4>5</vt:i4>
      </vt:variant>
      <vt:variant>
        <vt:lpwstr/>
      </vt:variant>
      <vt:variant>
        <vt:lpwstr>_Toc366227118</vt:lpwstr>
      </vt:variant>
      <vt:variant>
        <vt:i4>1376310</vt:i4>
      </vt:variant>
      <vt:variant>
        <vt:i4>152</vt:i4>
      </vt:variant>
      <vt:variant>
        <vt:i4>0</vt:i4>
      </vt:variant>
      <vt:variant>
        <vt:i4>5</vt:i4>
      </vt:variant>
      <vt:variant>
        <vt:lpwstr/>
      </vt:variant>
      <vt:variant>
        <vt:lpwstr>_Toc366227117</vt:lpwstr>
      </vt:variant>
      <vt:variant>
        <vt:i4>1376310</vt:i4>
      </vt:variant>
      <vt:variant>
        <vt:i4>146</vt:i4>
      </vt:variant>
      <vt:variant>
        <vt:i4>0</vt:i4>
      </vt:variant>
      <vt:variant>
        <vt:i4>5</vt:i4>
      </vt:variant>
      <vt:variant>
        <vt:lpwstr/>
      </vt:variant>
      <vt:variant>
        <vt:lpwstr>_Toc366227116</vt:lpwstr>
      </vt:variant>
      <vt:variant>
        <vt:i4>1376310</vt:i4>
      </vt:variant>
      <vt:variant>
        <vt:i4>140</vt:i4>
      </vt:variant>
      <vt:variant>
        <vt:i4>0</vt:i4>
      </vt:variant>
      <vt:variant>
        <vt:i4>5</vt:i4>
      </vt:variant>
      <vt:variant>
        <vt:lpwstr/>
      </vt:variant>
      <vt:variant>
        <vt:lpwstr>_Toc366227115</vt:lpwstr>
      </vt:variant>
      <vt:variant>
        <vt:i4>1376310</vt:i4>
      </vt:variant>
      <vt:variant>
        <vt:i4>134</vt:i4>
      </vt:variant>
      <vt:variant>
        <vt:i4>0</vt:i4>
      </vt:variant>
      <vt:variant>
        <vt:i4>5</vt:i4>
      </vt:variant>
      <vt:variant>
        <vt:lpwstr/>
      </vt:variant>
      <vt:variant>
        <vt:lpwstr>_Toc366227114</vt:lpwstr>
      </vt:variant>
      <vt:variant>
        <vt:i4>1376310</vt:i4>
      </vt:variant>
      <vt:variant>
        <vt:i4>128</vt:i4>
      </vt:variant>
      <vt:variant>
        <vt:i4>0</vt:i4>
      </vt:variant>
      <vt:variant>
        <vt:i4>5</vt:i4>
      </vt:variant>
      <vt:variant>
        <vt:lpwstr/>
      </vt:variant>
      <vt:variant>
        <vt:lpwstr>_Toc366227113</vt:lpwstr>
      </vt:variant>
      <vt:variant>
        <vt:i4>1376310</vt:i4>
      </vt:variant>
      <vt:variant>
        <vt:i4>122</vt:i4>
      </vt:variant>
      <vt:variant>
        <vt:i4>0</vt:i4>
      </vt:variant>
      <vt:variant>
        <vt:i4>5</vt:i4>
      </vt:variant>
      <vt:variant>
        <vt:lpwstr/>
      </vt:variant>
      <vt:variant>
        <vt:lpwstr>_Toc366227112</vt:lpwstr>
      </vt:variant>
      <vt:variant>
        <vt:i4>1376310</vt:i4>
      </vt:variant>
      <vt:variant>
        <vt:i4>116</vt:i4>
      </vt:variant>
      <vt:variant>
        <vt:i4>0</vt:i4>
      </vt:variant>
      <vt:variant>
        <vt:i4>5</vt:i4>
      </vt:variant>
      <vt:variant>
        <vt:lpwstr/>
      </vt:variant>
      <vt:variant>
        <vt:lpwstr>_Toc366227111</vt:lpwstr>
      </vt:variant>
      <vt:variant>
        <vt:i4>1376310</vt:i4>
      </vt:variant>
      <vt:variant>
        <vt:i4>110</vt:i4>
      </vt:variant>
      <vt:variant>
        <vt:i4>0</vt:i4>
      </vt:variant>
      <vt:variant>
        <vt:i4>5</vt:i4>
      </vt:variant>
      <vt:variant>
        <vt:lpwstr/>
      </vt:variant>
      <vt:variant>
        <vt:lpwstr>_Toc366227110</vt:lpwstr>
      </vt:variant>
      <vt:variant>
        <vt:i4>1310774</vt:i4>
      </vt:variant>
      <vt:variant>
        <vt:i4>104</vt:i4>
      </vt:variant>
      <vt:variant>
        <vt:i4>0</vt:i4>
      </vt:variant>
      <vt:variant>
        <vt:i4>5</vt:i4>
      </vt:variant>
      <vt:variant>
        <vt:lpwstr/>
      </vt:variant>
      <vt:variant>
        <vt:lpwstr>_Toc366227109</vt:lpwstr>
      </vt:variant>
      <vt:variant>
        <vt:i4>1310774</vt:i4>
      </vt:variant>
      <vt:variant>
        <vt:i4>98</vt:i4>
      </vt:variant>
      <vt:variant>
        <vt:i4>0</vt:i4>
      </vt:variant>
      <vt:variant>
        <vt:i4>5</vt:i4>
      </vt:variant>
      <vt:variant>
        <vt:lpwstr/>
      </vt:variant>
      <vt:variant>
        <vt:lpwstr>_Toc366227108</vt:lpwstr>
      </vt:variant>
      <vt:variant>
        <vt:i4>1310774</vt:i4>
      </vt:variant>
      <vt:variant>
        <vt:i4>92</vt:i4>
      </vt:variant>
      <vt:variant>
        <vt:i4>0</vt:i4>
      </vt:variant>
      <vt:variant>
        <vt:i4>5</vt:i4>
      </vt:variant>
      <vt:variant>
        <vt:lpwstr/>
      </vt:variant>
      <vt:variant>
        <vt:lpwstr>_Toc366227107</vt:lpwstr>
      </vt:variant>
      <vt:variant>
        <vt:i4>1310774</vt:i4>
      </vt:variant>
      <vt:variant>
        <vt:i4>86</vt:i4>
      </vt:variant>
      <vt:variant>
        <vt:i4>0</vt:i4>
      </vt:variant>
      <vt:variant>
        <vt:i4>5</vt:i4>
      </vt:variant>
      <vt:variant>
        <vt:lpwstr/>
      </vt:variant>
      <vt:variant>
        <vt:lpwstr>_Toc366227106</vt:lpwstr>
      </vt:variant>
      <vt:variant>
        <vt:i4>1310774</vt:i4>
      </vt:variant>
      <vt:variant>
        <vt:i4>80</vt:i4>
      </vt:variant>
      <vt:variant>
        <vt:i4>0</vt:i4>
      </vt:variant>
      <vt:variant>
        <vt:i4>5</vt:i4>
      </vt:variant>
      <vt:variant>
        <vt:lpwstr/>
      </vt:variant>
      <vt:variant>
        <vt:lpwstr>_Toc366227105</vt:lpwstr>
      </vt:variant>
      <vt:variant>
        <vt:i4>1310774</vt:i4>
      </vt:variant>
      <vt:variant>
        <vt:i4>74</vt:i4>
      </vt:variant>
      <vt:variant>
        <vt:i4>0</vt:i4>
      </vt:variant>
      <vt:variant>
        <vt:i4>5</vt:i4>
      </vt:variant>
      <vt:variant>
        <vt:lpwstr/>
      </vt:variant>
      <vt:variant>
        <vt:lpwstr>_Toc366227104</vt:lpwstr>
      </vt:variant>
      <vt:variant>
        <vt:i4>1310774</vt:i4>
      </vt:variant>
      <vt:variant>
        <vt:i4>68</vt:i4>
      </vt:variant>
      <vt:variant>
        <vt:i4>0</vt:i4>
      </vt:variant>
      <vt:variant>
        <vt:i4>5</vt:i4>
      </vt:variant>
      <vt:variant>
        <vt:lpwstr/>
      </vt:variant>
      <vt:variant>
        <vt:lpwstr>_Toc366227103</vt:lpwstr>
      </vt:variant>
      <vt:variant>
        <vt:i4>1310774</vt:i4>
      </vt:variant>
      <vt:variant>
        <vt:i4>62</vt:i4>
      </vt:variant>
      <vt:variant>
        <vt:i4>0</vt:i4>
      </vt:variant>
      <vt:variant>
        <vt:i4>5</vt:i4>
      </vt:variant>
      <vt:variant>
        <vt:lpwstr/>
      </vt:variant>
      <vt:variant>
        <vt:lpwstr>_Toc366227102</vt:lpwstr>
      </vt:variant>
      <vt:variant>
        <vt:i4>1310774</vt:i4>
      </vt:variant>
      <vt:variant>
        <vt:i4>56</vt:i4>
      </vt:variant>
      <vt:variant>
        <vt:i4>0</vt:i4>
      </vt:variant>
      <vt:variant>
        <vt:i4>5</vt:i4>
      </vt:variant>
      <vt:variant>
        <vt:lpwstr/>
      </vt:variant>
      <vt:variant>
        <vt:lpwstr>_Toc366227101</vt:lpwstr>
      </vt:variant>
      <vt:variant>
        <vt:i4>1310774</vt:i4>
      </vt:variant>
      <vt:variant>
        <vt:i4>50</vt:i4>
      </vt:variant>
      <vt:variant>
        <vt:i4>0</vt:i4>
      </vt:variant>
      <vt:variant>
        <vt:i4>5</vt:i4>
      </vt:variant>
      <vt:variant>
        <vt:lpwstr/>
      </vt:variant>
      <vt:variant>
        <vt:lpwstr>_Toc366227100</vt:lpwstr>
      </vt:variant>
      <vt:variant>
        <vt:i4>1900599</vt:i4>
      </vt:variant>
      <vt:variant>
        <vt:i4>44</vt:i4>
      </vt:variant>
      <vt:variant>
        <vt:i4>0</vt:i4>
      </vt:variant>
      <vt:variant>
        <vt:i4>5</vt:i4>
      </vt:variant>
      <vt:variant>
        <vt:lpwstr/>
      </vt:variant>
      <vt:variant>
        <vt:lpwstr>_Toc366227099</vt:lpwstr>
      </vt:variant>
      <vt:variant>
        <vt:i4>1900599</vt:i4>
      </vt:variant>
      <vt:variant>
        <vt:i4>38</vt:i4>
      </vt:variant>
      <vt:variant>
        <vt:i4>0</vt:i4>
      </vt:variant>
      <vt:variant>
        <vt:i4>5</vt:i4>
      </vt:variant>
      <vt:variant>
        <vt:lpwstr/>
      </vt:variant>
      <vt:variant>
        <vt:lpwstr>_Toc366227098</vt:lpwstr>
      </vt:variant>
      <vt:variant>
        <vt:i4>1900599</vt:i4>
      </vt:variant>
      <vt:variant>
        <vt:i4>32</vt:i4>
      </vt:variant>
      <vt:variant>
        <vt:i4>0</vt:i4>
      </vt:variant>
      <vt:variant>
        <vt:i4>5</vt:i4>
      </vt:variant>
      <vt:variant>
        <vt:lpwstr/>
      </vt:variant>
      <vt:variant>
        <vt:lpwstr>_Toc366227097</vt:lpwstr>
      </vt:variant>
      <vt:variant>
        <vt:i4>1900599</vt:i4>
      </vt:variant>
      <vt:variant>
        <vt:i4>26</vt:i4>
      </vt:variant>
      <vt:variant>
        <vt:i4>0</vt:i4>
      </vt:variant>
      <vt:variant>
        <vt:i4>5</vt:i4>
      </vt:variant>
      <vt:variant>
        <vt:lpwstr/>
      </vt:variant>
      <vt:variant>
        <vt:lpwstr>_Toc366227096</vt:lpwstr>
      </vt:variant>
      <vt:variant>
        <vt:i4>1900599</vt:i4>
      </vt:variant>
      <vt:variant>
        <vt:i4>20</vt:i4>
      </vt:variant>
      <vt:variant>
        <vt:i4>0</vt:i4>
      </vt:variant>
      <vt:variant>
        <vt:i4>5</vt:i4>
      </vt:variant>
      <vt:variant>
        <vt:lpwstr/>
      </vt:variant>
      <vt:variant>
        <vt:lpwstr>_Toc366227095</vt:lpwstr>
      </vt:variant>
      <vt:variant>
        <vt:i4>1900599</vt:i4>
      </vt:variant>
      <vt:variant>
        <vt:i4>14</vt:i4>
      </vt:variant>
      <vt:variant>
        <vt:i4>0</vt:i4>
      </vt:variant>
      <vt:variant>
        <vt:i4>5</vt:i4>
      </vt:variant>
      <vt:variant>
        <vt:lpwstr/>
      </vt:variant>
      <vt:variant>
        <vt:lpwstr>_Toc366227094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A4</dc:title>
  <dc:subject/>
  <dc:creator>Natalie Xu</dc:creator>
  <cp:keywords/>
  <dc:description/>
  <cp:lastModifiedBy>Jill Blunden</cp:lastModifiedBy>
  <cp:revision>3</cp:revision>
  <cp:lastPrinted>2020-08-06T05:37:00Z</cp:lastPrinted>
  <dcterms:created xsi:type="dcterms:W3CDTF">2021-05-18T05:41:00Z</dcterms:created>
  <dcterms:modified xsi:type="dcterms:W3CDTF">2021-05-18T05:42:00Z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225465134.01</vt:lpwstr>
  </property>
  <property fmtid="{D5CDD505-2E9C-101B-9397-08002B2CF9AE}" pid="3" name="DocChange">
    <vt:lpwstr> </vt:lpwstr>
  </property>
  <property fmtid="{D5CDD505-2E9C-101B-9397-08002B2CF9AE}" pid="4" name="DocTitle">
    <vt:lpwstr>Agency Agreement</vt:lpwstr>
  </property>
  <property fmtid="{D5CDD505-2E9C-101B-9397-08002B2CF9AE}" pid="5" name="DocDate">
    <vt:filetime>2012-01-15T13:00:00Z</vt:filetime>
  </property>
  <property fmtid="{D5CDD505-2E9C-101B-9397-08002B2CF9AE}" pid="6" name="DMSAuthorID">
    <vt:lpwstr>NTH</vt:lpwstr>
  </property>
  <property fmtid="{D5CDD505-2E9C-101B-9397-08002B2CF9AE}" pid="7" name="DMSCountry">
    <vt:lpwstr>AUSTRALIA</vt:lpwstr>
  </property>
  <property fmtid="{D5CDD505-2E9C-101B-9397-08002B2CF9AE}" pid="8" name="ashurstDocRef">
    <vt:lpwstr>AUSTRALIA\NTH\225465134.01</vt:lpwstr>
  </property>
  <property fmtid="{D5CDD505-2E9C-101B-9397-08002B2CF9AE}" pid="9" name="TempType">
    <vt:lpwstr>agreement</vt:lpwstr>
  </property>
  <property fmtid="{D5CDD505-2E9C-101B-9397-08002B2CF9AE}" pid="10" name="ContentTypeId">
    <vt:lpwstr>0x0101005157952BC5A0854DB6A8B14FBE8E7F54</vt:lpwstr>
  </property>
</Properties>
</file>