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0401" w14:textId="3682519B" w:rsidR="00B01C52" w:rsidRPr="00540404" w:rsidRDefault="00F91652" w:rsidP="00A96DFE">
      <w:r w:rsidRPr="00540404">
        <w:rPr>
          <w:noProof/>
        </w:rPr>
        <w:drawing>
          <wp:anchor distT="0" distB="0" distL="114300" distR="114300" simplePos="0" relativeHeight="251658240" behindDoc="1" locked="0" layoutInCell="1" allowOverlap="1" wp14:anchorId="4A475991" wp14:editId="530343BB">
            <wp:simplePos x="0" y="0"/>
            <wp:positionH relativeFrom="margin">
              <wp:posOffset>-415290</wp:posOffset>
            </wp:positionH>
            <wp:positionV relativeFrom="paragraph">
              <wp:posOffset>-712809</wp:posOffset>
            </wp:positionV>
            <wp:extent cx="6772042" cy="957867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6781967" cy="9592717"/>
                    </a:xfrm>
                    <a:prstGeom prst="rect">
                      <a:avLst/>
                    </a:prstGeom>
                  </pic:spPr>
                </pic:pic>
              </a:graphicData>
            </a:graphic>
            <wp14:sizeRelH relativeFrom="margin">
              <wp14:pctWidth>0</wp14:pctWidth>
            </wp14:sizeRelH>
            <wp14:sizeRelV relativeFrom="margin">
              <wp14:pctHeight>0</wp14:pctHeight>
            </wp14:sizeRelV>
          </wp:anchor>
        </w:drawing>
      </w:r>
    </w:p>
    <w:p w14:paraId="36AF45B3" w14:textId="6CD15A4E" w:rsidR="00FC660C" w:rsidRPr="00540404" w:rsidRDefault="00FC660C" w:rsidP="00A96DFE"/>
    <w:p w14:paraId="103F9F25" w14:textId="01DB67BD" w:rsidR="00676369" w:rsidRPr="00540404" w:rsidRDefault="00BA0F19" w:rsidP="00301FF9">
      <w:pPr>
        <w:jc w:val="left"/>
        <w:rPr>
          <w:b/>
          <w:bCs/>
          <w:color w:val="FFFFFF" w:themeColor="background1"/>
          <w:sz w:val="72"/>
          <w:szCs w:val="72"/>
        </w:rPr>
      </w:pPr>
      <w:r>
        <w:rPr>
          <w:b/>
          <w:bCs/>
          <w:color w:val="FFFFFF" w:themeColor="background1"/>
          <w:sz w:val="72"/>
          <w:szCs w:val="72"/>
        </w:rPr>
        <w:t>Public Interest Disclosure</w:t>
      </w:r>
      <w:r w:rsidR="003C0E30" w:rsidRPr="5672B038">
        <w:rPr>
          <w:b/>
          <w:bCs/>
          <w:color w:val="FFFFFF" w:themeColor="background1"/>
          <w:sz w:val="72"/>
          <w:szCs w:val="72"/>
        </w:rPr>
        <w:t xml:space="preserve"> Policy</w:t>
      </w:r>
    </w:p>
    <w:p w14:paraId="514C0FAF" w14:textId="268A3458" w:rsidR="00181F2B" w:rsidRPr="00540404" w:rsidRDefault="00181F2B" w:rsidP="00A96DFE"/>
    <w:p w14:paraId="1F06D48F" w14:textId="77777777" w:rsidR="006F65E8" w:rsidRPr="00540404" w:rsidRDefault="006F65E8" w:rsidP="00A96DFE"/>
    <w:p w14:paraId="34667291" w14:textId="3B43C060" w:rsidR="00181F2B" w:rsidRPr="00540404" w:rsidRDefault="00181F2B" w:rsidP="00A96DFE"/>
    <w:p w14:paraId="6C47CAE0" w14:textId="193EDA08" w:rsidR="00181F2B" w:rsidRPr="00540404" w:rsidRDefault="00181F2B" w:rsidP="00A96DFE"/>
    <w:p w14:paraId="1B3F12B1" w14:textId="5DBCC31A" w:rsidR="00181F2B" w:rsidRPr="00540404" w:rsidRDefault="00181F2B" w:rsidP="00A96DFE"/>
    <w:p w14:paraId="3726B4AA" w14:textId="62EDA2D7" w:rsidR="00181F2B" w:rsidRPr="00540404" w:rsidRDefault="00181F2B" w:rsidP="00A96DFE"/>
    <w:p w14:paraId="1A6AA758" w14:textId="54D3A32D" w:rsidR="00A43EA8" w:rsidRPr="00540404" w:rsidRDefault="00472C62" w:rsidP="5672B038">
      <w:pPr>
        <w:rPr>
          <w:color w:val="FFFFFF" w:themeColor="background1"/>
        </w:rPr>
      </w:pPr>
      <w:r>
        <w:rPr>
          <w:color w:val="FFFFFF" w:themeColor="background1"/>
        </w:rPr>
        <w:t>V</w:t>
      </w:r>
      <w:r w:rsidR="00873267">
        <w:rPr>
          <w:color w:val="FFFFFF" w:themeColor="background1"/>
        </w:rPr>
        <w:t>1</w:t>
      </w:r>
      <w:r w:rsidR="00BE289D" w:rsidRPr="5672B038">
        <w:rPr>
          <w:color w:val="FFFFFF" w:themeColor="background1"/>
        </w:rPr>
        <w:t xml:space="preserve"> </w:t>
      </w:r>
    </w:p>
    <w:p w14:paraId="2B0D4C2E" w14:textId="650A36D6" w:rsidR="00F34FB2" w:rsidRPr="00540404" w:rsidRDefault="00F34FB2" w:rsidP="00A96DFE"/>
    <w:p w14:paraId="091BC1B6" w14:textId="0C43CA43" w:rsidR="00563CCE" w:rsidRPr="00540404" w:rsidRDefault="00563CCE" w:rsidP="00A96DFE"/>
    <w:p w14:paraId="4963BA69" w14:textId="77777777" w:rsidR="00E365C9" w:rsidRPr="00540404" w:rsidRDefault="00E365C9" w:rsidP="00A96DFE">
      <w:pPr>
        <w:sectPr w:rsidR="00E365C9" w:rsidRPr="00540404" w:rsidSect="00B161FA">
          <w:headerReference w:type="even" r:id="rId13"/>
          <w:headerReference w:type="default" r:id="rId14"/>
          <w:footerReference w:type="even" r:id="rId15"/>
          <w:footerReference w:type="default" r:id="rId16"/>
          <w:headerReference w:type="first" r:id="rId17"/>
          <w:type w:val="continuous"/>
          <w:pgSz w:w="11907" w:h="16840" w:code="9"/>
          <w:pgMar w:top="1134" w:right="1247" w:bottom="1021" w:left="1134" w:header="454" w:footer="94" w:gutter="0"/>
          <w:paperSrc w:first="7" w:other="7"/>
          <w:cols w:space="720"/>
          <w:titlePg/>
          <w:docGrid w:linePitch="326"/>
        </w:sectPr>
      </w:pPr>
    </w:p>
    <w:p w14:paraId="070C69D3" w14:textId="77777777" w:rsidR="00B34EBF" w:rsidRPr="00540404" w:rsidRDefault="00B34EBF" w:rsidP="00A96DFE"/>
    <w:tbl>
      <w:tblPr>
        <w:tblW w:w="9923"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290"/>
        <w:gridCol w:w="6633"/>
      </w:tblGrid>
      <w:tr w:rsidR="00F64196" w:rsidRPr="00540404" w14:paraId="34BDF07E" w14:textId="77777777" w:rsidTr="3F246ACD">
        <w:trPr>
          <w:trHeight w:val="510"/>
        </w:trPr>
        <w:tc>
          <w:tcPr>
            <w:tcW w:w="3290" w:type="dxa"/>
            <w:shd w:val="clear" w:color="auto" w:fill="F9DED7" w:themeFill="accent3" w:themeFillTint="33"/>
            <w:vAlign w:val="center"/>
          </w:tcPr>
          <w:p w14:paraId="1F15369D" w14:textId="3F6A7A32" w:rsidR="005D00A8" w:rsidRPr="00923B87" w:rsidRDefault="005D00A8" w:rsidP="00A96DFE">
            <w:pPr>
              <w:pStyle w:val="DISCUSS"/>
              <w:rPr>
                <w:b/>
                <w:bCs/>
              </w:rPr>
            </w:pPr>
            <w:r w:rsidRPr="00923B87">
              <w:rPr>
                <w:b/>
                <w:bCs/>
              </w:rPr>
              <w:t>Title</w:t>
            </w:r>
          </w:p>
        </w:tc>
        <w:tc>
          <w:tcPr>
            <w:tcW w:w="6633" w:type="dxa"/>
            <w:shd w:val="clear" w:color="auto" w:fill="auto"/>
            <w:vAlign w:val="center"/>
          </w:tcPr>
          <w:p w14:paraId="0BDCE806" w14:textId="622F25D3" w:rsidR="005D00A8" w:rsidRPr="00923B87" w:rsidRDefault="00671B1B" w:rsidP="00A96DFE">
            <w:pPr>
              <w:pStyle w:val="DISCUSS"/>
              <w:rPr>
                <w:b/>
                <w:bCs/>
              </w:rPr>
            </w:pPr>
            <w:r>
              <w:rPr>
                <w:b/>
                <w:bCs/>
              </w:rPr>
              <w:t>Public Interest Disclosure</w:t>
            </w:r>
            <w:r w:rsidR="003B3075" w:rsidRPr="00923B87">
              <w:rPr>
                <w:b/>
                <w:bCs/>
              </w:rPr>
              <w:t xml:space="preserve"> Policy</w:t>
            </w:r>
          </w:p>
        </w:tc>
      </w:tr>
      <w:tr w:rsidR="00F64196" w:rsidRPr="00540404" w14:paraId="6DA8817C" w14:textId="77777777" w:rsidTr="3F246ACD">
        <w:trPr>
          <w:trHeight w:val="510"/>
        </w:trPr>
        <w:tc>
          <w:tcPr>
            <w:tcW w:w="3290" w:type="dxa"/>
            <w:shd w:val="clear" w:color="auto" w:fill="F9DED7" w:themeFill="accent3" w:themeFillTint="33"/>
            <w:vAlign w:val="center"/>
          </w:tcPr>
          <w:p w14:paraId="6820F38E" w14:textId="77777777" w:rsidR="002D0616" w:rsidRPr="00923B87" w:rsidRDefault="002D0616" w:rsidP="00A96DFE">
            <w:pPr>
              <w:pStyle w:val="DISCUSS"/>
              <w:rPr>
                <w:b/>
                <w:bCs/>
              </w:rPr>
            </w:pPr>
            <w:r w:rsidRPr="00923B87">
              <w:rPr>
                <w:b/>
                <w:bCs/>
              </w:rPr>
              <w:t>Summary</w:t>
            </w:r>
          </w:p>
        </w:tc>
        <w:tc>
          <w:tcPr>
            <w:tcW w:w="6633" w:type="dxa"/>
            <w:shd w:val="clear" w:color="auto" w:fill="auto"/>
            <w:vAlign w:val="center"/>
          </w:tcPr>
          <w:p w14:paraId="7DEFB997" w14:textId="77777777" w:rsidR="00273E97" w:rsidRDefault="00464D3B" w:rsidP="00A96DFE">
            <w:pPr>
              <w:pStyle w:val="DISCUSS"/>
            </w:pPr>
            <w:r w:rsidRPr="002C0921">
              <w:t>This policy outlines what public interest disclosures are, how public officials, including Council Officials, can make a public interest disclosure, the protections that they will be afforded and how Council wi</w:t>
            </w:r>
            <w:r w:rsidR="002C0921">
              <w:t>ll</w:t>
            </w:r>
            <w:r w:rsidRPr="002C0921">
              <w:t xml:space="preserve"> respond to a public interest disclosure. </w:t>
            </w:r>
          </w:p>
          <w:p w14:paraId="532C82F3" w14:textId="692B564A" w:rsidR="002D0616" w:rsidRPr="00F26A9F" w:rsidRDefault="00464D3B" w:rsidP="00A96DFE">
            <w:pPr>
              <w:pStyle w:val="DISCUSS"/>
              <w:rPr>
                <w:highlight w:val="yellow"/>
              </w:rPr>
            </w:pPr>
            <w:r w:rsidRPr="002C0921">
              <w:t xml:space="preserve">This policy sets out the requirements for public interest disclosures </w:t>
            </w:r>
            <w:r w:rsidR="00273E97">
              <w:t xml:space="preserve">as </w:t>
            </w:r>
            <w:r w:rsidRPr="002C0921">
              <w:t xml:space="preserve">set out in the </w:t>
            </w:r>
            <w:r w:rsidRPr="002C0921">
              <w:rPr>
                <w:i/>
                <w:iCs/>
              </w:rPr>
              <w:t>Public Interest Disclosure Act 2022.</w:t>
            </w:r>
          </w:p>
        </w:tc>
      </w:tr>
      <w:tr w:rsidR="00F64196" w:rsidRPr="00540404" w14:paraId="61E8A7B2" w14:textId="77777777" w:rsidTr="3F246ACD">
        <w:trPr>
          <w:trHeight w:val="510"/>
        </w:trPr>
        <w:tc>
          <w:tcPr>
            <w:tcW w:w="3290" w:type="dxa"/>
            <w:shd w:val="clear" w:color="auto" w:fill="F9DED7" w:themeFill="accent3" w:themeFillTint="33"/>
            <w:vAlign w:val="center"/>
          </w:tcPr>
          <w:p w14:paraId="2CF07C8F" w14:textId="11B7DE34" w:rsidR="002D0616" w:rsidRPr="00923B87" w:rsidRDefault="00F3250B" w:rsidP="00A96DFE">
            <w:pPr>
              <w:pStyle w:val="DISCUSS"/>
              <w:rPr>
                <w:b/>
                <w:bCs/>
              </w:rPr>
            </w:pPr>
            <w:r w:rsidRPr="00923B87">
              <w:rPr>
                <w:b/>
                <w:bCs/>
              </w:rPr>
              <w:t>Document</w:t>
            </w:r>
            <w:r w:rsidR="00AC4E27" w:rsidRPr="00923B87">
              <w:rPr>
                <w:b/>
                <w:bCs/>
              </w:rPr>
              <w:t xml:space="preserve"> Type</w:t>
            </w:r>
          </w:p>
        </w:tc>
        <w:tc>
          <w:tcPr>
            <w:tcW w:w="6633" w:type="dxa"/>
            <w:shd w:val="clear" w:color="auto" w:fill="auto"/>
            <w:vAlign w:val="center"/>
          </w:tcPr>
          <w:p w14:paraId="20E73BAA" w14:textId="2599D83A" w:rsidR="002D0616" w:rsidRPr="00540404" w:rsidRDefault="00F3250B" w:rsidP="00A96DFE">
            <w:pPr>
              <w:pStyle w:val="DISCUSS"/>
              <w:rPr>
                <w:lang w:val="en-AU"/>
              </w:rPr>
            </w:pPr>
            <w:r>
              <w:t>Policy</w:t>
            </w:r>
          </w:p>
        </w:tc>
      </w:tr>
      <w:tr w:rsidR="00F64196" w:rsidRPr="00540404" w14:paraId="07D717CD" w14:textId="77777777" w:rsidTr="3F246ACD">
        <w:trPr>
          <w:trHeight w:val="510"/>
        </w:trPr>
        <w:tc>
          <w:tcPr>
            <w:tcW w:w="3290" w:type="dxa"/>
            <w:shd w:val="clear" w:color="auto" w:fill="F9DED7" w:themeFill="accent3" w:themeFillTint="33"/>
            <w:vAlign w:val="center"/>
          </w:tcPr>
          <w:p w14:paraId="357647AF" w14:textId="77777777" w:rsidR="002D0616" w:rsidRPr="00923B87" w:rsidRDefault="002D0616" w:rsidP="00A96DFE">
            <w:pPr>
              <w:pStyle w:val="DISCUSS"/>
              <w:rPr>
                <w:b/>
                <w:bCs/>
              </w:rPr>
            </w:pPr>
            <w:r w:rsidRPr="00923B87">
              <w:rPr>
                <w:b/>
                <w:bCs/>
              </w:rPr>
              <w:t xml:space="preserve">Relevant Strategic Plan Objective </w:t>
            </w:r>
          </w:p>
        </w:tc>
        <w:tc>
          <w:tcPr>
            <w:tcW w:w="6633" w:type="dxa"/>
            <w:shd w:val="clear" w:color="auto" w:fill="auto"/>
            <w:vAlign w:val="center"/>
          </w:tcPr>
          <w:p w14:paraId="15A8CD42" w14:textId="4BB62EC5" w:rsidR="002D0616" w:rsidRPr="008B6780" w:rsidRDefault="004C382C" w:rsidP="00B07ECD">
            <w:pPr>
              <w:pStyle w:val="DISCUSS"/>
              <w:rPr>
                <w:rFonts w:eastAsia="Calibri"/>
                <w:i/>
                <w:iCs/>
                <w:vanish/>
              </w:rPr>
            </w:pPr>
            <w:r w:rsidRPr="00F3250B">
              <w:t xml:space="preserve">Strategic Direction 5: Progressive </w:t>
            </w:r>
            <w:r w:rsidR="00F640D3" w:rsidRPr="00F3250B">
              <w:t>responsive</w:t>
            </w:r>
            <w:r w:rsidR="005B3DA5" w:rsidRPr="00F3250B">
              <w:t xml:space="preserve"> and effective civic leadership</w:t>
            </w:r>
            <w:r w:rsidR="003026CB" w:rsidRPr="00F3250B">
              <w:t>.</w:t>
            </w:r>
          </w:p>
        </w:tc>
      </w:tr>
      <w:tr w:rsidR="00F64196" w:rsidRPr="00540404" w14:paraId="5AAFB286" w14:textId="77777777" w:rsidTr="3F246ACD">
        <w:trPr>
          <w:trHeight w:val="510"/>
        </w:trPr>
        <w:tc>
          <w:tcPr>
            <w:tcW w:w="3290" w:type="dxa"/>
            <w:shd w:val="clear" w:color="auto" w:fill="F9DED7" w:themeFill="accent3" w:themeFillTint="33"/>
            <w:vAlign w:val="center"/>
          </w:tcPr>
          <w:p w14:paraId="3C36F648" w14:textId="6B506EDE" w:rsidR="00525EAE" w:rsidRPr="00923B87" w:rsidRDefault="00E839D3" w:rsidP="00A96DFE">
            <w:pPr>
              <w:pStyle w:val="DISCUSS"/>
              <w:rPr>
                <w:b/>
                <w:bCs/>
              </w:rPr>
            </w:pPr>
            <w:r w:rsidRPr="00923B87">
              <w:rPr>
                <w:b/>
                <w:bCs/>
              </w:rPr>
              <w:t xml:space="preserve">Legislative </w:t>
            </w:r>
            <w:r w:rsidR="002B2E71" w:rsidRPr="00923B87">
              <w:rPr>
                <w:b/>
                <w:bCs/>
              </w:rPr>
              <w:t>Reference</w:t>
            </w:r>
          </w:p>
        </w:tc>
        <w:tc>
          <w:tcPr>
            <w:tcW w:w="6633" w:type="dxa"/>
            <w:shd w:val="clear" w:color="auto" w:fill="auto"/>
            <w:vAlign w:val="center"/>
          </w:tcPr>
          <w:p w14:paraId="610271F5" w14:textId="55B22402" w:rsidR="00525EAE" w:rsidRDefault="002B2E71">
            <w:pPr>
              <w:pStyle w:val="DISCUSS"/>
              <w:numPr>
                <w:ilvl w:val="0"/>
                <w:numId w:val="8"/>
              </w:numPr>
              <w:rPr>
                <w:i/>
                <w:iCs/>
              </w:rPr>
            </w:pPr>
            <w:r w:rsidRPr="008376AE">
              <w:rPr>
                <w:i/>
                <w:iCs/>
              </w:rPr>
              <w:t>Local Government Act 1993</w:t>
            </w:r>
          </w:p>
          <w:p w14:paraId="300152B3" w14:textId="77777777" w:rsidR="008B4F55" w:rsidRDefault="008B6780" w:rsidP="008B6780">
            <w:pPr>
              <w:pStyle w:val="DISCUSS"/>
              <w:numPr>
                <w:ilvl w:val="0"/>
                <w:numId w:val="8"/>
              </w:numPr>
              <w:rPr>
                <w:i/>
                <w:iCs/>
              </w:rPr>
            </w:pPr>
            <w:r>
              <w:rPr>
                <w:i/>
                <w:iCs/>
              </w:rPr>
              <w:t>Public Interest Disclosure Act 2022</w:t>
            </w:r>
          </w:p>
          <w:p w14:paraId="2393083C" w14:textId="66D8A2CD" w:rsidR="009252B8" w:rsidRPr="008B6780" w:rsidRDefault="009252B8" w:rsidP="008B6780">
            <w:pPr>
              <w:pStyle w:val="DISCUSS"/>
              <w:numPr>
                <w:ilvl w:val="0"/>
                <w:numId w:val="8"/>
              </w:numPr>
              <w:rPr>
                <w:i/>
                <w:iCs/>
              </w:rPr>
            </w:pPr>
            <w:r>
              <w:rPr>
                <w:i/>
                <w:iCs/>
              </w:rPr>
              <w:t>Government Sector Employment Act 2013</w:t>
            </w:r>
          </w:p>
        </w:tc>
      </w:tr>
      <w:tr w:rsidR="00E70E3D" w:rsidRPr="00540404" w14:paraId="5998FADF" w14:textId="77777777" w:rsidTr="004073FD">
        <w:trPr>
          <w:trHeight w:val="510"/>
        </w:trPr>
        <w:tc>
          <w:tcPr>
            <w:tcW w:w="3290" w:type="dxa"/>
            <w:shd w:val="clear" w:color="auto" w:fill="F9DED7" w:themeFill="accent3" w:themeFillTint="33"/>
            <w:vAlign w:val="center"/>
          </w:tcPr>
          <w:p w14:paraId="31CF0125" w14:textId="2B0E6C9E" w:rsidR="00E70E3D" w:rsidRPr="00E70E3D" w:rsidRDefault="00E70E3D" w:rsidP="004073FD">
            <w:pPr>
              <w:pStyle w:val="DISCUSS"/>
              <w:rPr>
                <w:b/>
                <w:bCs/>
              </w:rPr>
            </w:pPr>
            <w:r w:rsidRPr="00E70E3D">
              <w:rPr>
                <w:b/>
                <w:bCs/>
              </w:rPr>
              <w:t>Related Council Documents</w:t>
            </w:r>
          </w:p>
        </w:tc>
        <w:tc>
          <w:tcPr>
            <w:tcW w:w="6633" w:type="dxa"/>
            <w:shd w:val="clear" w:color="auto" w:fill="auto"/>
          </w:tcPr>
          <w:p w14:paraId="711EF707" w14:textId="72F8CEC7" w:rsidR="00C15233" w:rsidRDefault="00C15233">
            <w:pPr>
              <w:pStyle w:val="DISCUSS"/>
              <w:numPr>
                <w:ilvl w:val="0"/>
                <w:numId w:val="9"/>
              </w:numPr>
            </w:pPr>
            <w:r>
              <w:t>Conflict of Interest Policy</w:t>
            </w:r>
          </w:p>
          <w:p w14:paraId="4E219F94" w14:textId="4F26AC61" w:rsidR="00167107" w:rsidRDefault="00167107">
            <w:pPr>
              <w:pStyle w:val="DISCUSS"/>
              <w:numPr>
                <w:ilvl w:val="0"/>
                <w:numId w:val="9"/>
              </w:numPr>
            </w:pPr>
            <w:r>
              <w:t xml:space="preserve">Fraud and Corruption Control Policy </w:t>
            </w:r>
          </w:p>
          <w:p w14:paraId="19AFE0A7" w14:textId="4DD74BFE" w:rsidR="00167107" w:rsidRDefault="00167107">
            <w:pPr>
              <w:pStyle w:val="DISCUSS"/>
              <w:numPr>
                <w:ilvl w:val="0"/>
                <w:numId w:val="9"/>
              </w:numPr>
            </w:pPr>
            <w:r>
              <w:t>Fraud and Corruption Control Procedure</w:t>
            </w:r>
          </w:p>
          <w:p w14:paraId="578B23B7" w14:textId="7639357D" w:rsidR="00167107" w:rsidRDefault="00167107">
            <w:pPr>
              <w:pStyle w:val="DISCUSS"/>
              <w:numPr>
                <w:ilvl w:val="0"/>
                <w:numId w:val="9"/>
              </w:numPr>
            </w:pPr>
            <w:r>
              <w:t xml:space="preserve">Risk Management Policy </w:t>
            </w:r>
          </w:p>
          <w:p w14:paraId="0C6E7147" w14:textId="2A87A27D" w:rsidR="00167107" w:rsidRDefault="00167107" w:rsidP="00167107">
            <w:pPr>
              <w:pStyle w:val="DISCUSS"/>
              <w:numPr>
                <w:ilvl w:val="0"/>
                <w:numId w:val="9"/>
              </w:numPr>
            </w:pPr>
            <w:r>
              <w:t xml:space="preserve">Risk Management Procedure </w:t>
            </w:r>
          </w:p>
          <w:p w14:paraId="30717086" w14:textId="141F095A" w:rsidR="00167107" w:rsidRDefault="00167107" w:rsidP="00167107">
            <w:pPr>
              <w:pStyle w:val="DISCUSS"/>
              <w:numPr>
                <w:ilvl w:val="0"/>
                <w:numId w:val="9"/>
              </w:numPr>
            </w:pPr>
            <w:r>
              <w:t>Governance, Delegations and Compliance Framework</w:t>
            </w:r>
          </w:p>
          <w:p w14:paraId="7B4FDD32" w14:textId="02ACB469" w:rsidR="00167107" w:rsidRDefault="000A3A77">
            <w:pPr>
              <w:pStyle w:val="DISCUSS"/>
              <w:numPr>
                <w:ilvl w:val="0"/>
                <w:numId w:val="9"/>
              </w:numPr>
            </w:pPr>
            <w:r w:rsidRPr="002C0921">
              <w:t xml:space="preserve">Model </w:t>
            </w:r>
            <w:r w:rsidR="00E70E3D" w:rsidRPr="002C0921">
              <w:t>Code of Conduct</w:t>
            </w:r>
          </w:p>
          <w:p w14:paraId="6D6BBF5B" w14:textId="3691E47B" w:rsidR="00802889" w:rsidRPr="00540404" w:rsidRDefault="00167107" w:rsidP="002C0921">
            <w:pPr>
              <w:pStyle w:val="DISCUSS"/>
              <w:numPr>
                <w:ilvl w:val="0"/>
                <w:numId w:val="9"/>
              </w:numPr>
            </w:pPr>
            <w:r w:rsidRPr="002C0921">
              <w:t>Procedures for the Administration of the Code of Conduct.</w:t>
            </w:r>
            <w:r w:rsidRPr="002C0921" w:rsidDel="008B6780">
              <w:rPr>
                <w:i/>
                <w:iCs/>
              </w:rPr>
              <w:t xml:space="preserve"> </w:t>
            </w:r>
          </w:p>
        </w:tc>
      </w:tr>
      <w:tr w:rsidR="00F64196" w:rsidRPr="00540404" w14:paraId="1413B0CF" w14:textId="77777777" w:rsidTr="3F246ACD">
        <w:trPr>
          <w:trHeight w:val="510"/>
        </w:trPr>
        <w:tc>
          <w:tcPr>
            <w:tcW w:w="3290" w:type="dxa"/>
            <w:shd w:val="clear" w:color="auto" w:fill="F9DED7" w:themeFill="accent3" w:themeFillTint="33"/>
            <w:vAlign w:val="center"/>
          </w:tcPr>
          <w:p w14:paraId="12A34147" w14:textId="77777777" w:rsidR="002D0616" w:rsidRPr="00923B87" w:rsidRDefault="002D0616" w:rsidP="00A96DFE">
            <w:pPr>
              <w:pStyle w:val="DISCUSS"/>
              <w:rPr>
                <w:b/>
                <w:bCs/>
              </w:rPr>
            </w:pPr>
            <w:r w:rsidRPr="00923B87">
              <w:rPr>
                <w:b/>
                <w:bCs/>
              </w:rPr>
              <w:t xml:space="preserve">Version Control </w:t>
            </w:r>
          </w:p>
        </w:tc>
        <w:tc>
          <w:tcPr>
            <w:tcW w:w="6633" w:type="dxa"/>
            <w:shd w:val="clear" w:color="auto" w:fill="auto"/>
            <w:vAlign w:val="center"/>
          </w:tcPr>
          <w:p w14:paraId="1C0C0475" w14:textId="7D0675B3" w:rsidR="002D0616" w:rsidRPr="00540404" w:rsidRDefault="002D0616" w:rsidP="00A96DFE">
            <w:pPr>
              <w:pStyle w:val="DISCUSS"/>
            </w:pPr>
            <w:r w:rsidRPr="00540404">
              <w:t>See last page</w:t>
            </w:r>
            <w:r w:rsidR="009A6863">
              <w:t xml:space="preserve"> </w:t>
            </w:r>
          </w:p>
        </w:tc>
      </w:tr>
    </w:tbl>
    <w:p w14:paraId="4566853F" w14:textId="4D5438C4" w:rsidR="005D00A8" w:rsidRDefault="005D00A8" w:rsidP="00A96DFE">
      <w:pPr>
        <w:rPr>
          <w:snapToGrid w:val="0"/>
        </w:rPr>
      </w:pPr>
    </w:p>
    <w:p w14:paraId="33129996" w14:textId="77777777" w:rsidR="005D00A8" w:rsidRDefault="005D00A8" w:rsidP="00A96DFE">
      <w:pPr>
        <w:rPr>
          <w:snapToGrid w:val="0"/>
        </w:rPr>
      </w:pPr>
      <w:r>
        <w:rPr>
          <w:snapToGrid w:val="0"/>
        </w:rPr>
        <w:br w:type="page"/>
      </w:r>
    </w:p>
    <w:sdt>
      <w:sdtPr>
        <w:rPr>
          <w:bCs w:val="0"/>
          <w:noProof w:val="0"/>
          <w:color w:val="auto"/>
          <w:sz w:val="22"/>
          <w:szCs w:val="22"/>
          <w:lang w:eastAsia="en-AU"/>
        </w:rPr>
        <w:id w:val="1090668579"/>
        <w:docPartObj>
          <w:docPartGallery w:val="Table of Contents"/>
          <w:docPartUnique/>
        </w:docPartObj>
      </w:sdtPr>
      <w:sdtEndPr>
        <w:rPr>
          <w:b/>
        </w:rPr>
      </w:sdtEndPr>
      <w:sdtContent>
        <w:p w14:paraId="29DD5A5F" w14:textId="3C298935" w:rsidR="0046715C" w:rsidRDefault="0046715C">
          <w:pPr>
            <w:pStyle w:val="TOCHeading"/>
          </w:pPr>
          <w:r>
            <w:t>Contents</w:t>
          </w:r>
        </w:p>
        <w:p w14:paraId="3F48799B" w14:textId="61B07B0E" w:rsidR="004443A6" w:rsidRDefault="004F1746" w:rsidP="000077E8">
          <w:pPr>
            <w:pStyle w:val="TOC1"/>
            <w:rPr>
              <w:rFonts w:asciiTheme="minorHAnsi" w:eastAsiaTheme="minorEastAsia" w:hAnsiTheme="minorHAnsi" w:cstheme="minorBidi"/>
              <w:snapToGrid/>
              <w:szCs w:val="22"/>
            </w:rPr>
          </w:pPr>
          <w:r>
            <w:fldChar w:fldCharType="begin"/>
          </w:r>
          <w:r>
            <w:instrText xml:space="preserve"> TOC \h \z \t "Heading 1,1" </w:instrText>
          </w:r>
          <w:r>
            <w:fldChar w:fldCharType="separate"/>
          </w:r>
          <w:hyperlink w:anchor="_Toc144723267" w:history="1">
            <w:r w:rsidR="004443A6" w:rsidRPr="00F930E3">
              <w:rPr>
                <w:rStyle w:val="Hyperlink"/>
              </w:rPr>
              <w:t>1</w:t>
            </w:r>
            <w:r w:rsidR="004443A6">
              <w:rPr>
                <w:rFonts w:asciiTheme="minorHAnsi" w:eastAsiaTheme="minorEastAsia" w:hAnsiTheme="minorHAnsi" w:cstheme="minorBidi"/>
                <w:snapToGrid/>
                <w:szCs w:val="22"/>
              </w:rPr>
              <w:tab/>
            </w:r>
            <w:r w:rsidR="004443A6" w:rsidRPr="00F930E3">
              <w:rPr>
                <w:rStyle w:val="Hyperlink"/>
              </w:rPr>
              <w:t>Purpose</w:t>
            </w:r>
            <w:r w:rsidR="004443A6">
              <w:rPr>
                <w:webHidden/>
              </w:rPr>
              <w:tab/>
            </w:r>
            <w:r w:rsidR="004443A6">
              <w:rPr>
                <w:webHidden/>
              </w:rPr>
              <w:fldChar w:fldCharType="begin"/>
            </w:r>
            <w:r w:rsidR="004443A6">
              <w:rPr>
                <w:webHidden/>
              </w:rPr>
              <w:instrText xml:space="preserve"> PAGEREF _Toc144723267 \h </w:instrText>
            </w:r>
            <w:r w:rsidR="004443A6">
              <w:rPr>
                <w:webHidden/>
              </w:rPr>
            </w:r>
            <w:r w:rsidR="004443A6">
              <w:rPr>
                <w:webHidden/>
              </w:rPr>
              <w:fldChar w:fldCharType="separate"/>
            </w:r>
            <w:r w:rsidR="00AF4822">
              <w:rPr>
                <w:webHidden/>
              </w:rPr>
              <w:t>4</w:t>
            </w:r>
            <w:r w:rsidR="004443A6">
              <w:rPr>
                <w:webHidden/>
              </w:rPr>
              <w:fldChar w:fldCharType="end"/>
            </w:r>
          </w:hyperlink>
        </w:p>
        <w:p w14:paraId="5A6DFB36" w14:textId="3A44A3A9" w:rsidR="004443A6" w:rsidRDefault="00000000" w:rsidP="000077E8">
          <w:pPr>
            <w:pStyle w:val="TOC1"/>
            <w:rPr>
              <w:rFonts w:asciiTheme="minorHAnsi" w:eastAsiaTheme="minorEastAsia" w:hAnsiTheme="minorHAnsi" w:cstheme="minorBidi"/>
              <w:snapToGrid/>
              <w:szCs w:val="22"/>
            </w:rPr>
          </w:pPr>
          <w:hyperlink w:anchor="_Toc144723268" w:history="1">
            <w:r w:rsidR="004443A6" w:rsidRPr="00F930E3">
              <w:rPr>
                <w:rStyle w:val="Hyperlink"/>
              </w:rPr>
              <w:t>2</w:t>
            </w:r>
            <w:r w:rsidR="004443A6">
              <w:rPr>
                <w:rFonts w:asciiTheme="minorHAnsi" w:eastAsiaTheme="minorEastAsia" w:hAnsiTheme="minorHAnsi" w:cstheme="minorBidi"/>
                <w:snapToGrid/>
                <w:szCs w:val="22"/>
              </w:rPr>
              <w:tab/>
            </w:r>
            <w:r w:rsidR="004443A6" w:rsidRPr="00F930E3">
              <w:rPr>
                <w:rStyle w:val="Hyperlink"/>
              </w:rPr>
              <w:t>Scope</w:t>
            </w:r>
            <w:r w:rsidR="004443A6">
              <w:rPr>
                <w:webHidden/>
              </w:rPr>
              <w:tab/>
            </w:r>
            <w:r w:rsidR="004443A6">
              <w:rPr>
                <w:webHidden/>
              </w:rPr>
              <w:fldChar w:fldCharType="begin"/>
            </w:r>
            <w:r w:rsidR="004443A6">
              <w:rPr>
                <w:webHidden/>
              </w:rPr>
              <w:instrText xml:space="preserve"> PAGEREF _Toc144723268 \h </w:instrText>
            </w:r>
            <w:r w:rsidR="004443A6">
              <w:rPr>
                <w:webHidden/>
              </w:rPr>
            </w:r>
            <w:r w:rsidR="004443A6">
              <w:rPr>
                <w:webHidden/>
              </w:rPr>
              <w:fldChar w:fldCharType="separate"/>
            </w:r>
            <w:r w:rsidR="00AF4822">
              <w:rPr>
                <w:webHidden/>
              </w:rPr>
              <w:t>4</w:t>
            </w:r>
            <w:r w:rsidR="004443A6">
              <w:rPr>
                <w:webHidden/>
              </w:rPr>
              <w:fldChar w:fldCharType="end"/>
            </w:r>
          </w:hyperlink>
        </w:p>
        <w:p w14:paraId="484B2088" w14:textId="2BEE62B2" w:rsidR="004443A6" w:rsidRDefault="00000000" w:rsidP="000077E8">
          <w:pPr>
            <w:pStyle w:val="TOC1"/>
            <w:rPr>
              <w:rFonts w:asciiTheme="minorHAnsi" w:eastAsiaTheme="minorEastAsia" w:hAnsiTheme="minorHAnsi" w:cstheme="minorBidi"/>
              <w:snapToGrid/>
              <w:szCs w:val="22"/>
            </w:rPr>
          </w:pPr>
          <w:hyperlink w:anchor="_Toc144723269" w:history="1">
            <w:r w:rsidR="004443A6" w:rsidRPr="00F930E3">
              <w:rPr>
                <w:rStyle w:val="Hyperlink"/>
              </w:rPr>
              <w:t>3</w:t>
            </w:r>
            <w:r w:rsidR="004443A6">
              <w:rPr>
                <w:rFonts w:asciiTheme="minorHAnsi" w:eastAsiaTheme="minorEastAsia" w:hAnsiTheme="minorHAnsi" w:cstheme="minorBidi"/>
                <w:snapToGrid/>
                <w:szCs w:val="22"/>
              </w:rPr>
              <w:tab/>
            </w:r>
            <w:r w:rsidR="004443A6" w:rsidRPr="00F930E3">
              <w:rPr>
                <w:rStyle w:val="Hyperlink"/>
              </w:rPr>
              <w:t>Definitions</w:t>
            </w:r>
            <w:r w:rsidR="004443A6">
              <w:rPr>
                <w:webHidden/>
              </w:rPr>
              <w:tab/>
            </w:r>
            <w:r w:rsidR="004443A6">
              <w:rPr>
                <w:webHidden/>
              </w:rPr>
              <w:fldChar w:fldCharType="begin"/>
            </w:r>
            <w:r w:rsidR="004443A6">
              <w:rPr>
                <w:webHidden/>
              </w:rPr>
              <w:instrText xml:space="preserve"> PAGEREF _Toc144723269 \h </w:instrText>
            </w:r>
            <w:r w:rsidR="004443A6">
              <w:rPr>
                <w:webHidden/>
              </w:rPr>
            </w:r>
            <w:r w:rsidR="004443A6">
              <w:rPr>
                <w:webHidden/>
              </w:rPr>
              <w:fldChar w:fldCharType="separate"/>
            </w:r>
            <w:r w:rsidR="00AF4822">
              <w:rPr>
                <w:webHidden/>
              </w:rPr>
              <w:t>5</w:t>
            </w:r>
            <w:r w:rsidR="004443A6">
              <w:rPr>
                <w:webHidden/>
              </w:rPr>
              <w:fldChar w:fldCharType="end"/>
            </w:r>
          </w:hyperlink>
        </w:p>
        <w:p w14:paraId="052BDA0D" w14:textId="6D1EF1FC" w:rsidR="004443A6" w:rsidRDefault="00000000" w:rsidP="000077E8">
          <w:pPr>
            <w:pStyle w:val="TOC1"/>
            <w:rPr>
              <w:rFonts w:asciiTheme="minorHAnsi" w:eastAsiaTheme="minorEastAsia" w:hAnsiTheme="minorHAnsi" w:cstheme="minorBidi"/>
              <w:snapToGrid/>
              <w:szCs w:val="22"/>
            </w:rPr>
          </w:pPr>
          <w:hyperlink w:anchor="_Toc144723270" w:history="1">
            <w:r w:rsidR="004443A6" w:rsidRPr="00F930E3">
              <w:rPr>
                <w:rStyle w:val="Hyperlink"/>
              </w:rPr>
              <w:t>4</w:t>
            </w:r>
            <w:r w:rsidR="004443A6">
              <w:rPr>
                <w:rFonts w:asciiTheme="minorHAnsi" w:eastAsiaTheme="minorEastAsia" w:hAnsiTheme="minorHAnsi" w:cstheme="minorBidi"/>
                <w:snapToGrid/>
                <w:szCs w:val="22"/>
              </w:rPr>
              <w:tab/>
            </w:r>
            <w:r w:rsidR="004443A6" w:rsidRPr="00F930E3">
              <w:rPr>
                <w:rStyle w:val="Hyperlink"/>
              </w:rPr>
              <w:t>Statement</w:t>
            </w:r>
            <w:r w:rsidR="004443A6">
              <w:rPr>
                <w:webHidden/>
              </w:rPr>
              <w:tab/>
            </w:r>
            <w:r w:rsidR="004443A6">
              <w:rPr>
                <w:webHidden/>
              </w:rPr>
              <w:fldChar w:fldCharType="begin"/>
            </w:r>
            <w:r w:rsidR="004443A6">
              <w:rPr>
                <w:webHidden/>
              </w:rPr>
              <w:instrText xml:space="preserve"> PAGEREF _Toc144723270 \h </w:instrText>
            </w:r>
            <w:r w:rsidR="004443A6">
              <w:rPr>
                <w:webHidden/>
              </w:rPr>
            </w:r>
            <w:r w:rsidR="004443A6">
              <w:rPr>
                <w:webHidden/>
              </w:rPr>
              <w:fldChar w:fldCharType="separate"/>
            </w:r>
            <w:r w:rsidR="00AF4822">
              <w:rPr>
                <w:webHidden/>
              </w:rPr>
              <w:t>8</w:t>
            </w:r>
            <w:r w:rsidR="004443A6">
              <w:rPr>
                <w:webHidden/>
              </w:rPr>
              <w:fldChar w:fldCharType="end"/>
            </w:r>
          </w:hyperlink>
        </w:p>
        <w:p w14:paraId="7E58D3A0" w14:textId="5A4321CE" w:rsidR="004443A6" w:rsidRDefault="00000000" w:rsidP="000077E8">
          <w:pPr>
            <w:pStyle w:val="TOC1"/>
            <w:rPr>
              <w:rFonts w:asciiTheme="minorHAnsi" w:eastAsiaTheme="minorEastAsia" w:hAnsiTheme="minorHAnsi" w:cstheme="minorBidi"/>
              <w:snapToGrid/>
              <w:szCs w:val="22"/>
            </w:rPr>
          </w:pPr>
          <w:hyperlink w:anchor="_Toc144723271" w:history="1">
            <w:r w:rsidR="004443A6" w:rsidRPr="00F930E3">
              <w:rPr>
                <w:rStyle w:val="Hyperlink"/>
              </w:rPr>
              <w:t>5</w:t>
            </w:r>
            <w:r w:rsidR="004443A6">
              <w:rPr>
                <w:rFonts w:asciiTheme="minorHAnsi" w:eastAsiaTheme="minorEastAsia" w:hAnsiTheme="minorHAnsi" w:cstheme="minorBidi"/>
                <w:snapToGrid/>
                <w:szCs w:val="22"/>
              </w:rPr>
              <w:tab/>
            </w:r>
            <w:r w:rsidR="004443A6" w:rsidRPr="00F930E3">
              <w:rPr>
                <w:rStyle w:val="Hyperlink"/>
              </w:rPr>
              <w:t>How to make a report of serious wrongdoing</w:t>
            </w:r>
            <w:r w:rsidR="004443A6">
              <w:rPr>
                <w:webHidden/>
              </w:rPr>
              <w:tab/>
            </w:r>
            <w:r w:rsidR="004443A6">
              <w:rPr>
                <w:webHidden/>
              </w:rPr>
              <w:fldChar w:fldCharType="begin"/>
            </w:r>
            <w:r w:rsidR="004443A6">
              <w:rPr>
                <w:webHidden/>
              </w:rPr>
              <w:instrText xml:space="preserve"> PAGEREF _Toc144723271 \h </w:instrText>
            </w:r>
            <w:r w:rsidR="004443A6">
              <w:rPr>
                <w:webHidden/>
              </w:rPr>
            </w:r>
            <w:r w:rsidR="004443A6">
              <w:rPr>
                <w:webHidden/>
              </w:rPr>
              <w:fldChar w:fldCharType="separate"/>
            </w:r>
            <w:r w:rsidR="00AF4822">
              <w:rPr>
                <w:webHidden/>
              </w:rPr>
              <w:t>8</w:t>
            </w:r>
            <w:r w:rsidR="004443A6">
              <w:rPr>
                <w:webHidden/>
              </w:rPr>
              <w:fldChar w:fldCharType="end"/>
            </w:r>
          </w:hyperlink>
        </w:p>
        <w:p w14:paraId="30BB9617" w14:textId="06F7022B" w:rsidR="004443A6" w:rsidRDefault="00000000" w:rsidP="000077E8">
          <w:pPr>
            <w:pStyle w:val="TOC1"/>
            <w:rPr>
              <w:rFonts w:asciiTheme="minorHAnsi" w:eastAsiaTheme="minorEastAsia" w:hAnsiTheme="minorHAnsi" w:cstheme="minorBidi"/>
              <w:snapToGrid/>
              <w:szCs w:val="22"/>
            </w:rPr>
          </w:pPr>
          <w:hyperlink w:anchor="_Toc144723272" w:history="1">
            <w:r w:rsidR="004443A6" w:rsidRPr="00F930E3">
              <w:rPr>
                <w:rStyle w:val="Hyperlink"/>
              </w:rPr>
              <w:t>6</w:t>
            </w:r>
            <w:r w:rsidR="004443A6">
              <w:rPr>
                <w:rFonts w:asciiTheme="minorHAnsi" w:eastAsiaTheme="minorEastAsia" w:hAnsiTheme="minorHAnsi" w:cstheme="minorBidi"/>
                <w:snapToGrid/>
                <w:szCs w:val="22"/>
              </w:rPr>
              <w:tab/>
            </w:r>
            <w:r w:rsidR="004443A6" w:rsidRPr="00F930E3">
              <w:rPr>
                <w:rStyle w:val="Hyperlink"/>
              </w:rPr>
              <w:t>Protections</w:t>
            </w:r>
            <w:r w:rsidR="004443A6">
              <w:rPr>
                <w:webHidden/>
              </w:rPr>
              <w:tab/>
            </w:r>
            <w:r w:rsidR="004443A6">
              <w:rPr>
                <w:webHidden/>
              </w:rPr>
              <w:fldChar w:fldCharType="begin"/>
            </w:r>
            <w:r w:rsidR="004443A6">
              <w:rPr>
                <w:webHidden/>
              </w:rPr>
              <w:instrText xml:space="preserve"> PAGEREF _Toc144723272 \h </w:instrText>
            </w:r>
            <w:r w:rsidR="004443A6">
              <w:rPr>
                <w:webHidden/>
              </w:rPr>
            </w:r>
            <w:r w:rsidR="004443A6">
              <w:rPr>
                <w:webHidden/>
              </w:rPr>
              <w:fldChar w:fldCharType="separate"/>
            </w:r>
            <w:r w:rsidR="00AF4822">
              <w:rPr>
                <w:webHidden/>
              </w:rPr>
              <w:t>14</w:t>
            </w:r>
            <w:r w:rsidR="004443A6">
              <w:rPr>
                <w:webHidden/>
              </w:rPr>
              <w:fldChar w:fldCharType="end"/>
            </w:r>
          </w:hyperlink>
        </w:p>
        <w:p w14:paraId="2779B8AA" w14:textId="18A60E02" w:rsidR="004443A6" w:rsidRDefault="00000000" w:rsidP="000077E8">
          <w:pPr>
            <w:pStyle w:val="TOC1"/>
            <w:rPr>
              <w:rFonts w:asciiTheme="minorHAnsi" w:eastAsiaTheme="minorEastAsia" w:hAnsiTheme="minorHAnsi" w:cstheme="minorBidi"/>
              <w:snapToGrid/>
              <w:szCs w:val="22"/>
            </w:rPr>
          </w:pPr>
          <w:hyperlink w:anchor="_Toc144723273" w:history="1">
            <w:r w:rsidR="004443A6" w:rsidRPr="00F930E3">
              <w:rPr>
                <w:rStyle w:val="Hyperlink"/>
              </w:rPr>
              <w:t>7</w:t>
            </w:r>
            <w:r w:rsidR="004443A6">
              <w:rPr>
                <w:rFonts w:asciiTheme="minorHAnsi" w:eastAsiaTheme="minorEastAsia" w:hAnsiTheme="minorHAnsi" w:cstheme="minorBidi"/>
                <w:snapToGrid/>
                <w:szCs w:val="22"/>
              </w:rPr>
              <w:tab/>
            </w:r>
            <w:r w:rsidR="004443A6" w:rsidRPr="00F930E3">
              <w:rPr>
                <w:rStyle w:val="Hyperlink"/>
              </w:rPr>
              <w:t>Report of detrimental action</w:t>
            </w:r>
            <w:r w:rsidR="004443A6">
              <w:rPr>
                <w:webHidden/>
              </w:rPr>
              <w:tab/>
            </w:r>
            <w:r w:rsidR="004443A6">
              <w:rPr>
                <w:webHidden/>
              </w:rPr>
              <w:fldChar w:fldCharType="begin"/>
            </w:r>
            <w:r w:rsidR="004443A6">
              <w:rPr>
                <w:webHidden/>
              </w:rPr>
              <w:instrText xml:space="preserve"> PAGEREF _Toc144723273 \h </w:instrText>
            </w:r>
            <w:r w:rsidR="004443A6">
              <w:rPr>
                <w:webHidden/>
              </w:rPr>
            </w:r>
            <w:r w:rsidR="004443A6">
              <w:rPr>
                <w:webHidden/>
              </w:rPr>
              <w:fldChar w:fldCharType="separate"/>
            </w:r>
            <w:r w:rsidR="00AF4822">
              <w:rPr>
                <w:webHidden/>
              </w:rPr>
              <w:t>17</w:t>
            </w:r>
            <w:r w:rsidR="004443A6">
              <w:rPr>
                <w:webHidden/>
              </w:rPr>
              <w:fldChar w:fldCharType="end"/>
            </w:r>
          </w:hyperlink>
        </w:p>
        <w:p w14:paraId="03AE101A" w14:textId="461685ED" w:rsidR="004443A6" w:rsidRDefault="00000000" w:rsidP="000077E8">
          <w:pPr>
            <w:pStyle w:val="TOC1"/>
            <w:rPr>
              <w:rFonts w:asciiTheme="minorHAnsi" w:eastAsiaTheme="minorEastAsia" w:hAnsiTheme="minorHAnsi" w:cstheme="minorBidi"/>
              <w:snapToGrid/>
              <w:szCs w:val="22"/>
            </w:rPr>
          </w:pPr>
          <w:hyperlink w:anchor="_Toc144723274" w:history="1">
            <w:r w:rsidR="004443A6" w:rsidRPr="00F930E3">
              <w:rPr>
                <w:rStyle w:val="Hyperlink"/>
              </w:rPr>
              <w:t>8</w:t>
            </w:r>
            <w:r w:rsidR="004443A6">
              <w:rPr>
                <w:rFonts w:asciiTheme="minorHAnsi" w:eastAsiaTheme="minorEastAsia" w:hAnsiTheme="minorHAnsi" w:cstheme="minorBidi"/>
                <w:snapToGrid/>
                <w:szCs w:val="22"/>
              </w:rPr>
              <w:tab/>
            </w:r>
            <w:r w:rsidR="004443A6" w:rsidRPr="00F930E3">
              <w:rPr>
                <w:rStyle w:val="Hyperlink"/>
              </w:rPr>
              <w:t>General support</w:t>
            </w:r>
            <w:r w:rsidR="004443A6">
              <w:rPr>
                <w:webHidden/>
              </w:rPr>
              <w:tab/>
            </w:r>
            <w:r w:rsidR="004443A6">
              <w:rPr>
                <w:webHidden/>
              </w:rPr>
              <w:fldChar w:fldCharType="begin"/>
            </w:r>
            <w:r w:rsidR="004443A6">
              <w:rPr>
                <w:webHidden/>
              </w:rPr>
              <w:instrText xml:space="preserve"> PAGEREF _Toc144723274 \h </w:instrText>
            </w:r>
            <w:r w:rsidR="004443A6">
              <w:rPr>
                <w:webHidden/>
              </w:rPr>
            </w:r>
            <w:r w:rsidR="004443A6">
              <w:rPr>
                <w:webHidden/>
              </w:rPr>
              <w:fldChar w:fldCharType="separate"/>
            </w:r>
            <w:r w:rsidR="00AF4822">
              <w:rPr>
                <w:webHidden/>
              </w:rPr>
              <w:t>17</w:t>
            </w:r>
            <w:r w:rsidR="004443A6">
              <w:rPr>
                <w:webHidden/>
              </w:rPr>
              <w:fldChar w:fldCharType="end"/>
            </w:r>
          </w:hyperlink>
        </w:p>
        <w:p w14:paraId="47AC6DB7" w14:textId="0DF9CD25" w:rsidR="004443A6" w:rsidRDefault="00000000" w:rsidP="000077E8">
          <w:pPr>
            <w:pStyle w:val="TOC1"/>
            <w:rPr>
              <w:rFonts w:asciiTheme="minorHAnsi" w:eastAsiaTheme="minorEastAsia" w:hAnsiTheme="minorHAnsi" w:cstheme="minorBidi"/>
              <w:snapToGrid/>
              <w:szCs w:val="22"/>
            </w:rPr>
          </w:pPr>
          <w:hyperlink w:anchor="_Toc144723275" w:history="1">
            <w:r w:rsidR="004443A6" w:rsidRPr="00F930E3">
              <w:rPr>
                <w:rStyle w:val="Hyperlink"/>
              </w:rPr>
              <w:t>9</w:t>
            </w:r>
            <w:r w:rsidR="004443A6">
              <w:rPr>
                <w:rFonts w:asciiTheme="minorHAnsi" w:eastAsiaTheme="minorEastAsia" w:hAnsiTheme="minorHAnsi" w:cstheme="minorBidi"/>
                <w:snapToGrid/>
                <w:szCs w:val="22"/>
              </w:rPr>
              <w:tab/>
            </w:r>
            <w:r w:rsidR="004443A6" w:rsidRPr="00F930E3">
              <w:rPr>
                <w:rStyle w:val="Hyperlink"/>
              </w:rPr>
              <w:t>Roles and responsibilities of Council Officials</w:t>
            </w:r>
            <w:r w:rsidR="004443A6">
              <w:rPr>
                <w:webHidden/>
              </w:rPr>
              <w:tab/>
            </w:r>
            <w:r w:rsidR="004443A6">
              <w:rPr>
                <w:webHidden/>
              </w:rPr>
              <w:fldChar w:fldCharType="begin"/>
            </w:r>
            <w:r w:rsidR="004443A6">
              <w:rPr>
                <w:webHidden/>
              </w:rPr>
              <w:instrText xml:space="preserve"> PAGEREF _Toc144723275 \h </w:instrText>
            </w:r>
            <w:r w:rsidR="004443A6">
              <w:rPr>
                <w:webHidden/>
              </w:rPr>
            </w:r>
            <w:r w:rsidR="004443A6">
              <w:rPr>
                <w:webHidden/>
              </w:rPr>
              <w:fldChar w:fldCharType="separate"/>
            </w:r>
            <w:r w:rsidR="00AF4822">
              <w:rPr>
                <w:webHidden/>
              </w:rPr>
              <w:t>17</w:t>
            </w:r>
            <w:r w:rsidR="004443A6">
              <w:rPr>
                <w:webHidden/>
              </w:rPr>
              <w:fldChar w:fldCharType="end"/>
            </w:r>
          </w:hyperlink>
        </w:p>
        <w:p w14:paraId="3CF9EF21" w14:textId="000F1212" w:rsidR="004443A6" w:rsidRDefault="00000000" w:rsidP="000077E8">
          <w:pPr>
            <w:pStyle w:val="TOC1"/>
            <w:rPr>
              <w:rFonts w:asciiTheme="minorHAnsi" w:eastAsiaTheme="minorEastAsia" w:hAnsiTheme="minorHAnsi" w:cstheme="minorBidi"/>
              <w:snapToGrid/>
              <w:szCs w:val="22"/>
            </w:rPr>
          </w:pPr>
          <w:hyperlink w:anchor="_Toc144723276" w:history="1">
            <w:r w:rsidR="004443A6" w:rsidRPr="00F930E3">
              <w:rPr>
                <w:rStyle w:val="Hyperlink"/>
              </w:rPr>
              <w:t>10</w:t>
            </w:r>
            <w:r w:rsidR="004443A6">
              <w:rPr>
                <w:rFonts w:asciiTheme="minorHAnsi" w:eastAsiaTheme="minorEastAsia" w:hAnsiTheme="minorHAnsi" w:cstheme="minorBidi"/>
                <w:snapToGrid/>
                <w:szCs w:val="22"/>
              </w:rPr>
              <w:tab/>
            </w:r>
            <w:r w:rsidR="004443A6" w:rsidRPr="00F930E3">
              <w:rPr>
                <w:rStyle w:val="Hyperlink"/>
              </w:rPr>
              <w:t>How Council will deal with voluntary PIDs</w:t>
            </w:r>
            <w:r w:rsidR="004443A6">
              <w:rPr>
                <w:webHidden/>
              </w:rPr>
              <w:tab/>
            </w:r>
            <w:r w:rsidR="004443A6">
              <w:rPr>
                <w:webHidden/>
              </w:rPr>
              <w:fldChar w:fldCharType="begin"/>
            </w:r>
            <w:r w:rsidR="004443A6">
              <w:rPr>
                <w:webHidden/>
              </w:rPr>
              <w:instrText xml:space="preserve"> PAGEREF _Toc144723276 \h </w:instrText>
            </w:r>
            <w:r w:rsidR="004443A6">
              <w:rPr>
                <w:webHidden/>
              </w:rPr>
            </w:r>
            <w:r w:rsidR="004443A6">
              <w:rPr>
                <w:webHidden/>
              </w:rPr>
              <w:fldChar w:fldCharType="separate"/>
            </w:r>
            <w:r w:rsidR="00AF4822">
              <w:rPr>
                <w:webHidden/>
              </w:rPr>
              <w:t>18</w:t>
            </w:r>
            <w:r w:rsidR="004443A6">
              <w:rPr>
                <w:webHidden/>
              </w:rPr>
              <w:fldChar w:fldCharType="end"/>
            </w:r>
          </w:hyperlink>
        </w:p>
        <w:p w14:paraId="5B57A32C" w14:textId="533BF760" w:rsidR="004443A6" w:rsidRDefault="00000000" w:rsidP="000077E8">
          <w:pPr>
            <w:pStyle w:val="TOC1"/>
            <w:rPr>
              <w:rFonts w:asciiTheme="minorHAnsi" w:eastAsiaTheme="minorEastAsia" w:hAnsiTheme="minorHAnsi" w:cstheme="minorBidi"/>
              <w:snapToGrid/>
              <w:szCs w:val="22"/>
            </w:rPr>
          </w:pPr>
          <w:hyperlink w:anchor="_Toc144723277" w:history="1">
            <w:r w:rsidR="004443A6" w:rsidRPr="00F930E3">
              <w:rPr>
                <w:rStyle w:val="Hyperlink"/>
              </w:rPr>
              <w:t>11</w:t>
            </w:r>
            <w:r w:rsidR="004443A6">
              <w:rPr>
                <w:rFonts w:asciiTheme="minorHAnsi" w:eastAsiaTheme="minorEastAsia" w:hAnsiTheme="minorHAnsi" w:cstheme="minorBidi"/>
                <w:snapToGrid/>
                <w:szCs w:val="22"/>
              </w:rPr>
              <w:tab/>
            </w:r>
            <w:r w:rsidR="004443A6" w:rsidRPr="00F930E3">
              <w:rPr>
                <w:rStyle w:val="Hyperlink"/>
              </w:rPr>
              <w:t>Review and dispute resolution</w:t>
            </w:r>
            <w:r w:rsidR="004443A6">
              <w:rPr>
                <w:webHidden/>
              </w:rPr>
              <w:tab/>
            </w:r>
            <w:r w:rsidR="004443A6">
              <w:rPr>
                <w:webHidden/>
              </w:rPr>
              <w:fldChar w:fldCharType="begin"/>
            </w:r>
            <w:r w:rsidR="004443A6">
              <w:rPr>
                <w:webHidden/>
              </w:rPr>
              <w:instrText xml:space="preserve"> PAGEREF _Toc144723277 \h </w:instrText>
            </w:r>
            <w:r w:rsidR="004443A6">
              <w:rPr>
                <w:webHidden/>
              </w:rPr>
            </w:r>
            <w:r w:rsidR="004443A6">
              <w:rPr>
                <w:webHidden/>
              </w:rPr>
              <w:fldChar w:fldCharType="separate"/>
            </w:r>
            <w:r w:rsidR="00AF4822">
              <w:rPr>
                <w:webHidden/>
              </w:rPr>
              <w:t>24</w:t>
            </w:r>
            <w:r w:rsidR="004443A6">
              <w:rPr>
                <w:webHidden/>
              </w:rPr>
              <w:fldChar w:fldCharType="end"/>
            </w:r>
          </w:hyperlink>
        </w:p>
        <w:p w14:paraId="4C1BB530" w14:textId="68B54A05" w:rsidR="004443A6" w:rsidRDefault="00000000" w:rsidP="000077E8">
          <w:pPr>
            <w:pStyle w:val="TOC1"/>
            <w:rPr>
              <w:rFonts w:asciiTheme="minorHAnsi" w:eastAsiaTheme="minorEastAsia" w:hAnsiTheme="minorHAnsi" w:cstheme="minorBidi"/>
              <w:snapToGrid/>
              <w:szCs w:val="22"/>
            </w:rPr>
          </w:pPr>
          <w:hyperlink w:anchor="_Toc144723278" w:history="1">
            <w:r w:rsidR="004443A6" w:rsidRPr="00F930E3">
              <w:rPr>
                <w:rStyle w:val="Hyperlink"/>
              </w:rPr>
              <w:t>12</w:t>
            </w:r>
            <w:r w:rsidR="004443A6">
              <w:rPr>
                <w:rFonts w:asciiTheme="minorHAnsi" w:eastAsiaTheme="minorEastAsia" w:hAnsiTheme="minorHAnsi" w:cstheme="minorBidi"/>
                <w:snapToGrid/>
                <w:szCs w:val="22"/>
              </w:rPr>
              <w:tab/>
            </w:r>
            <w:r w:rsidR="004443A6" w:rsidRPr="00F930E3">
              <w:rPr>
                <w:rStyle w:val="Hyperlink"/>
              </w:rPr>
              <w:t>Other agency obligations</w:t>
            </w:r>
            <w:r w:rsidR="004443A6">
              <w:rPr>
                <w:webHidden/>
              </w:rPr>
              <w:tab/>
            </w:r>
            <w:r w:rsidR="004443A6">
              <w:rPr>
                <w:webHidden/>
              </w:rPr>
              <w:fldChar w:fldCharType="begin"/>
            </w:r>
            <w:r w:rsidR="004443A6">
              <w:rPr>
                <w:webHidden/>
              </w:rPr>
              <w:instrText xml:space="preserve"> PAGEREF _Toc144723278 \h </w:instrText>
            </w:r>
            <w:r w:rsidR="004443A6">
              <w:rPr>
                <w:webHidden/>
              </w:rPr>
            </w:r>
            <w:r w:rsidR="004443A6">
              <w:rPr>
                <w:webHidden/>
              </w:rPr>
              <w:fldChar w:fldCharType="separate"/>
            </w:r>
            <w:r w:rsidR="00AF4822">
              <w:rPr>
                <w:webHidden/>
              </w:rPr>
              <w:t>24</w:t>
            </w:r>
            <w:r w:rsidR="004443A6">
              <w:rPr>
                <w:webHidden/>
              </w:rPr>
              <w:fldChar w:fldCharType="end"/>
            </w:r>
          </w:hyperlink>
        </w:p>
        <w:p w14:paraId="5E02C2FC" w14:textId="3A2FB1E6" w:rsidR="004443A6" w:rsidRDefault="00000000" w:rsidP="000077E8">
          <w:pPr>
            <w:pStyle w:val="TOC1"/>
            <w:rPr>
              <w:rFonts w:asciiTheme="minorHAnsi" w:eastAsiaTheme="minorEastAsia" w:hAnsiTheme="minorHAnsi" w:cstheme="minorBidi"/>
              <w:snapToGrid/>
              <w:szCs w:val="22"/>
            </w:rPr>
          </w:pPr>
          <w:hyperlink w:anchor="_Toc144723279" w:history="1">
            <w:r w:rsidR="004443A6" w:rsidRPr="00F930E3">
              <w:rPr>
                <w:rStyle w:val="Hyperlink"/>
                <w:bdr w:val="none" w:sz="0" w:space="0" w:color="auto" w:frame="1"/>
              </w:rPr>
              <w:t>13</w:t>
            </w:r>
            <w:r w:rsidR="004443A6">
              <w:rPr>
                <w:rFonts w:asciiTheme="minorHAnsi" w:eastAsiaTheme="minorEastAsia" w:hAnsiTheme="minorHAnsi" w:cstheme="minorBidi"/>
                <w:snapToGrid/>
                <w:szCs w:val="22"/>
              </w:rPr>
              <w:tab/>
            </w:r>
            <w:r w:rsidR="004443A6" w:rsidRPr="00F930E3">
              <w:rPr>
                <w:rStyle w:val="Hyperlink"/>
                <w:bdr w:val="none" w:sz="0" w:space="0" w:color="auto" w:frame="1"/>
                <w:shd w:val="clear" w:color="auto" w:fill="FFFFFF"/>
              </w:rPr>
              <w:t>Breaches of this Policy</w:t>
            </w:r>
            <w:r w:rsidR="004443A6">
              <w:rPr>
                <w:webHidden/>
              </w:rPr>
              <w:tab/>
            </w:r>
            <w:r w:rsidR="004443A6">
              <w:rPr>
                <w:webHidden/>
              </w:rPr>
              <w:fldChar w:fldCharType="begin"/>
            </w:r>
            <w:r w:rsidR="004443A6">
              <w:rPr>
                <w:webHidden/>
              </w:rPr>
              <w:instrText xml:space="preserve"> PAGEREF _Toc144723279 \h </w:instrText>
            </w:r>
            <w:r w:rsidR="004443A6">
              <w:rPr>
                <w:webHidden/>
              </w:rPr>
            </w:r>
            <w:r w:rsidR="004443A6">
              <w:rPr>
                <w:webHidden/>
              </w:rPr>
              <w:fldChar w:fldCharType="separate"/>
            </w:r>
            <w:r w:rsidR="00AF4822">
              <w:rPr>
                <w:webHidden/>
              </w:rPr>
              <w:t>25</w:t>
            </w:r>
            <w:r w:rsidR="004443A6">
              <w:rPr>
                <w:webHidden/>
              </w:rPr>
              <w:fldChar w:fldCharType="end"/>
            </w:r>
          </w:hyperlink>
        </w:p>
        <w:p w14:paraId="2AFF2181" w14:textId="74D34179" w:rsidR="004443A6" w:rsidRDefault="00000000" w:rsidP="000077E8">
          <w:pPr>
            <w:pStyle w:val="TOC1"/>
            <w:rPr>
              <w:rFonts w:asciiTheme="minorHAnsi" w:eastAsiaTheme="minorEastAsia" w:hAnsiTheme="minorHAnsi" w:cstheme="minorBidi"/>
              <w:snapToGrid/>
              <w:szCs w:val="22"/>
            </w:rPr>
          </w:pPr>
          <w:hyperlink w:anchor="_Toc144723280" w:history="1">
            <w:r w:rsidR="004443A6" w:rsidRPr="00F930E3">
              <w:rPr>
                <w:rStyle w:val="Hyperlink"/>
              </w:rPr>
              <w:t>14</w:t>
            </w:r>
            <w:r w:rsidR="004443A6">
              <w:rPr>
                <w:rFonts w:asciiTheme="minorHAnsi" w:eastAsiaTheme="minorEastAsia" w:hAnsiTheme="minorHAnsi" w:cstheme="minorBidi"/>
                <w:snapToGrid/>
                <w:szCs w:val="22"/>
              </w:rPr>
              <w:tab/>
            </w:r>
            <w:r w:rsidR="004443A6" w:rsidRPr="00F930E3">
              <w:rPr>
                <w:rStyle w:val="Hyperlink"/>
              </w:rPr>
              <w:t>Administrative Changes</w:t>
            </w:r>
            <w:r w:rsidR="004443A6">
              <w:rPr>
                <w:webHidden/>
              </w:rPr>
              <w:tab/>
            </w:r>
            <w:r w:rsidR="004443A6">
              <w:rPr>
                <w:webHidden/>
              </w:rPr>
              <w:fldChar w:fldCharType="begin"/>
            </w:r>
            <w:r w:rsidR="004443A6">
              <w:rPr>
                <w:webHidden/>
              </w:rPr>
              <w:instrText xml:space="preserve"> PAGEREF _Toc144723280 \h </w:instrText>
            </w:r>
            <w:r w:rsidR="004443A6">
              <w:rPr>
                <w:webHidden/>
              </w:rPr>
            </w:r>
            <w:r w:rsidR="004443A6">
              <w:rPr>
                <w:webHidden/>
              </w:rPr>
              <w:fldChar w:fldCharType="separate"/>
            </w:r>
            <w:r w:rsidR="00AF4822">
              <w:rPr>
                <w:webHidden/>
              </w:rPr>
              <w:t>25</w:t>
            </w:r>
            <w:r w:rsidR="004443A6">
              <w:rPr>
                <w:webHidden/>
              </w:rPr>
              <w:fldChar w:fldCharType="end"/>
            </w:r>
          </w:hyperlink>
        </w:p>
        <w:p w14:paraId="18B5112E" w14:textId="43B10092" w:rsidR="004443A6" w:rsidRDefault="00000000" w:rsidP="000077E8">
          <w:pPr>
            <w:pStyle w:val="TOC1"/>
            <w:rPr>
              <w:rFonts w:asciiTheme="minorHAnsi" w:eastAsiaTheme="minorEastAsia" w:hAnsiTheme="minorHAnsi" w:cstheme="minorBidi"/>
              <w:snapToGrid/>
              <w:szCs w:val="22"/>
            </w:rPr>
          </w:pPr>
          <w:hyperlink w:anchor="_Toc144723281" w:history="1">
            <w:r w:rsidR="004443A6" w:rsidRPr="00F930E3">
              <w:rPr>
                <w:rStyle w:val="Hyperlink"/>
              </w:rPr>
              <w:t>15</w:t>
            </w:r>
            <w:r w:rsidR="004443A6">
              <w:rPr>
                <w:rFonts w:asciiTheme="minorHAnsi" w:eastAsiaTheme="minorEastAsia" w:hAnsiTheme="minorHAnsi" w:cstheme="minorBidi"/>
                <w:snapToGrid/>
                <w:szCs w:val="22"/>
              </w:rPr>
              <w:tab/>
            </w:r>
            <w:r w:rsidR="004443A6" w:rsidRPr="00F930E3">
              <w:rPr>
                <w:rStyle w:val="Hyperlink"/>
              </w:rPr>
              <w:t>Version Control – Policy History</w:t>
            </w:r>
            <w:r w:rsidR="004443A6">
              <w:rPr>
                <w:webHidden/>
              </w:rPr>
              <w:tab/>
            </w:r>
            <w:r w:rsidR="004443A6">
              <w:rPr>
                <w:webHidden/>
              </w:rPr>
              <w:fldChar w:fldCharType="begin"/>
            </w:r>
            <w:r w:rsidR="004443A6">
              <w:rPr>
                <w:webHidden/>
              </w:rPr>
              <w:instrText xml:space="preserve"> PAGEREF _Toc144723281 \h </w:instrText>
            </w:r>
            <w:r w:rsidR="004443A6">
              <w:rPr>
                <w:webHidden/>
              </w:rPr>
            </w:r>
            <w:r w:rsidR="004443A6">
              <w:rPr>
                <w:webHidden/>
              </w:rPr>
              <w:fldChar w:fldCharType="separate"/>
            </w:r>
            <w:r w:rsidR="00AF4822">
              <w:rPr>
                <w:webHidden/>
              </w:rPr>
              <w:t>25</w:t>
            </w:r>
            <w:r w:rsidR="004443A6">
              <w:rPr>
                <w:webHidden/>
              </w:rPr>
              <w:fldChar w:fldCharType="end"/>
            </w:r>
          </w:hyperlink>
        </w:p>
        <w:p w14:paraId="7560D7D7" w14:textId="71A3386F" w:rsidR="004443A6" w:rsidRPr="000077E8" w:rsidRDefault="00000000" w:rsidP="000077E8">
          <w:pPr>
            <w:pStyle w:val="TOC1"/>
            <w:rPr>
              <w:rFonts w:asciiTheme="minorHAnsi" w:eastAsiaTheme="minorEastAsia" w:hAnsiTheme="minorHAnsi" w:cstheme="minorBidi"/>
              <w:snapToGrid/>
              <w:szCs w:val="20"/>
            </w:rPr>
          </w:pPr>
          <w:hyperlink w:anchor="_Toc144723282" w:history="1">
            <w:r w:rsidR="004443A6" w:rsidRPr="000077E8">
              <w:rPr>
                <w:rStyle w:val="Hyperlink"/>
              </w:rPr>
              <w:t>Annexure A — Names and contact details of disclosure officers for Inner West Council</w:t>
            </w:r>
            <w:r w:rsidR="004443A6" w:rsidRPr="000077E8">
              <w:rPr>
                <w:webHidden/>
              </w:rPr>
              <w:tab/>
            </w:r>
            <w:r w:rsidR="004443A6" w:rsidRPr="000077E8">
              <w:rPr>
                <w:webHidden/>
              </w:rPr>
              <w:fldChar w:fldCharType="begin"/>
            </w:r>
            <w:r w:rsidR="004443A6" w:rsidRPr="000077E8">
              <w:rPr>
                <w:webHidden/>
              </w:rPr>
              <w:instrText xml:space="preserve"> PAGEREF _Toc144723282 \h </w:instrText>
            </w:r>
            <w:r w:rsidR="004443A6" w:rsidRPr="000077E8">
              <w:rPr>
                <w:webHidden/>
              </w:rPr>
            </w:r>
            <w:r w:rsidR="004443A6" w:rsidRPr="000077E8">
              <w:rPr>
                <w:webHidden/>
              </w:rPr>
              <w:fldChar w:fldCharType="separate"/>
            </w:r>
            <w:r w:rsidR="00AF4822">
              <w:rPr>
                <w:webHidden/>
              </w:rPr>
              <w:t>26</w:t>
            </w:r>
            <w:r w:rsidR="004443A6" w:rsidRPr="000077E8">
              <w:rPr>
                <w:webHidden/>
              </w:rPr>
              <w:fldChar w:fldCharType="end"/>
            </w:r>
          </w:hyperlink>
        </w:p>
        <w:p w14:paraId="1F4553E9" w14:textId="59ACBE9A" w:rsidR="004443A6" w:rsidRDefault="00000000" w:rsidP="000077E8">
          <w:pPr>
            <w:pStyle w:val="TOC1"/>
            <w:rPr>
              <w:rFonts w:asciiTheme="minorHAnsi" w:eastAsiaTheme="minorEastAsia" w:hAnsiTheme="minorHAnsi" w:cstheme="minorBidi"/>
              <w:snapToGrid/>
              <w:szCs w:val="22"/>
            </w:rPr>
          </w:pPr>
          <w:hyperlink w:anchor="_Toc144723283" w:history="1">
            <w:r w:rsidR="004443A6" w:rsidRPr="00F930E3">
              <w:rPr>
                <w:rStyle w:val="Hyperlink"/>
              </w:rPr>
              <w:t xml:space="preserve">Annexure B — </w:t>
            </w:r>
            <w:r w:rsidR="004443A6" w:rsidRPr="00F930E3">
              <w:rPr>
                <w:rStyle w:val="Hyperlink"/>
                <w:rFonts w:cs="Calibri"/>
              </w:rPr>
              <w:t>List of integrity agencies</w:t>
            </w:r>
            <w:r w:rsidR="004443A6">
              <w:rPr>
                <w:webHidden/>
              </w:rPr>
              <w:tab/>
            </w:r>
            <w:r w:rsidR="004443A6">
              <w:rPr>
                <w:webHidden/>
              </w:rPr>
              <w:fldChar w:fldCharType="begin"/>
            </w:r>
            <w:r w:rsidR="004443A6">
              <w:rPr>
                <w:webHidden/>
              </w:rPr>
              <w:instrText xml:space="preserve"> PAGEREF _Toc144723283 \h </w:instrText>
            </w:r>
            <w:r w:rsidR="004443A6">
              <w:rPr>
                <w:webHidden/>
              </w:rPr>
            </w:r>
            <w:r w:rsidR="004443A6">
              <w:rPr>
                <w:webHidden/>
              </w:rPr>
              <w:fldChar w:fldCharType="separate"/>
            </w:r>
            <w:r w:rsidR="00AF4822">
              <w:rPr>
                <w:webHidden/>
              </w:rPr>
              <w:t>30</w:t>
            </w:r>
            <w:r w:rsidR="004443A6">
              <w:rPr>
                <w:webHidden/>
              </w:rPr>
              <w:fldChar w:fldCharType="end"/>
            </w:r>
          </w:hyperlink>
        </w:p>
        <w:p w14:paraId="2BE0C91A" w14:textId="7FF4D779" w:rsidR="0046715C" w:rsidRDefault="004F1746">
          <w:r>
            <w:rPr>
              <w:rFonts w:cs="Segoe UI"/>
              <w:noProof/>
              <w:snapToGrid w:val="0"/>
              <w:szCs w:val="20"/>
            </w:rPr>
            <w:fldChar w:fldCharType="end"/>
          </w:r>
        </w:p>
      </w:sdtContent>
    </w:sdt>
    <w:p w14:paraId="3F26F7C6" w14:textId="7AC524CC" w:rsidR="001C049E" w:rsidRPr="00540404" w:rsidRDefault="005D00A8" w:rsidP="00A96DFE">
      <w:pPr>
        <w:rPr>
          <w:snapToGrid w:val="0"/>
        </w:rPr>
      </w:pPr>
      <w:r w:rsidRPr="00540404">
        <w:rPr>
          <w:snapToGrid w:val="0"/>
        </w:rPr>
        <w:br w:type="page"/>
      </w:r>
    </w:p>
    <w:p w14:paraId="3D808B45" w14:textId="74505708" w:rsidR="00667F3D" w:rsidRPr="00667F3D" w:rsidRDefault="003C767B">
      <w:pPr>
        <w:pStyle w:val="Heading1"/>
      </w:pPr>
      <w:bookmarkStart w:id="0" w:name="_Toc144723267"/>
      <w:r w:rsidRPr="00020FD7">
        <w:lastRenderedPageBreak/>
        <w:t>Purpose</w:t>
      </w:r>
      <w:bookmarkEnd w:id="0"/>
    </w:p>
    <w:p w14:paraId="3316E0EE" w14:textId="77777777" w:rsidR="00195068" w:rsidRPr="00833509" w:rsidRDefault="00195068" w:rsidP="00195068">
      <w:pPr>
        <w:pStyle w:val="BodyText"/>
      </w:pPr>
      <w:bookmarkStart w:id="1" w:name="_Toc108126079"/>
      <w:bookmarkStart w:id="2" w:name="_Toc38959556"/>
      <w:r w:rsidRPr="00833509">
        <w:t>All agencies in NSW are required to have a Public Interest Disclosure (</w:t>
      </w:r>
      <w:r w:rsidRPr="00833509">
        <w:rPr>
          <w:b/>
          <w:bCs/>
        </w:rPr>
        <w:t>PID</w:t>
      </w:r>
      <w:r w:rsidRPr="00833509">
        <w:t>) Policy under s</w:t>
      </w:r>
      <w:r>
        <w:t>ection</w:t>
      </w:r>
      <w:r w:rsidRPr="00833509">
        <w:t xml:space="preserve"> 42 of the </w:t>
      </w:r>
      <w:r w:rsidRPr="00833509">
        <w:rPr>
          <w:i/>
          <w:iCs/>
        </w:rPr>
        <w:t>Public Interest Disclosures Act 2022</w:t>
      </w:r>
      <w:r w:rsidRPr="00833509">
        <w:t xml:space="preserve"> (</w:t>
      </w:r>
      <w:r w:rsidRPr="00833509">
        <w:rPr>
          <w:b/>
          <w:bCs/>
        </w:rPr>
        <w:t>PID Act</w:t>
      </w:r>
      <w:r w:rsidRPr="00833509">
        <w:t>).</w:t>
      </w:r>
    </w:p>
    <w:p w14:paraId="0FBFDD2F" w14:textId="210D8C91" w:rsidR="00195068" w:rsidRPr="00833509" w:rsidRDefault="00195068" w:rsidP="00195068">
      <w:pPr>
        <w:pStyle w:val="BodyText"/>
      </w:pPr>
      <w:r w:rsidRPr="00833509">
        <w:t xml:space="preserve">At </w:t>
      </w:r>
      <w:r w:rsidR="000A3A77">
        <w:t>Inner West Council (</w:t>
      </w:r>
      <w:r w:rsidR="000A3A77" w:rsidRPr="000A3A77">
        <w:rPr>
          <w:b/>
          <w:bCs/>
        </w:rPr>
        <w:t>Council</w:t>
      </w:r>
      <w:r w:rsidR="000A3A77">
        <w:t>)</w:t>
      </w:r>
      <w:r w:rsidR="009208B3">
        <w:t>,</w:t>
      </w:r>
      <w:r w:rsidRPr="00833509">
        <w:t xml:space="preserve"> reports of serious wrongdoing</w:t>
      </w:r>
      <w:r w:rsidR="008B6780">
        <w:t xml:space="preserve"> are taken very</w:t>
      </w:r>
      <w:r w:rsidRPr="00833509">
        <w:t xml:space="preserve"> seriously. </w:t>
      </w:r>
      <w:r w:rsidR="008B6780">
        <w:t xml:space="preserve">Council is </w:t>
      </w:r>
      <w:r w:rsidRPr="00833509">
        <w:t xml:space="preserve">committed to building a </w:t>
      </w:r>
      <w:r>
        <w:t>‘</w:t>
      </w:r>
      <w:r w:rsidRPr="00833509">
        <w:t>speak up</w:t>
      </w:r>
      <w:r>
        <w:t>’</w:t>
      </w:r>
      <w:r w:rsidRPr="00833509">
        <w:t xml:space="preserve"> culture where public officials are encouraged to report any conduct </w:t>
      </w:r>
      <w:r>
        <w:t xml:space="preserve">that </w:t>
      </w:r>
      <w:r w:rsidRPr="00833509">
        <w:t>they reasonably believe involves wrongdoing.</w:t>
      </w:r>
    </w:p>
    <w:p w14:paraId="4E951BEE" w14:textId="3E961790" w:rsidR="00195068" w:rsidRPr="00833509" w:rsidRDefault="00195068" w:rsidP="00195068">
      <w:pPr>
        <w:pStyle w:val="BodyText"/>
      </w:pPr>
      <w:r w:rsidRPr="00833509">
        <w:t xml:space="preserve">The integrity of </w:t>
      </w:r>
      <w:r w:rsidR="008B6780">
        <w:t>Council is reliant</w:t>
      </w:r>
      <w:r w:rsidRPr="00833509">
        <w:t xml:space="preserve"> upon </w:t>
      </w:r>
      <w:r w:rsidR="008B6780">
        <w:t>its</w:t>
      </w:r>
      <w:r w:rsidR="008B6780" w:rsidRPr="00833509">
        <w:t xml:space="preserve"> </w:t>
      </w:r>
      <w:r w:rsidR="008B6780">
        <w:t>Council Officials</w:t>
      </w:r>
      <w:r w:rsidRPr="00833509">
        <w:t>, volunteers</w:t>
      </w:r>
      <w:r w:rsidR="008B6780">
        <w:t xml:space="preserve"> and service providers/service partners</w:t>
      </w:r>
      <w:r w:rsidRPr="00833509">
        <w:t xml:space="preserve"> speaking up when they become aware of wrongdoing.</w:t>
      </w:r>
    </w:p>
    <w:p w14:paraId="495D5AB8" w14:textId="3DB3B0C7" w:rsidR="00195068" w:rsidRDefault="00195068" w:rsidP="00195068">
      <w:pPr>
        <w:pStyle w:val="BodyText"/>
      </w:pPr>
      <w:r w:rsidRPr="00833509">
        <w:t>This policy sets out</w:t>
      </w:r>
      <w:r w:rsidR="008B6780">
        <w:t xml:space="preserve"> the following</w:t>
      </w:r>
      <w:r>
        <w:t>:</w:t>
      </w:r>
    </w:p>
    <w:p w14:paraId="1D6E15D8" w14:textId="79282F11" w:rsidR="00195068" w:rsidRPr="00FA2AB1" w:rsidRDefault="008B6780">
      <w:pPr>
        <w:pStyle w:val="ListParagraph"/>
        <w:numPr>
          <w:ilvl w:val="0"/>
          <w:numId w:val="9"/>
        </w:numPr>
        <w:spacing w:before="60" w:after="60"/>
        <w:jc w:val="left"/>
      </w:pPr>
      <w:r>
        <w:t>H</w:t>
      </w:r>
      <w:r w:rsidR="00195068" w:rsidRPr="00FA2AB1">
        <w:t xml:space="preserve">ow </w:t>
      </w:r>
      <w:r w:rsidR="008755AC">
        <w:t>Council</w:t>
      </w:r>
      <w:r w:rsidR="00195068" w:rsidRPr="00FA2AB1">
        <w:t xml:space="preserve"> will support and protect </w:t>
      </w:r>
      <w:r>
        <w:t>a person when coming</w:t>
      </w:r>
      <w:r w:rsidR="00195068" w:rsidRPr="00FA2AB1">
        <w:t xml:space="preserve"> forward with a report of serious wrongdoing</w:t>
      </w:r>
      <w:r>
        <w:t>.</w:t>
      </w:r>
    </w:p>
    <w:p w14:paraId="2348C082" w14:textId="209E5DC1" w:rsidR="00195068" w:rsidRPr="00FA2AB1" w:rsidRDefault="008B6780">
      <w:pPr>
        <w:pStyle w:val="ListParagraph"/>
        <w:numPr>
          <w:ilvl w:val="0"/>
          <w:numId w:val="9"/>
        </w:numPr>
        <w:spacing w:before="60" w:after="60"/>
        <w:jc w:val="left"/>
      </w:pPr>
      <w:r>
        <w:t>H</w:t>
      </w:r>
      <w:r w:rsidR="00195068" w:rsidRPr="00FA2AB1">
        <w:t xml:space="preserve">ow </w:t>
      </w:r>
      <w:r>
        <w:t>Council</w:t>
      </w:r>
      <w:r w:rsidRPr="00FA2AB1">
        <w:t xml:space="preserve"> </w:t>
      </w:r>
      <w:r w:rsidR="00195068" w:rsidRPr="00FA2AB1">
        <w:t xml:space="preserve">will deal with the report and </w:t>
      </w:r>
      <w:r>
        <w:t>its</w:t>
      </w:r>
      <w:r w:rsidRPr="00FA2AB1">
        <w:t xml:space="preserve"> </w:t>
      </w:r>
      <w:r w:rsidR="00195068" w:rsidRPr="00FA2AB1">
        <w:t>other responsibilities under the PID Act</w:t>
      </w:r>
      <w:r>
        <w:t>.</w:t>
      </w:r>
    </w:p>
    <w:p w14:paraId="390E082E" w14:textId="767F7F11" w:rsidR="00195068" w:rsidRPr="00FA2AB1" w:rsidRDefault="008B6780">
      <w:pPr>
        <w:pStyle w:val="ListParagraph"/>
        <w:numPr>
          <w:ilvl w:val="0"/>
          <w:numId w:val="9"/>
        </w:numPr>
        <w:spacing w:before="60" w:after="60"/>
        <w:jc w:val="left"/>
      </w:pPr>
      <w:r>
        <w:t>W</w:t>
      </w:r>
      <w:r w:rsidR="00195068" w:rsidRPr="00FA2AB1">
        <w:t>ho to contact if you want to make a report</w:t>
      </w:r>
      <w:r>
        <w:t>.</w:t>
      </w:r>
    </w:p>
    <w:p w14:paraId="6A5C9517" w14:textId="143A93BC" w:rsidR="00195068" w:rsidRPr="00FA2AB1" w:rsidRDefault="008B6780">
      <w:pPr>
        <w:pStyle w:val="ListParagraph"/>
        <w:numPr>
          <w:ilvl w:val="0"/>
          <w:numId w:val="9"/>
        </w:numPr>
        <w:spacing w:before="60" w:after="60"/>
        <w:jc w:val="left"/>
      </w:pPr>
      <w:r>
        <w:t>H</w:t>
      </w:r>
      <w:r w:rsidR="00195068" w:rsidRPr="00FA2AB1">
        <w:t>ow to make a report</w:t>
      </w:r>
      <w:r>
        <w:t>.</w:t>
      </w:r>
    </w:p>
    <w:p w14:paraId="7CD07F06" w14:textId="5648FB1F" w:rsidR="00195068" w:rsidRPr="00FA2AB1" w:rsidRDefault="008B6780">
      <w:pPr>
        <w:pStyle w:val="ListParagraph"/>
        <w:numPr>
          <w:ilvl w:val="0"/>
          <w:numId w:val="9"/>
        </w:numPr>
        <w:spacing w:before="60" w:after="60"/>
        <w:jc w:val="left"/>
      </w:pPr>
      <w:r>
        <w:t>T</w:t>
      </w:r>
      <w:r w:rsidR="00195068" w:rsidRPr="00FA2AB1">
        <w:t xml:space="preserve">he protections which are available to </w:t>
      </w:r>
      <w:r>
        <w:t>those who make a disclosure</w:t>
      </w:r>
      <w:r w:rsidRPr="00FA2AB1">
        <w:t xml:space="preserve"> </w:t>
      </w:r>
      <w:r w:rsidR="00195068" w:rsidRPr="00FA2AB1">
        <w:t xml:space="preserve">under the PID Act. </w:t>
      </w:r>
    </w:p>
    <w:p w14:paraId="65A60A0E" w14:textId="48D6A974" w:rsidR="00195068" w:rsidRPr="0049780B" w:rsidRDefault="00195068" w:rsidP="00195068">
      <w:pPr>
        <w:pStyle w:val="BodyText"/>
      </w:pPr>
      <w:r w:rsidRPr="00833509">
        <w:t xml:space="preserve">This policy also documents </w:t>
      </w:r>
      <w:r w:rsidR="008B6780">
        <w:t>Council’s</w:t>
      </w:r>
      <w:r w:rsidR="008B6780" w:rsidRPr="00833509">
        <w:t xml:space="preserve"> </w:t>
      </w:r>
      <w:r w:rsidRPr="00833509">
        <w:t>commitment to building a speak</w:t>
      </w:r>
      <w:r>
        <w:t xml:space="preserve"> </w:t>
      </w:r>
      <w:r w:rsidRPr="00833509">
        <w:t xml:space="preserve">up culture. </w:t>
      </w:r>
      <w:r w:rsidR="009208B3">
        <w:t>Integral to ensuring a</w:t>
      </w:r>
      <w:r w:rsidRPr="00EF53A3">
        <w:t xml:space="preserve"> speak up culture is having a framework </w:t>
      </w:r>
      <w:r w:rsidR="009208B3">
        <w:t xml:space="preserve">in place </w:t>
      </w:r>
      <w:r w:rsidRPr="00EF53A3">
        <w:t>that facilitates public interest reporting of wrongdoing by:</w:t>
      </w:r>
    </w:p>
    <w:p w14:paraId="2DDCA51C" w14:textId="6E2FB522" w:rsidR="00195068" w:rsidRPr="00FA2AB1" w:rsidRDefault="008B6780">
      <w:pPr>
        <w:pStyle w:val="ListParagraph"/>
        <w:numPr>
          <w:ilvl w:val="0"/>
          <w:numId w:val="12"/>
        </w:numPr>
        <w:spacing w:before="60" w:after="60"/>
        <w:jc w:val="left"/>
      </w:pPr>
      <w:r>
        <w:t>P</w:t>
      </w:r>
      <w:r w:rsidR="00195068" w:rsidRPr="00FA2AB1">
        <w:t>rotecting those who speak up from detrimental action</w:t>
      </w:r>
      <w:r>
        <w:t>.</w:t>
      </w:r>
    </w:p>
    <w:p w14:paraId="3613B03C" w14:textId="6555859C" w:rsidR="005B0A36" w:rsidRDefault="008B6780" w:rsidP="002C0921">
      <w:pPr>
        <w:pStyle w:val="ListParagraph"/>
        <w:numPr>
          <w:ilvl w:val="0"/>
          <w:numId w:val="12"/>
        </w:numPr>
        <w:spacing w:before="60" w:after="60"/>
        <w:jc w:val="left"/>
      </w:pPr>
      <w:r>
        <w:t>I</w:t>
      </w:r>
      <w:r w:rsidR="00195068" w:rsidRPr="00FA2AB1">
        <w:t xml:space="preserve">mposing duties on </w:t>
      </w:r>
      <w:r w:rsidR="000A3A77">
        <w:t>those</w:t>
      </w:r>
      <w:r w:rsidR="00195068" w:rsidRPr="00FA2AB1">
        <w:t xml:space="preserve"> who receive reports of wrongdoing to take appropriate action to investigate or otherwise deal with them.</w:t>
      </w:r>
    </w:p>
    <w:p w14:paraId="799FED68" w14:textId="4160C34C" w:rsidR="009018C0" w:rsidRPr="00FA2AB1" w:rsidRDefault="005B0A36" w:rsidP="000A3A77">
      <w:pPr>
        <w:spacing w:before="60" w:after="60"/>
        <w:jc w:val="left"/>
      </w:pPr>
      <w:r w:rsidRPr="0049780B">
        <w:t xml:space="preserve">In NSW, that framework is the </w:t>
      </w:r>
      <w:r>
        <w:t>PID Act</w:t>
      </w:r>
      <w:r w:rsidR="000A3A77">
        <w:t xml:space="preserve"> </w:t>
      </w:r>
      <w:r w:rsidR="000A3A77" w:rsidRPr="006C49A7">
        <w:t xml:space="preserve">and at Council, the framework provided by the PID Act is supported by this </w:t>
      </w:r>
      <w:r w:rsidR="006C49A7" w:rsidRPr="006C49A7">
        <w:t>po</w:t>
      </w:r>
      <w:r w:rsidR="000A3A77" w:rsidRPr="006C49A7">
        <w:t>licy</w:t>
      </w:r>
      <w:r w:rsidR="006C49A7">
        <w:t>, which is</w:t>
      </w:r>
      <w:r w:rsidR="00ED64DD">
        <w:t xml:space="preserve"> mandatory under the PID Act</w:t>
      </w:r>
      <w:r w:rsidR="000A3A77" w:rsidRPr="006C49A7">
        <w:t>.</w:t>
      </w:r>
    </w:p>
    <w:p w14:paraId="7A601E32" w14:textId="1E37B7A6" w:rsidR="00FB1CC8" w:rsidRDefault="003C767B">
      <w:pPr>
        <w:pStyle w:val="Heading1"/>
      </w:pPr>
      <w:bookmarkStart w:id="3" w:name="_Toc144723268"/>
      <w:r>
        <w:t>Scope</w:t>
      </w:r>
      <w:bookmarkEnd w:id="3"/>
    </w:p>
    <w:p w14:paraId="232190D5" w14:textId="0A2C18BE" w:rsidR="00256AFC" w:rsidRPr="008B6780" w:rsidRDefault="00256AFC" w:rsidP="008F082A">
      <w:pPr>
        <w:pStyle w:val="Heading2"/>
        <w:rPr>
          <w:rStyle w:val="IntenseEmphasis"/>
          <w:i w:val="0"/>
          <w:iCs w:val="0"/>
          <w:color w:val="BC1B4B" w:themeColor="accent2" w:themeShade="BF"/>
          <w:sz w:val="32"/>
          <w:szCs w:val="32"/>
        </w:rPr>
      </w:pPr>
      <w:r w:rsidRPr="008B6780">
        <w:rPr>
          <w:rStyle w:val="IntenseEmphasis"/>
          <w:i w:val="0"/>
          <w:iCs w:val="0"/>
          <w:color w:val="BC1B4B" w:themeColor="accent2" w:themeShade="BF"/>
        </w:rPr>
        <w:t>In Scope</w:t>
      </w:r>
    </w:p>
    <w:p w14:paraId="32BEF8F8" w14:textId="37A6853C" w:rsidR="009849F0" w:rsidRPr="004C2391" w:rsidRDefault="009849F0" w:rsidP="009849F0">
      <w:pPr>
        <w:pStyle w:val="BodyText"/>
      </w:pPr>
      <w:r w:rsidRPr="00833509">
        <w:t>This policy applies to</w:t>
      </w:r>
      <w:r>
        <w:t>,</w:t>
      </w:r>
      <w:r w:rsidRPr="00833509">
        <w:t xml:space="preserve"> </w:t>
      </w:r>
      <w:r>
        <w:t>and for the benefit of, all</w:t>
      </w:r>
      <w:r w:rsidRPr="00833509">
        <w:t xml:space="preserve"> </w:t>
      </w:r>
      <w:r w:rsidR="006C49A7">
        <w:t>Council Officials</w:t>
      </w:r>
      <w:r w:rsidR="0016687F">
        <w:t xml:space="preserve">, being “public officials” as defined under the PID </w:t>
      </w:r>
      <w:r w:rsidR="0016687F" w:rsidRPr="00464D3B">
        <w:t>Act</w:t>
      </w:r>
      <w:r w:rsidRPr="00464D3B">
        <w:t xml:space="preserve">. </w:t>
      </w:r>
      <w:r w:rsidR="006C49A7" w:rsidRPr="002C0921">
        <w:t>It also applies to</w:t>
      </w:r>
      <w:r w:rsidR="0016687F" w:rsidRPr="002C0921">
        <w:t xml:space="preserve"> the following people to whom the concept of the “public official” extends, under the PID Act</w:t>
      </w:r>
      <w:r w:rsidRPr="002C0921">
        <w:t>:</w:t>
      </w:r>
    </w:p>
    <w:p w14:paraId="354B4514" w14:textId="1606EF6A" w:rsidR="009849F0" w:rsidRPr="00833509" w:rsidRDefault="004B483D">
      <w:pPr>
        <w:pStyle w:val="ListParagraph"/>
        <w:numPr>
          <w:ilvl w:val="0"/>
          <w:numId w:val="13"/>
        </w:numPr>
        <w:spacing w:before="60" w:after="60"/>
        <w:jc w:val="left"/>
      </w:pPr>
      <w:r>
        <w:t>A</w:t>
      </w:r>
      <w:r w:rsidR="009849F0" w:rsidRPr="00833509">
        <w:t xml:space="preserve"> person providing services or exercising functions on behalf of </w:t>
      </w:r>
      <w:r w:rsidR="006C49A7">
        <w:t>Council</w:t>
      </w:r>
      <w:r w:rsidR="009849F0" w:rsidRPr="00833509">
        <w:t xml:space="preserve">, including a </w:t>
      </w:r>
      <w:r>
        <w:t>service provider/service partner</w:t>
      </w:r>
      <w:r w:rsidR="00316694" w:rsidRPr="00833509">
        <w:t>,</w:t>
      </w:r>
      <w:r w:rsidR="009849F0" w:rsidRPr="00833509">
        <w:t xml:space="preserve"> or volunteer</w:t>
      </w:r>
      <w:r>
        <w:t>.</w:t>
      </w:r>
    </w:p>
    <w:p w14:paraId="23A5EFF3" w14:textId="556444C3" w:rsidR="009849F0" w:rsidRDefault="004B483D">
      <w:pPr>
        <w:pStyle w:val="ListParagraph"/>
        <w:numPr>
          <w:ilvl w:val="0"/>
          <w:numId w:val="13"/>
        </w:numPr>
        <w:spacing w:before="60" w:after="60"/>
        <w:jc w:val="left"/>
        <w:rPr>
          <w:rStyle w:val="normaltextrun"/>
        </w:rPr>
      </w:pPr>
      <w:r>
        <w:rPr>
          <w:rStyle w:val="normaltextrun"/>
        </w:rPr>
        <w:t>A</w:t>
      </w:r>
      <w:r w:rsidR="009849F0">
        <w:rPr>
          <w:rStyle w:val="normaltextrun"/>
        </w:rPr>
        <w:t xml:space="preserve">n </w:t>
      </w:r>
      <w:r w:rsidR="009849F0" w:rsidRPr="009F4B22">
        <w:rPr>
          <w:rStyle w:val="normaltextrun"/>
        </w:rPr>
        <w:t xml:space="preserve">employee, partner </w:t>
      </w:r>
      <w:r w:rsidR="009849F0">
        <w:rPr>
          <w:rStyle w:val="normaltextrun"/>
        </w:rPr>
        <w:t>or</w:t>
      </w:r>
      <w:r w:rsidR="009849F0" w:rsidRPr="009F4B22">
        <w:rPr>
          <w:rStyle w:val="normaltextrun"/>
        </w:rPr>
        <w:t xml:space="preserve"> officer</w:t>
      </w:r>
      <w:r w:rsidR="009849F0">
        <w:rPr>
          <w:rStyle w:val="normaltextrun"/>
        </w:rPr>
        <w:t xml:space="preserve"> </w:t>
      </w:r>
      <w:r w:rsidR="009849F0" w:rsidRPr="009F4B22">
        <w:rPr>
          <w:rStyle w:val="normaltextrun"/>
        </w:rPr>
        <w:t xml:space="preserve">of </w:t>
      </w:r>
      <w:r w:rsidR="009849F0">
        <w:rPr>
          <w:rStyle w:val="normaltextrun"/>
        </w:rPr>
        <w:t xml:space="preserve">an </w:t>
      </w:r>
      <w:r w:rsidR="009849F0" w:rsidRPr="009F4B22">
        <w:rPr>
          <w:rStyle w:val="normaltextrun"/>
        </w:rPr>
        <w:t>entit</w:t>
      </w:r>
      <w:r w:rsidR="009849F0">
        <w:rPr>
          <w:rStyle w:val="normaltextrun"/>
        </w:rPr>
        <w:t>y</w:t>
      </w:r>
      <w:r w:rsidR="009849F0" w:rsidRPr="009F4B22">
        <w:rPr>
          <w:rStyle w:val="normaltextrun"/>
        </w:rPr>
        <w:t xml:space="preserve"> that provide</w:t>
      </w:r>
      <w:r w:rsidR="009849F0">
        <w:rPr>
          <w:rStyle w:val="normaltextrun"/>
        </w:rPr>
        <w:t>s</w:t>
      </w:r>
      <w:r w:rsidR="009849F0" w:rsidRPr="009F4B22">
        <w:rPr>
          <w:rStyle w:val="normaltextrun"/>
        </w:rPr>
        <w:t xml:space="preserve"> services under contract, </w:t>
      </w:r>
      <w:r w:rsidR="00316694" w:rsidRPr="009F4B22">
        <w:rPr>
          <w:rStyle w:val="normaltextrun"/>
        </w:rPr>
        <w:t>subcontract,</w:t>
      </w:r>
      <w:r w:rsidR="009849F0" w:rsidRPr="009F4B22">
        <w:rPr>
          <w:rStyle w:val="normaltextrun"/>
        </w:rPr>
        <w:t xml:space="preserve"> or other arrangement, on behalf of </w:t>
      </w:r>
      <w:r w:rsidR="00ED64DD">
        <w:rPr>
          <w:rStyle w:val="normaltextrun"/>
        </w:rPr>
        <w:t>Council</w:t>
      </w:r>
      <w:r w:rsidR="009849F0" w:rsidRPr="009F4B22">
        <w:rPr>
          <w:rStyle w:val="normaltextrun"/>
        </w:rPr>
        <w:t xml:space="preserve"> or exercise</w:t>
      </w:r>
      <w:r w:rsidR="009849F0">
        <w:rPr>
          <w:rStyle w:val="normaltextrun"/>
        </w:rPr>
        <w:t>s</w:t>
      </w:r>
      <w:r w:rsidR="009849F0" w:rsidRPr="009F4B22">
        <w:rPr>
          <w:rStyle w:val="normaltextrun"/>
        </w:rPr>
        <w:t xml:space="preserve"> functions of </w:t>
      </w:r>
      <w:r w:rsidR="00ED64DD">
        <w:rPr>
          <w:rStyle w:val="normaltextrun"/>
        </w:rPr>
        <w:t>Council</w:t>
      </w:r>
      <w:r w:rsidR="009849F0" w:rsidRPr="009F4B22">
        <w:rPr>
          <w:rStyle w:val="normaltextrun"/>
        </w:rPr>
        <w:t>, and are involved in providing those services or exercising those functions</w:t>
      </w:r>
      <w:r w:rsidR="006C49A7">
        <w:rPr>
          <w:rStyle w:val="normaltextrun"/>
        </w:rPr>
        <w:t>.</w:t>
      </w:r>
    </w:p>
    <w:p w14:paraId="02AEE27B" w14:textId="0A3342E8" w:rsidR="00273E97" w:rsidRPr="00273E97" w:rsidRDefault="00273E97" w:rsidP="00B07ECD">
      <w:pPr>
        <w:tabs>
          <w:tab w:val="left" w:pos="3090"/>
        </w:tabs>
      </w:pPr>
      <w:r>
        <w:tab/>
      </w:r>
    </w:p>
    <w:p w14:paraId="59DAEA85" w14:textId="261A202C" w:rsidR="009849F0" w:rsidRDefault="009849F0" w:rsidP="009849F0">
      <w:pPr>
        <w:pStyle w:val="BodyText"/>
      </w:pPr>
      <w:r w:rsidRPr="00A04FBC">
        <w:lastRenderedPageBreak/>
        <w:t xml:space="preserve">The </w:t>
      </w:r>
      <w:r w:rsidR="00D8388A">
        <w:t>General Manager</w:t>
      </w:r>
      <w:r w:rsidRPr="00A04FBC">
        <w:t xml:space="preserve">, other nominated disclosure officers and managers within </w:t>
      </w:r>
      <w:r w:rsidR="00316694">
        <w:t>Council</w:t>
      </w:r>
      <w:r w:rsidRPr="00A04FBC">
        <w:t xml:space="preserve"> have specific responsibilities under the PID Act. This </w:t>
      </w:r>
      <w:r>
        <w:t>p</w:t>
      </w:r>
      <w:r w:rsidRPr="00A04FBC">
        <w:t xml:space="preserve">olicy also provides information </w:t>
      </w:r>
      <w:r w:rsidR="002C0921">
        <w:t>about</w:t>
      </w:r>
      <w:r w:rsidRPr="00A04FBC">
        <w:t xml:space="preserve"> how people in these roles will fulfil their responsibilities. Other public officials who work in and for the public sector, but do not work for </w:t>
      </w:r>
      <w:r w:rsidR="00CC54B8">
        <w:t>Inner</w:t>
      </w:r>
      <w:r w:rsidR="00905798">
        <w:t xml:space="preserve"> West Council</w:t>
      </w:r>
      <w:r w:rsidR="002C0921">
        <w:t>,</w:t>
      </w:r>
      <w:r w:rsidRPr="00A04FBC">
        <w:t xml:space="preserve"> may </w:t>
      </w:r>
      <w:r w:rsidR="002C0921">
        <w:t>refer to</w:t>
      </w:r>
      <w:r w:rsidRPr="00A04FBC">
        <w:t xml:space="preserve"> this policy </w:t>
      </w:r>
      <w:proofErr w:type="gramStart"/>
      <w:r w:rsidR="002C0921">
        <w:t>in order to</w:t>
      </w:r>
      <w:proofErr w:type="gramEnd"/>
      <w:r w:rsidR="002C0921">
        <w:t xml:space="preserve"> determine </w:t>
      </w:r>
      <w:r w:rsidR="004E518C">
        <w:t>who they can</w:t>
      </w:r>
      <w:r w:rsidRPr="00A04FBC">
        <w:t xml:space="preserve"> repor</w:t>
      </w:r>
      <w:r>
        <w:t>t</w:t>
      </w:r>
      <w:r w:rsidRPr="00A04FBC">
        <w:t xml:space="preserve"> wrongdoing </w:t>
      </w:r>
      <w:r w:rsidR="004E518C">
        <w:t xml:space="preserve">to </w:t>
      </w:r>
      <w:r w:rsidRPr="00A04FBC">
        <w:t xml:space="preserve">within </w:t>
      </w:r>
      <w:r w:rsidR="001C4CCA">
        <w:t>Council</w:t>
      </w:r>
      <w:r w:rsidR="00D8388A">
        <w:t>.</w:t>
      </w:r>
      <w:r w:rsidRPr="00A04FBC">
        <w:t xml:space="preserve"> </w:t>
      </w:r>
    </w:p>
    <w:p w14:paraId="4F9791C4" w14:textId="273920D1" w:rsidR="00955064" w:rsidRDefault="00955064" w:rsidP="008F082A">
      <w:pPr>
        <w:pStyle w:val="Heading2"/>
      </w:pPr>
      <w:r w:rsidRPr="00955064">
        <w:t>Out of Scope</w:t>
      </w:r>
    </w:p>
    <w:p w14:paraId="32C74E76" w14:textId="77777777" w:rsidR="00ED6CCB" w:rsidRPr="0071549A" w:rsidRDefault="00ED6CCB" w:rsidP="00ED6CCB">
      <w:pPr>
        <w:pStyle w:val="BodyText"/>
      </w:pPr>
      <w:r w:rsidRPr="0071549A">
        <w:t>This policy does not apply to:</w:t>
      </w:r>
    </w:p>
    <w:p w14:paraId="2319CF59" w14:textId="6EE4CE37" w:rsidR="00ED6CCB" w:rsidRPr="005E54EC" w:rsidRDefault="004B483D" w:rsidP="002C0921">
      <w:pPr>
        <w:pStyle w:val="ListParagraph"/>
        <w:numPr>
          <w:ilvl w:val="0"/>
          <w:numId w:val="13"/>
        </w:numPr>
        <w:spacing w:before="60" w:after="60"/>
        <w:jc w:val="left"/>
      </w:pPr>
      <w:r>
        <w:t>P</w:t>
      </w:r>
      <w:r w:rsidR="00ED6CCB" w:rsidRPr="005E54EC">
        <w:t xml:space="preserve">eople who have received services from </w:t>
      </w:r>
      <w:r w:rsidR="00ED64DD">
        <w:t>Council</w:t>
      </w:r>
      <w:r w:rsidR="00ED6CCB" w:rsidRPr="005E54EC">
        <w:t xml:space="preserve"> and want to make a complaint about those services</w:t>
      </w:r>
      <w:r>
        <w:t>.</w:t>
      </w:r>
    </w:p>
    <w:p w14:paraId="303451F0" w14:textId="5AC8020C" w:rsidR="00ED6CCB" w:rsidRPr="005E54EC" w:rsidRDefault="004B483D" w:rsidP="002C0921">
      <w:pPr>
        <w:pStyle w:val="ListParagraph"/>
        <w:numPr>
          <w:ilvl w:val="0"/>
          <w:numId w:val="13"/>
        </w:numPr>
        <w:spacing w:before="60" w:after="60"/>
        <w:jc w:val="left"/>
      </w:pPr>
      <w:r>
        <w:t>P</w:t>
      </w:r>
      <w:r w:rsidR="00ED6CCB" w:rsidRPr="005E54EC">
        <w:t xml:space="preserve">eople, such as contractors, who provide services to </w:t>
      </w:r>
      <w:r w:rsidR="00ED64DD">
        <w:t>Council</w:t>
      </w:r>
      <w:r w:rsidR="00ED6CCB" w:rsidRPr="005E54EC">
        <w:t>. For example, employees of a company that sold computer software to an agency.</w:t>
      </w:r>
    </w:p>
    <w:p w14:paraId="62383E66" w14:textId="55E867B0" w:rsidR="00ED6CCB" w:rsidRPr="00833509" w:rsidRDefault="00ED6CCB" w:rsidP="00ED6CCB">
      <w:pPr>
        <w:pStyle w:val="BodyText"/>
      </w:pPr>
      <w:r w:rsidRPr="0071549A">
        <w:t>This means that if you are not a public official, this policy does not apply to your complaint</w:t>
      </w:r>
      <w:r w:rsidRPr="00833509">
        <w:t xml:space="preserve"> </w:t>
      </w:r>
      <w:r>
        <w:t>(t</w:t>
      </w:r>
      <w:r w:rsidRPr="0071549A">
        <w:t>here are some circumstances where a complaint can be deemed to be a voluntary PID</w:t>
      </w:r>
      <w:r>
        <w:t>,</w:t>
      </w:r>
      <w:r w:rsidRPr="0071549A">
        <w:t xml:space="preserve"> </w:t>
      </w:r>
      <w:r w:rsidRPr="00084B45">
        <w:t xml:space="preserve">see section </w:t>
      </w:r>
      <w:r w:rsidR="00464D3B">
        <w:fldChar w:fldCharType="begin"/>
      </w:r>
      <w:r w:rsidR="00464D3B">
        <w:instrText xml:space="preserve"> REF _Ref143197843 \w \h </w:instrText>
      </w:r>
      <w:r w:rsidR="00464D3B">
        <w:fldChar w:fldCharType="separate"/>
      </w:r>
      <w:r w:rsidR="00AF4822">
        <w:t>5</w:t>
      </w:r>
      <w:r w:rsidR="00464D3B">
        <w:fldChar w:fldCharType="end"/>
      </w:r>
      <w:r>
        <w:t xml:space="preserve"> of this policy </w:t>
      </w:r>
      <w:r w:rsidRPr="0071549A">
        <w:t>for more information</w:t>
      </w:r>
      <w:r>
        <w:t>)</w:t>
      </w:r>
      <w:r w:rsidRPr="0071549A">
        <w:t xml:space="preserve">. </w:t>
      </w:r>
    </w:p>
    <w:p w14:paraId="22BEC392" w14:textId="12B9F158" w:rsidR="00ED6CCB" w:rsidRPr="005E54EC" w:rsidRDefault="00ED6CCB" w:rsidP="00ED6CCB">
      <w:pPr>
        <w:pStyle w:val="BodyText"/>
        <w:rPr>
          <w:highlight w:val="yellow"/>
        </w:rPr>
      </w:pPr>
      <w:r w:rsidRPr="00833509">
        <w:t xml:space="preserve">However, you can still make a complaint to </w:t>
      </w:r>
      <w:r w:rsidR="00EB4402">
        <w:t>Council</w:t>
      </w:r>
      <w:r w:rsidRPr="00833509">
        <w:t>. This can be done by</w:t>
      </w:r>
      <w:r w:rsidR="00314DFB">
        <w:t xml:space="preserve"> lodging a complaint in accordance with the Complaints Handling Policy.</w:t>
      </w:r>
    </w:p>
    <w:p w14:paraId="267C3D76" w14:textId="79BF7306" w:rsidR="00C83515" w:rsidRPr="00540404" w:rsidRDefault="00C83515">
      <w:pPr>
        <w:pStyle w:val="Heading1"/>
      </w:pPr>
      <w:bookmarkStart w:id="4" w:name="_Toc143202737"/>
      <w:bookmarkStart w:id="5" w:name="_Toc144723269"/>
      <w:bookmarkEnd w:id="4"/>
      <w:r>
        <w:t>Definitions</w:t>
      </w:r>
      <w:bookmarkEnd w:id="1"/>
      <w:bookmarkEnd w:id="5"/>
    </w:p>
    <w:p w14:paraId="074E9EE7" w14:textId="1EA22CE6" w:rsidR="00C83515" w:rsidRPr="00540404" w:rsidRDefault="00C83515" w:rsidP="00A96DFE">
      <w:r w:rsidRPr="00540404">
        <w:t xml:space="preserve">In the </w:t>
      </w:r>
      <w:r w:rsidR="005A0062">
        <w:t>Public Interest Disclosure</w:t>
      </w:r>
      <w:r w:rsidRPr="00540404">
        <w:t xml:space="preserve"> Policy, the following terms have the following meanings:</w:t>
      </w:r>
    </w:p>
    <w:tbl>
      <w:tblPr>
        <w:tblStyle w:val="ListTable1Light-Accent3"/>
        <w:tblW w:w="9498" w:type="dxa"/>
        <w:tblLayout w:type="fixed"/>
        <w:tblLook w:val="04A0" w:firstRow="1" w:lastRow="0" w:firstColumn="1" w:lastColumn="0" w:noHBand="0" w:noVBand="1"/>
      </w:tblPr>
      <w:tblGrid>
        <w:gridCol w:w="1701"/>
        <w:gridCol w:w="7797"/>
      </w:tblGrid>
      <w:tr w:rsidR="00E70E3D" w:rsidRPr="00540404" w14:paraId="24C0A7C1" w14:textId="77777777" w:rsidTr="00F01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E572297" w14:textId="58F5131C" w:rsidR="00E70E3D" w:rsidRDefault="00EB4402" w:rsidP="00A96DFE">
            <w:r>
              <w:t>Act</w:t>
            </w:r>
          </w:p>
        </w:tc>
        <w:tc>
          <w:tcPr>
            <w:tcW w:w="7797" w:type="dxa"/>
          </w:tcPr>
          <w:p w14:paraId="6FD6F6A2" w14:textId="50E1175B" w:rsidR="00E70E3D" w:rsidRPr="00EB4402" w:rsidRDefault="00EB4402" w:rsidP="00A96DFE">
            <w:pPr>
              <w:cnfStyle w:val="100000000000" w:firstRow="1" w:lastRow="0" w:firstColumn="0" w:lastColumn="0" w:oddVBand="0" w:evenVBand="0" w:oddHBand="0" w:evenHBand="0" w:firstRowFirstColumn="0" w:firstRowLastColumn="0" w:lastRowFirstColumn="0" w:lastRowLastColumn="0"/>
              <w:rPr>
                <w:b w:val="0"/>
                <w:bCs w:val="0"/>
              </w:rPr>
            </w:pPr>
            <w:r w:rsidRPr="00EB4402">
              <w:rPr>
                <w:b w:val="0"/>
                <w:bCs w:val="0"/>
                <w:i/>
                <w:iCs/>
              </w:rPr>
              <w:t>Local Government Act 1993</w:t>
            </w:r>
            <w:r w:rsidR="00F75AC7">
              <w:rPr>
                <w:b w:val="0"/>
                <w:bCs w:val="0"/>
                <w:i/>
                <w:iCs/>
              </w:rPr>
              <w:t>.</w:t>
            </w:r>
          </w:p>
        </w:tc>
      </w:tr>
      <w:tr w:rsidR="0034085D" w:rsidRPr="00540404" w14:paraId="1E378658" w14:textId="77777777" w:rsidTr="00240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51D3FCB" w14:textId="2A341EAF" w:rsidR="0034085D" w:rsidRDefault="00240C09" w:rsidP="00A96DFE">
            <w:r>
              <w:t>a</w:t>
            </w:r>
            <w:r w:rsidR="0034085D">
              <w:t xml:space="preserve">gency </w:t>
            </w:r>
          </w:p>
        </w:tc>
        <w:tc>
          <w:tcPr>
            <w:tcW w:w="7797" w:type="dxa"/>
          </w:tcPr>
          <w:p w14:paraId="6E250B83" w14:textId="7F26DA21" w:rsidR="0034085D" w:rsidRPr="00EB4402" w:rsidRDefault="0018058B" w:rsidP="00A96DFE">
            <w:pPr>
              <w:cnfStyle w:val="000000100000" w:firstRow="0" w:lastRow="0" w:firstColumn="0" w:lastColumn="0" w:oddVBand="0" w:evenVBand="0" w:oddHBand="1" w:evenHBand="0" w:firstRowFirstColumn="0" w:firstRowLastColumn="0" w:lastRowFirstColumn="0" w:lastRowLastColumn="0"/>
              <w:rPr>
                <w:b/>
                <w:bCs/>
                <w:i/>
                <w:iCs/>
              </w:rPr>
            </w:pPr>
            <w:r w:rsidRPr="002C0921">
              <w:t xml:space="preserve">‘Agency’ is </w:t>
            </w:r>
            <w:r w:rsidR="0034085D" w:rsidRPr="002C0921">
              <w:t>defined in the PID Act</w:t>
            </w:r>
            <w:r>
              <w:t xml:space="preserve"> as including a </w:t>
            </w:r>
            <w:r w:rsidR="0069705E">
              <w:t>local government authority</w:t>
            </w:r>
            <w:r>
              <w:t xml:space="preserve">. </w:t>
            </w:r>
            <w:r w:rsidR="0034085D">
              <w:t>Council is an agency.</w:t>
            </w:r>
          </w:p>
        </w:tc>
      </w:tr>
      <w:tr w:rsidR="00C83515" w:rsidRPr="00540404" w14:paraId="2DE87964" w14:textId="77777777" w:rsidTr="00F018B0">
        <w:tc>
          <w:tcPr>
            <w:cnfStyle w:val="001000000000" w:firstRow="0" w:lastRow="0" w:firstColumn="1" w:lastColumn="0" w:oddVBand="0" w:evenVBand="0" w:oddHBand="0" w:evenHBand="0" w:firstRowFirstColumn="0" w:firstRowLastColumn="0" w:lastRowFirstColumn="0" w:lastRowLastColumn="0"/>
            <w:tcW w:w="1701" w:type="dxa"/>
          </w:tcPr>
          <w:p w14:paraId="6E32BEE2" w14:textId="389139C1" w:rsidR="00C83515" w:rsidRPr="00540404" w:rsidRDefault="00EB4402" w:rsidP="00A96DFE">
            <w:r>
              <w:t>Councillor</w:t>
            </w:r>
          </w:p>
        </w:tc>
        <w:tc>
          <w:tcPr>
            <w:tcW w:w="7797" w:type="dxa"/>
          </w:tcPr>
          <w:p w14:paraId="2BD1E26F" w14:textId="7A33A133" w:rsidR="00C83515" w:rsidRPr="00324F57" w:rsidRDefault="00EB4402" w:rsidP="00A96DFE">
            <w:pPr>
              <w:cnfStyle w:val="000000000000" w:firstRow="0" w:lastRow="0" w:firstColumn="0" w:lastColumn="0" w:oddVBand="0" w:evenVBand="0" w:oddHBand="0" w:evenHBand="0" w:firstRowFirstColumn="0" w:firstRowLastColumn="0" w:lastRowFirstColumn="0" w:lastRowLastColumn="0"/>
              <w:rPr>
                <w:b/>
                <w:bCs/>
              </w:rPr>
            </w:pPr>
            <w:r>
              <w:t>Inner West Council elected representative</w:t>
            </w:r>
            <w:r w:rsidR="00F75AC7">
              <w:t>.</w:t>
            </w:r>
          </w:p>
        </w:tc>
      </w:tr>
      <w:tr w:rsidR="00A14FDF" w:rsidRPr="00540404" w14:paraId="756DCE2F" w14:textId="77777777" w:rsidTr="00240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DC4FA93" w14:textId="5CFB102F" w:rsidR="00A14FDF" w:rsidRDefault="00A14FDF" w:rsidP="00A96DFE">
            <w:r>
              <w:t xml:space="preserve">Council committee member </w:t>
            </w:r>
          </w:p>
        </w:tc>
        <w:tc>
          <w:tcPr>
            <w:tcW w:w="7797" w:type="dxa"/>
          </w:tcPr>
          <w:p w14:paraId="28CDACE0" w14:textId="657A7C49" w:rsidR="00A14FDF" w:rsidRDefault="00A14FDF" w:rsidP="00A96DFE">
            <w:pPr>
              <w:cnfStyle w:val="000000100000" w:firstRow="0" w:lastRow="0" w:firstColumn="0" w:lastColumn="0" w:oddVBand="0" w:evenVBand="0" w:oddHBand="1" w:evenHBand="0" w:firstRowFirstColumn="0" w:firstRowLastColumn="0" w:lastRowFirstColumn="0" w:lastRowLastColumn="0"/>
            </w:pPr>
            <w:r>
              <w:t xml:space="preserve">A person other than a Councillor or a Council Officer who is a member of a Council committee other than a wholly advisory committee, and a person other than a Councillor who is a member of Council’s audit, </w:t>
            </w:r>
            <w:proofErr w:type="gramStart"/>
            <w:r>
              <w:t>risk</w:t>
            </w:r>
            <w:proofErr w:type="gramEnd"/>
            <w:r>
              <w:t xml:space="preserve"> and improvement committee. </w:t>
            </w:r>
          </w:p>
        </w:tc>
      </w:tr>
      <w:tr w:rsidR="00A14FDF" w:rsidRPr="00540404" w14:paraId="4F472C46" w14:textId="77777777" w:rsidTr="00240C09">
        <w:tc>
          <w:tcPr>
            <w:cnfStyle w:val="001000000000" w:firstRow="0" w:lastRow="0" w:firstColumn="1" w:lastColumn="0" w:oddVBand="0" w:evenVBand="0" w:oddHBand="0" w:evenHBand="0" w:firstRowFirstColumn="0" w:firstRowLastColumn="0" w:lastRowFirstColumn="0" w:lastRowLastColumn="0"/>
            <w:tcW w:w="1701" w:type="dxa"/>
          </w:tcPr>
          <w:p w14:paraId="46FA0234" w14:textId="0DAED4D1" w:rsidR="00A14FDF" w:rsidRDefault="00A14FDF" w:rsidP="00A96DFE">
            <w:r>
              <w:t xml:space="preserve">Council Official </w:t>
            </w:r>
          </w:p>
        </w:tc>
        <w:tc>
          <w:tcPr>
            <w:tcW w:w="7797" w:type="dxa"/>
          </w:tcPr>
          <w:p w14:paraId="003368C6" w14:textId="3454B915" w:rsidR="00A14FDF" w:rsidRDefault="00A14FDF" w:rsidP="00A96DFE">
            <w:pPr>
              <w:cnfStyle w:val="000000000000" w:firstRow="0" w:lastRow="0" w:firstColumn="0" w:lastColumn="0" w:oddVBand="0" w:evenVBand="0" w:oddHBand="0" w:evenHBand="0" w:firstRowFirstColumn="0" w:firstRowLastColumn="0" w:lastRowFirstColumn="0" w:lastRowLastColumn="0"/>
            </w:pPr>
            <w:r>
              <w:t>Councillors, Council Officers, Council committee members and delegates of Council.</w:t>
            </w:r>
          </w:p>
        </w:tc>
      </w:tr>
      <w:tr w:rsidR="00324F57" w:rsidRPr="00540404" w14:paraId="01B8D6BA" w14:textId="77777777" w:rsidTr="00F01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BE8CC4F" w14:textId="0F103410" w:rsidR="00324F57" w:rsidRPr="00540404" w:rsidRDefault="00EB4402" w:rsidP="00A96DFE">
            <w:r>
              <w:t>Council Officer</w:t>
            </w:r>
          </w:p>
        </w:tc>
        <w:tc>
          <w:tcPr>
            <w:tcW w:w="7797" w:type="dxa"/>
          </w:tcPr>
          <w:p w14:paraId="7CF297DC" w14:textId="34C48C4B" w:rsidR="00324F57" w:rsidRPr="00324F57" w:rsidRDefault="00EB4402" w:rsidP="00A96DFE">
            <w:pPr>
              <w:cnfStyle w:val="000000100000" w:firstRow="0" w:lastRow="0" w:firstColumn="0" w:lastColumn="0" w:oddVBand="0" w:evenVBand="0" w:oddHBand="1" w:evenHBand="0" w:firstRowFirstColumn="0" w:firstRowLastColumn="0" w:lastRowFirstColumn="0" w:lastRowLastColumn="0"/>
            </w:pPr>
            <w:r>
              <w:t xml:space="preserve">Inner West Council members of staff (including full-time, part-time, </w:t>
            </w:r>
            <w:proofErr w:type="gramStart"/>
            <w:r>
              <w:t>casual</w:t>
            </w:r>
            <w:proofErr w:type="gramEnd"/>
            <w:r>
              <w:t xml:space="preserve"> and contracted staff)</w:t>
            </w:r>
            <w:r w:rsidR="00240C09">
              <w:t>.</w:t>
            </w:r>
          </w:p>
        </w:tc>
      </w:tr>
      <w:tr w:rsidR="0018058B" w:rsidRPr="00540404" w14:paraId="15CC8A8D" w14:textId="77777777" w:rsidTr="00F018B0">
        <w:tc>
          <w:tcPr>
            <w:cnfStyle w:val="001000000000" w:firstRow="0" w:lastRow="0" w:firstColumn="1" w:lastColumn="0" w:oddVBand="0" w:evenVBand="0" w:oddHBand="0" w:evenHBand="0" w:firstRowFirstColumn="0" w:firstRowLastColumn="0" w:lastRowFirstColumn="0" w:lastRowLastColumn="0"/>
            <w:tcW w:w="1701" w:type="dxa"/>
          </w:tcPr>
          <w:p w14:paraId="3CF9CEEA" w14:textId="419EC281" w:rsidR="0018058B" w:rsidRDefault="003A0647" w:rsidP="00A96DFE">
            <w:r>
              <w:lastRenderedPageBreak/>
              <w:t>d</w:t>
            </w:r>
            <w:r w:rsidR="0018058B">
              <w:t xml:space="preserve">etriment </w:t>
            </w:r>
          </w:p>
        </w:tc>
        <w:tc>
          <w:tcPr>
            <w:tcW w:w="7797" w:type="dxa"/>
          </w:tcPr>
          <w:p w14:paraId="4F48A571" w14:textId="370E33B0" w:rsidR="0018058B" w:rsidRDefault="0018058B" w:rsidP="00A96DFE">
            <w:pPr>
              <w:cnfStyle w:val="000000000000" w:firstRow="0" w:lastRow="0" w:firstColumn="0" w:lastColumn="0" w:oddVBand="0" w:evenVBand="0" w:oddHBand="0" w:evenHBand="0" w:firstRowFirstColumn="0" w:firstRowLastColumn="0" w:lastRowFirstColumn="0" w:lastRowLastColumn="0"/>
            </w:pPr>
            <w:r>
              <w:t>Detriment is defined in section 32(1) of the PID Act as disadvantage to a person, including:</w:t>
            </w:r>
          </w:p>
          <w:p w14:paraId="466EDFDD" w14:textId="77777777" w:rsidR="0018058B" w:rsidRDefault="0018058B" w:rsidP="0018058B">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 xml:space="preserve">Injury, </w:t>
            </w:r>
            <w:proofErr w:type="gramStart"/>
            <w:r>
              <w:t>damage</w:t>
            </w:r>
            <w:proofErr w:type="gramEnd"/>
            <w:r>
              <w:t xml:space="preserve"> or loss.</w:t>
            </w:r>
          </w:p>
          <w:p w14:paraId="7C7AD130" w14:textId="77777777" w:rsidR="0018058B" w:rsidRDefault="0018058B" w:rsidP="0018058B">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Property damage.</w:t>
            </w:r>
          </w:p>
          <w:p w14:paraId="5694FB84" w14:textId="77777777" w:rsidR="0018058B" w:rsidRDefault="0018058B" w:rsidP="0018058B">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Reputational damage.</w:t>
            </w:r>
          </w:p>
          <w:p w14:paraId="53F726A9" w14:textId="77777777" w:rsidR="0018058B" w:rsidRDefault="0018058B" w:rsidP="0018058B">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Intimidation, bullying or harassment.</w:t>
            </w:r>
          </w:p>
          <w:p w14:paraId="0EDD0C62" w14:textId="77777777" w:rsidR="0018058B" w:rsidRDefault="0018058B" w:rsidP="0018058B">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Unfavourable treatment in relation to another person’s job.</w:t>
            </w:r>
          </w:p>
          <w:p w14:paraId="63A6A092" w14:textId="77777777" w:rsidR="0018058B" w:rsidRDefault="0018058B" w:rsidP="0018058B">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 xml:space="preserve">Discrimination, </w:t>
            </w:r>
            <w:proofErr w:type="gramStart"/>
            <w:r>
              <w:t>prejudice</w:t>
            </w:r>
            <w:proofErr w:type="gramEnd"/>
            <w:r>
              <w:t xml:space="preserve"> or adverse treatment.</w:t>
            </w:r>
          </w:p>
          <w:p w14:paraId="5683B53B" w14:textId="3F0A7453" w:rsidR="0018058B" w:rsidRDefault="0018058B" w:rsidP="002C0921">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t xml:space="preserve">Disciplinary proceeding or disciplinary action. </w:t>
            </w:r>
          </w:p>
        </w:tc>
      </w:tr>
      <w:tr w:rsidR="0018058B" w:rsidRPr="00540404" w14:paraId="146B894D" w14:textId="77777777" w:rsidTr="00240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5B2DC5A" w14:textId="6009B045" w:rsidR="0018058B" w:rsidRDefault="00240C09" w:rsidP="00A96DFE">
            <w:r>
              <w:t>d</w:t>
            </w:r>
            <w:r w:rsidR="0018058B">
              <w:t xml:space="preserve">etrimental </w:t>
            </w:r>
            <w:r w:rsidR="003A0647">
              <w:t>a</w:t>
            </w:r>
            <w:r w:rsidR="0018058B">
              <w:t xml:space="preserve">ction </w:t>
            </w:r>
          </w:p>
        </w:tc>
        <w:tc>
          <w:tcPr>
            <w:tcW w:w="7797" w:type="dxa"/>
          </w:tcPr>
          <w:p w14:paraId="20B62D94" w14:textId="77777777" w:rsidR="0018058B" w:rsidRDefault="0018058B" w:rsidP="00A96DFE">
            <w:pPr>
              <w:cnfStyle w:val="000000100000" w:firstRow="0" w:lastRow="0" w:firstColumn="0" w:lastColumn="0" w:oddVBand="0" w:evenVBand="0" w:oddHBand="1" w:evenHBand="0" w:firstRowFirstColumn="0" w:firstRowLastColumn="0" w:lastRowFirstColumn="0" w:lastRowLastColumn="0"/>
            </w:pPr>
            <w:r>
              <w:t xml:space="preserve">Detrimental action is defined in section 32(2) of the PID Act as an act or omission that causes, comprises, </w:t>
            </w:r>
            <w:proofErr w:type="gramStart"/>
            <w:r>
              <w:t>involves</w:t>
            </w:r>
            <w:proofErr w:type="gramEnd"/>
            <w:r>
              <w:t xml:space="preserve"> or encourages detriment to a person or a threat of detriment to a person (whether express or implied). </w:t>
            </w:r>
          </w:p>
          <w:p w14:paraId="0B11821F" w14:textId="77777777" w:rsidR="000721E8" w:rsidRDefault="000721E8" w:rsidP="00A96DFE">
            <w:pPr>
              <w:cnfStyle w:val="000000100000" w:firstRow="0" w:lastRow="0" w:firstColumn="0" w:lastColumn="0" w:oddVBand="0" w:evenVBand="0" w:oddHBand="1" w:evenHBand="0" w:firstRowFirstColumn="0" w:firstRowLastColumn="0" w:lastRowFirstColumn="0" w:lastRowLastColumn="0"/>
            </w:pPr>
            <w:r>
              <w:t>Detrimental action does not include:</w:t>
            </w:r>
          </w:p>
          <w:p w14:paraId="6EA6581B" w14:textId="33FE4188" w:rsidR="000721E8" w:rsidRPr="000A7D1A" w:rsidRDefault="000721E8" w:rsidP="002C0921">
            <w:pPr>
              <w:pStyle w:val="ListParagraph"/>
              <w:numPr>
                <w:ilvl w:val="0"/>
                <w:numId w:val="10"/>
              </w:numPr>
              <w:spacing w:before="60" w:after="60"/>
              <w:ind w:left="312" w:right="-23" w:hanging="283"/>
              <w:contextualSpacing w:val="0"/>
              <w:jc w:val="left"/>
              <w:cnfStyle w:val="000000100000" w:firstRow="0" w:lastRow="0" w:firstColumn="0" w:lastColumn="0" w:oddVBand="0" w:evenVBand="0" w:oddHBand="1" w:evenHBand="0" w:firstRowFirstColumn="0" w:firstRowLastColumn="0" w:lastRowFirstColumn="0" w:lastRowLastColumn="0"/>
            </w:pPr>
            <w:r>
              <w:t>L</w:t>
            </w:r>
            <w:r w:rsidRPr="000A7D1A">
              <w:t>awful action taken by a person or body to investigate serious wrongdoing or other misconduct</w:t>
            </w:r>
            <w:r>
              <w:t>.</w:t>
            </w:r>
          </w:p>
          <w:p w14:paraId="7E8EFF5D" w14:textId="1777C53B" w:rsidR="000721E8" w:rsidRPr="000A7D1A" w:rsidRDefault="000721E8" w:rsidP="002C0921">
            <w:pPr>
              <w:pStyle w:val="ListParagraph"/>
              <w:numPr>
                <w:ilvl w:val="0"/>
                <w:numId w:val="10"/>
              </w:numPr>
              <w:spacing w:before="60" w:after="60"/>
              <w:ind w:left="312" w:hanging="283"/>
              <w:contextualSpacing w:val="0"/>
              <w:jc w:val="left"/>
              <w:cnfStyle w:val="000000100000" w:firstRow="0" w:lastRow="0" w:firstColumn="0" w:lastColumn="0" w:oddVBand="0" w:evenVBand="0" w:oddHBand="1" w:evenHBand="0" w:firstRowFirstColumn="0" w:firstRowLastColumn="0" w:lastRowFirstColumn="0" w:lastRowLastColumn="0"/>
            </w:pPr>
            <w:r>
              <w:t>T</w:t>
            </w:r>
            <w:r w:rsidRPr="000A7D1A">
              <w:t>he lawful reporting or publication of a finding of serious wrongdoing or other misconduct</w:t>
            </w:r>
            <w:r>
              <w:t>.</w:t>
            </w:r>
          </w:p>
          <w:p w14:paraId="4EE780DB" w14:textId="10469A5D" w:rsidR="000721E8" w:rsidRPr="000A7D1A" w:rsidRDefault="000721E8" w:rsidP="002C0921">
            <w:pPr>
              <w:pStyle w:val="ListParagraph"/>
              <w:numPr>
                <w:ilvl w:val="0"/>
                <w:numId w:val="10"/>
              </w:numPr>
              <w:spacing w:before="60" w:after="60"/>
              <w:ind w:left="312" w:hanging="283"/>
              <w:contextualSpacing w:val="0"/>
              <w:jc w:val="left"/>
              <w:cnfStyle w:val="000000100000" w:firstRow="0" w:lastRow="0" w:firstColumn="0" w:lastColumn="0" w:oddVBand="0" w:evenVBand="0" w:oddHBand="1" w:evenHBand="0" w:firstRowFirstColumn="0" w:firstRowLastColumn="0" w:lastRowFirstColumn="0" w:lastRowLastColumn="0"/>
            </w:pPr>
            <w:r>
              <w:t>T</w:t>
            </w:r>
            <w:r w:rsidRPr="000A7D1A">
              <w:t>he lawful making of adverse comment, resulting from investigative action</w:t>
            </w:r>
            <w:r>
              <w:t>.</w:t>
            </w:r>
          </w:p>
          <w:p w14:paraId="224724F5" w14:textId="7772B261" w:rsidR="000721E8" w:rsidRPr="00833509" w:rsidRDefault="000721E8" w:rsidP="002C0921">
            <w:pPr>
              <w:pStyle w:val="ListParagraph"/>
              <w:numPr>
                <w:ilvl w:val="0"/>
                <w:numId w:val="10"/>
              </w:numPr>
              <w:spacing w:before="60" w:after="60"/>
              <w:ind w:left="312" w:hanging="283"/>
              <w:contextualSpacing w:val="0"/>
              <w:jc w:val="left"/>
              <w:cnfStyle w:val="000000100000" w:firstRow="0" w:lastRow="0" w:firstColumn="0" w:lastColumn="0" w:oddVBand="0" w:evenVBand="0" w:oddHBand="1" w:evenHBand="0" w:firstRowFirstColumn="0" w:firstRowLastColumn="0" w:lastRowFirstColumn="0" w:lastRowLastColumn="0"/>
            </w:pPr>
            <w:r>
              <w:t>T</w:t>
            </w:r>
            <w:r w:rsidRPr="00833509">
              <w:t>he prosecution of a person for a criminal offence</w:t>
            </w:r>
            <w:r>
              <w:t>.</w:t>
            </w:r>
          </w:p>
          <w:p w14:paraId="09BC35E0" w14:textId="327D2442" w:rsidR="000721E8" w:rsidRDefault="000721E8" w:rsidP="002C0921">
            <w:pPr>
              <w:pStyle w:val="ListParagraph"/>
              <w:numPr>
                <w:ilvl w:val="0"/>
                <w:numId w:val="10"/>
              </w:numPr>
              <w:spacing w:before="60" w:after="60"/>
              <w:ind w:left="312" w:hanging="283"/>
              <w:contextualSpacing w:val="0"/>
              <w:jc w:val="left"/>
              <w:cnfStyle w:val="000000100000" w:firstRow="0" w:lastRow="0" w:firstColumn="0" w:lastColumn="0" w:oddVBand="0" w:evenVBand="0" w:oddHBand="1" w:evenHBand="0" w:firstRowFirstColumn="0" w:firstRowLastColumn="0" w:lastRowFirstColumn="0" w:lastRowLastColumn="0"/>
            </w:pPr>
            <w:r>
              <w:t>R</w:t>
            </w:r>
            <w:r w:rsidRPr="000A7D1A">
              <w:t xml:space="preserve">easonable management action taken by someone in relation to a person who made or may make a PID. For example, a reasonable appraisal of a PID maker’s work performance. </w:t>
            </w:r>
          </w:p>
        </w:tc>
      </w:tr>
      <w:tr w:rsidR="0018058B" w:rsidRPr="00540404" w14:paraId="68921139" w14:textId="77777777" w:rsidTr="00240C09">
        <w:tc>
          <w:tcPr>
            <w:cnfStyle w:val="001000000000" w:firstRow="0" w:lastRow="0" w:firstColumn="1" w:lastColumn="0" w:oddVBand="0" w:evenVBand="0" w:oddHBand="0" w:evenHBand="0" w:firstRowFirstColumn="0" w:firstRowLastColumn="0" w:lastRowFirstColumn="0" w:lastRowLastColumn="0"/>
            <w:tcW w:w="1701" w:type="dxa"/>
          </w:tcPr>
          <w:p w14:paraId="3A2CE73E" w14:textId="0B55E841" w:rsidR="0018058B" w:rsidRDefault="00240C09" w:rsidP="00A96DFE">
            <w:r>
              <w:t>i</w:t>
            </w:r>
            <w:r w:rsidR="0018058B">
              <w:t xml:space="preserve">ntegrity agency </w:t>
            </w:r>
          </w:p>
        </w:tc>
        <w:tc>
          <w:tcPr>
            <w:tcW w:w="7797" w:type="dxa"/>
          </w:tcPr>
          <w:p w14:paraId="67B0113C" w14:textId="5635FD44" w:rsidR="0018058B" w:rsidRDefault="00FD2EA7" w:rsidP="00370D39">
            <w:pPr>
              <w:cnfStyle w:val="000000000000" w:firstRow="0" w:lastRow="0" w:firstColumn="0" w:lastColumn="0" w:oddVBand="0" w:evenVBand="0" w:oddHBand="0" w:evenHBand="0" w:firstRowFirstColumn="0" w:firstRowLastColumn="0" w:lastRowFirstColumn="0" w:lastRowLastColumn="0"/>
            </w:pPr>
            <w:r>
              <w:t xml:space="preserve">The integrity agencies set out in Annexure B. </w:t>
            </w:r>
            <w:r w:rsidR="0018058B">
              <w:t xml:space="preserve"> </w:t>
            </w:r>
          </w:p>
        </w:tc>
      </w:tr>
      <w:tr w:rsidR="00167107" w:rsidRPr="00540404" w14:paraId="53C957AD" w14:textId="77777777" w:rsidTr="00F01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FC1B43B" w14:textId="3296DB28" w:rsidR="00167107" w:rsidRDefault="00167107" w:rsidP="00A96DFE">
            <w:r>
              <w:t xml:space="preserve">Manager </w:t>
            </w:r>
          </w:p>
        </w:tc>
        <w:tc>
          <w:tcPr>
            <w:tcW w:w="7797" w:type="dxa"/>
          </w:tcPr>
          <w:p w14:paraId="152BFE59" w14:textId="57E42999" w:rsidR="00167107" w:rsidRDefault="00167107" w:rsidP="002C0921">
            <w:pPr>
              <w:ind w:left="28" w:hanging="28"/>
              <w:cnfStyle w:val="000000100000" w:firstRow="0" w:lastRow="0" w:firstColumn="0" w:lastColumn="0" w:oddVBand="0" w:evenVBand="0" w:oddHBand="1" w:evenHBand="0" w:firstRowFirstColumn="0" w:firstRowLastColumn="0" w:lastRowFirstColumn="0" w:lastRowLastColumn="0"/>
            </w:pPr>
            <w:r>
              <w:t>Any Council Officer who manages, or is in any way responsible for</w:t>
            </w:r>
            <w:r w:rsidR="00370D39">
              <w:t>,</w:t>
            </w:r>
            <w:r>
              <w:t xml:space="preserve"> any other Council Officer, Councillor, </w:t>
            </w:r>
            <w:proofErr w:type="gramStart"/>
            <w:r>
              <w:t>volunteer</w:t>
            </w:r>
            <w:proofErr w:type="gramEnd"/>
            <w:r>
              <w:t xml:space="preserve"> or service provider/service partner.</w:t>
            </w:r>
          </w:p>
        </w:tc>
      </w:tr>
      <w:tr w:rsidR="00EB4402" w:rsidRPr="00540404" w14:paraId="45BFF355" w14:textId="77777777" w:rsidTr="00F018B0">
        <w:tc>
          <w:tcPr>
            <w:cnfStyle w:val="001000000000" w:firstRow="0" w:lastRow="0" w:firstColumn="1" w:lastColumn="0" w:oddVBand="0" w:evenVBand="0" w:oddHBand="0" w:evenHBand="0" w:firstRowFirstColumn="0" w:firstRowLastColumn="0" w:lastRowFirstColumn="0" w:lastRowLastColumn="0"/>
            <w:tcW w:w="1701" w:type="dxa"/>
          </w:tcPr>
          <w:p w14:paraId="5CFC76F4" w14:textId="3F492F4C" w:rsidR="00EB4402" w:rsidRDefault="00EB4402" w:rsidP="00A96DFE">
            <w:r>
              <w:t>PID</w:t>
            </w:r>
          </w:p>
        </w:tc>
        <w:tc>
          <w:tcPr>
            <w:tcW w:w="7797" w:type="dxa"/>
          </w:tcPr>
          <w:p w14:paraId="5C6C6733" w14:textId="3FE0D495" w:rsidR="00EB4402" w:rsidRPr="00EB4402" w:rsidRDefault="00EB4402" w:rsidP="00A96DFE">
            <w:pPr>
              <w:cnfStyle w:val="000000000000" w:firstRow="0" w:lastRow="0" w:firstColumn="0" w:lastColumn="0" w:oddVBand="0" w:evenVBand="0" w:oddHBand="0" w:evenHBand="0" w:firstRowFirstColumn="0" w:firstRowLastColumn="0" w:lastRowFirstColumn="0" w:lastRowLastColumn="0"/>
            </w:pPr>
            <w:r>
              <w:t>Public interest disclosure</w:t>
            </w:r>
            <w:r w:rsidR="00314DFB">
              <w:t>.</w:t>
            </w:r>
          </w:p>
        </w:tc>
      </w:tr>
      <w:tr w:rsidR="00C83515" w:rsidRPr="00540404" w14:paraId="4B45F279" w14:textId="77777777" w:rsidTr="00F01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E3D9708" w14:textId="537A59D5" w:rsidR="00C83515" w:rsidRPr="00540404" w:rsidRDefault="00EB4402" w:rsidP="00A96DFE">
            <w:r>
              <w:t>PID Act</w:t>
            </w:r>
          </w:p>
        </w:tc>
        <w:tc>
          <w:tcPr>
            <w:tcW w:w="7797" w:type="dxa"/>
          </w:tcPr>
          <w:p w14:paraId="1BD81262" w14:textId="57C6F1D7" w:rsidR="0075393A" w:rsidRPr="003A080E" w:rsidRDefault="00EB4402" w:rsidP="00A96DFE">
            <w:pPr>
              <w:cnfStyle w:val="000000100000" w:firstRow="0" w:lastRow="0" w:firstColumn="0" w:lastColumn="0" w:oddVBand="0" w:evenVBand="0" w:oddHBand="1" w:evenHBand="0" w:firstRowFirstColumn="0" w:firstRowLastColumn="0" w:lastRowFirstColumn="0" w:lastRowLastColumn="0"/>
              <w:rPr>
                <w:i/>
                <w:iCs/>
              </w:rPr>
            </w:pPr>
            <w:r w:rsidRPr="00833509">
              <w:rPr>
                <w:i/>
                <w:iCs/>
              </w:rPr>
              <w:t>Public Interest Disclosures Act 2022</w:t>
            </w:r>
            <w:r w:rsidR="00F75AC7">
              <w:rPr>
                <w:i/>
                <w:iCs/>
              </w:rPr>
              <w:t>.</w:t>
            </w:r>
          </w:p>
        </w:tc>
      </w:tr>
      <w:tr w:rsidR="005C5AC1" w:rsidRPr="00540404" w14:paraId="34B5F1D8" w14:textId="77777777" w:rsidTr="00F018B0">
        <w:tc>
          <w:tcPr>
            <w:cnfStyle w:val="001000000000" w:firstRow="0" w:lastRow="0" w:firstColumn="1" w:lastColumn="0" w:oddVBand="0" w:evenVBand="0" w:oddHBand="0" w:evenHBand="0" w:firstRowFirstColumn="0" w:firstRowLastColumn="0" w:lastRowFirstColumn="0" w:lastRowLastColumn="0"/>
            <w:tcW w:w="1701" w:type="dxa"/>
          </w:tcPr>
          <w:p w14:paraId="44B056F9" w14:textId="6F043892" w:rsidR="005C5AC1" w:rsidRDefault="005C5AC1" w:rsidP="00A96DFE">
            <w:r>
              <w:t xml:space="preserve">Public Interest Disclosure Coordinator </w:t>
            </w:r>
          </w:p>
        </w:tc>
        <w:tc>
          <w:tcPr>
            <w:tcW w:w="7797" w:type="dxa"/>
          </w:tcPr>
          <w:p w14:paraId="3C055C62" w14:textId="7EA7786B" w:rsidR="005C5AC1" w:rsidRPr="005C5AC1" w:rsidRDefault="005C5AC1" w:rsidP="00A96DFE">
            <w:pPr>
              <w:cnfStyle w:val="000000000000" w:firstRow="0" w:lastRow="0" w:firstColumn="0" w:lastColumn="0" w:oddVBand="0" w:evenVBand="0" w:oddHBand="0" w:evenHBand="0" w:firstRowFirstColumn="0" w:firstRowLastColumn="0" w:lastRowFirstColumn="0" w:lastRowLastColumn="0"/>
            </w:pPr>
            <w:r>
              <w:t xml:space="preserve">The Council Official responsible for coordinating Council’s response to receiving and dealing with PIDs. Please refer to Annexure A for the contact details of the Public Interest Disclosure Coordinator. </w:t>
            </w:r>
            <w:r w:rsidR="00863473">
              <w:t>This Public Interest Disclosure Coordinator is a disclosure officer.</w:t>
            </w:r>
          </w:p>
        </w:tc>
      </w:tr>
      <w:tr w:rsidR="00821676" w:rsidRPr="00540404" w14:paraId="3E889533" w14:textId="77777777" w:rsidTr="00240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15D6DBC" w14:textId="12CE9D01" w:rsidR="00821676" w:rsidRDefault="00240C09" w:rsidP="00A96DFE">
            <w:r>
              <w:lastRenderedPageBreak/>
              <w:t>p</w:t>
            </w:r>
            <w:r w:rsidR="00821676">
              <w:t>ublic official</w:t>
            </w:r>
          </w:p>
        </w:tc>
        <w:tc>
          <w:tcPr>
            <w:tcW w:w="7797" w:type="dxa"/>
          </w:tcPr>
          <w:p w14:paraId="770F5DB6" w14:textId="108B2C10" w:rsidR="00F75AC7" w:rsidRPr="002C0921" w:rsidRDefault="00916478" w:rsidP="00A96DFE">
            <w:pPr>
              <w:cnfStyle w:val="000000100000" w:firstRow="0" w:lastRow="0" w:firstColumn="0" w:lastColumn="0" w:oddVBand="0" w:evenVBand="0" w:oddHBand="1" w:evenHBand="0" w:firstRowFirstColumn="0" w:firstRowLastColumn="0" w:lastRowFirstColumn="0" w:lastRowLastColumn="0"/>
            </w:pPr>
            <w:r w:rsidRPr="002C0921">
              <w:t xml:space="preserve">A </w:t>
            </w:r>
            <w:r w:rsidR="00F75AC7" w:rsidRPr="002C0921">
              <w:t>p</w:t>
            </w:r>
            <w:r w:rsidRPr="002C0921">
              <w:t xml:space="preserve">ublic </w:t>
            </w:r>
            <w:r w:rsidR="00F75AC7" w:rsidRPr="002C0921">
              <w:t>o</w:t>
            </w:r>
            <w:r w:rsidRPr="002C0921">
              <w:t xml:space="preserve">fficial is </w:t>
            </w:r>
            <w:r w:rsidR="00821676" w:rsidRPr="002C0921">
              <w:t xml:space="preserve">defined in the PID Act </w:t>
            </w:r>
            <w:r w:rsidR="00F75AC7" w:rsidRPr="002C0921">
              <w:t>to include:</w:t>
            </w:r>
          </w:p>
          <w:p w14:paraId="0414D730" w14:textId="59482BF7" w:rsidR="00F75AC7" w:rsidRPr="002C0921" w:rsidRDefault="00F75AC7" w:rsidP="00F75AC7">
            <w:pPr>
              <w:pStyle w:val="ListParagraph"/>
              <w:numPr>
                <w:ilvl w:val="0"/>
                <w:numId w:val="47"/>
              </w:numPr>
              <w:cnfStyle w:val="000000100000" w:firstRow="0" w:lastRow="0" w:firstColumn="0" w:lastColumn="0" w:oddVBand="0" w:evenVBand="0" w:oddHBand="1" w:evenHBand="0" w:firstRowFirstColumn="0" w:firstRowLastColumn="0" w:lastRowFirstColumn="0" w:lastRowLastColumn="0"/>
            </w:pPr>
            <w:r w:rsidRPr="002C0921">
              <w:t xml:space="preserve">A person employed by an agency or otherwise in service of an agency. </w:t>
            </w:r>
          </w:p>
          <w:p w14:paraId="4E34FCFC" w14:textId="075B9390" w:rsidR="00F75AC7" w:rsidRPr="002C0921" w:rsidRDefault="00F75AC7" w:rsidP="00F75AC7">
            <w:pPr>
              <w:pStyle w:val="ListParagraph"/>
              <w:numPr>
                <w:ilvl w:val="0"/>
                <w:numId w:val="47"/>
              </w:numPr>
              <w:cnfStyle w:val="000000100000" w:firstRow="0" w:lastRow="0" w:firstColumn="0" w:lastColumn="0" w:oddVBand="0" w:evenVBand="0" w:oddHBand="1" w:evenHBand="0" w:firstRowFirstColumn="0" w:firstRowLastColumn="0" w:lastRowFirstColumn="0" w:lastRowLastColumn="0"/>
            </w:pPr>
            <w:r w:rsidRPr="002C0921">
              <w:t>A person having public official function</w:t>
            </w:r>
            <w:r w:rsidR="00370D39">
              <w:t>s</w:t>
            </w:r>
            <w:r w:rsidRPr="002C0921">
              <w:t xml:space="preserve"> or acting in a public official capacity whose conduct or activities an integrity agency is authorised by another Act or law to investigate.</w:t>
            </w:r>
          </w:p>
          <w:p w14:paraId="12A2E7C0" w14:textId="1F48E74A" w:rsidR="00821676" w:rsidRPr="00C31CE0" w:rsidRDefault="00F75AC7" w:rsidP="00F75AC7">
            <w:pPr>
              <w:pStyle w:val="ListParagraph"/>
              <w:numPr>
                <w:ilvl w:val="0"/>
                <w:numId w:val="47"/>
              </w:numPr>
              <w:cnfStyle w:val="000000100000" w:firstRow="0" w:lastRow="0" w:firstColumn="0" w:lastColumn="0" w:oddVBand="0" w:evenVBand="0" w:oddHBand="1" w:evenHBand="0" w:firstRowFirstColumn="0" w:firstRowLastColumn="0" w:lastRowFirstColumn="0" w:lastRowLastColumn="0"/>
            </w:pPr>
            <w:r w:rsidRPr="002C0921">
              <w:t>A person providing services or exercising function</w:t>
            </w:r>
            <w:r w:rsidR="00370D39">
              <w:t>s</w:t>
            </w:r>
            <w:r w:rsidRPr="002C0921">
              <w:t xml:space="preserve"> on behalf of an agency, including a contractor, </w:t>
            </w:r>
            <w:proofErr w:type="gramStart"/>
            <w:r w:rsidRPr="002C0921">
              <w:t>subcontractor</w:t>
            </w:r>
            <w:proofErr w:type="gramEnd"/>
            <w:r w:rsidRPr="002C0921">
              <w:t xml:space="preserve"> or volunteers. </w:t>
            </w:r>
          </w:p>
          <w:p w14:paraId="11AF425B" w14:textId="77777777" w:rsidR="00F75AC7" w:rsidRPr="00C31CE0" w:rsidRDefault="00F75AC7" w:rsidP="00F75AC7">
            <w:pPr>
              <w:cnfStyle w:val="000000100000" w:firstRow="0" w:lastRow="0" w:firstColumn="0" w:lastColumn="0" w:oddVBand="0" w:evenVBand="0" w:oddHBand="1" w:evenHBand="0" w:firstRowFirstColumn="0" w:firstRowLastColumn="0" w:lastRowFirstColumn="0" w:lastRowLastColumn="0"/>
            </w:pPr>
            <w:r w:rsidRPr="00C31CE0">
              <w:t xml:space="preserve">Council Officials, volunteers and service providers/service partners who are providing services or exercising functions on behalf of Council are public officials for the purposes of the PID Act. </w:t>
            </w:r>
          </w:p>
          <w:p w14:paraId="08479E17" w14:textId="6D2CAC5C" w:rsidR="00F75AC7" w:rsidRPr="00C31CE0" w:rsidRDefault="00F75AC7" w:rsidP="00F75AC7">
            <w:pPr>
              <w:cnfStyle w:val="000000100000" w:firstRow="0" w:lastRow="0" w:firstColumn="0" w:lastColumn="0" w:oddVBand="0" w:evenVBand="0" w:oddHBand="1" w:evenHBand="0" w:firstRowFirstColumn="0" w:firstRowLastColumn="0" w:lastRowFirstColumn="0" w:lastRowLastColumn="0"/>
            </w:pPr>
            <w:r w:rsidRPr="00C31CE0">
              <w:t xml:space="preserve">Public officials will also include </w:t>
            </w:r>
            <w:r w:rsidR="00C31CE0" w:rsidRPr="00C31CE0">
              <w:t xml:space="preserve">persons that fall within the definition of the public official in the PID Act that are not related to Council. For example, a person working at another council will be a public official for the purposes of making a PID. </w:t>
            </w:r>
          </w:p>
        </w:tc>
      </w:tr>
      <w:tr w:rsidR="00821676" w:rsidRPr="00540404" w14:paraId="10FFF050" w14:textId="77777777" w:rsidTr="00240C09">
        <w:tc>
          <w:tcPr>
            <w:cnfStyle w:val="001000000000" w:firstRow="0" w:lastRow="0" w:firstColumn="1" w:lastColumn="0" w:oddVBand="0" w:evenVBand="0" w:oddHBand="0" w:evenHBand="0" w:firstRowFirstColumn="0" w:firstRowLastColumn="0" w:lastRowFirstColumn="0" w:lastRowLastColumn="0"/>
            <w:tcW w:w="1701" w:type="dxa"/>
          </w:tcPr>
          <w:p w14:paraId="7F9DA59D" w14:textId="2C96E6F9" w:rsidR="00821676" w:rsidRDefault="00240C09" w:rsidP="00A96DFE">
            <w:r>
              <w:t>s</w:t>
            </w:r>
            <w:r w:rsidR="00821676">
              <w:t>erious wrongdoing</w:t>
            </w:r>
          </w:p>
        </w:tc>
        <w:tc>
          <w:tcPr>
            <w:tcW w:w="7797" w:type="dxa"/>
          </w:tcPr>
          <w:p w14:paraId="5DE7644E" w14:textId="2EF08F19" w:rsidR="00821676" w:rsidRPr="00821676" w:rsidRDefault="00464D3B" w:rsidP="00A96DFE">
            <w:pPr>
              <w:cnfStyle w:val="000000000000" w:firstRow="0" w:lastRow="0" w:firstColumn="0" w:lastColumn="0" w:oddVBand="0" w:evenVBand="0" w:oddHBand="0" w:evenHBand="0" w:firstRowFirstColumn="0" w:firstRowLastColumn="0" w:lastRowFirstColumn="0" w:lastRowLastColumn="0"/>
              <w:rPr>
                <w:highlight w:val="cyan"/>
              </w:rPr>
            </w:pPr>
            <w:r w:rsidRPr="002C0921">
              <w:t xml:space="preserve">Refer to section </w:t>
            </w:r>
            <w:r>
              <w:fldChar w:fldCharType="begin"/>
            </w:r>
            <w:r>
              <w:instrText xml:space="preserve"> REF _Ref143197791 \w \h </w:instrText>
            </w:r>
            <w:r w:rsidR="00167107">
              <w:instrText xml:space="preserve"> \* MERGEFORMAT </w:instrText>
            </w:r>
            <w:r>
              <w:fldChar w:fldCharType="separate"/>
            </w:r>
            <w:r w:rsidR="00AF4822">
              <w:t>5</w:t>
            </w:r>
            <w:r>
              <w:fldChar w:fldCharType="end"/>
            </w:r>
            <w:r w:rsidRPr="002C0921">
              <w:t xml:space="preserve"> of this policy.</w:t>
            </w:r>
          </w:p>
        </w:tc>
      </w:tr>
    </w:tbl>
    <w:p w14:paraId="3373021E" w14:textId="11E829A4" w:rsidR="000E0408" w:rsidRPr="000E0408" w:rsidRDefault="00A83385" w:rsidP="00B07ECD">
      <w:pPr>
        <w:pStyle w:val="Heading1"/>
        <w:keepNext/>
        <w:keepLines/>
      </w:pPr>
      <w:bookmarkStart w:id="6" w:name="_Toc144723270"/>
      <w:bookmarkEnd w:id="2"/>
      <w:r>
        <w:lastRenderedPageBreak/>
        <w:t>Statement</w:t>
      </w:r>
      <w:bookmarkEnd w:id="6"/>
    </w:p>
    <w:p w14:paraId="6B3D487A" w14:textId="3E392003" w:rsidR="00545730" w:rsidRDefault="00545730" w:rsidP="00B07ECD">
      <w:pPr>
        <w:pStyle w:val="BodyText"/>
        <w:keepNext/>
        <w:keepLines/>
      </w:pPr>
      <w:r>
        <w:t xml:space="preserve">This policy will provide </w:t>
      </w:r>
      <w:r w:rsidR="00F75AC7">
        <w:t xml:space="preserve">public officials </w:t>
      </w:r>
      <w:r>
        <w:t>with information on the following:</w:t>
      </w:r>
    </w:p>
    <w:p w14:paraId="29126369" w14:textId="405EE634" w:rsidR="00545730" w:rsidRPr="009F4B22" w:rsidRDefault="00314DFB" w:rsidP="00B07ECD">
      <w:pPr>
        <w:pStyle w:val="ListParagraph"/>
        <w:keepNext/>
        <w:keepLines/>
        <w:numPr>
          <w:ilvl w:val="0"/>
          <w:numId w:val="14"/>
        </w:numPr>
        <w:spacing w:before="60" w:after="60"/>
        <w:jc w:val="left"/>
      </w:pPr>
      <w:r>
        <w:t>The w</w:t>
      </w:r>
      <w:r w:rsidR="00545730" w:rsidRPr="009F4B22">
        <w:t>ays</w:t>
      </w:r>
      <w:r>
        <w:t xml:space="preserve"> in which </w:t>
      </w:r>
      <w:r w:rsidR="00545730" w:rsidRPr="009F4B22">
        <w:t xml:space="preserve">a voluntary PID </w:t>
      </w:r>
      <w:r w:rsidR="009C6BDE">
        <w:t xml:space="preserve">can be made </w:t>
      </w:r>
      <w:r w:rsidR="00545730" w:rsidRPr="009F4B22">
        <w:t xml:space="preserve">to </w:t>
      </w:r>
      <w:r w:rsidR="00545730">
        <w:t>Council</w:t>
      </w:r>
      <w:r w:rsidR="00545730" w:rsidRPr="009F4B22">
        <w:t xml:space="preserve"> under the PID Act</w:t>
      </w:r>
      <w:r>
        <w:t>.</w:t>
      </w:r>
    </w:p>
    <w:p w14:paraId="417C8CFC" w14:textId="7A70E5BA" w:rsidR="00545730" w:rsidRPr="009F4B22" w:rsidRDefault="00314DFB" w:rsidP="00B07ECD">
      <w:pPr>
        <w:pStyle w:val="ListParagraph"/>
        <w:keepNext/>
        <w:keepLines/>
        <w:numPr>
          <w:ilvl w:val="0"/>
          <w:numId w:val="14"/>
        </w:numPr>
        <w:spacing w:before="60" w:after="60"/>
        <w:jc w:val="left"/>
      </w:pPr>
      <w:r>
        <w:t>T</w:t>
      </w:r>
      <w:r w:rsidR="00545730" w:rsidRPr="009F4B22">
        <w:t xml:space="preserve">he names and contact details </w:t>
      </w:r>
      <w:r w:rsidR="00370D39">
        <w:t>of</w:t>
      </w:r>
      <w:r w:rsidR="00545730" w:rsidRPr="009F4B22">
        <w:t xml:space="preserve"> the nominated disclosure officers in </w:t>
      </w:r>
      <w:r w:rsidR="00545730">
        <w:t>Council</w:t>
      </w:r>
      <w:r>
        <w:t xml:space="preserve">. </w:t>
      </w:r>
    </w:p>
    <w:p w14:paraId="62397138" w14:textId="16667C3B" w:rsidR="00545730" w:rsidRPr="009F4B22" w:rsidRDefault="00314DFB" w:rsidP="00B07ECD">
      <w:pPr>
        <w:pStyle w:val="ListParagraph"/>
        <w:keepNext/>
        <w:keepLines/>
        <w:numPr>
          <w:ilvl w:val="0"/>
          <w:numId w:val="14"/>
        </w:numPr>
        <w:spacing w:before="60" w:after="60"/>
        <w:jc w:val="left"/>
      </w:pPr>
      <w:r>
        <w:t>T</w:t>
      </w:r>
      <w:r w:rsidR="00545730" w:rsidRPr="009F4B22">
        <w:t xml:space="preserve">he roles and responsibilities of </w:t>
      </w:r>
      <w:r>
        <w:t>Council Officials</w:t>
      </w:r>
      <w:r w:rsidRPr="009F4B22">
        <w:t xml:space="preserve"> </w:t>
      </w:r>
      <w:r w:rsidR="00545730" w:rsidRPr="009F4B22">
        <w:t xml:space="preserve">who hold </w:t>
      </w:r>
      <w:proofErr w:type="gramStart"/>
      <w:r w:rsidR="00545730" w:rsidRPr="009F4B22">
        <w:t>particular roles</w:t>
      </w:r>
      <w:proofErr w:type="gramEnd"/>
      <w:r w:rsidR="00545730" w:rsidRPr="009F4B22">
        <w:t xml:space="preserve"> under the PID Act</w:t>
      </w:r>
      <w:r>
        <w:t>.</w:t>
      </w:r>
    </w:p>
    <w:p w14:paraId="50B94ABC" w14:textId="7E4B9F59" w:rsidR="00545730" w:rsidRPr="009F4B22" w:rsidRDefault="009C6BDE" w:rsidP="00B07ECD">
      <w:pPr>
        <w:pStyle w:val="ListParagraph"/>
        <w:keepNext/>
        <w:keepLines/>
        <w:numPr>
          <w:ilvl w:val="0"/>
          <w:numId w:val="14"/>
        </w:numPr>
        <w:spacing w:before="60" w:after="60"/>
        <w:jc w:val="left"/>
      </w:pPr>
      <w:r>
        <w:t>What information a person</w:t>
      </w:r>
      <w:r w:rsidR="00314DFB" w:rsidRPr="009F4B22">
        <w:t xml:space="preserve"> </w:t>
      </w:r>
      <w:r w:rsidR="00545730" w:rsidRPr="009F4B22">
        <w:t xml:space="preserve">will receive once </w:t>
      </w:r>
      <w:r w:rsidR="00314DFB">
        <w:t>they</w:t>
      </w:r>
      <w:r w:rsidR="00314DFB" w:rsidRPr="009F4B22">
        <w:t xml:space="preserve"> </w:t>
      </w:r>
      <w:r w:rsidR="00545730" w:rsidRPr="009F4B22">
        <w:t>have made a voluntary PID</w:t>
      </w:r>
      <w:r w:rsidR="00314DFB">
        <w:t>.</w:t>
      </w:r>
    </w:p>
    <w:p w14:paraId="6F74DC85" w14:textId="0A0EE900" w:rsidR="00545730" w:rsidRPr="009F4B22" w:rsidRDefault="00314DFB" w:rsidP="00B07ECD">
      <w:pPr>
        <w:pStyle w:val="ListParagraph"/>
        <w:keepNext/>
        <w:keepLines/>
        <w:numPr>
          <w:ilvl w:val="0"/>
          <w:numId w:val="14"/>
        </w:numPr>
        <w:spacing w:before="60" w:after="60"/>
        <w:jc w:val="left"/>
      </w:pPr>
      <w:r>
        <w:t xml:space="preserve">The </w:t>
      </w:r>
      <w:r w:rsidR="00545730" w:rsidRPr="009F4B22">
        <w:t xml:space="preserve">protections available to people who make a report of serious wrongdoing under the PID Act and what </w:t>
      </w:r>
      <w:r w:rsidR="00441DF5">
        <w:t>Council</w:t>
      </w:r>
      <w:r w:rsidR="00545730" w:rsidRPr="009F4B22">
        <w:t xml:space="preserve"> will do to protect </w:t>
      </w:r>
      <w:r w:rsidR="009C6BDE">
        <w:t>that person</w:t>
      </w:r>
      <w:r>
        <w:t>.</w:t>
      </w:r>
    </w:p>
    <w:p w14:paraId="713CCC6E" w14:textId="790D4CB5" w:rsidR="00545730" w:rsidRPr="009F4B22" w:rsidRDefault="004B7880" w:rsidP="00B07ECD">
      <w:pPr>
        <w:pStyle w:val="ListParagraph"/>
        <w:keepNext/>
        <w:keepLines/>
        <w:numPr>
          <w:ilvl w:val="0"/>
          <w:numId w:val="14"/>
        </w:numPr>
        <w:spacing w:before="60" w:after="60"/>
        <w:jc w:val="left"/>
      </w:pPr>
      <w:r>
        <w:t>Council</w:t>
      </w:r>
      <w:r w:rsidR="00545730" w:rsidRPr="009F4B22">
        <w:t xml:space="preserve"> procedures for dealing with </w:t>
      </w:r>
      <w:r w:rsidR="0086496C">
        <w:t>PIDs.</w:t>
      </w:r>
    </w:p>
    <w:p w14:paraId="447B8A60" w14:textId="1AE235FE" w:rsidR="00545730" w:rsidRPr="009F4B22" w:rsidRDefault="004B7880" w:rsidP="00B07ECD">
      <w:pPr>
        <w:pStyle w:val="ListParagraph"/>
        <w:keepNext/>
        <w:keepLines/>
        <w:numPr>
          <w:ilvl w:val="0"/>
          <w:numId w:val="14"/>
        </w:numPr>
        <w:spacing w:before="60" w:after="60"/>
        <w:jc w:val="left"/>
      </w:pPr>
      <w:r>
        <w:t>Council</w:t>
      </w:r>
      <w:r w:rsidR="00545730" w:rsidRPr="009F4B22">
        <w:t xml:space="preserve"> procedures for managing the risk of detrimental action and reporting detrimental action</w:t>
      </w:r>
      <w:r w:rsidR="009C6BDE">
        <w:t>.</w:t>
      </w:r>
    </w:p>
    <w:p w14:paraId="52786CCD" w14:textId="2979C865" w:rsidR="00545730" w:rsidRPr="009F4B22" w:rsidRDefault="004B7880" w:rsidP="00B07ECD">
      <w:pPr>
        <w:pStyle w:val="ListParagraph"/>
        <w:keepNext/>
        <w:keepLines/>
        <w:numPr>
          <w:ilvl w:val="0"/>
          <w:numId w:val="14"/>
        </w:numPr>
        <w:spacing w:before="60" w:after="60"/>
        <w:jc w:val="left"/>
      </w:pPr>
      <w:r>
        <w:t>Council</w:t>
      </w:r>
      <w:r w:rsidR="00EB4402">
        <w:t>’s</w:t>
      </w:r>
      <w:r w:rsidR="00545730" w:rsidRPr="009F4B22">
        <w:t xml:space="preserve"> record-keeping and reporting requirements</w:t>
      </w:r>
      <w:r w:rsidR="0086496C">
        <w:t>.</w:t>
      </w:r>
    </w:p>
    <w:p w14:paraId="0B91DA0F" w14:textId="0E44C64D" w:rsidR="00E55B0B" w:rsidRDefault="0086496C" w:rsidP="00B07ECD">
      <w:pPr>
        <w:pStyle w:val="ListParagraph"/>
        <w:keepNext/>
        <w:keepLines/>
        <w:numPr>
          <w:ilvl w:val="0"/>
          <w:numId w:val="14"/>
        </w:numPr>
        <w:spacing w:before="60"/>
        <w:jc w:val="left"/>
      </w:pPr>
      <w:r>
        <w:t>H</w:t>
      </w:r>
      <w:r w:rsidR="00545730" w:rsidRPr="009F4B22">
        <w:t xml:space="preserve">ow </w:t>
      </w:r>
      <w:r w:rsidR="004B7880">
        <w:t>Council</w:t>
      </w:r>
      <w:r w:rsidR="00545730" w:rsidRPr="009F4B22">
        <w:t xml:space="preserve"> will ensure it complies with the PID Act and this policy.</w:t>
      </w:r>
    </w:p>
    <w:p w14:paraId="48805AB8" w14:textId="6D250B35" w:rsidR="00370DCD" w:rsidRPr="00464D3B" w:rsidRDefault="0086496C" w:rsidP="00B07ECD">
      <w:pPr>
        <w:keepNext/>
        <w:keepLines/>
        <w:spacing w:before="60"/>
        <w:jc w:val="left"/>
      </w:pPr>
      <w:r>
        <w:t>F</w:t>
      </w:r>
      <w:r w:rsidR="00370DCD">
        <w:t>urther information about this policy</w:t>
      </w:r>
      <w:r w:rsidR="00C31CE0">
        <w:t xml:space="preserve">, </w:t>
      </w:r>
      <w:r w:rsidR="00370DCD">
        <w:t xml:space="preserve">how </w:t>
      </w:r>
      <w:r>
        <w:t>PIDs</w:t>
      </w:r>
      <w:r w:rsidR="00370DCD">
        <w:t xml:space="preserve"> will be handled and the PID Act </w:t>
      </w:r>
      <w:r>
        <w:t xml:space="preserve">can be </w:t>
      </w:r>
      <w:r w:rsidRPr="00464D3B">
        <w:t>obtained by</w:t>
      </w:r>
      <w:r w:rsidR="00370DCD" w:rsidRPr="00464D3B">
        <w:t>:</w:t>
      </w:r>
    </w:p>
    <w:p w14:paraId="7F252DBD" w14:textId="412BDEB3" w:rsidR="00370DCD" w:rsidRPr="00464D3B" w:rsidRDefault="0086496C" w:rsidP="00B07ECD">
      <w:pPr>
        <w:pStyle w:val="ListParagraph"/>
        <w:keepNext/>
        <w:keepLines/>
        <w:numPr>
          <w:ilvl w:val="0"/>
          <w:numId w:val="15"/>
        </w:numPr>
        <w:spacing w:before="60" w:after="60"/>
        <w:jc w:val="left"/>
      </w:pPr>
      <w:r w:rsidRPr="00464D3B">
        <w:t>C</w:t>
      </w:r>
      <w:r w:rsidR="00370DCD" w:rsidRPr="00464D3B">
        <w:t>onfidentially contact</w:t>
      </w:r>
      <w:r w:rsidRPr="00464D3B">
        <w:t>ing</w:t>
      </w:r>
      <w:r w:rsidR="00370DCD" w:rsidRPr="00464D3B">
        <w:t xml:space="preserve"> a nominated disclosure officer within </w:t>
      </w:r>
      <w:r w:rsidR="00863D25" w:rsidRPr="00464D3B">
        <w:t>Council</w:t>
      </w:r>
      <w:r w:rsidRPr="00464D3B">
        <w:t xml:space="preserve"> (please refer to Annexure A).</w:t>
      </w:r>
    </w:p>
    <w:p w14:paraId="5058B740" w14:textId="6B39E99C" w:rsidR="00370DCD" w:rsidRPr="009F4B22" w:rsidRDefault="0086496C" w:rsidP="00B07ECD">
      <w:pPr>
        <w:pStyle w:val="ListParagraph"/>
        <w:keepNext/>
        <w:keepLines/>
        <w:numPr>
          <w:ilvl w:val="0"/>
          <w:numId w:val="15"/>
        </w:numPr>
        <w:spacing w:before="60" w:after="60"/>
        <w:jc w:val="left"/>
      </w:pPr>
      <w:r>
        <w:t>C</w:t>
      </w:r>
      <w:r w:rsidR="00370DCD" w:rsidRPr="009F4B22">
        <w:t>ontact</w:t>
      </w:r>
      <w:r>
        <w:t>ing</w:t>
      </w:r>
      <w:r w:rsidR="00370DCD" w:rsidRPr="009F4B22">
        <w:t xml:space="preserve"> the PID Advice Team within the NSW Ombudsman by phone: (02) 9286 1000 or email: </w:t>
      </w:r>
      <w:hyperlink r:id="rId18" w:history="1">
        <w:r w:rsidR="00370DCD" w:rsidRPr="00754A13">
          <w:rPr>
            <w:color w:val="0A4047"/>
            <w:u w:val="single"/>
          </w:rPr>
          <w:t>pidadvice@ombo.nsw.gov.au</w:t>
        </w:r>
      </w:hyperlink>
      <w:r>
        <w:t>.</w:t>
      </w:r>
    </w:p>
    <w:p w14:paraId="767AFB5F" w14:textId="16A996A7" w:rsidR="00370DCD" w:rsidRDefault="0086496C" w:rsidP="00B07ECD">
      <w:pPr>
        <w:pStyle w:val="ListParagraph"/>
        <w:keepNext/>
        <w:keepLines/>
        <w:numPr>
          <w:ilvl w:val="0"/>
          <w:numId w:val="15"/>
        </w:numPr>
        <w:spacing w:before="60" w:after="60"/>
        <w:jc w:val="left"/>
      </w:pPr>
      <w:r>
        <w:t>A</w:t>
      </w:r>
      <w:r w:rsidR="00370DCD" w:rsidRPr="009F4B22">
        <w:t>ccess</w:t>
      </w:r>
      <w:r>
        <w:t>ing</w:t>
      </w:r>
      <w:r w:rsidR="00370DCD" w:rsidRPr="009F4B22">
        <w:t xml:space="preserve"> the NSW Ombudsman’s PID guidelines which are available on its website.</w:t>
      </w:r>
    </w:p>
    <w:p w14:paraId="03055076" w14:textId="0B093B36" w:rsidR="00240C09" w:rsidRPr="009F4B22" w:rsidRDefault="00240C09" w:rsidP="00B07ECD">
      <w:pPr>
        <w:pStyle w:val="ListParagraph"/>
        <w:keepNext/>
        <w:keepLines/>
        <w:numPr>
          <w:ilvl w:val="0"/>
          <w:numId w:val="15"/>
        </w:numPr>
        <w:spacing w:before="60" w:after="60"/>
        <w:jc w:val="left"/>
      </w:pPr>
      <w:r>
        <w:t xml:space="preserve">Contacting the Internal Ombudsman Shared Service by phone: </w:t>
      </w:r>
      <w:r w:rsidR="0011028C">
        <w:t>(02)</w:t>
      </w:r>
      <w:r w:rsidR="00E82909">
        <w:t xml:space="preserve"> 8757 9</w:t>
      </w:r>
      <w:r w:rsidR="00C326F3">
        <w:t>044</w:t>
      </w:r>
      <w:r w:rsidR="00E82909">
        <w:t xml:space="preserve"> or email</w:t>
      </w:r>
      <w:r w:rsidR="000434E5">
        <w:t xml:space="preserve">: </w:t>
      </w:r>
      <w:r w:rsidR="00C326F3">
        <w:t>internalombudsman@cityofparramatta.nsw.gov.au</w:t>
      </w:r>
      <w:r w:rsidR="000434E5">
        <w:t>.</w:t>
      </w:r>
    </w:p>
    <w:p w14:paraId="1DB300AE" w14:textId="03DC34E2" w:rsidR="00EA6A73" w:rsidRDefault="007521E7" w:rsidP="00B07ECD">
      <w:pPr>
        <w:keepNext/>
        <w:keepLines/>
        <w:spacing w:before="60"/>
        <w:jc w:val="left"/>
      </w:pPr>
      <w:r>
        <w:t>I</w:t>
      </w:r>
      <w:r w:rsidR="00370DCD">
        <w:t>ndependent legal advice</w:t>
      </w:r>
      <w:r w:rsidR="0086496C">
        <w:t xml:space="preserve"> should be sought where public officials require further advice regarding the PID Act or their obligations under the PID Act.</w:t>
      </w:r>
    </w:p>
    <w:p w14:paraId="202CE791" w14:textId="5E41CF69" w:rsidR="00402FBB" w:rsidRDefault="00FB428F" w:rsidP="00B07ECD">
      <w:pPr>
        <w:pStyle w:val="Heading1"/>
        <w:keepNext/>
        <w:keepLines/>
      </w:pPr>
      <w:bookmarkStart w:id="7" w:name="_Ref143197773"/>
      <w:bookmarkStart w:id="8" w:name="_Ref143197791"/>
      <w:bookmarkStart w:id="9" w:name="_Ref143197843"/>
      <w:bookmarkStart w:id="10" w:name="_Toc144723271"/>
      <w:r>
        <w:t xml:space="preserve">How to make a report of </w:t>
      </w:r>
      <w:r w:rsidR="0016687F">
        <w:t>s</w:t>
      </w:r>
      <w:r>
        <w:t>erious wrong</w:t>
      </w:r>
      <w:r w:rsidR="00247668">
        <w:t>doing</w:t>
      </w:r>
      <w:bookmarkEnd w:id="7"/>
      <w:bookmarkEnd w:id="8"/>
      <w:bookmarkEnd w:id="9"/>
      <w:bookmarkEnd w:id="10"/>
    </w:p>
    <w:p w14:paraId="066DD879" w14:textId="69ECA4D6" w:rsidR="0018352D" w:rsidRPr="00411A98" w:rsidRDefault="0018352D" w:rsidP="008F082A">
      <w:pPr>
        <w:pStyle w:val="Heading2"/>
      </w:pPr>
      <w:bookmarkStart w:id="11" w:name="_Toc140251716"/>
      <w:r w:rsidRPr="00411A98">
        <w:t>Reports, complaints, and grievances</w:t>
      </w:r>
      <w:bookmarkEnd w:id="11"/>
    </w:p>
    <w:p w14:paraId="3F1656A6" w14:textId="005F707A" w:rsidR="0018352D" w:rsidRPr="003E2D15" w:rsidRDefault="0018352D" w:rsidP="0018352D">
      <w:pPr>
        <w:pStyle w:val="BodyText"/>
        <w:rPr>
          <w:rStyle w:val="normaltextrun"/>
        </w:rPr>
      </w:pPr>
      <w:r w:rsidRPr="003E2D15">
        <w:rPr>
          <w:rStyle w:val="normaltextrun"/>
        </w:rPr>
        <w:t>When a public official</w:t>
      </w:r>
      <w:r w:rsidR="0016687F">
        <w:rPr>
          <w:rStyle w:val="normaltextrun"/>
        </w:rPr>
        <w:t xml:space="preserve">, including a Council Official, </w:t>
      </w:r>
      <w:r w:rsidR="0016687F" w:rsidRPr="002C0921">
        <w:rPr>
          <w:rStyle w:val="normaltextrun"/>
        </w:rPr>
        <w:t xml:space="preserve">or another person within </w:t>
      </w:r>
      <w:r w:rsidR="004E518C">
        <w:rPr>
          <w:rStyle w:val="normaltextrun"/>
        </w:rPr>
        <w:t xml:space="preserve">the </w:t>
      </w:r>
      <w:r w:rsidR="0016687F" w:rsidRPr="002C0921">
        <w:rPr>
          <w:rStyle w:val="normaltextrun"/>
        </w:rPr>
        <w:t xml:space="preserve">scope </w:t>
      </w:r>
      <w:r w:rsidR="000B6C62">
        <w:rPr>
          <w:rStyle w:val="normaltextrun"/>
        </w:rPr>
        <w:t>of this policy</w:t>
      </w:r>
      <w:r w:rsidR="004E518C">
        <w:rPr>
          <w:rStyle w:val="normaltextrun"/>
        </w:rPr>
        <w:t>,</w:t>
      </w:r>
      <w:r w:rsidR="000B6C62">
        <w:rPr>
          <w:rStyle w:val="normaltextrun"/>
        </w:rPr>
        <w:t xml:space="preserve"> </w:t>
      </w:r>
      <w:r w:rsidR="0016687F" w:rsidRPr="002C0921">
        <w:rPr>
          <w:rStyle w:val="normaltextrun"/>
        </w:rPr>
        <w:t>as set out above</w:t>
      </w:r>
      <w:r w:rsidR="0016687F">
        <w:rPr>
          <w:rStyle w:val="normaltextrun"/>
        </w:rPr>
        <w:t>,</w:t>
      </w:r>
      <w:r w:rsidRPr="003E2D15">
        <w:rPr>
          <w:rStyle w:val="normaltextrun"/>
        </w:rPr>
        <w:t xml:space="preserve"> reports suspected or possible wrongdoing in the public sector, their report will be a PID if it has certain features which are set out in the PID Act.</w:t>
      </w:r>
      <w:r w:rsidR="007521E7">
        <w:rPr>
          <w:rStyle w:val="normaltextrun"/>
        </w:rPr>
        <w:t xml:space="preserve"> These features are explained below.</w:t>
      </w:r>
    </w:p>
    <w:p w14:paraId="5706FD17" w14:textId="46F4B27E" w:rsidR="0018352D" w:rsidRPr="003E2D15" w:rsidRDefault="0018352D" w:rsidP="0018352D">
      <w:pPr>
        <w:pStyle w:val="BodyText"/>
        <w:rPr>
          <w:rStyle w:val="normaltextrun"/>
        </w:rPr>
      </w:pPr>
      <w:r w:rsidRPr="003E2D15">
        <w:rPr>
          <w:rStyle w:val="normaltextrun"/>
        </w:rPr>
        <w:t xml:space="preserve">Some internal complaints or internal grievances may also be PIDs, </w:t>
      </w:r>
      <w:proofErr w:type="gramStart"/>
      <w:r w:rsidRPr="003E2D15">
        <w:rPr>
          <w:rStyle w:val="normaltextrun"/>
        </w:rPr>
        <w:t>as long as</w:t>
      </w:r>
      <w:proofErr w:type="gramEnd"/>
      <w:r w:rsidRPr="003E2D15">
        <w:rPr>
          <w:rStyle w:val="normaltextrun"/>
        </w:rPr>
        <w:t xml:space="preserve"> they have the features of a PID. If an internal complaint or grievance is a report of serious wrongdoing, </w:t>
      </w:r>
      <w:r w:rsidR="007521E7">
        <w:rPr>
          <w:rStyle w:val="normaltextrun"/>
        </w:rPr>
        <w:t>Council</w:t>
      </w:r>
      <w:r w:rsidRPr="003E2D15">
        <w:rPr>
          <w:rStyle w:val="normaltextrun"/>
        </w:rPr>
        <w:t xml:space="preserve"> consider</w:t>
      </w:r>
      <w:r w:rsidR="00370D39">
        <w:rPr>
          <w:rStyle w:val="normaltextrun"/>
        </w:rPr>
        <w:t>s</w:t>
      </w:r>
      <w:r w:rsidRPr="003E2D15">
        <w:rPr>
          <w:rStyle w:val="normaltextrun"/>
        </w:rPr>
        <w:t xml:space="preserve"> whether it is a PID. If it is a PID, </w:t>
      </w:r>
      <w:r w:rsidR="007521E7">
        <w:rPr>
          <w:rStyle w:val="normaltextrun"/>
        </w:rPr>
        <w:t>Council</w:t>
      </w:r>
      <w:r w:rsidRPr="003E2D15">
        <w:rPr>
          <w:rStyle w:val="normaltextrun"/>
        </w:rPr>
        <w:t xml:space="preserve"> deal</w:t>
      </w:r>
      <w:r w:rsidR="00370D39">
        <w:rPr>
          <w:rStyle w:val="normaltextrun"/>
        </w:rPr>
        <w:t>s</w:t>
      </w:r>
      <w:r w:rsidRPr="003E2D15">
        <w:rPr>
          <w:rStyle w:val="normaltextrun"/>
        </w:rPr>
        <w:t xml:space="preserve"> with it as set out in this </w:t>
      </w:r>
      <w:proofErr w:type="gramStart"/>
      <w:r w:rsidRPr="003E2D15">
        <w:rPr>
          <w:rStyle w:val="normaltextrun"/>
        </w:rPr>
        <w:t>policy, but</w:t>
      </w:r>
      <w:proofErr w:type="gramEnd"/>
      <w:r w:rsidRPr="003E2D15">
        <w:rPr>
          <w:rStyle w:val="normaltextrun"/>
        </w:rPr>
        <w:t xml:space="preserve"> will also </w:t>
      </w:r>
      <w:r w:rsidR="007521E7">
        <w:rPr>
          <w:rStyle w:val="normaltextrun"/>
        </w:rPr>
        <w:t xml:space="preserve">ensure that any other policy which applies is also followed. For example, the Model Code of Conduct, the Procedures for the </w:t>
      </w:r>
      <w:r w:rsidR="007521E7">
        <w:rPr>
          <w:rStyle w:val="normaltextrun"/>
        </w:rPr>
        <w:lastRenderedPageBreak/>
        <w:t xml:space="preserve">Administration of the Code of Conduct, the Fraud and Corruption Control Policy and Procedure, and the </w:t>
      </w:r>
      <w:proofErr w:type="gramStart"/>
      <w:r w:rsidR="007521E7">
        <w:rPr>
          <w:rStyle w:val="normaltextrun"/>
        </w:rPr>
        <w:t>Conflict of Interest</w:t>
      </w:r>
      <w:proofErr w:type="gramEnd"/>
      <w:r w:rsidR="007521E7">
        <w:rPr>
          <w:rStyle w:val="normaltextrun"/>
        </w:rPr>
        <w:t xml:space="preserve"> Policy.</w:t>
      </w:r>
    </w:p>
    <w:p w14:paraId="42282C94" w14:textId="002BBBD8" w:rsidR="0018352D" w:rsidRPr="003E2D15" w:rsidRDefault="0018352D" w:rsidP="0018352D">
      <w:pPr>
        <w:pStyle w:val="BodyText"/>
        <w:rPr>
          <w:rStyle w:val="normaltextrun"/>
        </w:rPr>
      </w:pPr>
      <w:r w:rsidRPr="003E2D15">
        <w:rPr>
          <w:rStyle w:val="normaltextrun"/>
        </w:rPr>
        <w:t xml:space="preserve">It is important that </w:t>
      </w:r>
      <w:r w:rsidR="007521E7">
        <w:rPr>
          <w:rStyle w:val="normaltextrun"/>
        </w:rPr>
        <w:t>Council</w:t>
      </w:r>
      <w:r w:rsidR="007521E7" w:rsidRPr="003E2D15">
        <w:rPr>
          <w:rStyle w:val="normaltextrun"/>
        </w:rPr>
        <w:t xml:space="preserve"> </w:t>
      </w:r>
      <w:r w:rsidRPr="003E2D15">
        <w:rPr>
          <w:rStyle w:val="normaltextrun"/>
        </w:rPr>
        <w:t>quickly recognise</w:t>
      </w:r>
      <w:r w:rsidR="007521E7">
        <w:rPr>
          <w:rStyle w:val="normaltextrun"/>
        </w:rPr>
        <w:t>s</w:t>
      </w:r>
      <w:r w:rsidRPr="003E2D15">
        <w:rPr>
          <w:rStyle w:val="normaltextrun"/>
        </w:rPr>
        <w:t xml:space="preserve"> that </w:t>
      </w:r>
      <w:r w:rsidR="007521E7">
        <w:rPr>
          <w:rStyle w:val="normaltextrun"/>
        </w:rPr>
        <w:t>it has</w:t>
      </w:r>
      <w:r w:rsidRPr="003E2D15">
        <w:rPr>
          <w:rStyle w:val="normaltextrun"/>
        </w:rPr>
        <w:t xml:space="preserve"> received a PID. This is because once a PID is received, the </w:t>
      </w:r>
      <w:r w:rsidR="007521E7">
        <w:rPr>
          <w:rStyle w:val="normaltextrun"/>
        </w:rPr>
        <w:t>public official who has made the PID</w:t>
      </w:r>
      <w:r w:rsidRPr="003E2D15">
        <w:rPr>
          <w:rStyle w:val="normaltextrun"/>
        </w:rPr>
        <w:t xml:space="preserve"> is entitled to certain protections</w:t>
      </w:r>
      <w:r w:rsidR="007521E7">
        <w:rPr>
          <w:rStyle w:val="normaltextrun"/>
        </w:rPr>
        <w:t>, meaning that Council must make decisions on how it</w:t>
      </w:r>
      <w:r w:rsidRPr="003E2D15">
        <w:rPr>
          <w:rStyle w:val="normaltextrun"/>
        </w:rPr>
        <w:t xml:space="preserve"> will deal with the PID and protect and support the </w:t>
      </w:r>
      <w:r w:rsidR="007521E7">
        <w:rPr>
          <w:rStyle w:val="normaltextrun"/>
        </w:rPr>
        <w:t>public official</w:t>
      </w:r>
      <w:r w:rsidR="007521E7" w:rsidRPr="003E2D15">
        <w:rPr>
          <w:rStyle w:val="normaltextrun"/>
        </w:rPr>
        <w:t xml:space="preserve"> </w:t>
      </w:r>
      <w:r w:rsidRPr="003E2D15">
        <w:rPr>
          <w:rStyle w:val="normaltextrun"/>
        </w:rPr>
        <w:t xml:space="preserve">who has made the </w:t>
      </w:r>
      <w:r w:rsidR="007521E7">
        <w:rPr>
          <w:rStyle w:val="normaltextrun"/>
        </w:rPr>
        <w:t>PID</w:t>
      </w:r>
      <w:r w:rsidRPr="003E2D15">
        <w:rPr>
          <w:rStyle w:val="normaltextrun"/>
        </w:rPr>
        <w:t>.</w:t>
      </w:r>
    </w:p>
    <w:p w14:paraId="703ECB75" w14:textId="28D1F243" w:rsidR="00BB1F14" w:rsidRPr="00411A98" w:rsidRDefault="00BB1F14" w:rsidP="008F082A">
      <w:pPr>
        <w:pStyle w:val="Heading2"/>
      </w:pPr>
      <w:bookmarkStart w:id="12" w:name="_Toc140251717"/>
      <w:r w:rsidRPr="00411A98">
        <w:t>When will a report be a PID?</w:t>
      </w:r>
      <w:bookmarkEnd w:id="12"/>
    </w:p>
    <w:p w14:paraId="34103161" w14:textId="5B922873" w:rsidR="00BB1F14" w:rsidRPr="00745B54" w:rsidRDefault="00BB1F14" w:rsidP="00BB1F14">
      <w:pPr>
        <w:pStyle w:val="BodyText"/>
      </w:pPr>
      <w:r w:rsidRPr="00745B54">
        <w:rPr>
          <w:rStyle w:val="normaltextrun"/>
        </w:rPr>
        <w:t>There are three types of PIDs. These are:</w:t>
      </w:r>
      <w:r w:rsidRPr="00745B54">
        <w:rPr>
          <w:rStyle w:val="eop"/>
        </w:rPr>
        <w:t> </w:t>
      </w:r>
    </w:p>
    <w:p w14:paraId="6C43230A" w14:textId="77777777" w:rsidR="00BB1F14" w:rsidRPr="006E5B05" w:rsidRDefault="00BB1F14">
      <w:pPr>
        <w:pStyle w:val="BodyText"/>
        <w:numPr>
          <w:ilvl w:val="0"/>
          <w:numId w:val="17"/>
        </w:numPr>
        <w:spacing w:before="160" w:after="160"/>
        <w:jc w:val="left"/>
        <w:rPr>
          <w:rFonts w:cs="Poppins"/>
        </w:rPr>
      </w:pPr>
      <w:r w:rsidRPr="002C0921">
        <w:rPr>
          <w:rStyle w:val="Heading3Char"/>
        </w:rPr>
        <w:t>Voluntary PID</w:t>
      </w:r>
      <w:r w:rsidRPr="006E5B05">
        <w:rPr>
          <w:rStyle w:val="normaltextrun"/>
          <w:rFonts w:cs="Poppins"/>
        </w:rPr>
        <w:t>: This is a PID where a report has been made by the public official because they decided, of their own accord, to come forward and disclose what they know.</w:t>
      </w:r>
    </w:p>
    <w:p w14:paraId="66A41770" w14:textId="77777777" w:rsidR="00BB1F14" w:rsidRPr="006E5B05" w:rsidRDefault="00BB1F14">
      <w:pPr>
        <w:pStyle w:val="BodyText"/>
        <w:numPr>
          <w:ilvl w:val="0"/>
          <w:numId w:val="17"/>
        </w:numPr>
        <w:spacing w:before="160" w:after="160"/>
        <w:jc w:val="left"/>
        <w:rPr>
          <w:rFonts w:cs="Poppins"/>
        </w:rPr>
      </w:pPr>
      <w:r w:rsidRPr="002C0921">
        <w:rPr>
          <w:rStyle w:val="Heading3Char"/>
        </w:rPr>
        <w:t>Mandatory PID</w:t>
      </w:r>
      <w:r w:rsidRPr="006E5B05">
        <w:rPr>
          <w:rStyle w:val="normaltextrun"/>
          <w:rFonts w:cs="Poppins"/>
        </w:rPr>
        <w:t>: This is a PID where the public official has made a report about serious wrongdoing because they have a legal obligation to make that report, or because making that report is an ordinary aspect of their role or function in an agency.</w:t>
      </w:r>
    </w:p>
    <w:p w14:paraId="4024179A" w14:textId="77777777" w:rsidR="00BB1F14" w:rsidRPr="006E5B05" w:rsidRDefault="00BB1F14">
      <w:pPr>
        <w:pStyle w:val="BodyText"/>
        <w:numPr>
          <w:ilvl w:val="0"/>
          <w:numId w:val="17"/>
        </w:numPr>
        <w:spacing w:before="160" w:after="160"/>
        <w:jc w:val="left"/>
        <w:rPr>
          <w:rFonts w:cs="Poppins"/>
        </w:rPr>
      </w:pPr>
      <w:r w:rsidRPr="002C0921">
        <w:rPr>
          <w:rStyle w:val="Heading3Char"/>
        </w:rPr>
        <w:t>Witness PID</w:t>
      </w:r>
      <w:r w:rsidRPr="006E5B05">
        <w:rPr>
          <w:rStyle w:val="normaltextrun"/>
          <w:rFonts w:cs="Poppins"/>
        </w:rPr>
        <w:t>: This is a PID where a person discloses information during an investigation of serious wrongdoing following a request or requirement of the investigator.</w:t>
      </w:r>
    </w:p>
    <w:p w14:paraId="5C2805A8" w14:textId="19B35051" w:rsidR="0018352D" w:rsidRDefault="00C66C33" w:rsidP="00BB1F14">
      <w:r>
        <w:t>Public officials</w:t>
      </w:r>
      <w:r w:rsidRPr="00833509">
        <w:t xml:space="preserve"> </w:t>
      </w:r>
      <w:r w:rsidR="00BB1F14" w:rsidRPr="00833509">
        <w:t>can find more information about mandatory and witness PID</w:t>
      </w:r>
      <w:r w:rsidR="00BB1F14" w:rsidRPr="000A7D1A">
        <w:t>s</w:t>
      </w:r>
      <w:r w:rsidR="00BB1F14" w:rsidRPr="00833509">
        <w:t xml:space="preserve"> </w:t>
      </w:r>
      <w:r w:rsidR="00BB1F14" w:rsidRPr="000A7D1A">
        <w:t xml:space="preserve">in the </w:t>
      </w:r>
      <w:r w:rsidR="00BB1F14">
        <w:t>Ombudsman’s guidelines ‘</w:t>
      </w:r>
      <w:hyperlink r:id="rId19" w:history="1">
        <w:r w:rsidR="00BB1F14" w:rsidRPr="007C225D">
          <w:rPr>
            <w:rStyle w:val="Hyperlink"/>
          </w:rPr>
          <w:t>Dealing with mandatory PIDs’</w:t>
        </w:r>
      </w:hyperlink>
      <w:r w:rsidR="00BB1F14" w:rsidRPr="00833509">
        <w:t xml:space="preserve"> and </w:t>
      </w:r>
      <w:r w:rsidR="00BB1F14">
        <w:t>‘</w:t>
      </w:r>
      <w:hyperlink r:id="rId20" w:history="1">
        <w:r w:rsidR="00BB1F14" w:rsidRPr="007C225D">
          <w:rPr>
            <w:rStyle w:val="Hyperlink"/>
          </w:rPr>
          <w:t>Dealing with witness PIDs’</w:t>
        </w:r>
      </w:hyperlink>
      <w:r w:rsidR="00BB1F14" w:rsidRPr="00833509">
        <w:t>.</w:t>
      </w:r>
    </w:p>
    <w:p w14:paraId="1ABBCFA0" w14:textId="77777777" w:rsidR="002F50ED" w:rsidRPr="003E2D15" w:rsidRDefault="002F50ED" w:rsidP="002F50ED">
      <w:pPr>
        <w:pStyle w:val="BodyText"/>
      </w:pPr>
      <w:r w:rsidRPr="003E2D15">
        <w:rPr>
          <w:rStyle w:val="normaltextrun"/>
        </w:rPr>
        <w:t>Voluntary PIDs are the kind of PIDs most people have in mind when they think about public interest reporting and ‘whistleblowing’.</w:t>
      </w:r>
    </w:p>
    <w:p w14:paraId="3218F090" w14:textId="77777777" w:rsidR="002F50ED" w:rsidRPr="003E2D15" w:rsidRDefault="002F50ED" w:rsidP="002F50ED">
      <w:pPr>
        <w:pStyle w:val="BodyText"/>
      </w:pPr>
      <w:r w:rsidRPr="003E2D15">
        <w:rPr>
          <w:rStyle w:val="normaltextrun"/>
        </w:rPr>
        <w:t>They involve a public official making a report because they have information that they believe shows (or tends to show) serious wrongdoing, where they are not under a legal obligation to make that report and where it is not an ordinary part of their role to report such wrongdoing.</w:t>
      </w:r>
    </w:p>
    <w:p w14:paraId="01D18A13" w14:textId="2652D9C9" w:rsidR="002F50ED" w:rsidRDefault="002F50ED" w:rsidP="002F50ED">
      <w:pPr>
        <w:pStyle w:val="BodyText"/>
        <w:rPr>
          <w:rStyle w:val="normaltextrun"/>
        </w:rPr>
      </w:pPr>
      <w:r w:rsidRPr="003E2D15">
        <w:rPr>
          <w:rStyle w:val="normaltextrun"/>
        </w:rPr>
        <w:t>A report is a voluntary PID if it has the following five features, which are set out in sections 24 to 27 of the PID Act:</w:t>
      </w:r>
    </w:p>
    <w:tbl>
      <w:tblPr>
        <w:tblStyle w:val="ListTable1Light-Accent3"/>
        <w:tblW w:w="9498" w:type="dxa"/>
        <w:tblLayout w:type="fixed"/>
        <w:tblLook w:val="04A0" w:firstRow="1" w:lastRow="0" w:firstColumn="1" w:lastColumn="0" w:noHBand="0" w:noVBand="1"/>
      </w:tblPr>
      <w:tblGrid>
        <w:gridCol w:w="1276"/>
        <w:gridCol w:w="8222"/>
      </w:tblGrid>
      <w:tr w:rsidR="00B620C4" w:rsidRPr="00540404" w14:paraId="37B4F5E8" w14:textId="77777777" w:rsidTr="002C0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bottom w:val="none" w:sz="0" w:space="0" w:color="auto"/>
            </w:tcBorders>
          </w:tcPr>
          <w:p w14:paraId="058AC9E4" w14:textId="3F73AF4A" w:rsidR="00B620C4" w:rsidRDefault="00B620C4" w:rsidP="0008205C">
            <w:r>
              <w:t>Step 1</w:t>
            </w:r>
          </w:p>
        </w:tc>
        <w:tc>
          <w:tcPr>
            <w:tcW w:w="8222" w:type="dxa"/>
            <w:tcBorders>
              <w:bottom w:val="none" w:sz="0" w:space="0" w:color="auto"/>
            </w:tcBorders>
          </w:tcPr>
          <w:p w14:paraId="386FE51A" w14:textId="2A6339C4" w:rsidR="00B620C4" w:rsidRPr="00B620C4" w:rsidRDefault="00B620C4" w:rsidP="0008205C">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A report is made by a public official.</w:t>
            </w:r>
          </w:p>
        </w:tc>
      </w:tr>
      <w:tr w:rsidR="00B620C4" w:rsidRPr="00540404" w14:paraId="37F5743C" w14:textId="77777777" w:rsidTr="002C0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44A887E" w14:textId="5D8D70CB" w:rsidR="00B620C4" w:rsidRDefault="00B620C4" w:rsidP="0008205C">
            <w:r>
              <w:t xml:space="preserve">Step 2  </w:t>
            </w:r>
          </w:p>
        </w:tc>
        <w:tc>
          <w:tcPr>
            <w:tcW w:w="8222" w:type="dxa"/>
          </w:tcPr>
          <w:p w14:paraId="2A6320FE" w14:textId="2E7849E0" w:rsidR="00B620C4" w:rsidRPr="00EB4402" w:rsidRDefault="00B620C4" w:rsidP="0008205C">
            <w:pPr>
              <w:cnfStyle w:val="000000100000" w:firstRow="0" w:lastRow="0" w:firstColumn="0" w:lastColumn="0" w:oddVBand="0" w:evenVBand="0" w:oddHBand="1" w:evenHBand="0" w:firstRowFirstColumn="0" w:firstRowLastColumn="0" w:lastRowFirstColumn="0" w:lastRowLastColumn="0"/>
              <w:rPr>
                <w:b/>
                <w:bCs/>
                <w:i/>
                <w:iCs/>
              </w:rPr>
            </w:pPr>
            <w:r>
              <w:t>It is made to a person who can receive voluntary PIDs.</w:t>
            </w:r>
          </w:p>
        </w:tc>
      </w:tr>
      <w:tr w:rsidR="00B620C4" w:rsidRPr="00540404" w14:paraId="30BB1AF6" w14:textId="77777777" w:rsidTr="002C0921">
        <w:tc>
          <w:tcPr>
            <w:cnfStyle w:val="001000000000" w:firstRow="0" w:lastRow="0" w:firstColumn="1" w:lastColumn="0" w:oddVBand="0" w:evenVBand="0" w:oddHBand="0" w:evenHBand="0" w:firstRowFirstColumn="0" w:firstRowLastColumn="0" w:lastRowFirstColumn="0" w:lastRowLastColumn="0"/>
            <w:tcW w:w="1276" w:type="dxa"/>
          </w:tcPr>
          <w:p w14:paraId="5E78F1F8" w14:textId="02C1593C" w:rsidR="00B620C4" w:rsidRPr="00540404" w:rsidRDefault="00B620C4" w:rsidP="0008205C">
            <w:r>
              <w:t xml:space="preserve">Step 3 </w:t>
            </w:r>
          </w:p>
        </w:tc>
        <w:tc>
          <w:tcPr>
            <w:tcW w:w="8222" w:type="dxa"/>
          </w:tcPr>
          <w:p w14:paraId="60E79E91" w14:textId="6D546802" w:rsidR="00B620C4" w:rsidRPr="00324F57" w:rsidRDefault="00B620C4" w:rsidP="0008205C">
            <w:pPr>
              <w:cnfStyle w:val="000000000000" w:firstRow="0" w:lastRow="0" w:firstColumn="0" w:lastColumn="0" w:oddVBand="0" w:evenVBand="0" w:oddHBand="0" w:evenHBand="0" w:firstRowFirstColumn="0" w:firstRowLastColumn="0" w:lastRowFirstColumn="0" w:lastRowLastColumn="0"/>
              <w:rPr>
                <w:b/>
                <w:bCs/>
              </w:rPr>
            </w:pPr>
            <w:r>
              <w:t>The public official honestly and reasonable believes that the information they are providing shows (or tends to show) serious wrongdoing.</w:t>
            </w:r>
          </w:p>
        </w:tc>
      </w:tr>
      <w:tr w:rsidR="00B620C4" w:rsidRPr="00540404" w14:paraId="1C6AE7FB" w14:textId="77777777" w:rsidTr="002C0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50613A1" w14:textId="220CC443" w:rsidR="00B620C4" w:rsidRPr="00540404" w:rsidRDefault="00B620C4" w:rsidP="0008205C">
            <w:r>
              <w:t>Step 4</w:t>
            </w:r>
          </w:p>
        </w:tc>
        <w:tc>
          <w:tcPr>
            <w:tcW w:w="8222" w:type="dxa"/>
          </w:tcPr>
          <w:p w14:paraId="252BCD2C" w14:textId="790766AB" w:rsidR="00B620C4" w:rsidRPr="00324F57" w:rsidRDefault="00B620C4" w:rsidP="0008205C">
            <w:pPr>
              <w:cnfStyle w:val="000000100000" w:firstRow="0" w:lastRow="0" w:firstColumn="0" w:lastColumn="0" w:oddVBand="0" w:evenVBand="0" w:oddHBand="1" w:evenHBand="0" w:firstRowFirstColumn="0" w:firstRowLastColumn="0" w:lastRowFirstColumn="0" w:lastRowLastColumn="0"/>
            </w:pPr>
            <w:r>
              <w:t>The report was made orally or in writing.</w:t>
            </w:r>
          </w:p>
        </w:tc>
      </w:tr>
      <w:tr w:rsidR="00B620C4" w:rsidRPr="00540404" w14:paraId="5E4DC204" w14:textId="77777777" w:rsidTr="002C0921">
        <w:tc>
          <w:tcPr>
            <w:cnfStyle w:val="001000000000" w:firstRow="0" w:lastRow="0" w:firstColumn="1" w:lastColumn="0" w:oddVBand="0" w:evenVBand="0" w:oddHBand="0" w:evenHBand="0" w:firstRowFirstColumn="0" w:firstRowLastColumn="0" w:lastRowFirstColumn="0" w:lastRowLastColumn="0"/>
            <w:tcW w:w="1276" w:type="dxa"/>
          </w:tcPr>
          <w:p w14:paraId="4C52373D" w14:textId="3DFDB12A" w:rsidR="00B620C4" w:rsidRDefault="00B620C4" w:rsidP="0008205C">
            <w:r>
              <w:t xml:space="preserve">Step 5 </w:t>
            </w:r>
          </w:p>
        </w:tc>
        <w:tc>
          <w:tcPr>
            <w:tcW w:w="8222" w:type="dxa"/>
          </w:tcPr>
          <w:p w14:paraId="091DFBB3" w14:textId="17A2097E" w:rsidR="00B620C4" w:rsidRPr="00EB4402" w:rsidRDefault="005B3FEC" w:rsidP="0008205C">
            <w:pPr>
              <w:cnfStyle w:val="000000000000" w:firstRow="0" w:lastRow="0" w:firstColumn="0" w:lastColumn="0" w:oddVBand="0" w:evenVBand="0" w:oddHBand="0" w:evenHBand="0" w:firstRowFirstColumn="0" w:firstRowLastColumn="0" w:lastRowFirstColumn="0" w:lastRowLastColumn="0"/>
            </w:pPr>
            <w:r>
              <w:t>The report is voluntary (meaning it is not a mandatory or witness PID).</w:t>
            </w:r>
          </w:p>
        </w:tc>
      </w:tr>
    </w:tbl>
    <w:p w14:paraId="653FE4CF" w14:textId="3663923F" w:rsidR="0001620B" w:rsidRDefault="0001620B" w:rsidP="0001620B">
      <w:pPr>
        <w:pStyle w:val="BodyText"/>
      </w:pPr>
      <w:r>
        <w:lastRenderedPageBreak/>
        <w:t xml:space="preserve">If the report </w:t>
      </w:r>
      <w:r w:rsidR="005B3FEC">
        <w:t xml:space="preserve">of serious wrongdoing </w:t>
      </w:r>
      <w:r>
        <w:t>has all five features, it is a voluntary PID.</w:t>
      </w:r>
    </w:p>
    <w:p w14:paraId="5F39D1D5" w14:textId="6C677504" w:rsidR="0001620B" w:rsidRDefault="005B3FEC" w:rsidP="0001620B">
      <w:pPr>
        <w:pStyle w:val="BodyText"/>
      </w:pPr>
      <w:r>
        <w:t xml:space="preserve">Public officials </w:t>
      </w:r>
      <w:r w:rsidR="0001620B">
        <w:t xml:space="preserve">will not be expected to prove that </w:t>
      </w:r>
      <w:r>
        <w:t>the reported conduct</w:t>
      </w:r>
      <w:r w:rsidR="0001620B">
        <w:t xml:space="preserve"> </w:t>
      </w:r>
      <w:proofErr w:type="gramStart"/>
      <w:r w:rsidR="0001620B">
        <w:t>actually happened</w:t>
      </w:r>
      <w:proofErr w:type="gramEnd"/>
      <w:r w:rsidR="0001620B">
        <w:t xml:space="preserve"> or is serious wrongdoing. </w:t>
      </w:r>
      <w:r>
        <w:t xml:space="preserve">Public officials </w:t>
      </w:r>
      <w:r w:rsidR="0001620B" w:rsidRPr="002C0921">
        <w:t>do</w:t>
      </w:r>
      <w:r w:rsidR="0001620B">
        <w:t xml:space="preserve"> have to honestly believe, on reasonable grounds, that the information </w:t>
      </w:r>
      <w:r>
        <w:t xml:space="preserve">they </w:t>
      </w:r>
      <w:r w:rsidR="0001620B">
        <w:t>are reporting shows or tends to show serious wrongdoing.</w:t>
      </w:r>
    </w:p>
    <w:p w14:paraId="4833C327" w14:textId="5800FB69" w:rsidR="0001620B" w:rsidRDefault="0001620B" w:rsidP="0001620B">
      <w:pPr>
        <w:pStyle w:val="BodyText"/>
      </w:pPr>
      <w:r>
        <w:t xml:space="preserve">Even though </w:t>
      </w:r>
      <w:r w:rsidR="005B3FEC">
        <w:t xml:space="preserve">public officials </w:t>
      </w:r>
      <w:r>
        <w:t xml:space="preserve">do not have to prove </w:t>
      </w:r>
      <w:r w:rsidR="00E4767C">
        <w:t xml:space="preserve">that </w:t>
      </w:r>
      <w:r>
        <w:t>the serious wrongdoing happened or provide evidence, a mere allegation with no supporting information is unlikely to meet this test.</w:t>
      </w:r>
    </w:p>
    <w:p w14:paraId="04D282CB" w14:textId="0AD3B54B" w:rsidR="0001620B" w:rsidRDefault="0001620B" w:rsidP="0001620B">
      <w:pPr>
        <w:pStyle w:val="BodyText"/>
      </w:pPr>
      <w:r>
        <w:t xml:space="preserve">If </w:t>
      </w:r>
      <w:r w:rsidR="00C56C98">
        <w:t>Council ma</w:t>
      </w:r>
      <w:r w:rsidR="00D32AC4">
        <w:t>kes</w:t>
      </w:r>
      <w:r w:rsidR="00C56C98">
        <w:t xml:space="preserve"> </w:t>
      </w:r>
      <w:r>
        <w:t>an error and do</w:t>
      </w:r>
      <w:r w:rsidR="00C56C98">
        <w:t>es</w:t>
      </w:r>
      <w:r>
        <w:t xml:space="preserve"> not identify that </w:t>
      </w:r>
      <w:r w:rsidR="00C56C98">
        <w:t xml:space="preserve">a public official has </w:t>
      </w:r>
      <w:r>
        <w:t xml:space="preserve">made a voluntary PID, </w:t>
      </w:r>
      <w:r w:rsidR="00C56C98">
        <w:t xml:space="preserve">that public official </w:t>
      </w:r>
      <w:r>
        <w:t>will still be entitled to the protections under the PID Act.</w:t>
      </w:r>
    </w:p>
    <w:p w14:paraId="0DD9E918" w14:textId="78F2F5B0" w:rsidR="00EA02BE" w:rsidRDefault="0001620B" w:rsidP="0001620B">
      <w:pPr>
        <w:pStyle w:val="BodyText"/>
      </w:pPr>
      <w:r>
        <w:t xml:space="preserve">If </w:t>
      </w:r>
      <w:r w:rsidR="00614EFC">
        <w:t xml:space="preserve">a public official </w:t>
      </w:r>
      <w:r>
        <w:t>make</w:t>
      </w:r>
      <w:r w:rsidR="00614EFC">
        <w:t>s</w:t>
      </w:r>
      <w:r>
        <w:t xml:space="preserve"> a report and believe</w:t>
      </w:r>
      <w:r w:rsidR="00614EFC">
        <w:t>s</w:t>
      </w:r>
      <w:r>
        <w:t xml:space="preserve"> </w:t>
      </w:r>
      <w:r w:rsidR="00614EFC">
        <w:t>that Council has</w:t>
      </w:r>
      <w:r>
        <w:t xml:space="preserve"> made an error by not identifying </w:t>
      </w:r>
      <w:r w:rsidR="00614EFC">
        <w:t>the report as</w:t>
      </w:r>
      <w:r>
        <w:t xml:space="preserve"> a voluntary PID, </w:t>
      </w:r>
      <w:r w:rsidR="00614EFC">
        <w:t xml:space="preserve">the public official </w:t>
      </w:r>
      <w:r>
        <w:t xml:space="preserve">should raise this with a nominated disclosure officer or </w:t>
      </w:r>
      <w:r w:rsidR="00614EFC">
        <w:t xml:space="preserve">the </w:t>
      </w:r>
      <w:r>
        <w:t>contact officer</w:t>
      </w:r>
      <w:r w:rsidR="00370D39">
        <w:t xml:space="preserve"> to whom </w:t>
      </w:r>
      <w:r>
        <w:t>the report</w:t>
      </w:r>
      <w:r w:rsidR="000B6C62">
        <w:t xml:space="preserve"> was made</w:t>
      </w:r>
      <w:r>
        <w:t xml:space="preserve">. If </w:t>
      </w:r>
      <w:r w:rsidR="00076E11">
        <w:t>the public official is</w:t>
      </w:r>
      <w:r>
        <w:t xml:space="preserve"> still not satisfied with this outcome, </w:t>
      </w:r>
      <w:r w:rsidR="00370D39">
        <w:t xml:space="preserve">the </w:t>
      </w:r>
      <w:r w:rsidR="00076E11">
        <w:t xml:space="preserve">public official </w:t>
      </w:r>
      <w:r>
        <w:t>can seek an internal review</w:t>
      </w:r>
      <w:r w:rsidR="000434E5">
        <w:t xml:space="preserve"> in accordance with section </w:t>
      </w:r>
      <w:r w:rsidR="000434E5">
        <w:fldChar w:fldCharType="begin"/>
      </w:r>
      <w:r w:rsidR="000434E5">
        <w:instrText xml:space="preserve"> REF _Ref143197687 \w \h </w:instrText>
      </w:r>
      <w:r w:rsidR="000434E5">
        <w:fldChar w:fldCharType="separate"/>
      </w:r>
      <w:r w:rsidR="00AF4822">
        <w:t>11</w:t>
      </w:r>
      <w:r w:rsidR="000434E5">
        <w:fldChar w:fldCharType="end"/>
      </w:r>
      <w:r>
        <w:t xml:space="preserve">, or </w:t>
      </w:r>
      <w:r w:rsidR="00076E11">
        <w:t xml:space="preserve">Council </w:t>
      </w:r>
      <w:r w:rsidR="00441DF5">
        <w:t xml:space="preserve">may </w:t>
      </w:r>
      <w:r>
        <w:t xml:space="preserve">seek to conciliate the matter. </w:t>
      </w:r>
      <w:r w:rsidR="00076E11">
        <w:t xml:space="preserve">The public official </w:t>
      </w:r>
      <w:r>
        <w:t xml:space="preserve">may also </w:t>
      </w:r>
      <w:r w:rsidRPr="00464D3B">
        <w:t xml:space="preserve">contact the NSW Ombudsman. </w:t>
      </w:r>
    </w:p>
    <w:p w14:paraId="1AF04E23" w14:textId="6FE7A38C" w:rsidR="0001620B" w:rsidRDefault="0001620B" w:rsidP="0001620B">
      <w:pPr>
        <w:pStyle w:val="BodyText"/>
      </w:pPr>
      <w:r w:rsidRPr="00464D3B">
        <w:t xml:space="preserve">Further information on rights to internal review and conciliation is found in </w:t>
      </w:r>
      <w:r w:rsidRPr="002C0921">
        <w:t xml:space="preserve">section </w:t>
      </w:r>
      <w:r w:rsidR="00464D3B" w:rsidRPr="002C0921">
        <w:fldChar w:fldCharType="begin"/>
      </w:r>
      <w:r w:rsidR="00464D3B" w:rsidRPr="002C0921">
        <w:instrText xml:space="preserve"> REF _Ref143197687 \w \h </w:instrText>
      </w:r>
      <w:r w:rsidR="00464D3B">
        <w:instrText xml:space="preserve"> \* MERGEFORMAT </w:instrText>
      </w:r>
      <w:r w:rsidR="00464D3B" w:rsidRPr="002C0921">
        <w:fldChar w:fldCharType="separate"/>
      </w:r>
      <w:r w:rsidR="00AF4822">
        <w:t>11</w:t>
      </w:r>
      <w:r w:rsidR="00464D3B" w:rsidRPr="002C0921">
        <w:fldChar w:fldCharType="end"/>
      </w:r>
      <w:r w:rsidRPr="00464D3B">
        <w:t xml:space="preserve"> of</w:t>
      </w:r>
      <w:r>
        <w:t xml:space="preserve"> this policy.</w:t>
      </w:r>
    </w:p>
    <w:p w14:paraId="2DCA4CAC" w14:textId="24245B23" w:rsidR="00327B90" w:rsidRPr="00327B90" w:rsidRDefault="00327B90" w:rsidP="008F082A">
      <w:pPr>
        <w:pStyle w:val="Heading2"/>
      </w:pPr>
      <w:bookmarkStart w:id="13" w:name="_Toc140251718"/>
      <w:r w:rsidRPr="00327B90">
        <w:t>Who can make a voluntary PID?</w:t>
      </w:r>
      <w:bookmarkEnd w:id="13"/>
    </w:p>
    <w:p w14:paraId="4B7F322D" w14:textId="3501E046" w:rsidR="00674F50" w:rsidRDefault="00674F50" w:rsidP="00674F50">
      <w:pPr>
        <w:pStyle w:val="BodyText"/>
      </w:pPr>
      <w:r w:rsidRPr="00FD3EC4">
        <w:t>A</w:t>
      </w:r>
      <w:r>
        <w:t>ny</w:t>
      </w:r>
      <w:r w:rsidRPr="00FD3EC4">
        <w:t xml:space="preserve"> public official can make a voluntary PID</w:t>
      </w:r>
      <w:r>
        <w:t xml:space="preserve"> — see ‘Who this policy applies to’</w:t>
      </w:r>
      <w:r w:rsidRPr="00FD3EC4">
        <w:t xml:space="preserve">. </w:t>
      </w:r>
      <w:r w:rsidR="00076E11">
        <w:t>A public official is someone who</w:t>
      </w:r>
      <w:r>
        <w:t>:</w:t>
      </w:r>
    </w:p>
    <w:p w14:paraId="69B4B29A" w14:textId="2405AD4E" w:rsidR="00674F50" w:rsidRPr="008B4E3A" w:rsidRDefault="00076E11">
      <w:pPr>
        <w:pStyle w:val="ListParagraph"/>
        <w:numPr>
          <w:ilvl w:val="0"/>
          <w:numId w:val="18"/>
        </w:numPr>
        <w:spacing w:before="60" w:after="60"/>
        <w:jc w:val="left"/>
      </w:pPr>
      <w:r>
        <w:t>Is employed</w:t>
      </w:r>
      <w:r w:rsidR="00674F50" w:rsidRPr="008B4E3A">
        <w:t xml:space="preserve"> by </w:t>
      </w:r>
      <w:r w:rsidR="00327B90">
        <w:t>Inner West Council</w:t>
      </w:r>
      <w:r>
        <w:t>.</w:t>
      </w:r>
    </w:p>
    <w:p w14:paraId="5434A5A5" w14:textId="674BCCF4" w:rsidR="00674F50" w:rsidRPr="00EA61D0" w:rsidRDefault="00076E11">
      <w:pPr>
        <w:pStyle w:val="ListParagraph"/>
        <w:numPr>
          <w:ilvl w:val="0"/>
          <w:numId w:val="18"/>
        </w:numPr>
        <w:spacing w:before="60" w:after="60"/>
        <w:jc w:val="left"/>
      </w:pPr>
      <w:r>
        <w:t>Is a</w:t>
      </w:r>
      <w:r w:rsidR="00674F50" w:rsidRPr="00B34500">
        <w:t xml:space="preserve"> contractor</w:t>
      </w:r>
      <w:r w:rsidR="00674F50">
        <w:t xml:space="preserve">, subcontractor or volunteer </w:t>
      </w:r>
      <w:r w:rsidR="00674F50" w:rsidRPr="00B34500">
        <w:t xml:space="preserve">who </w:t>
      </w:r>
      <w:r w:rsidR="00674F50">
        <w:t>provides services, or exercises functions on behalf of</w:t>
      </w:r>
      <w:r w:rsidR="00674F50" w:rsidRPr="00B34500">
        <w:t xml:space="preserve"> </w:t>
      </w:r>
      <w:r w:rsidR="000A3A77">
        <w:t>Inner West Council</w:t>
      </w:r>
      <w:r>
        <w:t>.</w:t>
      </w:r>
    </w:p>
    <w:p w14:paraId="02C393C5" w14:textId="165B2972" w:rsidR="00674F50" w:rsidRPr="00F778C3" w:rsidRDefault="00076E11">
      <w:pPr>
        <w:pStyle w:val="ListParagraph"/>
        <w:numPr>
          <w:ilvl w:val="0"/>
          <w:numId w:val="18"/>
        </w:numPr>
        <w:spacing w:before="60" w:after="60"/>
        <w:jc w:val="left"/>
      </w:pPr>
      <w:r>
        <w:t>W</w:t>
      </w:r>
      <w:r w:rsidR="00674F50" w:rsidRPr="00B458AC">
        <w:t>ork</w:t>
      </w:r>
      <w:r>
        <w:t>s</w:t>
      </w:r>
      <w:r w:rsidR="00674F50" w:rsidRPr="00B458AC">
        <w:t xml:space="preserve"> for an entity (such as a</w:t>
      </w:r>
      <w:r w:rsidR="00674F50">
        <w:t xml:space="preserve"> non-government organisation</w:t>
      </w:r>
      <w:r w:rsidR="00674F50" w:rsidRPr="00B458AC">
        <w:t xml:space="preserve">) who is contracted by </w:t>
      </w:r>
      <w:r w:rsidR="00E00AA1">
        <w:t xml:space="preserve">Inner West Council </w:t>
      </w:r>
      <w:r w:rsidR="00674F50" w:rsidRPr="00B458AC">
        <w:t xml:space="preserve">to provide services or exercise functions on behalf of </w:t>
      </w:r>
      <w:r w:rsidR="00E00AA1">
        <w:t xml:space="preserve">Inner West Council </w:t>
      </w:r>
      <w:r w:rsidR="00674F50">
        <w:t xml:space="preserve">— </w:t>
      </w:r>
      <w:r w:rsidR="00674F50" w:rsidRPr="00B458AC">
        <w:t xml:space="preserve">if </w:t>
      </w:r>
      <w:r>
        <w:t>that person is</w:t>
      </w:r>
      <w:r w:rsidR="00674F50" w:rsidRPr="00B458AC">
        <w:t xml:space="preserve"> involved in undertaking th</w:t>
      </w:r>
      <w:r w:rsidR="00674F50">
        <w:t>at</w:t>
      </w:r>
      <w:r w:rsidR="00674F50" w:rsidRPr="00B458AC">
        <w:t xml:space="preserve"> contracted work</w:t>
      </w:r>
      <w:r w:rsidR="00674F50">
        <w:t xml:space="preserve">. </w:t>
      </w:r>
    </w:p>
    <w:p w14:paraId="2408A477" w14:textId="51FEDBB5" w:rsidR="00674F50" w:rsidRPr="008B4E3A" w:rsidRDefault="00674F50" w:rsidP="00674F50">
      <w:pPr>
        <w:pStyle w:val="BodyText"/>
      </w:pPr>
      <w:r w:rsidRPr="00F778C3">
        <w:t xml:space="preserve">A public official can make a PID about serious wrongdoing relating to </w:t>
      </w:r>
      <w:r w:rsidRPr="00B07ECD">
        <w:t>any</w:t>
      </w:r>
      <w:r w:rsidRPr="00F778C3">
        <w:t xml:space="preserve"> agency, not just the agency they are working for. This means that </w:t>
      </w:r>
      <w:r w:rsidR="00076E11">
        <w:t>Council</w:t>
      </w:r>
      <w:r w:rsidR="00076E11" w:rsidRPr="00F778C3">
        <w:t xml:space="preserve"> </w:t>
      </w:r>
      <w:r w:rsidRPr="00F778C3">
        <w:t xml:space="preserve">may receive PIDs from public officials outside </w:t>
      </w:r>
      <w:r w:rsidR="00821676">
        <w:t>Council</w:t>
      </w:r>
      <w:r w:rsidRPr="00F778C3">
        <w:t xml:space="preserve">. It also means that </w:t>
      </w:r>
      <w:r w:rsidR="00076E11">
        <w:t>public officials, including Council Officials,</w:t>
      </w:r>
      <w:r w:rsidR="00076E11" w:rsidRPr="00F778C3">
        <w:t xml:space="preserve"> </w:t>
      </w:r>
      <w:r w:rsidRPr="00F778C3">
        <w:t>can make a PID to any agency, including an integrity agency</w:t>
      </w:r>
      <w:r w:rsidRPr="00B458AC">
        <w:rPr>
          <w:color w:val="000000"/>
          <w:sz w:val="21"/>
          <w:szCs w:val="21"/>
          <w:shd w:val="clear" w:color="auto" w:fill="FFFFFF"/>
        </w:rPr>
        <w:t xml:space="preserve"> </w:t>
      </w:r>
      <w:r w:rsidRPr="00B458AC">
        <w:t xml:space="preserve">like </w:t>
      </w:r>
      <w:r>
        <w:t>the Independent Commission Against Corruption (</w:t>
      </w:r>
      <w:r w:rsidRPr="0093701F">
        <w:rPr>
          <w:b/>
          <w:bCs/>
        </w:rPr>
        <w:t>ICAC</w:t>
      </w:r>
      <w:r>
        <w:t>)</w:t>
      </w:r>
      <w:r w:rsidRPr="00B458AC">
        <w:t xml:space="preserve"> and the NSW Ombudsman. Annexure B </w:t>
      </w:r>
      <w:r>
        <w:t>of</w:t>
      </w:r>
      <w:r w:rsidRPr="00B458AC">
        <w:t xml:space="preserve"> this policy has a list of integrity agencies.</w:t>
      </w:r>
    </w:p>
    <w:p w14:paraId="5F87FF29" w14:textId="393F8E23" w:rsidR="00270F97" w:rsidRPr="00270F97" w:rsidRDefault="00270F97" w:rsidP="008F082A">
      <w:pPr>
        <w:pStyle w:val="Heading2"/>
      </w:pPr>
      <w:bookmarkStart w:id="14" w:name="_Toc140251719"/>
      <w:r w:rsidRPr="00270F97">
        <w:t>What is serious wrongdoing?</w:t>
      </w:r>
      <w:bookmarkEnd w:id="14"/>
    </w:p>
    <w:p w14:paraId="7F54C206" w14:textId="77777777" w:rsidR="00270F97" w:rsidRPr="00FD3EC4" w:rsidRDefault="00270F97" w:rsidP="00270F97">
      <w:pPr>
        <w:pStyle w:val="BodyText"/>
      </w:pPr>
      <w:r>
        <w:t xml:space="preserve">Reports must be of </w:t>
      </w:r>
      <w:r w:rsidRPr="00FD3EC4">
        <w:t xml:space="preserve">one or more of the following categories </w:t>
      </w:r>
      <w:r w:rsidRPr="000B6C62">
        <w:t xml:space="preserve">of </w:t>
      </w:r>
      <w:r w:rsidRPr="002C0921">
        <w:t xml:space="preserve">serious wrongdoing </w:t>
      </w:r>
      <w:r w:rsidRPr="000B6C62">
        <w:t>to</w:t>
      </w:r>
      <w:r w:rsidRPr="00833509">
        <w:t xml:space="preserve"> be a voluntary PID (in addition to having the other features set out here)</w:t>
      </w:r>
      <w:r w:rsidRPr="00931261">
        <w:t>.</w:t>
      </w:r>
      <w:r>
        <w:t xml:space="preserve"> </w:t>
      </w:r>
      <w:proofErr w:type="gramStart"/>
      <w:r>
        <w:t>Serious</w:t>
      </w:r>
      <w:proofErr w:type="gramEnd"/>
      <w:r>
        <w:t xml:space="preserve"> wrongdoing is defined in the PID Act as:</w:t>
      </w:r>
    </w:p>
    <w:p w14:paraId="71A4633A" w14:textId="69873E73" w:rsidR="00270F97" w:rsidRPr="00E4767C" w:rsidRDefault="00E4767C">
      <w:pPr>
        <w:pStyle w:val="ListParagraph"/>
        <w:numPr>
          <w:ilvl w:val="0"/>
          <w:numId w:val="19"/>
        </w:numPr>
        <w:spacing w:before="60" w:after="60"/>
        <w:jc w:val="left"/>
      </w:pPr>
      <w:r w:rsidRPr="002C0921">
        <w:lastRenderedPageBreak/>
        <w:t>C</w:t>
      </w:r>
      <w:r w:rsidR="00270F97" w:rsidRPr="002C0921">
        <w:t>orrupt conduct</w:t>
      </w:r>
      <w:r w:rsidR="00270F97" w:rsidRPr="00E4767C">
        <w:t xml:space="preserve"> — such as a public official accepting a bribe</w:t>
      </w:r>
      <w:r w:rsidRPr="00E4767C">
        <w:t>.</w:t>
      </w:r>
    </w:p>
    <w:p w14:paraId="4A7F9C6F" w14:textId="78B4884A" w:rsidR="00270F97" w:rsidRPr="00E4767C" w:rsidRDefault="00E4767C">
      <w:pPr>
        <w:pStyle w:val="ListParagraph"/>
        <w:numPr>
          <w:ilvl w:val="0"/>
          <w:numId w:val="19"/>
        </w:numPr>
        <w:spacing w:before="60" w:after="60"/>
        <w:jc w:val="left"/>
      </w:pPr>
      <w:proofErr w:type="gramStart"/>
      <w:r w:rsidRPr="002C0921">
        <w:t>S</w:t>
      </w:r>
      <w:r w:rsidR="00270F97" w:rsidRPr="002C0921">
        <w:t>erious</w:t>
      </w:r>
      <w:proofErr w:type="gramEnd"/>
      <w:r w:rsidR="00270F97" w:rsidRPr="002C0921">
        <w:t xml:space="preserve"> maladministration</w:t>
      </w:r>
      <w:r w:rsidR="00270F97" w:rsidRPr="00E4767C">
        <w:t xml:space="preserve"> — such as </w:t>
      </w:r>
      <w:r w:rsidRPr="00E4767C">
        <w:t xml:space="preserve">Council </w:t>
      </w:r>
      <w:r w:rsidR="00270F97" w:rsidRPr="00E4767C">
        <w:t xml:space="preserve">systemically failing to comply with proper recruitment processes when hiring </w:t>
      </w:r>
      <w:r w:rsidRPr="00E4767C">
        <w:t>Council Officers.</w:t>
      </w:r>
    </w:p>
    <w:p w14:paraId="1CA12B9D" w14:textId="0CEB3A89" w:rsidR="00270F97" w:rsidRPr="00E4767C" w:rsidRDefault="00E4767C">
      <w:pPr>
        <w:pStyle w:val="ListParagraph"/>
        <w:numPr>
          <w:ilvl w:val="0"/>
          <w:numId w:val="19"/>
        </w:numPr>
        <w:spacing w:before="60" w:after="60"/>
        <w:jc w:val="left"/>
      </w:pPr>
      <w:r w:rsidRPr="002C0921">
        <w:t>A</w:t>
      </w:r>
      <w:r w:rsidR="00270F97" w:rsidRPr="002C0921">
        <w:t xml:space="preserve"> government information contravention</w:t>
      </w:r>
      <w:r w:rsidR="00270F97" w:rsidRPr="00E4767C">
        <w:t xml:space="preserve"> — such as destroying, concealing, or altering records to prevent them from being released under </w:t>
      </w:r>
      <w:r w:rsidRPr="00E4767C">
        <w:t>the Public Access to Information Policy.</w:t>
      </w:r>
    </w:p>
    <w:p w14:paraId="6E12DEFA" w14:textId="37314DC5" w:rsidR="00270F97" w:rsidRPr="00E4767C" w:rsidRDefault="00C15233">
      <w:pPr>
        <w:pStyle w:val="ListParagraph"/>
        <w:numPr>
          <w:ilvl w:val="0"/>
          <w:numId w:val="19"/>
        </w:numPr>
        <w:spacing w:before="60" w:after="60"/>
        <w:jc w:val="left"/>
      </w:pPr>
      <w:r>
        <w:t>A</w:t>
      </w:r>
      <w:r w:rsidR="00270F97" w:rsidRPr="002C0921">
        <w:t xml:space="preserve"> local government pecuniary interest contravention</w:t>
      </w:r>
      <w:r w:rsidR="00270F97" w:rsidRPr="00E4767C">
        <w:t xml:space="preserve"> — such as a senior </w:t>
      </w:r>
      <w:r w:rsidR="00821676" w:rsidRPr="00E4767C">
        <w:t>C</w:t>
      </w:r>
      <w:r w:rsidR="00270F97" w:rsidRPr="00E4767C">
        <w:t xml:space="preserve">ouncil </w:t>
      </w:r>
      <w:r w:rsidR="00821676" w:rsidRPr="00E4767C">
        <w:t xml:space="preserve">Official </w:t>
      </w:r>
      <w:r w:rsidR="00270F97" w:rsidRPr="00E4767C">
        <w:t>recommending a family member for a council contract and not declaring the relationship</w:t>
      </w:r>
      <w:r>
        <w:t xml:space="preserve"> in accordance with the </w:t>
      </w:r>
      <w:proofErr w:type="gramStart"/>
      <w:r>
        <w:t>Conflict of Interest</w:t>
      </w:r>
      <w:proofErr w:type="gramEnd"/>
      <w:r>
        <w:t xml:space="preserve"> Policy.</w:t>
      </w:r>
    </w:p>
    <w:p w14:paraId="65011ED2" w14:textId="727F9B92" w:rsidR="00270F97" w:rsidRPr="00E4767C" w:rsidRDefault="00C15233">
      <w:pPr>
        <w:pStyle w:val="ListParagraph"/>
        <w:numPr>
          <w:ilvl w:val="0"/>
          <w:numId w:val="19"/>
        </w:numPr>
        <w:spacing w:before="60" w:after="60"/>
        <w:jc w:val="left"/>
      </w:pPr>
      <w:r>
        <w:t>A</w:t>
      </w:r>
      <w:r w:rsidR="00270F97" w:rsidRPr="002C0921">
        <w:t xml:space="preserve"> privacy contravention</w:t>
      </w:r>
      <w:r w:rsidR="00270F97" w:rsidRPr="00E4767C">
        <w:t xml:space="preserve"> — such as unlawfully accessing a person’s personal information on </w:t>
      </w:r>
      <w:r>
        <w:t>Council’s</w:t>
      </w:r>
      <w:r w:rsidR="00270F97" w:rsidRPr="00E4767C">
        <w:t xml:space="preserve"> database</w:t>
      </w:r>
      <w:r>
        <w:t xml:space="preserve"> in breach of the Privacy Policy.</w:t>
      </w:r>
    </w:p>
    <w:p w14:paraId="77083DD2" w14:textId="24802741" w:rsidR="00270F97" w:rsidRPr="00E4767C" w:rsidRDefault="00C15233">
      <w:pPr>
        <w:pStyle w:val="ListParagraph"/>
        <w:numPr>
          <w:ilvl w:val="0"/>
          <w:numId w:val="19"/>
        </w:numPr>
        <w:spacing w:before="60" w:after="60"/>
        <w:ind w:right="-164"/>
        <w:jc w:val="left"/>
      </w:pPr>
      <w:r>
        <w:t>A</w:t>
      </w:r>
      <w:r w:rsidR="00270F97" w:rsidRPr="002C0921">
        <w:t xml:space="preserve"> serious and substantial waste of public money</w:t>
      </w:r>
      <w:r w:rsidR="00270F97" w:rsidRPr="00E4767C">
        <w:t xml:space="preserve"> — such as an agency not following a competitive tendering process when contracting with entities to undertake government work.</w:t>
      </w:r>
    </w:p>
    <w:p w14:paraId="123891D6" w14:textId="1EC85BC8" w:rsidR="00270F97" w:rsidRDefault="00270F97" w:rsidP="00270F97">
      <w:pPr>
        <w:pStyle w:val="BodyText"/>
      </w:pPr>
      <w:r w:rsidRPr="00833509">
        <w:t xml:space="preserve">When </w:t>
      </w:r>
      <w:r w:rsidR="000B6C62">
        <w:t>a public official</w:t>
      </w:r>
      <w:r w:rsidR="000B6C62" w:rsidRPr="00833509">
        <w:t xml:space="preserve"> </w:t>
      </w:r>
      <w:r w:rsidRPr="00833509">
        <w:t>make</w:t>
      </w:r>
      <w:r w:rsidR="000B6C62">
        <w:t>s</w:t>
      </w:r>
      <w:r w:rsidRPr="00833509">
        <w:t xml:space="preserve"> </w:t>
      </w:r>
      <w:r w:rsidR="000B6C62">
        <w:t>their</w:t>
      </w:r>
      <w:r w:rsidR="000B6C62" w:rsidRPr="00833509">
        <w:t xml:space="preserve"> </w:t>
      </w:r>
      <w:r w:rsidRPr="00833509">
        <w:t xml:space="preserve">report, </w:t>
      </w:r>
      <w:r w:rsidR="000B6C62">
        <w:t>they</w:t>
      </w:r>
      <w:r w:rsidR="000B6C62" w:rsidRPr="00833509">
        <w:t xml:space="preserve"> </w:t>
      </w:r>
      <w:r w:rsidRPr="00833509">
        <w:t xml:space="preserve">do not need to </w:t>
      </w:r>
      <w:r w:rsidR="002B23E8">
        <w:t>specify</w:t>
      </w:r>
      <w:r w:rsidR="002B23E8" w:rsidRPr="00833509">
        <w:t xml:space="preserve"> </w:t>
      </w:r>
      <w:r w:rsidRPr="00833509">
        <w:t xml:space="preserve">to </w:t>
      </w:r>
      <w:r w:rsidR="00917E7B">
        <w:t>Council</w:t>
      </w:r>
      <w:r>
        <w:t xml:space="preserve"> </w:t>
      </w:r>
      <w:r w:rsidRPr="00833509">
        <w:t xml:space="preserve">what category of serious wrongdoing </w:t>
      </w:r>
      <w:r w:rsidR="004C1F94">
        <w:t>they</w:t>
      </w:r>
      <w:r w:rsidRPr="00833509">
        <w:t xml:space="preserve"> are reporting or that </w:t>
      </w:r>
      <w:r w:rsidR="004C1F94">
        <w:t>they</w:t>
      </w:r>
      <w:r w:rsidRPr="00833509">
        <w:t xml:space="preserve"> are reporting serious wrongdoing.</w:t>
      </w:r>
      <w:r w:rsidRPr="00125A22">
        <w:t xml:space="preserve"> </w:t>
      </w:r>
    </w:p>
    <w:p w14:paraId="55D7D076" w14:textId="151153E3" w:rsidR="00EC0C5D" w:rsidRPr="00D52419" w:rsidRDefault="00EC0C5D" w:rsidP="008F082A">
      <w:pPr>
        <w:pStyle w:val="Heading2"/>
      </w:pPr>
      <w:bookmarkStart w:id="15" w:name="_Toc140251720"/>
      <w:r w:rsidRPr="00D52419">
        <w:t>Who can I make a voluntary PID to?</w:t>
      </w:r>
      <w:bookmarkEnd w:id="15"/>
    </w:p>
    <w:p w14:paraId="5365207F" w14:textId="77777777" w:rsidR="00EC0C5D" w:rsidRDefault="00EC0C5D" w:rsidP="00EC0C5D">
      <w:pPr>
        <w:pStyle w:val="BodyText"/>
      </w:pPr>
      <w:r>
        <w:t>For a report to be a voluntary PID, it must be made to certain public officials.</w:t>
      </w:r>
    </w:p>
    <w:p w14:paraId="466E895F" w14:textId="351CEAFD" w:rsidR="00D429E8" w:rsidRPr="00D429E8" w:rsidRDefault="00D429E8" w:rsidP="002C0921">
      <w:pPr>
        <w:pStyle w:val="Heading3"/>
        <w:rPr>
          <w:color w:val="000000"/>
        </w:rPr>
      </w:pPr>
      <w:r w:rsidRPr="00D429E8">
        <w:t xml:space="preserve">Making a report to a </w:t>
      </w:r>
      <w:r w:rsidR="008F082A">
        <w:t>recipient</w:t>
      </w:r>
      <w:r w:rsidRPr="00D429E8">
        <w:t xml:space="preserve"> </w:t>
      </w:r>
      <w:r w:rsidRPr="00793CFF">
        <w:t>who</w:t>
      </w:r>
      <w:r w:rsidRPr="00D429E8">
        <w:t xml:space="preserve"> works for </w:t>
      </w:r>
      <w:r w:rsidR="003F5765">
        <w:t>Inner West Council</w:t>
      </w:r>
    </w:p>
    <w:p w14:paraId="3818989E" w14:textId="33A32A67" w:rsidR="00EC0C5D" w:rsidRPr="00CF10E0" w:rsidRDefault="00C15233" w:rsidP="00EC0C5D">
      <w:pPr>
        <w:pStyle w:val="BodyText"/>
      </w:pPr>
      <w:r>
        <w:t xml:space="preserve">Public </w:t>
      </w:r>
      <w:r w:rsidR="004C1F94">
        <w:t xml:space="preserve">officials </w:t>
      </w:r>
      <w:r w:rsidR="00EC0C5D">
        <w:t xml:space="preserve">can make a report inside </w:t>
      </w:r>
      <w:r w:rsidR="00773571">
        <w:t>Council</w:t>
      </w:r>
      <w:r w:rsidR="00EC0C5D">
        <w:t xml:space="preserve"> to</w:t>
      </w:r>
      <w:r w:rsidR="00EC0C5D" w:rsidRPr="00CF10E0">
        <w:t>:</w:t>
      </w:r>
    </w:p>
    <w:p w14:paraId="22A3B43A" w14:textId="2897B421" w:rsidR="00EC0C5D" w:rsidRPr="00CF10E0" w:rsidRDefault="00773571">
      <w:pPr>
        <w:pStyle w:val="ListParagraph"/>
        <w:numPr>
          <w:ilvl w:val="0"/>
          <w:numId w:val="21"/>
        </w:numPr>
        <w:spacing w:before="60" w:after="60"/>
        <w:jc w:val="left"/>
      </w:pPr>
      <w:r>
        <w:t>The General Manager</w:t>
      </w:r>
      <w:r w:rsidR="00C15233">
        <w:t>.</w:t>
      </w:r>
    </w:p>
    <w:p w14:paraId="7D45CBD7" w14:textId="726C4EAB" w:rsidR="00EC0C5D" w:rsidRPr="00CF10E0" w:rsidRDefault="00C15233">
      <w:pPr>
        <w:pStyle w:val="ListParagraph"/>
        <w:numPr>
          <w:ilvl w:val="0"/>
          <w:numId w:val="21"/>
        </w:numPr>
        <w:spacing w:before="60" w:after="60"/>
        <w:jc w:val="left"/>
      </w:pPr>
      <w:r>
        <w:t xml:space="preserve">A </w:t>
      </w:r>
      <w:r w:rsidR="00EC0C5D" w:rsidRPr="00CF10E0">
        <w:t xml:space="preserve">disclosure officer for </w:t>
      </w:r>
      <w:r w:rsidR="00773571">
        <w:t>Council</w:t>
      </w:r>
      <w:r w:rsidR="00EC0C5D">
        <w:t xml:space="preserve"> —</w:t>
      </w:r>
      <w:r w:rsidR="00EC0C5D" w:rsidRPr="00CF10E0">
        <w:t xml:space="preserve"> </w:t>
      </w:r>
      <w:r w:rsidR="00EC0C5D">
        <w:t xml:space="preserve">a list of disclosure officers for </w:t>
      </w:r>
      <w:r w:rsidR="00773571">
        <w:t>Council</w:t>
      </w:r>
      <w:r w:rsidR="00EC0C5D">
        <w:t xml:space="preserve"> and their contact details can be found at Annexure A of this policy</w:t>
      </w:r>
      <w:r>
        <w:t>.</w:t>
      </w:r>
    </w:p>
    <w:p w14:paraId="79A9EED6" w14:textId="06D1A6DA" w:rsidR="00EC0C5D" w:rsidRDefault="00C15233">
      <w:pPr>
        <w:pStyle w:val="ListParagraph"/>
        <w:numPr>
          <w:ilvl w:val="0"/>
          <w:numId w:val="21"/>
        </w:numPr>
        <w:spacing w:before="60" w:after="60"/>
        <w:jc w:val="left"/>
      </w:pPr>
      <w:r>
        <w:t xml:space="preserve">A </w:t>
      </w:r>
      <w:r w:rsidRPr="00464D3B">
        <w:t>M</w:t>
      </w:r>
      <w:r w:rsidR="00EC0C5D" w:rsidRPr="00464D3B">
        <w:t>anager</w:t>
      </w:r>
      <w:r w:rsidR="00EC0C5D">
        <w:t xml:space="preserve"> — this is the person who directly, or indirectly, supervises </w:t>
      </w:r>
      <w:r>
        <w:t>the public official</w:t>
      </w:r>
      <w:r w:rsidR="00EC0C5D">
        <w:t xml:space="preserve">. It can also be the person </w:t>
      </w:r>
      <w:r w:rsidR="004C1F94">
        <w:t xml:space="preserve">to </w:t>
      </w:r>
      <w:r w:rsidR="00EC0C5D">
        <w:t>who</w:t>
      </w:r>
      <w:r w:rsidR="004C1F94">
        <w:t>m</w:t>
      </w:r>
      <w:r w:rsidR="00EC0C5D">
        <w:t xml:space="preserve"> you directly, or indirectly, report. </w:t>
      </w:r>
      <w:r>
        <w:t xml:space="preserve">The public official </w:t>
      </w:r>
      <w:r w:rsidR="00EC0C5D">
        <w:t xml:space="preserve">may have more than one </w:t>
      </w:r>
      <w:r>
        <w:t>M</w:t>
      </w:r>
      <w:r w:rsidR="00EC0C5D">
        <w:t xml:space="preserve">anager. </w:t>
      </w:r>
      <w:r>
        <w:t>The M</w:t>
      </w:r>
      <w:r w:rsidR="00EC0C5D">
        <w:t xml:space="preserve">anager will make sure that the report is communicated to a disclosure officer on </w:t>
      </w:r>
      <w:r>
        <w:t xml:space="preserve">the public official’s </w:t>
      </w:r>
      <w:r w:rsidR="00EC0C5D">
        <w:t xml:space="preserve">behalf or may accompany </w:t>
      </w:r>
      <w:r>
        <w:t xml:space="preserve">the public official </w:t>
      </w:r>
      <w:r w:rsidR="00EC0C5D">
        <w:t xml:space="preserve">while </w:t>
      </w:r>
      <w:r>
        <w:t xml:space="preserve">they </w:t>
      </w:r>
      <w:r w:rsidR="00EC0C5D">
        <w:t>make the report to a disclosure officer.</w:t>
      </w:r>
    </w:p>
    <w:p w14:paraId="429D23CD" w14:textId="3AC22422" w:rsidR="008C159B" w:rsidRPr="003F5765" w:rsidRDefault="008C159B" w:rsidP="00B07ECD">
      <w:pPr>
        <w:pStyle w:val="Heading3"/>
        <w:keepLines/>
        <w:rPr>
          <w:color w:val="000000"/>
        </w:rPr>
      </w:pPr>
      <w:r w:rsidRPr="003F5765">
        <w:lastRenderedPageBreak/>
        <w:t xml:space="preserve">Making a report to a recipient outside of </w:t>
      </w:r>
      <w:r w:rsidR="003F5765" w:rsidRPr="003F5765">
        <w:t>Council</w:t>
      </w:r>
    </w:p>
    <w:p w14:paraId="21733755" w14:textId="4391E89B" w:rsidR="008C159B" w:rsidRPr="00FF23A4" w:rsidRDefault="00C15233" w:rsidP="00B07ECD">
      <w:pPr>
        <w:pStyle w:val="BodyText"/>
        <w:keepNext/>
        <w:keepLines/>
      </w:pPr>
      <w:r>
        <w:t xml:space="preserve">Public officials </w:t>
      </w:r>
      <w:r w:rsidR="008C159B">
        <w:t xml:space="preserve">can also make </w:t>
      </w:r>
      <w:r w:rsidR="000B6C62">
        <w:t xml:space="preserve">their </w:t>
      </w:r>
      <w:r w:rsidR="008C159B">
        <w:t xml:space="preserve">report to a public official in another agency (meaning an agency </w:t>
      </w:r>
      <w:r w:rsidR="000B6C62">
        <w:t xml:space="preserve">that the public official </w:t>
      </w:r>
      <w:r w:rsidR="008C159B">
        <w:t>do</w:t>
      </w:r>
      <w:r w:rsidR="000B6C62">
        <w:t>es</w:t>
      </w:r>
      <w:r w:rsidR="008C159B">
        <w:t xml:space="preserve"> not work for) or an integrity agency. These include:</w:t>
      </w:r>
    </w:p>
    <w:p w14:paraId="5C1E72C5" w14:textId="7FB5EE64" w:rsidR="008C159B" w:rsidRPr="000B6C62" w:rsidRDefault="000B6C62" w:rsidP="00B07ECD">
      <w:pPr>
        <w:pStyle w:val="ListParagraph"/>
        <w:keepNext/>
        <w:keepLines/>
        <w:numPr>
          <w:ilvl w:val="0"/>
          <w:numId w:val="22"/>
        </w:numPr>
        <w:spacing w:before="60" w:after="60"/>
        <w:jc w:val="left"/>
      </w:pPr>
      <w:r>
        <w:t>T</w:t>
      </w:r>
      <w:r w:rsidR="008C159B" w:rsidRPr="000B6C62">
        <w:t xml:space="preserve">he </w:t>
      </w:r>
      <w:r w:rsidR="008C159B" w:rsidRPr="002C0921">
        <w:t>head of another agency</w:t>
      </w:r>
      <w:r w:rsidR="008C159B" w:rsidRPr="000B6C62">
        <w:t xml:space="preserve"> — this means the head of any public service agency</w:t>
      </w:r>
      <w:r w:rsidR="009252B8">
        <w:t xml:space="preserve"> listed under Schedule 1 of the </w:t>
      </w:r>
      <w:r w:rsidR="009252B8">
        <w:rPr>
          <w:i/>
          <w:iCs/>
        </w:rPr>
        <w:t>Government Sector Employment Act 2013</w:t>
      </w:r>
      <w:r w:rsidR="009252B8">
        <w:t>, such as the Information Commission of the Information and Privacy Commission or the Ombudsman from the Ombudsman Office</w:t>
      </w:r>
      <w:r>
        <w:t>.</w:t>
      </w:r>
    </w:p>
    <w:p w14:paraId="1725E6EE" w14:textId="30C3468E" w:rsidR="008C159B" w:rsidRPr="00FF23A4" w:rsidRDefault="000B6C62" w:rsidP="00B07ECD">
      <w:pPr>
        <w:pStyle w:val="ListParagraph"/>
        <w:keepNext/>
        <w:keepLines/>
        <w:numPr>
          <w:ilvl w:val="0"/>
          <w:numId w:val="22"/>
        </w:numPr>
        <w:spacing w:before="60" w:after="60"/>
        <w:jc w:val="left"/>
      </w:pPr>
      <w:r>
        <w:t>A</w:t>
      </w:r>
      <w:r w:rsidR="008C159B" w:rsidRPr="000B6C62">
        <w:t xml:space="preserve">n </w:t>
      </w:r>
      <w:r w:rsidR="008C159B" w:rsidRPr="002C0921">
        <w:t>integrity agency</w:t>
      </w:r>
      <w:r w:rsidR="008C159B" w:rsidRPr="00FF23A4">
        <w:t xml:space="preserve"> — a list of integrity agencies is located at Annexure B of this policy</w:t>
      </w:r>
    </w:p>
    <w:p w14:paraId="2418F980" w14:textId="01608BCF" w:rsidR="008C159B" w:rsidRPr="00FF23A4" w:rsidRDefault="000B6C62">
      <w:pPr>
        <w:pStyle w:val="ListParagraph"/>
        <w:numPr>
          <w:ilvl w:val="0"/>
          <w:numId w:val="22"/>
        </w:numPr>
        <w:spacing w:before="60" w:after="60"/>
        <w:jc w:val="left"/>
      </w:pPr>
      <w:r w:rsidRPr="000B6C62">
        <w:t>A</w:t>
      </w:r>
      <w:r w:rsidR="008C159B" w:rsidRPr="000B6C62">
        <w:t xml:space="preserve"> </w:t>
      </w:r>
      <w:r w:rsidR="008C159B" w:rsidRPr="002C0921">
        <w:t>disclosure officer for another agency</w:t>
      </w:r>
      <w:r w:rsidR="008C159B" w:rsidRPr="00FF23A4">
        <w:t xml:space="preserve"> — ways to contact disclosure officers for other agencies </w:t>
      </w:r>
      <w:r w:rsidR="004C1F94">
        <w:t xml:space="preserve">are set out </w:t>
      </w:r>
      <w:r w:rsidR="008C159B" w:rsidRPr="00FF23A4">
        <w:t>in an agency’s PID policy which can be found on th</w:t>
      </w:r>
      <w:r w:rsidR="004C1F94">
        <w:t>e agency’s</w:t>
      </w:r>
      <w:r w:rsidR="008C159B" w:rsidRPr="00FF23A4">
        <w:t xml:space="preserve"> public website</w:t>
      </w:r>
      <w:r>
        <w:t>.</w:t>
      </w:r>
    </w:p>
    <w:p w14:paraId="6D287073" w14:textId="32F95656" w:rsidR="008C159B" w:rsidRPr="000B6C62" w:rsidRDefault="000B6C62">
      <w:pPr>
        <w:pStyle w:val="ListParagraph"/>
        <w:numPr>
          <w:ilvl w:val="0"/>
          <w:numId w:val="22"/>
        </w:numPr>
        <w:spacing w:before="60" w:after="60"/>
        <w:jc w:val="left"/>
      </w:pPr>
      <w:r w:rsidRPr="000B6C62">
        <w:t>A</w:t>
      </w:r>
      <w:r w:rsidR="008C159B" w:rsidRPr="000B6C62">
        <w:t xml:space="preserve"> </w:t>
      </w:r>
      <w:r w:rsidR="008C159B" w:rsidRPr="002C0921">
        <w:t>Minister or a member of a Minister’s staff</w:t>
      </w:r>
      <w:r w:rsidR="008C159B" w:rsidRPr="000B6C62">
        <w:t xml:space="preserve"> but the report </w:t>
      </w:r>
      <w:r w:rsidR="008C159B" w:rsidRPr="002C0921">
        <w:t>must be made in writing</w:t>
      </w:r>
      <w:r w:rsidR="008C159B" w:rsidRPr="000B6C62">
        <w:t xml:space="preserve">. </w:t>
      </w:r>
    </w:p>
    <w:p w14:paraId="436EDA86" w14:textId="4D5F6A77" w:rsidR="008C159B" w:rsidRDefault="008C159B" w:rsidP="008C159B">
      <w:pPr>
        <w:pStyle w:val="BodyText"/>
      </w:pPr>
      <w:r w:rsidRPr="00667D69">
        <w:t xml:space="preserve">If you choose to make a disclosure outside of </w:t>
      </w:r>
      <w:r w:rsidR="000A3A77">
        <w:t>Council</w:t>
      </w:r>
      <w:r w:rsidRPr="00667D69">
        <w:t xml:space="preserve">, it is </w:t>
      </w:r>
      <w:r>
        <w:t xml:space="preserve">possible </w:t>
      </w:r>
      <w:r w:rsidRPr="00667D69">
        <w:t xml:space="preserve">that your disclosure will be </w:t>
      </w:r>
      <w:proofErr w:type="gramStart"/>
      <w:r w:rsidRPr="00667D69">
        <w:t>referred back</w:t>
      </w:r>
      <w:proofErr w:type="gramEnd"/>
      <w:r w:rsidRPr="00667D69">
        <w:t xml:space="preserve"> to </w:t>
      </w:r>
      <w:r w:rsidR="0034085D">
        <w:t xml:space="preserve">Council </w:t>
      </w:r>
      <w:r w:rsidRPr="00667D69">
        <w:t>so that appropriate action can be taken</w:t>
      </w:r>
      <w:r>
        <w:t>.</w:t>
      </w:r>
    </w:p>
    <w:p w14:paraId="0EC20C24" w14:textId="77777777" w:rsidR="008C159B" w:rsidRPr="00D429E8" w:rsidRDefault="008C159B" w:rsidP="002C0921">
      <w:pPr>
        <w:pStyle w:val="Heading3"/>
        <w:rPr>
          <w:color w:val="000000"/>
        </w:rPr>
      </w:pPr>
      <w:r w:rsidRPr="00D429E8">
        <w:t xml:space="preserve">Making a report to a Member of Parliament or journalist </w:t>
      </w:r>
    </w:p>
    <w:p w14:paraId="4558832A" w14:textId="05B234BC" w:rsidR="008C159B" w:rsidRDefault="008C159B" w:rsidP="008C159B">
      <w:pPr>
        <w:pStyle w:val="BodyText"/>
      </w:pPr>
      <w:r>
        <w:t xml:space="preserve">Disclosures to </w:t>
      </w:r>
      <w:r w:rsidRPr="0093701F">
        <w:t>MP</w:t>
      </w:r>
      <w:r w:rsidRPr="00B0120A">
        <w:t>s</w:t>
      </w:r>
      <w:r>
        <w:t xml:space="preserve"> or journalists are different to other reports. </w:t>
      </w:r>
      <w:r w:rsidR="000B6C62">
        <w:t>Public officials</w:t>
      </w:r>
      <w:r w:rsidR="000B6C62" w:rsidRPr="0037028B">
        <w:t xml:space="preserve"> </w:t>
      </w:r>
      <w:r>
        <w:t>can only disclose a report of wrongdoing as a voluntary PID</w:t>
      </w:r>
      <w:r w:rsidRPr="0037028B">
        <w:t xml:space="preserve"> to an MP or journalist</w:t>
      </w:r>
      <w:r>
        <w:t xml:space="preserve"> in the following circumstances</w:t>
      </w:r>
      <w:r w:rsidRPr="0037028B">
        <w:t>:</w:t>
      </w:r>
    </w:p>
    <w:p w14:paraId="6FACC409" w14:textId="209DB29E" w:rsidR="008C159B" w:rsidRPr="00B2272C" w:rsidRDefault="000B6C62">
      <w:pPr>
        <w:pStyle w:val="ListBullet2"/>
        <w:numPr>
          <w:ilvl w:val="0"/>
          <w:numId w:val="23"/>
        </w:numPr>
        <w:rPr>
          <w:rFonts w:ascii="Poppins" w:hAnsi="Poppins" w:cs="Poppins"/>
          <w:sz w:val="22"/>
          <w:szCs w:val="22"/>
        </w:rPr>
      </w:pPr>
      <w:r>
        <w:rPr>
          <w:rFonts w:ascii="Poppins" w:hAnsi="Poppins" w:cs="Poppins"/>
          <w:sz w:val="22"/>
          <w:szCs w:val="22"/>
        </w:rPr>
        <w:t>The public official</w:t>
      </w:r>
      <w:r w:rsidRPr="00B2272C">
        <w:rPr>
          <w:rFonts w:ascii="Poppins" w:hAnsi="Poppins" w:cs="Poppins"/>
          <w:sz w:val="22"/>
          <w:szCs w:val="22"/>
        </w:rPr>
        <w:t xml:space="preserve"> </w:t>
      </w:r>
      <w:r w:rsidR="008C159B" w:rsidRPr="00B2272C">
        <w:rPr>
          <w:rFonts w:ascii="Poppins" w:hAnsi="Poppins" w:cs="Poppins"/>
          <w:sz w:val="22"/>
          <w:szCs w:val="22"/>
        </w:rPr>
        <w:t>must have first made substantially the same disclosure (described here as a ‘previous disclosure’) to someone who can receive disclosures.</w:t>
      </w:r>
    </w:p>
    <w:p w14:paraId="51E98F0B" w14:textId="77777777" w:rsidR="008C159B" w:rsidRPr="00B2272C" w:rsidRDefault="008C159B">
      <w:pPr>
        <w:pStyle w:val="ListBullet2"/>
        <w:numPr>
          <w:ilvl w:val="0"/>
          <w:numId w:val="23"/>
        </w:numPr>
        <w:rPr>
          <w:rFonts w:ascii="Poppins" w:hAnsi="Poppins" w:cs="Poppins"/>
          <w:sz w:val="22"/>
          <w:szCs w:val="22"/>
        </w:rPr>
      </w:pPr>
      <w:r w:rsidRPr="00B2272C">
        <w:rPr>
          <w:rFonts w:ascii="Poppins" w:hAnsi="Poppins" w:cs="Poppins"/>
          <w:sz w:val="22"/>
          <w:szCs w:val="22"/>
        </w:rPr>
        <w:t>The previous disclosure must be substantially true.</w:t>
      </w:r>
    </w:p>
    <w:p w14:paraId="082189EB" w14:textId="5CDA1237" w:rsidR="008C159B" w:rsidRPr="00B2272C" w:rsidRDefault="000B6C62">
      <w:pPr>
        <w:pStyle w:val="ListBullet2"/>
        <w:numPr>
          <w:ilvl w:val="0"/>
          <w:numId w:val="23"/>
        </w:numPr>
        <w:rPr>
          <w:rFonts w:ascii="Poppins" w:hAnsi="Poppins" w:cs="Poppins"/>
          <w:sz w:val="22"/>
          <w:szCs w:val="22"/>
        </w:rPr>
      </w:pPr>
      <w:r>
        <w:rPr>
          <w:rFonts w:ascii="Poppins" w:hAnsi="Poppins" w:cs="Poppins"/>
          <w:sz w:val="22"/>
          <w:szCs w:val="22"/>
        </w:rPr>
        <w:t>The public official</w:t>
      </w:r>
      <w:r w:rsidRPr="00B2272C">
        <w:rPr>
          <w:rFonts w:ascii="Poppins" w:hAnsi="Poppins" w:cs="Poppins"/>
          <w:sz w:val="22"/>
          <w:szCs w:val="22"/>
        </w:rPr>
        <w:t xml:space="preserve"> </w:t>
      </w:r>
      <w:r w:rsidR="008C159B" w:rsidRPr="00B2272C">
        <w:rPr>
          <w:rFonts w:ascii="Poppins" w:hAnsi="Poppins" w:cs="Poppins"/>
          <w:sz w:val="22"/>
          <w:szCs w:val="22"/>
        </w:rPr>
        <w:t>did not make the previous disclosure anonymously.</w:t>
      </w:r>
    </w:p>
    <w:p w14:paraId="09B4A596" w14:textId="6B230008" w:rsidR="008C159B" w:rsidRPr="00B2272C" w:rsidRDefault="000B6C62">
      <w:pPr>
        <w:pStyle w:val="ListBullet2"/>
        <w:numPr>
          <w:ilvl w:val="0"/>
          <w:numId w:val="23"/>
        </w:numPr>
        <w:rPr>
          <w:rFonts w:ascii="Poppins" w:hAnsi="Poppins" w:cs="Poppins"/>
          <w:sz w:val="22"/>
          <w:szCs w:val="22"/>
        </w:rPr>
      </w:pPr>
      <w:r>
        <w:rPr>
          <w:rFonts w:ascii="Poppins" w:hAnsi="Poppins" w:cs="Poppins"/>
          <w:sz w:val="22"/>
          <w:szCs w:val="22"/>
        </w:rPr>
        <w:t>The public official</w:t>
      </w:r>
      <w:r w:rsidRPr="00B2272C">
        <w:rPr>
          <w:rFonts w:ascii="Poppins" w:hAnsi="Poppins" w:cs="Poppins"/>
          <w:sz w:val="22"/>
          <w:szCs w:val="22"/>
        </w:rPr>
        <w:t xml:space="preserve"> </w:t>
      </w:r>
      <w:r w:rsidR="008C159B" w:rsidRPr="00B2272C">
        <w:rPr>
          <w:rFonts w:ascii="Poppins" w:hAnsi="Poppins" w:cs="Poppins"/>
          <w:sz w:val="22"/>
          <w:szCs w:val="22"/>
        </w:rPr>
        <w:t xml:space="preserve">did not give a written waiver of your right to receive information relating to </w:t>
      </w:r>
      <w:r>
        <w:rPr>
          <w:rFonts w:ascii="Poppins" w:hAnsi="Poppins" w:cs="Poppins"/>
          <w:sz w:val="22"/>
          <w:szCs w:val="22"/>
        </w:rPr>
        <w:t>their</w:t>
      </w:r>
      <w:r w:rsidRPr="00B2272C">
        <w:rPr>
          <w:rFonts w:ascii="Poppins" w:hAnsi="Poppins" w:cs="Poppins"/>
          <w:sz w:val="22"/>
          <w:szCs w:val="22"/>
        </w:rPr>
        <w:t xml:space="preserve"> </w:t>
      </w:r>
      <w:r w:rsidR="008C159B" w:rsidRPr="00B2272C">
        <w:rPr>
          <w:rFonts w:ascii="Poppins" w:hAnsi="Poppins" w:cs="Poppins"/>
          <w:sz w:val="22"/>
          <w:szCs w:val="22"/>
        </w:rPr>
        <w:t>previous disclosure.</w:t>
      </w:r>
    </w:p>
    <w:p w14:paraId="72411B38" w14:textId="7E49C1E1" w:rsidR="008C159B" w:rsidRPr="00B2272C" w:rsidRDefault="000B6C62">
      <w:pPr>
        <w:pStyle w:val="ListBullet2"/>
        <w:numPr>
          <w:ilvl w:val="0"/>
          <w:numId w:val="23"/>
        </w:numPr>
        <w:rPr>
          <w:rFonts w:ascii="Poppins" w:hAnsi="Poppins" w:cs="Poppins"/>
          <w:sz w:val="22"/>
          <w:szCs w:val="22"/>
        </w:rPr>
      </w:pPr>
      <w:r>
        <w:rPr>
          <w:rFonts w:ascii="Poppins" w:hAnsi="Poppins" w:cs="Poppins"/>
          <w:sz w:val="22"/>
          <w:szCs w:val="22"/>
        </w:rPr>
        <w:t>The public official</w:t>
      </w:r>
      <w:r w:rsidRPr="00B2272C">
        <w:rPr>
          <w:rFonts w:ascii="Poppins" w:hAnsi="Poppins" w:cs="Poppins"/>
          <w:sz w:val="22"/>
          <w:szCs w:val="22"/>
        </w:rPr>
        <w:t xml:space="preserve"> </w:t>
      </w:r>
      <w:r w:rsidR="008C159B" w:rsidRPr="00B2272C">
        <w:rPr>
          <w:rFonts w:ascii="Poppins" w:hAnsi="Poppins" w:cs="Poppins"/>
          <w:sz w:val="22"/>
          <w:szCs w:val="22"/>
        </w:rPr>
        <w:t xml:space="preserve">did not receive the following from </w:t>
      </w:r>
      <w:r w:rsidR="000A3A77">
        <w:rPr>
          <w:rFonts w:ascii="Poppins" w:hAnsi="Poppins" w:cs="Poppins"/>
          <w:sz w:val="22"/>
          <w:szCs w:val="22"/>
        </w:rPr>
        <w:t>Council</w:t>
      </w:r>
      <w:r w:rsidR="008C159B" w:rsidRPr="00B2272C">
        <w:rPr>
          <w:rFonts w:ascii="Poppins" w:hAnsi="Poppins" w:cs="Poppins"/>
          <w:sz w:val="22"/>
          <w:szCs w:val="22"/>
        </w:rPr>
        <w:t>:</w:t>
      </w:r>
    </w:p>
    <w:p w14:paraId="46BE283B" w14:textId="06D27B31" w:rsidR="008C159B" w:rsidRPr="00E02706" w:rsidRDefault="000B6C62" w:rsidP="002C0921">
      <w:pPr>
        <w:pStyle w:val="ListBullet2"/>
        <w:keepLines w:val="0"/>
        <w:tabs>
          <w:tab w:val="clear" w:pos="284"/>
          <w:tab w:val="clear" w:pos="567"/>
          <w:tab w:val="clear" w:pos="720"/>
        </w:tabs>
        <w:spacing w:after="60" w:line="240" w:lineRule="auto"/>
        <w:ind w:left="644" w:hanging="284"/>
        <w:jc w:val="left"/>
        <w:rPr>
          <w:rFonts w:ascii="Poppins" w:hAnsi="Poppins" w:cs="Poppins"/>
          <w:sz w:val="22"/>
          <w:szCs w:val="22"/>
        </w:rPr>
      </w:pPr>
      <w:r>
        <w:rPr>
          <w:rFonts w:ascii="Poppins" w:hAnsi="Poppins" w:cs="Poppins"/>
          <w:sz w:val="22"/>
          <w:szCs w:val="22"/>
        </w:rPr>
        <w:t>N</w:t>
      </w:r>
      <w:r w:rsidR="008C159B" w:rsidRPr="00E02706">
        <w:rPr>
          <w:rFonts w:ascii="Poppins" w:hAnsi="Poppins" w:cs="Poppins"/>
          <w:sz w:val="22"/>
          <w:szCs w:val="22"/>
        </w:rPr>
        <w:t xml:space="preserve">otification that </w:t>
      </w:r>
      <w:r w:rsidR="000A3A77">
        <w:rPr>
          <w:rFonts w:ascii="Poppins" w:hAnsi="Poppins" w:cs="Poppins"/>
          <w:sz w:val="22"/>
          <w:szCs w:val="22"/>
        </w:rPr>
        <w:t>Council</w:t>
      </w:r>
      <w:r w:rsidR="008C159B" w:rsidRPr="00E02706">
        <w:rPr>
          <w:rFonts w:ascii="Poppins" w:hAnsi="Poppins" w:cs="Poppins"/>
          <w:sz w:val="22"/>
          <w:szCs w:val="22"/>
        </w:rPr>
        <w:t xml:space="preserve"> will not investigate the serious wrongdoing and will also not refer the previous disclosure to another agency</w:t>
      </w:r>
      <w:r>
        <w:rPr>
          <w:rFonts w:ascii="Poppins" w:hAnsi="Poppins" w:cs="Poppins"/>
          <w:sz w:val="22"/>
          <w:szCs w:val="22"/>
        </w:rPr>
        <w:t>.</w:t>
      </w:r>
    </w:p>
    <w:p w14:paraId="081A4710" w14:textId="53CCC477" w:rsidR="008C159B" w:rsidRPr="00E02706" w:rsidRDefault="000B6C62" w:rsidP="002C0921">
      <w:pPr>
        <w:pStyle w:val="ListBullet2"/>
        <w:keepLines w:val="0"/>
        <w:tabs>
          <w:tab w:val="clear" w:pos="284"/>
          <w:tab w:val="clear" w:pos="567"/>
          <w:tab w:val="clear" w:pos="720"/>
        </w:tabs>
        <w:spacing w:after="60" w:line="240" w:lineRule="auto"/>
        <w:ind w:left="644" w:hanging="284"/>
        <w:jc w:val="left"/>
        <w:rPr>
          <w:rFonts w:ascii="Poppins" w:hAnsi="Poppins" w:cs="Poppins"/>
          <w:sz w:val="22"/>
          <w:szCs w:val="22"/>
        </w:rPr>
      </w:pPr>
      <w:r>
        <w:rPr>
          <w:rFonts w:ascii="Poppins" w:hAnsi="Poppins" w:cs="Poppins"/>
          <w:sz w:val="22"/>
          <w:szCs w:val="22"/>
        </w:rPr>
        <w:t>T</w:t>
      </w:r>
      <w:r w:rsidR="008C159B" w:rsidRPr="00E02706">
        <w:rPr>
          <w:rFonts w:ascii="Poppins" w:hAnsi="Poppins" w:cs="Poppins"/>
          <w:sz w:val="22"/>
          <w:szCs w:val="22"/>
        </w:rPr>
        <w:t>he following information at the end of the investigation period:</w:t>
      </w:r>
    </w:p>
    <w:p w14:paraId="7324EC4E" w14:textId="7199F5E0" w:rsidR="008C159B" w:rsidRPr="00FD637F" w:rsidRDefault="000B6C62" w:rsidP="002C0921">
      <w:pPr>
        <w:pStyle w:val="ListBullet3"/>
        <w:ind w:left="993"/>
        <w:rPr>
          <w:rFonts w:ascii="Poppins" w:hAnsi="Poppins" w:cs="Poppins"/>
        </w:rPr>
      </w:pPr>
      <w:r>
        <w:rPr>
          <w:rFonts w:ascii="Poppins" w:hAnsi="Poppins" w:cs="Poppins"/>
        </w:rPr>
        <w:t>N</w:t>
      </w:r>
      <w:r w:rsidR="008C159B" w:rsidRPr="00FD637F">
        <w:rPr>
          <w:rFonts w:ascii="Poppins" w:hAnsi="Poppins" w:cs="Poppins"/>
        </w:rPr>
        <w:t xml:space="preserve">otice of </w:t>
      </w:r>
      <w:r w:rsidR="000A3A77">
        <w:rPr>
          <w:rFonts w:ascii="Poppins" w:hAnsi="Poppins" w:cs="Poppins"/>
        </w:rPr>
        <w:t>Council</w:t>
      </w:r>
      <w:r w:rsidR="002B23E8">
        <w:rPr>
          <w:rFonts w:ascii="Poppins" w:hAnsi="Poppins" w:cs="Poppins"/>
        </w:rPr>
        <w:t>’s</w:t>
      </w:r>
      <w:r w:rsidR="008C159B" w:rsidRPr="00FD637F">
        <w:rPr>
          <w:rFonts w:ascii="Poppins" w:hAnsi="Poppins" w:cs="Poppins"/>
        </w:rPr>
        <w:t xml:space="preserve"> decision to investigate the serious wrongdoing</w:t>
      </w:r>
      <w:r>
        <w:rPr>
          <w:rFonts w:ascii="Poppins" w:hAnsi="Poppins" w:cs="Poppins"/>
        </w:rPr>
        <w:t>.</w:t>
      </w:r>
    </w:p>
    <w:p w14:paraId="6A8A4EB7" w14:textId="3A7A7AC0" w:rsidR="008C159B" w:rsidRPr="00FD637F" w:rsidRDefault="000B6C62" w:rsidP="002C0921">
      <w:pPr>
        <w:pStyle w:val="ListBullet3"/>
        <w:ind w:left="993"/>
        <w:rPr>
          <w:rFonts w:ascii="Poppins" w:hAnsi="Poppins" w:cs="Poppins"/>
        </w:rPr>
      </w:pPr>
      <w:r>
        <w:rPr>
          <w:rFonts w:ascii="Poppins" w:hAnsi="Poppins" w:cs="Poppins"/>
        </w:rPr>
        <w:t>A</w:t>
      </w:r>
      <w:r w:rsidR="008C159B" w:rsidRPr="00FD637F">
        <w:rPr>
          <w:rFonts w:ascii="Poppins" w:hAnsi="Poppins" w:cs="Poppins"/>
        </w:rPr>
        <w:t xml:space="preserve"> description of the results of an investigation into the serious wrongdoing</w:t>
      </w:r>
      <w:r>
        <w:rPr>
          <w:rFonts w:ascii="Poppins" w:hAnsi="Poppins" w:cs="Poppins"/>
        </w:rPr>
        <w:t>.</w:t>
      </w:r>
    </w:p>
    <w:p w14:paraId="56FAAF5A" w14:textId="07C3F2A4" w:rsidR="008C159B" w:rsidRPr="00FD637F" w:rsidRDefault="000B6C62" w:rsidP="002C0921">
      <w:pPr>
        <w:pStyle w:val="ListBullet3"/>
        <w:ind w:left="993"/>
        <w:rPr>
          <w:rFonts w:ascii="Poppins" w:hAnsi="Poppins" w:cs="Poppins"/>
        </w:rPr>
      </w:pPr>
      <w:r>
        <w:rPr>
          <w:rFonts w:ascii="Poppins" w:hAnsi="Poppins" w:cs="Poppins"/>
        </w:rPr>
        <w:t>D</w:t>
      </w:r>
      <w:r w:rsidR="008C159B" w:rsidRPr="00FD637F">
        <w:rPr>
          <w:rFonts w:ascii="Poppins" w:hAnsi="Poppins" w:cs="Poppins"/>
        </w:rPr>
        <w:t xml:space="preserve">etails of proposed or recommended corrective action </w:t>
      </w:r>
      <w:proofErr w:type="gramStart"/>
      <w:r w:rsidR="008C159B" w:rsidRPr="00FD637F">
        <w:rPr>
          <w:rFonts w:ascii="Poppins" w:hAnsi="Poppins" w:cs="Poppins"/>
        </w:rPr>
        <w:t>as a result of</w:t>
      </w:r>
      <w:proofErr w:type="gramEnd"/>
      <w:r w:rsidR="008C159B" w:rsidRPr="00FD637F">
        <w:rPr>
          <w:rFonts w:ascii="Poppins" w:hAnsi="Poppins" w:cs="Poppins"/>
        </w:rPr>
        <w:t xml:space="preserve"> the previous disclosure or investigation.</w:t>
      </w:r>
    </w:p>
    <w:p w14:paraId="6A25E69C" w14:textId="7C3E68B7" w:rsidR="008C159B" w:rsidRDefault="008C159B" w:rsidP="000077E8">
      <w:pPr>
        <w:pStyle w:val="BodyText"/>
        <w:keepNext/>
        <w:keepLines/>
      </w:pPr>
      <w:r w:rsidRPr="002C0921">
        <w:lastRenderedPageBreak/>
        <w:t>Investigation period</w:t>
      </w:r>
      <w:r>
        <w:t xml:space="preserve"> means</w:t>
      </w:r>
      <w:r w:rsidR="000B6C62">
        <w:t xml:space="preserve"> either</w:t>
      </w:r>
      <w:r>
        <w:t>:</w:t>
      </w:r>
    </w:p>
    <w:p w14:paraId="4B0CE37C" w14:textId="528C81E7" w:rsidR="008C159B" w:rsidRPr="00FD637F" w:rsidRDefault="000B6C62" w:rsidP="000077E8">
      <w:pPr>
        <w:pStyle w:val="ListBullet2"/>
        <w:keepNext/>
        <w:numPr>
          <w:ilvl w:val="0"/>
          <w:numId w:val="50"/>
        </w:numPr>
        <w:tabs>
          <w:tab w:val="clear" w:pos="284"/>
          <w:tab w:val="clear" w:pos="720"/>
        </w:tabs>
        <w:spacing w:after="60" w:line="240" w:lineRule="auto"/>
        <w:jc w:val="left"/>
        <w:rPr>
          <w:rFonts w:ascii="Poppins" w:hAnsi="Poppins" w:cs="Poppins"/>
          <w:sz w:val="22"/>
          <w:szCs w:val="22"/>
        </w:rPr>
      </w:pPr>
      <w:r>
        <w:rPr>
          <w:rFonts w:ascii="Poppins" w:hAnsi="Poppins" w:cs="Poppins"/>
          <w:sz w:val="22"/>
          <w:szCs w:val="22"/>
        </w:rPr>
        <w:t>A</w:t>
      </w:r>
      <w:r w:rsidR="008C159B" w:rsidRPr="00FD637F">
        <w:rPr>
          <w:rFonts w:ascii="Poppins" w:hAnsi="Poppins" w:cs="Poppins"/>
          <w:sz w:val="22"/>
          <w:szCs w:val="22"/>
        </w:rPr>
        <w:t>fter six months from the previous disclosure being made</w:t>
      </w:r>
      <w:r>
        <w:rPr>
          <w:rFonts w:ascii="Poppins" w:hAnsi="Poppins" w:cs="Poppins"/>
          <w:sz w:val="22"/>
          <w:szCs w:val="22"/>
        </w:rPr>
        <w:t>.</w:t>
      </w:r>
    </w:p>
    <w:p w14:paraId="487FECB4" w14:textId="77D9A2C8" w:rsidR="008C159B" w:rsidRPr="00FD637F" w:rsidRDefault="000B6C62" w:rsidP="000077E8">
      <w:pPr>
        <w:pStyle w:val="ListBullet2"/>
        <w:keepNext/>
        <w:numPr>
          <w:ilvl w:val="0"/>
          <w:numId w:val="50"/>
        </w:numPr>
        <w:tabs>
          <w:tab w:val="clear" w:pos="284"/>
          <w:tab w:val="clear" w:pos="720"/>
        </w:tabs>
        <w:spacing w:after="60" w:line="240" w:lineRule="auto"/>
        <w:jc w:val="left"/>
        <w:rPr>
          <w:rFonts w:ascii="Poppins" w:hAnsi="Poppins" w:cs="Poppins"/>
          <w:sz w:val="22"/>
          <w:szCs w:val="22"/>
        </w:rPr>
      </w:pPr>
      <w:r>
        <w:rPr>
          <w:rFonts w:ascii="Poppins" w:hAnsi="Poppins" w:cs="Poppins"/>
          <w:sz w:val="22"/>
          <w:szCs w:val="22"/>
        </w:rPr>
        <w:t>A</w:t>
      </w:r>
      <w:r w:rsidR="008C159B" w:rsidRPr="00FD637F">
        <w:rPr>
          <w:rFonts w:ascii="Poppins" w:hAnsi="Poppins" w:cs="Poppins"/>
          <w:sz w:val="22"/>
          <w:szCs w:val="22"/>
        </w:rPr>
        <w:t xml:space="preserve">fter </w:t>
      </w:r>
      <w:r w:rsidR="002B23E8">
        <w:rPr>
          <w:rFonts w:ascii="Poppins" w:hAnsi="Poppins" w:cs="Poppins"/>
          <w:sz w:val="22"/>
          <w:szCs w:val="22"/>
        </w:rPr>
        <w:t>twelve</w:t>
      </w:r>
      <w:r w:rsidR="002B23E8" w:rsidRPr="00FD637F">
        <w:rPr>
          <w:rFonts w:ascii="Poppins" w:hAnsi="Poppins" w:cs="Poppins"/>
          <w:sz w:val="22"/>
          <w:szCs w:val="22"/>
        </w:rPr>
        <w:t xml:space="preserve"> </w:t>
      </w:r>
      <w:r w:rsidR="008C159B" w:rsidRPr="00FD637F">
        <w:rPr>
          <w:rFonts w:ascii="Poppins" w:hAnsi="Poppins" w:cs="Poppins"/>
          <w:sz w:val="22"/>
          <w:szCs w:val="22"/>
        </w:rPr>
        <w:t xml:space="preserve">months if </w:t>
      </w:r>
      <w:r w:rsidR="00F22F2D">
        <w:rPr>
          <w:rFonts w:ascii="Poppins" w:hAnsi="Poppins" w:cs="Poppins"/>
          <w:sz w:val="22"/>
          <w:szCs w:val="22"/>
        </w:rPr>
        <w:t>the public official</w:t>
      </w:r>
      <w:r w:rsidR="00F22F2D" w:rsidRPr="00FD637F">
        <w:rPr>
          <w:rFonts w:ascii="Poppins" w:hAnsi="Poppins" w:cs="Poppins"/>
          <w:sz w:val="22"/>
          <w:szCs w:val="22"/>
        </w:rPr>
        <w:t xml:space="preserve"> </w:t>
      </w:r>
      <w:r w:rsidR="008C159B" w:rsidRPr="00FD637F">
        <w:rPr>
          <w:rFonts w:ascii="Poppins" w:hAnsi="Poppins" w:cs="Poppins"/>
          <w:sz w:val="22"/>
          <w:szCs w:val="22"/>
        </w:rPr>
        <w:t xml:space="preserve">applied for an internal review of the </w:t>
      </w:r>
      <w:r w:rsidR="00F22F2D">
        <w:rPr>
          <w:rFonts w:ascii="Poppins" w:hAnsi="Poppins" w:cs="Poppins"/>
          <w:sz w:val="22"/>
          <w:szCs w:val="22"/>
        </w:rPr>
        <w:t>Council’s</w:t>
      </w:r>
      <w:r w:rsidR="00F22F2D" w:rsidRPr="00FD637F">
        <w:rPr>
          <w:rFonts w:ascii="Poppins" w:hAnsi="Poppins" w:cs="Poppins"/>
          <w:sz w:val="22"/>
          <w:szCs w:val="22"/>
        </w:rPr>
        <w:t xml:space="preserve"> </w:t>
      </w:r>
      <w:r w:rsidR="008C159B" w:rsidRPr="00FD637F">
        <w:rPr>
          <w:rFonts w:ascii="Poppins" w:hAnsi="Poppins" w:cs="Poppins"/>
          <w:sz w:val="22"/>
          <w:szCs w:val="22"/>
        </w:rPr>
        <w:t>decision within six months of making the disclosure.</w:t>
      </w:r>
    </w:p>
    <w:p w14:paraId="6EA89B5E" w14:textId="7346CE96" w:rsidR="008C159B" w:rsidRPr="00F12E84" w:rsidRDefault="008C159B" w:rsidP="008C159B">
      <w:pPr>
        <w:pStyle w:val="BodyText"/>
        <w:ind w:right="-164"/>
      </w:pPr>
      <w:r>
        <w:t xml:space="preserve">If all the above requirements are met, </w:t>
      </w:r>
      <w:r w:rsidR="00F22F2D">
        <w:t xml:space="preserve">a public official’s </w:t>
      </w:r>
      <w:r>
        <w:t>disclosure to an MP or journalist may be a voluntary PID.</w:t>
      </w:r>
    </w:p>
    <w:p w14:paraId="1581DDF3" w14:textId="77777777" w:rsidR="000E4C19" w:rsidRPr="000E4C19" w:rsidRDefault="000E4C19" w:rsidP="00DC7299">
      <w:pPr>
        <w:pStyle w:val="Caption"/>
      </w:pPr>
      <w:bookmarkStart w:id="16" w:name="_Toc140251721"/>
      <w:r w:rsidRPr="000E4C19">
        <w:t>What form should a voluntary PID take?</w:t>
      </w:r>
      <w:bookmarkEnd w:id="16"/>
      <w:r w:rsidRPr="000E4C19">
        <w:t xml:space="preserve"> </w:t>
      </w:r>
    </w:p>
    <w:p w14:paraId="322C5D8A" w14:textId="7E703B1D" w:rsidR="000E4C19" w:rsidRPr="00CF10E0" w:rsidRDefault="00F22F2D" w:rsidP="000E4C19">
      <w:pPr>
        <w:pStyle w:val="BodyText"/>
      </w:pPr>
      <w:r>
        <w:t xml:space="preserve">A public official, including a Council Officer, </w:t>
      </w:r>
      <w:r w:rsidR="000E4C19">
        <w:t>can</w:t>
      </w:r>
      <w:r w:rsidR="000E4C19" w:rsidRPr="00CF10E0">
        <w:t xml:space="preserve"> </w:t>
      </w:r>
      <w:r w:rsidR="000E4C19">
        <w:t>make a voluntary PID</w:t>
      </w:r>
      <w:r w:rsidR="000E4C19" w:rsidRPr="00CF10E0">
        <w:t>:</w:t>
      </w:r>
    </w:p>
    <w:p w14:paraId="6B0D3BB1" w14:textId="3298B3A8" w:rsidR="000E4C19" w:rsidRPr="00F22F2D" w:rsidRDefault="00F22F2D">
      <w:pPr>
        <w:pStyle w:val="ListParagraph"/>
        <w:numPr>
          <w:ilvl w:val="0"/>
          <w:numId w:val="24"/>
        </w:numPr>
        <w:spacing w:before="60" w:after="60"/>
        <w:jc w:val="left"/>
      </w:pPr>
      <w:r>
        <w:t>I</w:t>
      </w:r>
      <w:r w:rsidR="000E4C19" w:rsidRPr="002C0921">
        <w:t>n writing</w:t>
      </w:r>
      <w:r w:rsidR="000E4C19" w:rsidRPr="00F22F2D">
        <w:t xml:space="preserve"> — this could be an email or letter to a person who can receive voluntary PIDs. </w:t>
      </w:r>
    </w:p>
    <w:p w14:paraId="75B7D6DB" w14:textId="27311211" w:rsidR="000E4C19" w:rsidRPr="00CF10E0" w:rsidRDefault="00F22F2D">
      <w:pPr>
        <w:pStyle w:val="ListParagraph"/>
        <w:numPr>
          <w:ilvl w:val="0"/>
          <w:numId w:val="24"/>
        </w:numPr>
        <w:spacing w:before="60" w:after="60"/>
        <w:jc w:val="left"/>
      </w:pPr>
      <w:r>
        <w:t>O</w:t>
      </w:r>
      <w:r w:rsidR="000E4C19" w:rsidRPr="002C0921">
        <w:t>rally</w:t>
      </w:r>
      <w:r w:rsidR="000E4C19" w:rsidRPr="00F22F2D">
        <w:t xml:space="preserve"> —</w:t>
      </w:r>
      <w:r w:rsidR="000E4C19" w:rsidRPr="00CF10E0">
        <w:t xml:space="preserve"> have a private discussion with a </w:t>
      </w:r>
      <w:r w:rsidR="000E4C19">
        <w:t>person who can receive voluntary PIDs</w:t>
      </w:r>
      <w:r w:rsidR="000E4C19" w:rsidRPr="00CF10E0">
        <w:t>. This can be face</w:t>
      </w:r>
      <w:r w:rsidR="000E4C19">
        <w:t>-</w:t>
      </w:r>
      <w:r w:rsidR="000E4C19" w:rsidRPr="00CF10E0">
        <w:t>to</w:t>
      </w:r>
      <w:r w:rsidR="000E4C19">
        <w:t>-</w:t>
      </w:r>
      <w:r w:rsidR="000E4C19" w:rsidRPr="00CF10E0">
        <w:t>face, via telephone or virtually.</w:t>
      </w:r>
    </w:p>
    <w:p w14:paraId="61CF9ED4" w14:textId="70383D2F" w:rsidR="00EF0B16" w:rsidRDefault="00F22F2D" w:rsidP="0034085D">
      <w:pPr>
        <w:pStyle w:val="BodyText"/>
        <w:numPr>
          <w:ilvl w:val="0"/>
          <w:numId w:val="24"/>
        </w:numPr>
      </w:pPr>
      <w:r>
        <w:rPr>
          <w:rStyle w:val="ListParagraphChar"/>
        </w:rPr>
        <w:t>A</w:t>
      </w:r>
      <w:r w:rsidR="000E4C19" w:rsidRPr="003D17D7">
        <w:rPr>
          <w:rStyle w:val="ListParagraphChar"/>
        </w:rPr>
        <w:t xml:space="preserve">nonymously — write an email or letter or call a person who can receive PIDs to make a report without providing </w:t>
      </w:r>
      <w:r>
        <w:rPr>
          <w:rStyle w:val="ListParagraphChar"/>
        </w:rPr>
        <w:t>their</w:t>
      </w:r>
      <w:r w:rsidRPr="003D17D7">
        <w:rPr>
          <w:rStyle w:val="ListParagraphChar"/>
        </w:rPr>
        <w:t xml:space="preserve"> </w:t>
      </w:r>
      <w:r w:rsidR="000E4C19" w:rsidRPr="003D17D7">
        <w:rPr>
          <w:rStyle w:val="ListParagraphChar"/>
        </w:rPr>
        <w:t xml:space="preserve">name or anything that might identify </w:t>
      </w:r>
      <w:r>
        <w:rPr>
          <w:rStyle w:val="ListParagraphChar"/>
        </w:rPr>
        <w:t>the public official</w:t>
      </w:r>
      <w:r w:rsidRPr="003D17D7">
        <w:rPr>
          <w:rStyle w:val="ListParagraphChar"/>
        </w:rPr>
        <w:t xml:space="preserve"> </w:t>
      </w:r>
      <w:r w:rsidR="000E4C19" w:rsidRPr="003D17D7">
        <w:rPr>
          <w:rStyle w:val="ListParagraphChar"/>
        </w:rPr>
        <w:t>as the maker of the report. A report will only be considered anonymous if there is no</w:t>
      </w:r>
      <w:r w:rsidR="000E4C19" w:rsidRPr="003D17D7">
        <w:t xml:space="preserve"> reasonable or practical way of communicating with the person making the report. Even if </w:t>
      </w:r>
      <w:r>
        <w:t>the public official</w:t>
      </w:r>
      <w:r w:rsidRPr="003D17D7">
        <w:t xml:space="preserve"> </w:t>
      </w:r>
      <w:r w:rsidR="000E4C19" w:rsidRPr="003D17D7">
        <w:t>choose</w:t>
      </w:r>
      <w:r>
        <w:t>s</w:t>
      </w:r>
      <w:r w:rsidR="000E4C19" w:rsidRPr="003D17D7">
        <w:t xml:space="preserve"> to remain anonymous, </w:t>
      </w:r>
      <w:r>
        <w:t>the public official</w:t>
      </w:r>
      <w:r w:rsidRPr="003D17D7">
        <w:t xml:space="preserve"> </w:t>
      </w:r>
      <w:r w:rsidR="000E4C19" w:rsidRPr="003D17D7">
        <w:t xml:space="preserve">will still be protected under the PID Act. It may be difficult, however, for </w:t>
      </w:r>
      <w:r w:rsidR="0034085D">
        <w:t xml:space="preserve">Council </w:t>
      </w:r>
      <w:r w:rsidR="000E4C19" w:rsidRPr="003D17D7">
        <w:t>to investigate the matter</w:t>
      </w:r>
      <w:r w:rsidR="000E4C19">
        <w:t>(</w:t>
      </w:r>
      <w:r w:rsidR="000E4C19" w:rsidRPr="003D17D7">
        <w:t>s</w:t>
      </w:r>
      <w:r w:rsidR="000E4C19">
        <w:t>)</w:t>
      </w:r>
      <w:r w:rsidR="000E4C19" w:rsidRPr="003D17D7">
        <w:t xml:space="preserve"> </w:t>
      </w:r>
      <w:r>
        <w:t>that the public official</w:t>
      </w:r>
      <w:r w:rsidRPr="003D17D7">
        <w:t xml:space="preserve"> </w:t>
      </w:r>
      <w:r>
        <w:t>has</w:t>
      </w:r>
      <w:r w:rsidRPr="003D17D7">
        <w:t xml:space="preserve"> </w:t>
      </w:r>
      <w:r w:rsidR="000E4C19" w:rsidRPr="003D17D7">
        <w:t xml:space="preserve">disclosed if </w:t>
      </w:r>
      <w:r>
        <w:t>Council</w:t>
      </w:r>
      <w:r w:rsidRPr="003D17D7">
        <w:t xml:space="preserve"> </w:t>
      </w:r>
      <w:r w:rsidR="000E4C19" w:rsidRPr="003D17D7">
        <w:t xml:space="preserve">cannot contact </w:t>
      </w:r>
      <w:r>
        <w:t>the public official</w:t>
      </w:r>
      <w:r w:rsidRPr="003D17D7">
        <w:t xml:space="preserve"> </w:t>
      </w:r>
      <w:r w:rsidR="000E4C19" w:rsidRPr="003D17D7">
        <w:t>for further information.</w:t>
      </w:r>
    </w:p>
    <w:p w14:paraId="3B98CD1B" w14:textId="0C413B6D" w:rsidR="00D67145" w:rsidRPr="00D67145" w:rsidRDefault="00D67145" w:rsidP="00DC7299">
      <w:pPr>
        <w:pStyle w:val="Caption"/>
      </w:pPr>
      <w:bookmarkStart w:id="17" w:name="_Toc140251722"/>
      <w:r w:rsidRPr="00D67145">
        <w:t xml:space="preserve">What should </w:t>
      </w:r>
      <w:r w:rsidR="00F22F2D">
        <w:t>a public official</w:t>
      </w:r>
      <w:r w:rsidRPr="00D67145">
        <w:t xml:space="preserve"> include in </w:t>
      </w:r>
      <w:r w:rsidR="00F22F2D">
        <w:t>their</w:t>
      </w:r>
      <w:r w:rsidR="00F22F2D" w:rsidRPr="00D67145">
        <w:t xml:space="preserve"> </w:t>
      </w:r>
      <w:r w:rsidRPr="00793CFF">
        <w:t>report</w:t>
      </w:r>
      <w:r w:rsidRPr="00D67145">
        <w:t>?</w:t>
      </w:r>
      <w:bookmarkEnd w:id="17"/>
    </w:p>
    <w:p w14:paraId="70016085" w14:textId="62277330" w:rsidR="00D67145" w:rsidRDefault="00F22F2D" w:rsidP="00D67145">
      <w:pPr>
        <w:pStyle w:val="BodyText"/>
        <w:ind w:right="119"/>
      </w:pPr>
      <w:r>
        <w:t xml:space="preserve">A public official </w:t>
      </w:r>
      <w:r w:rsidR="00D67145">
        <w:t xml:space="preserve">should provide as much information as possible so </w:t>
      </w:r>
      <w:r>
        <w:t xml:space="preserve">that Council </w:t>
      </w:r>
      <w:r w:rsidR="00D67145">
        <w:t xml:space="preserve">can deal with the report effectively. The type of information </w:t>
      </w:r>
      <w:r>
        <w:t xml:space="preserve">a public official </w:t>
      </w:r>
      <w:r w:rsidR="00D67145">
        <w:t>should include is:</w:t>
      </w:r>
    </w:p>
    <w:p w14:paraId="7FE0B4BD" w14:textId="7727520C" w:rsidR="00D67145" w:rsidRPr="00464D3B" w:rsidRDefault="00F22F2D" w:rsidP="002C0921">
      <w:pPr>
        <w:pStyle w:val="ListBullet2"/>
        <w:keepLines w:val="0"/>
        <w:numPr>
          <w:ilvl w:val="0"/>
          <w:numId w:val="50"/>
        </w:numPr>
        <w:tabs>
          <w:tab w:val="clear" w:pos="284"/>
          <w:tab w:val="clear" w:pos="720"/>
        </w:tabs>
        <w:spacing w:after="60" w:line="240" w:lineRule="auto"/>
        <w:jc w:val="left"/>
        <w:rPr>
          <w:rFonts w:cs="Poppins"/>
        </w:rPr>
      </w:pPr>
      <w:r w:rsidRPr="002C0921">
        <w:rPr>
          <w:rFonts w:ascii="Poppins" w:hAnsi="Poppins" w:cs="Poppins"/>
          <w:sz w:val="22"/>
          <w:szCs w:val="22"/>
        </w:rPr>
        <w:t xml:space="preserve">The </w:t>
      </w:r>
      <w:r w:rsidR="00D67145" w:rsidRPr="002C0921">
        <w:rPr>
          <w:rFonts w:ascii="Poppins" w:hAnsi="Poppins" w:cs="Poppins"/>
          <w:sz w:val="22"/>
          <w:szCs w:val="22"/>
        </w:rPr>
        <w:t>date, time, and location of key events</w:t>
      </w:r>
      <w:r w:rsidRPr="002C0921">
        <w:rPr>
          <w:rFonts w:ascii="Poppins" w:hAnsi="Poppins" w:cs="Poppins"/>
          <w:sz w:val="22"/>
          <w:szCs w:val="22"/>
        </w:rPr>
        <w:t>.</w:t>
      </w:r>
    </w:p>
    <w:p w14:paraId="6A82C28D" w14:textId="1E7ADC9E" w:rsidR="00D67145" w:rsidRPr="00464D3B" w:rsidRDefault="00F22F2D" w:rsidP="002C0921">
      <w:pPr>
        <w:pStyle w:val="ListBullet2"/>
        <w:keepLines w:val="0"/>
        <w:numPr>
          <w:ilvl w:val="0"/>
          <w:numId w:val="50"/>
        </w:numPr>
        <w:tabs>
          <w:tab w:val="clear" w:pos="284"/>
          <w:tab w:val="clear" w:pos="720"/>
        </w:tabs>
        <w:spacing w:after="60" w:line="240" w:lineRule="auto"/>
        <w:jc w:val="left"/>
        <w:rPr>
          <w:rFonts w:cs="Poppins"/>
        </w:rPr>
      </w:pPr>
      <w:r w:rsidRPr="002C0921">
        <w:rPr>
          <w:rFonts w:ascii="Poppins" w:hAnsi="Poppins" w:cs="Poppins"/>
          <w:sz w:val="22"/>
          <w:szCs w:val="22"/>
        </w:rPr>
        <w:t>The n</w:t>
      </w:r>
      <w:r w:rsidR="00D67145" w:rsidRPr="002C0921">
        <w:rPr>
          <w:rFonts w:ascii="Poppins" w:hAnsi="Poppins" w:cs="Poppins"/>
          <w:sz w:val="22"/>
          <w:szCs w:val="22"/>
        </w:rPr>
        <w:t>ames of person(s) involved in the suspected wrongdoing, their role, title and how they are involved</w:t>
      </w:r>
      <w:r w:rsidRPr="002C0921">
        <w:rPr>
          <w:rFonts w:ascii="Poppins" w:hAnsi="Poppins" w:cs="Poppins"/>
          <w:sz w:val="22"/>
          <w:szCs w:val="22"/>
        </w:rPr>
        <w:t>.</w:t>
      </w:r>
    </w:p>
    <w:p w14:paraId="356E79DC" w14:textId="29702688" w:rsidR="00D67145" w:rsidRPr="00464D3B" w:rsidRDefault="00F22F2D" w:rsidP="002C0921">
      <w:pPr>
        <w:pStyle w:val="ListBullet2"/>
        <w:keepLines w:val="0"/>
        <w:numPr>
          <w:ilvl w:val="0"/>
          <w:numId w:val="50"/>
        </w:numPr>
        <w:tabs>
          <w:tab w:val="clear" w:pos="284"/>
          <w:tab w:val="clear" w:pos="720"/>
        </w:tabs>
        <w:spacing w:after="60" w:line="240" w:lineRule="auto"/>
        <w:jc w:val="left"/>
        <w:rPr>
          <w:rFonts w:cs="Poppins"/>
        </w:rPr>
      </w:pPr>
      <w:r w:rsidRPr="002C0921">
        <w:rPr>
          <w:rFonts w:ascii="Poppins" w:hAnsi="Poppins" w:cs="Poppins"/>
          <w:sz w:val="22"/>
          <w:szCs w:val="22"/>
        </w:rPr>
        <w:t>The public official’s</w:t>
      </w:r>
      <w:r w:rsidR="00D67145" w:rsidRPr="002C0921">
        <w:rPr>
          <w:rFonts w:ascii="Poppins" w:hAnsi="Poppins" w:cs="Poppins"/>
          <w:sz w:val="22"/>
          <w:szCs w:val="22"/>
        </w:rPr>
        <w:t xml:space="preserve"> relationship with the person(s) involved, such as whether </w:t>
      </w:r>
      <w:r w:rsidRPr="002C0921">
        <w:rPr>
          <w:rFonts w:ascii="Poppins" w:hAnsi="Poppins" w:cs="Poppins"/>
          <w:sz w:val="22"/>
          <w:szCs w:val="22"/>
        </w:rPr>
        <w:t xml:space="preserve">the public official </w:t>
      </w:r>
      <w:r w:rsidR="00D67145" w:rsidRPr="002C0921">
        <w:rPr>
          <w:rFonts w:ascii="Poppins" w:hAnsi="Poppins" w:cs="Poppins"/>
          <w:sz w:val="22"/>
          <w:szCs w:val="22"/>
        </w:rPr>
        <w:t>work</w:t>
      </w:r>
      <w:r w:rsidRPr="002C0921">
        <w:rPr>
          <w:rFonts w:ascii="Poppins" w:hAnsi="Poppins" w:cs="Poppins"/>
          <w:sz w:val="22"/>
          <w:szCs w:val="22"/>
        </w:rPr>
        <w:t>s</w:t>
      </w:r>
      <w:r w:rsidR="00D67145" w:rsidRPr="002C0921">
        <w:rPr>
          <w:rFonts w:ascii="Poppins" w:hAnsi="Poppins" w:cs="Poppins"/>
          <w:sz w:val="22"/>
          <w:szCs w:val="22"/>
        </w:rPr>
        <w:t xml:space="preserve"> closely with them</w:t>
      </w:r>
      <w:r w:rsidRPr="002C0921">
        <w:rPr>
          <w:rFonts w:ascii="Poppins" w:hAnsi="Poppins" w:cs="Poppins"/>
          <w:sz w:val="22"/>
          <w:szCs w:val="22"/>
        </w:rPr>
        <w:t>.</w:t>
      </w:r>
    </w:p>
    <w:p w14:paraId="6A45B035" w14:textId="1448A496" w:rsidR="00D67145" w:rsidRPr="00464D3B" w:rsidRDefault="00F22F2D" w:rsidP="002C0921">
      <w:pPr>
        <w:pStyle w:val="ListBullet2"/>
        <w:keepLines w:val="0"/>
        <w:numPr>
          <w:ilvl w:val="0"/>
          <w:numId w:val="50"/>
        </w:numPr>
        <w:tabs>
          <w:tab w:val="clear" w:pos="284"/>
          <w:tab w:val="clear" w:pos="720"/>
        </w:tabs>
        <w:spacing w:after="60" w:line="240" w:lineRule="auto"/>
        <w:jc w:val="left"/>
        <w:rPr>
          <w:rFonts w:cs="Poppins"/>
        </w:rPr>
      </w:pPr>
      <w:r w:rsidRPr="002C0921">
        <w:rPr>
          <w:rFonts w:ascii="Poppins" w:hAnsi="Poppins" w:cs="Poppins"/>
          <w:sz w:val="22"/>
          <w:szCs w:val="22"/>
        </w:rPr>
        <w:t xml:space="preserve">The public official’s </w:t>
      </w:r>
      <w:r w:rsidR="00D67145" w:rsidRPr="002C0921">
        <w:rPr>
          <w:rFonts w:ascii="Poppins" w:hAnsi="Poppins" w:cs="Poppins"/>
          <w:sz w:val="22"/>
          <w:szCs w:val="22"/>
        </w:rPr>
        <w:t>explanation of the matter</w:t>
      </w:r>
      <w:r w:rsidRPr="002C0921">
        <w:rPr>
          <w:rFonts w:ascii="Poppins" w:hAnsi="Poppins" w:cs="Poppins"/>
          <w:sz w:val="22"/>
          <w:szCs w:val="22"/>
        </w:rPr>
        <w:t xml:space="preserve"> that</w:t>
      </w:r>
      <w:r w:rsidR="00D67145" w:rsidRPr="002C0921">
        <w:rPr>
          <w:rFonts w:ascii="Poppins" w:hAnsi="Poppins" w:cs="Poppins"/>
          <w:sz w:val="22"/>
          <w:szCs w:val="22"/>
        </w:rPr>
        <w:t xml:space="preserve"> </w:t>
      </w:r>
      <w:r w:rsidRPr="002C0921">
        <w:rPr>
          <w:rFonts w:ascii="Poppins" w:hAnsi="Poppins" w:cs="Poppins"/>
          <w:sz w:val="22"/>
          <w:szCs w:val="22"/>
        </w:rPr>
        <w:t xml:space="preserve">they </w:t>
      </w:r>
      <w:r w:rsidR="00D67145" w:rsidRPr="002C0921">
        <w:rPr>
          <w:rFonts w:ascii="Poppins" w:hAnsi="Poppins" w:cs="Poppins"/>
          <w:sz w:val="22"/>
          <w:szCs w:val="22"/>
        </w:rPr>
        <w:t>are reporting</w:t>
      </w:r>
      <w:r w:rsidRPr="002C0921">
        <w:rPr>
          <w:rFonts w:ascii="Poppins" w:hAnsi="Poppins" w:cs="Poppins"/>
          <w:sz w:val="22"/>
          <w:szCs w:val="22"/>
        </w:rPr>
        <w:t>.</w:t>
      </w:r>
    </w:p>
    <w:p w14:paraId="0E85BF71" w14:textId="39DA8D9E" w:rsidR="00D67145" w:rsidRPr="00464D3B" w:rsidRDefault="00F22F2D" w:rsidP="002C0921">
      <w:pPr>
        <w:pStyle w:val="ListBullet2"/>
        <w:keepLines w:val="0"/>
        <w:numPr>
          <w:ilvl w:val="0"/>
          <w:numId w:val="50"/>
        </w:numPr>
        <w:tabs>
          <w:tab w:val="clear" w:pos="284"/>
          <w:tab w:val="clear" w:pos="720"/>
        </w:tabs>
        <w:spacing w:after="60" w:line="240" w:lineRule="auto"/>
        <w:jc w:val="left"/>
        <w:rPr>
          <w:rFonts w:cs="Poppins"/>
        </w:rPr>
      </w:pPr>
      <w:r w:rsidRPr="002C0921">
        <w:rPr>
          <w:rFonts w:ascii="Poppins" w:hAnsi="Poppins" w:cs="Poppins"/>
          <w:sz w:val="22"/>
          <w:szCs w:val="22"/>
        </w:rPr>
        <w:t xml:space="preserve">How the public official </w:t>
      </w:r>
      <w:r w:rsidR="00D67145" w:rsidRPr="002C0921">
        <w:rPr>
          <w:rFonts w:ascii="Poppins" w:hAnsi="Poppins" w:cs="Poppins"/>
          <w:sz w:val="22"/>
          <w:szCs w:val="22"/>
        </w:rPr>
        <w:t xml:space="preserve">became aware of the matter </w:t>
      </w:r>
      <w:r w:rsidRPr="002C0921">
        <w:rPr>
          <w:rFonts w:ascii="Poppins" w:hAnsi="Poppins" w:cs="Poppins"/>
          <w:sz w:val="22"/>
          <w:szCs w:val="22"/>
        </w:rPr>
        <w:t xml:space="preserve">that they </w:t>
      </w:r>
      <w:r w:rsidR="00D67145" w:rsidRPr="002C0921">
        <w:rPr>
          <w:rFonts w:ascii="Poppins" w:hAnsi="Poppins" w:cs="Poppins"/>
          <w:sz w:val="22"/>
          <w:szCs w:val="22"/>
        </w:rPr>
        <w:t>are reporting</w:t>
      </w:r>
      <w:r w:rsidRPr="002C0921">
        <w:rPr>
          <w:rFonts w:ascii="Poppins" w:hAnsi="Poppins" w:cs="Poppins"/>
          <w:sz w:val="22"/>
          <w:szCs w:val="22"/>
        </w:rPr>
        <w:t>.</w:t>
      </w:r>
    </w:p>
    <w:p w14:paraId="3C0E11E4" w14:textId="1077CB2E" w:rsidR="00D67145" w:rsidRPr="00464D3B" w:rsidRDefault="00F22F2D" w:rsidP="002C0921">
      <w:pPr>
        <w:pStyle w:val="ListBullet2"/>
        <w:keepLines w:val="0"/>
        <w:numPr>
          <w:ilvl w:val="0"/>
          <w:numId w:val="50"/>
        </w:numPr>
        <w:tabs>
          <w:tab w:val="clear" w:pos="284"/>
          <w:tab w:val="clear" w:pos="720"/>
        </w:tabs>
        <w:spacing w:after="60" w:line="240" w:lineRule="auto"/>
        <w:jc w:val="left"/>
        <w:rPr>
          <w:rFonts w:cs="Poppins"/>
        </w:rPr>
      </w:pPr>
      <w:r w:rsidRPr="002C0921">
        <w:rPr>
          <w:rFonts w:ascii="Poppins" w:hAnsi="Poppins" w:cs="Poppins"/>
          <w:sz w:val="22"/>
          <w:szCs w:val="22"/>
        </w:rPr>
        <w:t>P</w:t>
      </w:r>
      <w:r w:rsidR="00D67145" w:rsidRPr="002C0921">
        <w:rPr>
          <w:rFonts w:ascii="Poppins" w:hAnsi="Poppins" w:cs="Poppins"/>
          <w:sz w:val="22"/>
          <w:szCs w:val="22"/>
        </w:rPr>
        <w:t>ossible witnesses</w:t>
      </w:r>
      <w:r w:rsidRPr="002C0921">
        <w:rPr>
          <w:rFonts w:ascii="Poppins" w:hAnsi="Poppins" w:cs="Poppins"/>
          <w:sz w:val="22"/>
          <w:szCs w:val="22"/>
        </w:rPr>
        <w:t>.</w:t>
      </w:r>
    </w:p>
    <w:p w14:paraId="02D12861" w14:textId="664B9F5F" w:rsidR="00D67145" w:rsidRPr="00464D3B" w:rsidRDefault="00F22F2D" w:rsidP="002C0921">
      <w:pPr>
        <w:pStyle w:val="ListBullet2"/>
        <w:keepLines w:val="0"/>
        <w:numPr>
          <w:ilvl w:val="0"/>
          <w:numId w:val="50"/>
        </w:numPr>
        <w:tabs>
          <w:tab w:val="clear" w:pos="284"/>
          <w:tab w:val="clear" w:pos="720"/>
        </w:tabs>
        <w:spacing w:after="60" w:line="240" w:lineRule="auto"/>
        <w:jc w:val="left"/>
        <w:rPr>
          <w:rFonts w:cs="Poppins"/>
        </w:rPr>
      </w:pPr>
      <w:r w:rsidRPr="002C0921">
        <w:rPr>
          <w:rFonts w:ascii="Poppins" w:hAnsi="Poppins" w:cs="Poppins"/>
          <w:sz w:val="22"/>
          <w:szCs w:val="22"/>
        </w:rPr>
        <w:t>O</w:t>
      </w:r>
      <w:r w:rsidR="00D67145" w:rsidRPr="002C0921">
        <w:rPr>
          <w:rFonts w:ascii="Poppins" w:hAnsi="Poppins" w:cs="Poppins"/>
          <w:sz w:val="22"/>
          <w:szCs w:val="22"/>
        </w:rPr>
        <w:t xml:space="preserve">ther information </w:t>
      </w:r>
      <w:r w:rsidRPr="002C0921">
        <w:rPr>
          <w:rFonts w:ascii="Poppins" w:hAnsi="Poppins" w:cs="Poppins"/>
          <w:sz w:val="22"/>
          <w:szCs w:val="22"/>
        </w:rPr>
        <w:t>that the public official has</w:t>
      </w:r>
      <w:r w:rsidR="00D67145" w:rsidRPr="002C0921">
        <w:rPr>
          <w:rFonts w:ascii="Poppins" w:hAnsi="Poppins" w:cs="Poppins"/>
          <w:sz w:val="22"/>
          <w:szCs w:val="22"/>
        </w:rPr>
        <w:t xml:space="preserve"> that supports </w:t>
      </w:r>
      <w:r w:rsidRPr="002C0921">
        <w:rPr>
          <w:rFonts w:ascii="Poppins" w:hAnsi="Poppins" w:cs="Poppins"/>
          <w:sz w:val="22"/>
          <w:szCs w:val="22"/>
        </w:rPr>
        <w:t xml:space="preserve">their </w:t>
      </w:r>
      <w:r w:rsidR="00D67145" w:rsidRPr="002C0921">
        <w:rPr>
          <w:rFonts w:ascii="Poppins" w:hAnsi="Poppins" w:cs="Poppins"/>
          <w:sz w:val="22"/>
          <w:szCs w:val="22"/>
        </w:rPr>
        <w:t xml:space="preserve">report. </w:t>
      </w:r>
    </w:p>
    <w:p w14:paraId="2D06CED5" w14:textId="413CF4C1" w:rsidR="00D67145" w:rsidRPr="00D67145" w:rsidRDefault="00D67145" w:rsidP="00DC7299">
      <w:pPr>
        <w:pStyle w:val="Caption"/>
      </w:pPr>
      <w:r w:rsidRPr="00D67145">
        <w:lastRenderedPageBreak/>
        <w:t xml:space="preserve"> </w:t>
      </w:r>
      <w:bookmarkStart w:id="18" w:name="_Toc140251723"/>
      <w:r w:rsidRPr="00D67145">
        <w:t xml:space="preserve">What if </w:t>
      </w:r>
      <w:r w:rsidR="00F22F2D">
        <w:t>the public official is</w:t>
      </w:r>
      <w:r w:rsidRPr="00D67145">
        <w:t xml:space="preserve"> not sure if </w:t>
      </w:r>
      <w:r w:rsidR="00F22F2D">
        <w:t>the</w:t>
      </w:r>
      <w:r w:rsidR="00F22F2D" w:rsidRPr="00D67145">
        <w:t xml:space="preserve"> </w:t>
      </w:r>
      <w:r w:rsidRPr="00D67145">
        <w:t>report is a PID?</w:t>
      </w:r>
      <w:bookmarkEnd w:id="18"/>
    </w:p>
    <w:p w14:paraId="793980B1" w14:textId="39BB71C3" w:rsidR="00D67145" w:rsidRDefault="00F22F2D" w:rsidP="00D67145">
      <w:pPr>
        <w:pStyle w:val="BodyText"/>
      </w:pPr>
      <w:r>
        <w:t>Public officials</w:t>
      </w:r>
      <w:r w:rsidRPr="00CF10E0">
        <w:t xml:space="preserve"> </w:t>
      </w:r>
      <w:r w:rsidR="00D67145" w:rsidRPr="00CF10E0">
        <w:t xml:space="preserve">should report all wrongdoing </w:t>
      </w:r>
      <w:r>
        <w:t>that they</w:t>
      </w:r>
      <w:r w:rsidRPr="00CF10E0">
        <w:t xml:space="preserve"> </w:t>
      </w:r>
      <w:r w:rsidR="00D67145" w:rsidRPr="00CF10E0">
        <w:t xml:space="preserve">become aware of </w:t>
      </w:r>
      <w:r w:rsidR="00D67145">
        <w:t xml:space="preserve">regardless of </w:t>
      </w:r>
      <w:r w:rsidR="00D67145" w:rsidRPr="00CF10E0">
        <w:t xml:space="preserve">whether </w:t>
      </w:r>
      <w:r>
        <w:t>they</w:t>
      </w:r>
      <w:r w:rsidRPr="00CF10E0">
        <w:t xml:space="preserve"> </w:t>
      </w:r>
      <w:r w:rsidR="00D67145" w:rsidRPr="00CF10E0">
        <w:t>think it</w:t>
      </w:r>
      <w:r w:rsidR="00D67145">
        <w:t xml:space="preserve"> is</w:t>
      </w:r>
      <w:r w:rsidR="00D67145" w:rsidRPr="00CF10E0">
        <w:t xml:space="preserve"> serious wrongdoing. It is important for </w:t>
      </w:r>
      <w:r w:rsidR="0034085D">
        <w:t xml:space="preserve">Council </w:t>
      </w:r>
      <w:r w:rsidR="00D67145" w:rsidRPr="00CF10E0">
        <w:t>to understand what is or may be occurring</w:t>
      </w:r>
      <w:r w:rsidR="00D67145">
        <w:t>.</w:t>
      </w:r>
    </w:p>
    <w:p w14:paraId="2E0B09CD" w14:textId="349F5126" w:rsidR="00D67145" w:rsidRDefault="00F22F2D" w:rsidP="00D67145">
      <w:pPr>
        <w:pStyle w:val="BodyText"/>
      </w:pPr>
      <w:r>
        <w:t xml:space="preserve">Council is </w:t>
      </w:r>
      <w:r w:rsidR="00D67145">
        <w:t xml:space="preserve">then responsible for making sure </w:t>
      </w:r>
      <w:r>
        <w:t xml:space="preserve">that the </w:t>
      </w:r>
      <w:r w:rsidR="00D67145">
        <w:t>report is handled appropriately under the PID Act, or if it is not a PID, in line with other procedures.</w:t>
      </w:r>
      <w:r w:rsidR="00D67145" w:rsidRPr="00CF10E0">
        <w:t xml:space="preserve"> </w:t>
      </w:r>
      <w:r w:rsidR="00D67145">
        <w:t xml:space="preserve">Even if </w:t>
      </w:r>
      <w:r>
        <w:t xml:space="preserve">the public official’s </w:t>
      </w:r>
      <w:r w:rsidR="00D67145">
        <w:t xml:space="preserve">report is not a PID, it may fall within another one of the </w:t>
      </w:r>
      <w:r>
        <w:t xml:space="preserve">Council’s </w:t>
      </w:r>
      <w:r w:rsidR="00D67145">
        <w:t>policies for dealing with reports, allegations, or complaints.</w:t>
      </w:r>
    </w:p>
    <w:p w14:paraId="7883CEEB" w14:textId="77777777" w:rsidR="00D67145" w:rsidRPr="00D67145" w:rsidRDefault="00D67145" w:rsidP="00DC7299">
      <w:pPr>
        <w:pStyle w:val="Caption"/>
        <w:rPr>
          <w:rFonts w:eastAsia="Calibri"/>
        </w:rPr>
      </w:pPr>
      <w:bookmarkStart w:id="19" w:name="_Toc140251724"/>
      <w:r w:rsidRPr="00D67145">
        <w:rPr>
          <w:rFonts w:eastAsia="Calibri"/>
        </w:rPr>
        <w:t>Deeming that a report is a voluntary PID</w:t>
      </w:r>
      <w:bookmarkEnd w:id="19"/>
    </w:p>
    <w:p w14:paraId="73A5F837" w14:textId="71313D20" w:rsidR="00D67145" w:rsidRPr="00833509" w:rsidRDefault="00D67145" w:rsidP="00D67145">
      <w:pPr>
        <w:pStyle w:val="BodyText"/>
      </w:pPr>
      <w:r w:rsidRPr="004B38EB">
        <w:t>The</w:t>
      </w:r>
      <w:r w:rsidR="00B07ECD" w:rsidRPr="004B38EB">
        <w:t xml:space="preserve"> </w:t>
      </w:r>
      <w:r w:rsidR="004B38EB" w:rsidRPr="004B38EB">
        <w:t>Public Interest Disclosure Coordinator</w:t>
      </w:r>
      <w:r w:rsidR="00C326F3" w:rsidRPr="004B38EB">
        <w:t>,</w:t>
      </w:r>
      <w:r w:rsidRPr="004B38EB">
        <w:t xml:space="preserve"> </w:t>
      </w:r>
      <w:r w:rsidRPr="0069705E">
        <w:t>can, in certain circumstances, determine that a report is a voluntary PID even if the report does</w:t>
      </w:r>
      <w:r w:rsidRPr="00833509">
        <w:t xml:space="preserve"> not otherwise have all the features of a voluntary PID. This is known as the ‘deeming power’.</w:t>
      </w:r>
    </w:p>
    <w:p w14:paraId="76899944" w14:textId="69702317" w:rsidR="00D67145" w:rsidRPr="00D67145" w:rsidRDefault="00D67145" w:rsidP="00D67145">
      <w:pPr>
        <w:pStyle w:val="BodyText"/>
      </w:pPr>
      <w:r w:rsidRPr="000A7D1A">
        <w:rPr>
          <w:rFonts w:eastAsia="Calibri"/>
        </w:rPr>
        <w:t xml:space="preserve">By deeming that a </w:t>
      </w:r>
      <w:r>
        <w:rPr>
          <w:rFonts w:eastAsia="Calibri"/>
        </w:rPr>
        <w:t>report</w:t>
      </w:r>
      <w:r w:rsidRPr="000A7D1A">
        <w:rPr>
          <w:rFonts w:eastAsia="Calibri"/>
        </w:rPr>
        <w:t xml:space="preserve"> is a voluntary PID, it ensures that reporters are provided with protections</w:t>
      </w:r>
      <w:r w:rsidRPr="00833509">
        <w:rPr>
          <w:rFonts w:eastAsia="Calibri"/>
        </w:rPr>
        <w:t xml:space="preserve"> under the PID Act</w:t>
      </w:r>
      <w:r w:rsidRPr="000A7D1A">
        <w:rPr>
          <w:rFonts w:eastAsia="Calibri"/>
        </w:rPr>
        <w:t>.</w:t>
      </w:r>
    </w:p>
    <w:p w14:paraId="17C9C156" w14:textId="16C8E330" w:rsidR="00D67145" w:rsidRDefault="00D67145" w:rsidP="00D67145">
      <w:pPr>
        <w:pStyle w:val="BodyText"/>
      </w:pPr>
      <w:r w:rsidRPr="00833509">
        <w:t xml:space="preserve">If </w:t>
      </w:r>
      <w:r w:rsidR="0069705E">
        <w:t>a public official</w:t>
      </w:r>
      <w:r w:rsidR="0069705E" w:rsidRPr="00833509">
        <w:t xml:space="preserve"> </w:t>
      </w:r>
      <w:r w:rsidRPr="00833509">
        <w:t>make</w:t>
      </w:r>
      <w:r w:rsidR="0069705E">
        <w:t>s</w:t>
      </w:r>
      <w:r w:rsidRPr="00833509">
        <w:t xml:space="preserve"> a report that has not met all the requirements of a voluntary PID, </w:t>
      </w:r>
      <w:r w:rsidR="0069705E">
        <w:t>the public official</w:t>
      </w:r>
      <w:r w:rsidR="0069705E" w:rsidRPr="00833509">
        <w:t xml:space="preserve"> </w:t>
      </w:r>
      <w:r w:rsidRPr="00833509">
        <w:t xml:space="preserve">can refer </w:t>
      </w:r>
      <w:r w:rsidR="0069705E">
        <w:t>the</w:t>
      </w:r>
      <w:r w:rsidR="0069705E" w:rsidRPr="00833509">
        <w:t xml:space="preserve"> </w:t>
      </w:r>
      <w:r w:rsidRPr="00833509">
        <w:t xml:space="preserve">matter to </w:t>
      </w:r>
      <w:r w:rsidR="0069705E">
        <w:t xml:space="preserve">the </w:t>
      </w:r>
      <w:r w:rsidR="00B07ECD" w:rsidRPr="004B38EB">
        <w:t>Public Interest Disclosure Coordinator</w:t>
      </w:r>
      <w:r w:rsidR="00B07ECD">
        <w:t xml:space="preserve"> </w:t>
      </w:r>
      <w:r w:rsidRPr="00833509">
        <w:t xml:space="preserve">to request that they consider deeming </w:t>
      </w:r>
      <w:r w:rsidR="0069705E">
        <w:t>the</w:t>
      </w:r>
      <w:r w:rsidR="0069705E" w:rsidRPr="00833509">
        <w:t xml:space="preserve"> </w:t>
      </w:r>
      <w:r w:rsidRPr="00833509">
        <w:t>report to be a voluntary PID.</w:t>
      </w:r>
    </w:p>
    <w:p w14:paraId="320ACEFE" w14:textId="79E59FE3" w:rsidR="00D67145" w:rsidRPr="00833509" w:rsidRDefault="00D67145" w:rsidP="00D67145">
      <w:pPr>
        <w:pStyle w:val="BodyText"/>
      </w:pPr>
      <w:r w:rsidRPr="00833509">
        <w:t xml:space="preserve">A decision to deem a report to be a voluntary PID is at the discretion of the </w:t>
      </w:r>
      <w:r w:rsidR="00B07ECD">
        <w:t>Public Interest Disclosure Coordinator</w:t>
      </w:r>
      <w:r w:rsidRPr="00833509">
        <w:t>. For more information about the deeming power</w:t>
      </w:r>
      <w:r>
        <w:t>,</w:t>
      </w:r>
      <w:r w:rsidRPr="00833509">
        <w:t xml:space="preserve"> see the Ombudsman’s guideline </w:t>
      </w:r>
      <w:hyperlink r:id="rId21" w:history="1">
        <w:r w:rsidRPr="006A676B">
          <w:rPr>
            <w:rStyle w:val="Hyperlink"/>
          </w:rPr>
          <w:t>‘Deeming that a disclosure is a voluntary PID’</w:t>
        </w:r>
      </w:hyperlink>
      <w:r w:rsidRPr="000A7D1A">
        <w:t>.</w:t>
      </w:r>
    </w:p>
    <w:p w14:paraId="1673CB63" w14:textId="443BA653" w:rsidR="00317233" w:rsidRPr="00317233" w:rsidRDefault="00317233" w:rsidP="00DC7299">
      <w:pPr>
        <w:pStyle w:val="Caption"/>
        <w:rPr>
          <w:rFonts w:eastAsia="Calibri"/>
        </w:rPr>
      </w:pPr>
      <w:bookmarkStart w:id="20" w:name="_Toc140251725"/>
      <w:r w:rsidRPr="00317233">
        <w:rPr>
          <w:rFonts w:eastAsia="Calibri"/>
        </w:rPr>
        <w:t xml:space="preserve">Who can </w:t>
      </w:r>
      <w:r w:rsidR="004E338E">
        <w:rPr>
          <w:rFonts w:eastAsia="Calibri"/>
        </w:rPr>
        <w:t>public officials</w:t>
      </w:r>
      <w:r w:rsidR="004E338E" w:rsidRPr="00317233">
        <w:rPr>
          <w:rFonts w:eastAsia="Calibri"/>
        </w:rPr>
        <w:t xml:space="preserve"> </w:t>
      </w:r>
      <w:r w:rsidRPr="00317233">
        <w:rPr>
          <w:rFonts w:eastAsia="Calibri"/>
        </w:rPr>
        <w:t xml:space="preserve">talk to if </w:t>
      </w:r>
      <w:r w:rsidR="004E338E">
        <w:rPr>
          <w:rFonts w:eastAsia="Calibri"/>
        </w:rPr>
        <w:t xml:space="preserve">they </w:t>
      </w:r>
      <w:r w:rsidRPr="00317233">
        <w:rPr>
          <w:rFonts w:eastAsia="Calibri"/>
        </w:rPr>
        <w:t>have questions or concerns?</w:t>
      </w:r>
      <w:bookmarkEnd w:id="20"/>
    </w:p>
    <w:p w14:paraId="78EA928E" w14:textId="3F6884CF" w:rsidR="00B40E45" w:rsidRPr="0018352D" w:rsidRDefault="0069705E" w:rsidP="00271470">
      <w:pPr>
        <w:pStyle w:val="BodyText"/>
      </w:pPr>
      <w:r w:rsidRPr="002C0921">
        <w:t>If a public official, including Council Officials, have any questions or concerns, the public official should contact a nominated disclosure officer listed in Annexure A</w:t>
      </w:r>
      <w:r w:rsidR="004E338E" w:rsidRPr="002C0921">
        <w:t xml:space="preserve"> by email, phone or in person. If a public official wishes for their discussion to be confidential, the public official should mark any communications as confidential, for example, in the subject line of their email.</w:t>
      </w:r>
    </w:p>
    <w:p w14:paraId="5FE73B80" w14:textId="49F757D6" w:rsidR="002A3170" w:rsidRDefault="00DA0535">
      <w:pPr>
        <w:pStyle w:val="Heading1"/>
      </w:pPr>
      <w:bookmarkStart w:id="21" w:name="_Ref143180957"/>
      <w:bookmarkStart w:id="22" w:name="_Toc144723272"/>
      <w:r>
        <w:t>Protections</w:t>
      </w:r>
      <w:bookmarkEnd w:id="21"/>
      <w:bookmarkEnd w:id="22"/>
    </w:p>
    <w:p w14:paraId="321A4142" w14:textId="77777777" w:rsidR="009F6CB7" w:rsidRPr="008D417E" w:rsidRDefault="009F6CB7" w:rsidP="00DC7299">
      <w:pPr>
        <w:pStyle w:val="Caption"/>
      </w:pPr>
      <w:bookmarkStart w:id="23" w:name="_Toc140251727"/>
      <w:r w:rsidRPr="008D417E">
        <w:t>How is the maker of a voluntary PID protected?</w:t>
      </w:r>
      <w:bookmarkEnd w:id="23"/>
      <w:r w:rsidRPr="008D417E">
        <w:t xml:space="preserve"> </w:t>
      </w:r>
    </w:p>
    <w:p w14:paraId="344659FE" w14:textId="6D42854B" w:rsidR="009F6CB7" w:rsidRDefault="009F6CB7" w:rsidP="009F6CB7">
      <w:pPr>
        <w:pStyle w:val="BodyText"/>
      </w:pPr>
      <w:r>
        <w:t xml:space="preserve">When </w:t>
      </w:r>
      <w:r w:rsidR="004E338E">
        <w:t xml:space="preserve">a public official </w:t>
      </w:r>
      <w:r>
        <w:t>make</w:t>
      </w:r>
      <w:r w:rsidR="004E338E">
        <w:t>s</w:t>
      </w:r>
      <w:r>
        <w:t xml:space="preserve"> a voluntary PID</w:t>
      </w:r>
      <w:r w:rsidR="004E338E">
        <w:t xml:space="preserve">, the public official will </w:t>
      </w:r>
      <w:r>
        <w:t>receive special protections under the PID Act.</w:t>
      </w:r>
    </w:p>
    <w:p w14:paraId="09F73706" w14:textId="42F8341A" w:rsidR="009F6CB7" w:rsidRDefault="004E338E" w:rsidP="009F6CB7">
      <w:pPr>
        <w:pStyle w:val="BodyText"/>
      </w:pPr>
      <w:r>
        <w:t xml:space="preserve">Council is </w:t>
      </w:r>
      <w:r w:rsidR="009F6CB7">
        <w:t xml:space="preserve">committed to taking all reasonable steps to protect </w:t>
      </w:r>
      <w:r>
        <w:t xml:space="preserve">public officials </w:t>
      </w:r>
      <w:r w:rsidR="009F6CB7">
        <w:t xml:space="preserve">from detriment </w:t>
      </w:r>
      <w:proofErr w:type="gramStart"/>
      <w:r w:rsidR="009F6CB7">
        <w:t>as a result of</w:t>
      </w:r>
      <w:proofErr w:type="gramEnd"/>
      <w:r w:rsidR="009F6CB7">
        <w:t xml:space="preserve"> having made a PID. </w:t>
      </w:r>
      <w:r>
        <w:t>Council is</w:t>
      </w:r>
      <w:r w:rsidR="009F6CB7">
        <w:t xml:space="preserve"> also committed to maintaining confidentiality as much as possible while the PID is being dealt with.</w:t>
      </w:r>
    </w:p>
    <w:p w14:paraId="6C069B2C" w14:textId="56B1DDE1" w:rsidR="009F6CB7" w:rsidRDefault="004E338E" w:rsidP="009F6CB7">
      <w:pPr>
        <w:pStyle w:val="BodyText"/>
      </w:pPr>
      <w:r>
        <w:lastRenderedPageBreak/>
        <w:t xml:space="preserve">Council </w:t>
      </w:r>
      <w:r w:rsidR="009F6CB7">
        <w:t xml:space="preserve">will not tolerate any type of detrimental action being taken against </w:t>
      </w:r>
      <w:r>
        <w:t xml:space="preserve">public officials </w:t>
      </w:r>
      <w:r w:rsidR="009F6CB7">
        <w:t xml:space="preserve">because </w:t>
      </w:r>
      <w:r>
        <w:t xml:space="preserve">they </w:t>
      </w:r>
      <w:r w:rsidR="009F6CB7">
        <w:t xml:space="preserve">have made a report, might make a </w:t>
      </w:r>
      <w:proofErr w:type="gramStart"/>
      <w:r w:rsidR="009F6CB7">
        <w:t>report</w:t>
      </w:r>
      <w:proofErr w:type="gramEnd"/>
      <w:r w:rsidR="009F6CB7">
        <w:t xml:space="preserve"> or are believed to have made a report.</w:t>
      </w:r>
    </w:p>
    <w:p w14:paraId="547BD773" w14:textId="77777777" w:rsidR="009F6CB7" w:rsidRPr="00FC5D31" w:rsidRDefault="009F6CB7" w:rsidP="009F6CB7">
      <w:pPr>
        <w:pStyle w:val="BodyText"/>
      </w:pPr>
      <w:r>
        <w:t>The maker of a voluntary PID is protected in the following ways:</w:t>
      </w:r>
    </w:p>
    <w:p w14:paraId="2E054958" w14:textId="126D6F91" w:rsidR="009F6CB7" w:rsidRPr="002C0921" w:rsidRDefault="009F6CB7" w:rsidP="002C0921">
      <w:pPr>
        <w:pStyle w:val="ListParagraph"/>
        <w:numPr>
          <w:ilvl w:val="0"/>
          <w:numId w:val="26"/>
        </w:numPr>
        <w:spacing w:before="60"/>
        <w:ind w:left="357" w:hanging="357"/>
        <w:jc w:val="left"/>
      </w:pPr>
      <w:r w:rsidRPr="002C0921">
        <w:t>Protection from detrimental action</w:t>
      </w:r>
      <w:r w:rsidR="004E338E">
        <w:t>:</w:t>
      </w:r>
    </w:p>
    <w:p w14:paraId="1BDB8465" w14:textId="77777777" w:rsidR="009F6CB7" w:rsidRPr="009F6CB7" w:rsidRDefault="009F6CB7" w:rsidP="002C0921">
      <w:pPr>
        <w:pStyle w:val="ListBullet2"/>
        <w:keepLines w:val="0"/>
        <w:tabs>
          <w:tab w:val="clear" w:pos="284"/>
          <w:tab w:val="clear" w:pos="567"/>
          <w:tab w:val="clear" w:pos="720"/>
        </w:tabs>
        <w:spacing w:line="240" w:lineRule="auto"/>
        <w:ind w:left="641" w:hanging="284"/>
        <w:jc w:val="left"/>
        <w:rPr>
          <w:rFonts w:ascii="Poppins" w:hAnsi="Poppins" w:cs="Poppins"/>
          <w:sz w:val="22"/>
          <w:szCs w:val="22"/>
        </w:rPr>
      </w:pPr>
      <w:r w:rsidRPr="009F6CB7">
        <w:rPr>
          <w:rFonts w:ascii="Poppins" w:hAnsi="Poppins" w:cs="Poppins"/>
          <w:sz w:val="22"/>
          <w:szCs w:val="22"/>
        </w:rPr>
        <w:t xml:space="preserve">A person cannot take detrimental action against another person because they have made a voluntary PID or are considering making a PID. Detrimental action includes bullying, harassment, </w:t>
      </w:r>
      <w:proofErr w:type="gramStart"/>
      <w:r w:rsidRPr="009F6CB7">
        <w:rPr>
          <w:rFonts w:ascii="Poppins" w:hAnsi="Poppins" w:cs="Poppins"/>
          <w:sz w:val="22"/>
          <w:szCs w:val="22"/>
        </w:rPr>
        <w:t>intimidation</w:t>
      </w:r>
      <w:proofErr w:type="gramEnd"/>
      <w:r w:rsidRPr="009F6CB7">
        <w:rPr>
          <w:rFonts w:ascii="Poppins" w:hAnsi="Poppins" w:cs="Poppins"/>
          <w:sz w:val="22"/>
          <w:szCs w:val="22"/>
        </w:rPr>
        <w:t xml:space="preserve"> or dismissal. </w:t>
      </w:r>
    </w:p>
    <w:p w14:paraId="4F72DED9" w14:textId="0099F362" w:rsidR="009F6CB7" w:rsidRPr="009F6CB7" w:rsidRDefault="009F6CB7" w:rsidP="002C0921">
      <w:pPr>
        <w:pStyle w:val="ListBullet2"/>
        <w:keepLines w:val="0"/>
        <w:tabs>
          <w:tab w:val="clear" w:pos="284"/>
          <w:tab w:val="clear" w:pos="567"/>
          <w:tab w:val="clear" w:pos="720"/>
        </w:tabs>
        <w:spacing w:line="240" w:lineRule="auto"/>
        <w:ind w:left="641" w:hanging="284"/>
        <w:jc w:val="left"/>
        <w:rPr>
          <w:rFonts w:ascii="Poppins" w:hAnsi="Poppins" w:cs="Poppins"/>
          <w:sz w:val="22"/>
          <w:szCs w:val="22"/>
        </w:rPr>
      </w:pPr>
      <w:r w:rsidRPr="009F6CB7">
        <w:rPr>
          <w:rFonts w:ascii="Poppins" w:hAnsi="Poppins" w:cs="Poppins"/>
          <w:sz w:val="22"/>
          <w:szCs w:val="22"/>
        </w:rPr>
        <w:t xml:space="preserve">Once </w:t>
      </w:r>
      <w:r w:rsidR="004E338E">
        <w:rPr>
          <w:rFonts w:ascii="Poppins" w:hAnsi="Poppins" w:cs="Poppins"/>
          <w:sz w:val="22"/>
          <w:szCs w:val="22"/>
        </w:rPr>
        <w:t>Council</w:t>
      </w:r>
      <w:r w:rsidR="004E338E" w:rsidRPr="009F6CB7">
        <w:rPr>
          <w:rFonts w:ascii="Poppins" w:hAnsi="Poppins" w:cs="Poppins"/>
          <w:sz w:val="22"/>
          <w:szCs w:val="22"/>
        </w:rPr>
        <w:t xml:space="preserve"> </w:t>
      </w:r>
      <w:r w:rsidRPr="009F6CB7">
        <w:rPr>
          <w:rFonts w:ascii="Poppins" w:hAnsi="Poppins" w:cs="Poppins"/>
          <w:sz w:val="22"/>
          <w:szCs w:val="22"/>
        </w:rPr>
        <w:t>become</w:t>
      </w:r>
      <w:r w:rsidR="004E338E">
        <w:rPr>
          <w:rFonts w:ascii="Poppins" w:hAnsi="Poppins" w:cs="Poppins"/>
          <w:sz w:val="22"/>
          <w:szCs w:val="22"/>
        </w:rPr>
        <w:t>s</w:t>
      </w:r>
      <w:r w:rsidRPr="009F6CB7">
        <w:rPr>
          <w:rFonts w:ascii="Poppins" w:hAnsi="Poppins" w:cs="Poppins"/>
          <w:sz w:val="22"/>
          <w:szCs w:val="22"/>
        </w:rPr>
        <w:t xml:space="preserve"> aware that a voluntary PID by a person employed or otherwise associated with </w:t>
      </w:r>
      <w:r w:rsidR="0034085D">
        <w:rPr>
          <w:rFonts w:ascii="Poppins" w:hAnsi="Poppins" w:cs="Poppins"/>
          <w:sz w:val="22"/>
          <w:szCs w:val="22"/>
        </w:rPr>
        <w:t>Council</w:t>
      </w:r>
      <w:r w:rsidRPr="009F6CB7">
        <w:rPr>
          <w:rFonts w:ascii="Poppins" w:hAnsi="Poppins" w:cs="Poppins"/>
          <w:sz w:val="22"/>
          <w:szCs w:val="22"/>
        </w:rPr>
        <w:t xml:space="preserve"> that concerns serious wrongdoing relating to </w:t>
      </w:r>
      <w:r w:rsidR="0034085D">
        <w:rPr>
          <w:rFonts w:ascii="Poppins" w:hAnsi="Poppins" w:cs="Poppins"/>
          <w:sz w:val="22"/>
          <w:szCs w:val="22"/>
        </w:rPr>
        <w:t>Council</w:t>
      </w:r>
      <w:r w:rsidRPr="009F6CB7">
        <w:rPr>
          <w:rFonts w:ascii="Poppins" w:hAnsi="Poppins" w:cs="Poppins"/>
          <w:sz w:val="22"/>
          <w:szCs w:val="22"/>
        </w:rPr>
        <w:t xml:space="preserve"> has been made, </w:t>
      </w:r>
      <w:r w:rsidR="0034085D">
        <w:rPr>
          <w:rFonts w:ascii="Poppins" w:hAnsi="Poppins" w:cs="Poppins"/>
          <w:sz w:val="22"/>
          <w:szCs w:val="22"/>
        </w:rPr>
        <w:t>Council</w:t>
      </w:r>
      <w:r w:rsidRPr="009F6CB7">
        <w:rPr>
          <w:rFonts w:ascii="Poppins" w:hAnsi="Poppins" w:cs="Poppins"/>
          <w:sz w:val="22"/>
          <w:szCs w:val="22"/>
        </w:rPr>
        <w:t xml:space="preserve"> will undertake a risk assessment and take steps to mitigate the risk of detrimental action occurring against the person who made the voluntary PID. </w:t>
      </w:r>
    </w:p>
    <w:p w14:paraId="04DC019A" w14:textId="77777777" w:rsidR="009F6CB7" w:rsidRPr="009F6CB7" w:rsidRDefault="009F6CB7" w:rsidP="002C0921">
      <w:pPr>
        <w:pStyle w:val="ListBullet2"/>
        <w:keepLines w:val="0"/>
        <w:tabs>
          <w:tab w:val="clear" w:pos="284"/>
          <w:tab w:val="clear" w:pos="567"/>
          <w:tab w:val="clear" w:pos="720"/>
        </w:tabs>
        <w:spacing w:line="240" w:lineRule="auto"/>
        <w:ind w:left="641" w:hanging="284"/>
        <w:jc w:val="left"/>
        <w:rPr>
          <w:rFonts w:ascii="Poppins" w:hAnsi="Poppins" w:cs="Poppins"/>
          <w:sz w:val="22"/>
          <w:szCs w:val="22"/>
        </w:rPr>
      </w:pPr>
      <w:r w:rsidRPr="009F6CB7">
        <w:rPr>
          <w:rFonts w:ascii="Poppins" w:hAnsi="Poppins" w:cs="Poppins"/>
          <w:sz w:val="22"/>
          <w:szCs w:val="22"/>
        </w:rPr>
        <w:t>It is a criminal offence for someone to take detrimental action against a person because they have made or may make a voluntary PID.</w:t>
      </w:r>
      <w:r w:rsidRPr="009F6CB7">
        <w:rPr>
          <w:rFonts w:ascii="Poppins" w:hAnsi="Poppins" w:cs="Poppins"/>
          <w:sz w:val="22"/>
          <w:szCs w:val="22"/>
          <w:lang w:bidi="en-US"/>
        </w:rPr>
        <w:t xml:space="preserve"> </w:t>
      </w:r>
      <w:r w:rsidRPr="009F6CB7">
        <w:rPr>
          <w:rFonts w:ascii="Poppins" w:hAnsi="Poppins" w:cs="Poppins"/>
          <w:sz w:val="22"/>
          <w:szCs w:val="22"/>
        </w:rPr>
        <w:t>It is punishable by a maximum penalty of 200 penalty units or imprisonment for five years or both.</w:t>
      </w:r>
    </w:p>
    <w:p w14:paraId="07363176" w14:textId="77777777" w:rsidR="009F6CB7" w:rsidRPr="009F6CB7" w:rsidRDefault="009F6CB7" w:rsidP="002C0921">
      <w:pPr>
        <w:pStyle w:val="ListBullet2"/>
        <w:keepLines w:val="0"/>
        <w:tabs>
          <w:tab w:val="clear" w:pos="284"/>
          <w:tab w:val="clear" w:pos="567"/>
          <w:tab w:val="clear" w:pos="720"/>
        </w:tabs>
        <w:spacing w:line="240" w:lineRule="auto"/>
        <w:ind w:left="641" w:hanging="284"/>
        <w:jc w:val="left"/>
        <w:rPr>
          <w:rFonts w:ascii="Poppins" w:hAnsi="Poppins" w:cs="Poppins"/>
          <w:sz w:val="22"/>
          <w:szCs w:val="22"/>
        </w:rPr>
      </w:pPr>
      <w:r w:rsidRPr="009F6CB7">
        <w:rPr>
          <w:rFonts w:ascii="Poppins" w:hAnsi="Poppins" w:cs="Poppins"/>
          <w:sz w:val="22"/>
          <w:szCs w:val="22"/>
        </w:rPr>
        <w:t>A person may seek compensation where unlawful detrimental action has been taken against them.</w:t>
      </w:r>
    </w:p>
    <w:p w14:paraId="240D2668" w14:textId="2D1AA6A2" w:rsidR="004E338E" w:rsidRPr="009F6CB7" w:rsidRDefault="009F6CB7" w:rsidP="002C0921">
      <w:pPr>
        <w:pStyle w:val="ListBullet2"/>
        <w:keepLines w:val="0"/>
        <w:tabs>
          <w:tab w:val="clear" w:pos="284"/>
          <w:tab w:val="clear" w:pos="567"/>
          <w:tab w:val="clear" w:pos="720"/>
        </w:tabs>
        <w:spacing w:line="240" w:lineRule="auto"/>
        <w:ind w:left="641" w:hanging="284"/>
        <w:jc w:val="left"/>
        <w:rPr>
          <w:rFonts w:ascii="Poppins" w:hAnsi="Poppins" w:cs="Poppins"/>
          <w:sz w:val="22"/>
          <w:szCs w:val="22"/>
        </w:rPr>
      </w:pPr>
      <w:r w:rsidRPr="009F6CB7">
        <w:rPr>
          <w:rFonts w:ascii="Poppins" w:hAnsi="Poppins" w:cs="Poppins"/>
          <w:sz w:val="22"/>
          <w:szCs w:val="22"/>
        </w:rPr>
        <w:t>A person can apply for a court order (injunction) where detrimental action is threatened or has occurred (for example, an order to prevent dismissal or to require reinstatement).</w:t>
      </w:r>
    </w:p>
    <w:p w14:paraId="34AADAA6" w14:textId="77777777" w:rsidR="009F6CB7" w:rsidRPr="002C0921" w:rsidRDefault="009F6CB7" w:rsidP="002C0921">
      <w:pPr>
        <w:pStyle w:val="ListBullet2"/>
        <w:keepLines w:val="0"/>
        <w:numPr>
          <w:ilvl w:val="0"/>
          <w:numId w:val="0"/>
        </w:numPr>
        <w:tabs>
          <w:tab w:val="clear" w:pos="284"/>
          <w:tab w:val="clear" w:pos="720"/>
        </w:tabs>
        <w:spacing w:line="240" w:lineRule="auto"/>
        <w:ind w:left="646"/>
        <w:jc w:val="left"/>
        <w:rPr>
          <w:rFonts w:ascii="Poppins" w:hAnsi="Poppins" w:cs="Poppins"/>
        </w:rPr>
      </w:pPr>
      <w:r w:rsidRPr="002C0921">
        <w:rPr>
          <w:rFonts w:ascii="Poppins" w:hAnsi="Poppins" w:cs="Poppins"/>
          <w:sz w:val="22"/>
          <w:szCs w:val="22"/>
        </w:rPr>
        <w:t>Note that a person who makes a PID can still be subject to reasonable management action (such as ordinary performance reviews and performance management). Provided such action is not taken because of the PID, it is not detrimental action under the PID Act.</w:t>
      </w:r>
    </w:p>
    <w:p w14:paraId="3101E114" w14:textId="727758E3" w:rsidR="009F6CB7" w:rsidRPr="004E338E" w:rsidRDefault="009F6CB7" w:rsidP="002C0921">
      <w:pPr>
        <w:pStyle w:val="ListParagraph"/>
        <w:numPr>
          <w:ilvl w:val="0"/>
          <w:numId w:val="26"/>
        </w:numPr>
        <w:spacing w:before="60"/>
        <w:ind w:left="357" w:hanging="357"/>
        <w:contextualSpacing w:val="0"/>
        <w:jc w:val="left"/>
        <w:rPr>
          <w:rFonts w:cs="Poppins"/>
        </w:rPr>
      </w:pPr>
      <w:r w:rsidRPr="002C0921">
        <w:rPr>
          <w:rFonts w:cs="Poppins"/>
        </w:rPr>
        <w:t>Immunity from civil and criminal liability</w:t>
      </w:r>
      <w:r w:rsidR="004E338E">
        <w:rPr>
          <w:rFonts w:cs="Poppins"/>
          <w:i/>
          <w:iCs/>
        </w:rPr>
        <w:t xml:space="preserve"> - </w:t>
      </w:r>
      <w:r w:rsidRPr="004E338E">
        <w:rPr>
          <w:rFonts w:cs="Poppins"/>
        </w:rPr>
        <w:t xml:space="preserve">Some public officials are often subject to a duty of confidentiality that prevents them disclosing certain information that they obtain or become aware of at work. Sometimes, </w:t>
      </w:r>
      <w:proofErr w:type="gramStart"/>
      <w:r w:rsidRPr="004E338E">
        <w:rPr>
          <w:rFonts w:cs="Poppins"/>
        </w:rPr>
        <w:t>in order to</w:t>
      </w:r>
      <w:proofErr w:type="gramEnd"/>
      <w:r w:rsidRPr="004E338E">
        <w:rPr>
          <w:rFonts w:cs="Poppins"/>
        </w:rPr>
        <w:t xml:space="preserve"> make a PID, public officials will need to breach or disregard such confidentiality duties. If that happens, a public official cannot be disciplined, </w:t>
      </w:r>
      <w:r w:rsidR="005D5BCD" w:rsidRPr="004E338E">
        <w:rPr>
          <w:rFonts w:cs="Poppins"/>
        </w:rPr>
        <w:t>sued,</w:t>
      </w:r>
      <w:r w:rsidRPr="004E338E">
        <w:rPr>
          <w:rFonts w:cs="Poppins"/>
        </w:rPr>
        <w:t xml:space="preserve"> or criminally charged for breaching confidentiality.</w:t>
      </w:r>
    </w:p>
    <w:p w14:paraId="28833B2D" w14:textId="6799DF1B" w:rsidR="00290AA1" w:rsidRPr="004E338E" w:rsidRDefault="00290AA1" w:rsidP="002C0921">
      <w:pPr>
        <w:pStyle w:val="ListParagraph"/>
        <w:numPr>
          <w:ilvl w:val="0"/>
          <w:numId w:val="26"/>
        </w:numPr>
        <w:spacing w:before="60"/>
        <w:ind w:left="357" w:hanging="357"/>
        <w:contextualSpacing w:val="0"/>
        <w:jc w:val="left"/>
        <w:rPr>
          <w:rFonts w:cs="Poppins"/>
        </w:rPr>
      </w:pPr>
      <w:r w:rsidRPr="002C0921">
        <w:t>Confidentiality</w:t>
      </w:r>
      <w:r w:rsidR="004E338E">
        <w:t xml:space="preserve"> - </w:t>
      </w:r>
      <w:r w:rsidRPr="004E338E">
        <w:rPr>
          <w:rFonts w:cs="Poppins"/>
        </w:rPr>
        <w:t xml:space="preserve">Public officials </w:t>
      </w:r>
      <w:r w:rsidRPr="004E338E">
        <w:t>and</w:t>
      </w:r>
      <w:r w:rsidRPr="004E338E">
        <w:rPr>
          <w:rFonts w:cs="Poppins"/>
        </w:rPr>
        <w:t xml:space="preserve"> agencies must not disclose information tending to identify a person as the maker of a voluntary PID unless doing so is permitted by the PID Act. </w:t>
      </w:r>
    </w:p>
    <w:p w14:paraId="0B52C80D" w14:textId="151100ED" w:rsidR="00290AA1" w:rsidRPr="004E338E" w:rsidRDefault="00290AA1" w:rsidP="002C0921">
      <w:pPr>
        <w:pStyle w:val="ListParagraph"/>
        <w:numPr>
          <w:ilvl w:val="0"/>
          <w:numId w:val="26"/>
        </w:numPr>
        <w:spacing w:before="60" w:after="60"/>
        <w:jc w:val="left"/>
        <w:rPr>
          <w:rFonts w:cs="Poppins"/>
          <w:b/>
          <w:bCs/>
        </w:rPr>
      </w:pPr>
      <w:r w:rsidRPr="002C0921">
        <w:rPr>
          <w:rFonts w:cs="Poppins"/>
        </w:rPr>
        <w:t>Protection from liability for own past conduct</w:t>
      </w:r>
      <w:r w:rsidR="004E338E">
        <w:rPr>
          <w:rFonts w:cs="Poppins"/>
        </w:rPr>
        <w:t xml:space="preserve"> - </w:t>
      </w:r>
      <w:r w:rsidRPr="004E338E">
        <w:rPr>
          <w:rFonts w:cs="Poppins"/>
        </w:rPr>
        <w:t xml:space="preserve">The Attorney General can give the maker an undertaking that a disclosure of their own past conduct will not be used against them if a person discloses their own wrongdoing or misconduct while </w:t>
      </w:r>
      <w:r w:rsidRPr="004E338E">
        <w:rPr>
          <w:rFonts w:cs="Poppins"/>
        </w:rPr>
        <w:lastRenderedPageBreak/>
        <w:t>making a report. This undertaking can only be given on application by an integrity agency to the Attorney General.</w:t>
      </w:r>
      <w:r w:rsidRPr="004E338E">
        <w:rPr>
          <w:rFonts w:cs="Poppins"/>
          <w:b/>
          <w:bCs/>
        </w:rPr>
        <w:t xml:space="preserve"> </w:t>
      </w:r>
    </w:p>
    <w:p w14:paraId="778A9D1A" w14:textId="77777777" w:rsidR="00F370CA" w:rsidRPr="00F370CA" w:rsidRDefault="00F370CA" w:rsidP="00DC7299">
      <w:pPr>
        <w:pStyle w:val="Caption"/>
      </w:pPr>
      <w:bookmarkStart w:id="24" w:name="_Toc140251728"/>
      <w:r w:rsidRPr="00F370CA">
        <w:t>Protections for people who make mandatory and witness PIDs</w:t>
      </w:r>
      <w:bookmarkEnd w:id="24"/>
      <w:r w:rsidRPr="00F370CA">
        <w:t xml:space="preserve"> </w:t>
      </w:r>
    </w:p>
    <w:p w14:paraId="1BB9F073" w14:textId="77777777" w:rsidR="00F370CA" w:rsidRPr="00897BA8" w:rsidRDefault="00F370CA" w:rsidP="00F370CA">
      <w:pPr>
        <w:pStyle w:val="BodyText"/>
      </w:pPr>
      <w:r>
        <w:t>Apart from PIDs that are made voluntarily by public officials, t</w:t>
      </w:r>
      <w:r w:rsidRPr="00897BA8">
        <w:t xml:space="preserve">here are other types of </w:t>
      </w:r>
      <w:r>
        <w:t>reports</w:t>
      </w:r>
      <w:r w:rsidRPr="00897BA8">
        <w:t xml:space="preserve"> that </w:t>
      </w:r>
      <w:r>
        <w:t xml:space="preserve">are recognised as PIDs </w:t>
      </w:r>
      <w:r w:rsidRPr="00897BA8">
        <w:t>under the PID Act:</w:t>
      </w:r>
    </w:p>
    <w:p w14:paraId="474A24F3" w14:textId="77777777" w:rsidR="00F370CA" w:rsidRPr="00F370CA" w:rsidRDefault="00F370CA">
      <w:pPr>
        <w:pStyle w:val="ListParagraph"/>
        <w:numPr>
          <w:ilvl w:val="0"/>
          <w:numId w:val="26"/>
        </w:numPr>
        <w:spacing w:before="60" w:after="60"/>
        <w:jc w:val="left"/>
        <w:rPr>
          <w:b/>
          <w:bCs/>
        </w:rPr>
      </w:pPr>
      <w:r w:rsidRPr="002C0921">
        <w:rPr>
          <w:rStyle w:val="Heading3Char"/>
        </w:rPr>
        <w:t>A mandatory PID</w:t>
      </w:r>
      <w:r w:rsidRPr="004E338E">
        <w:t>:</w:t>
      </w:r>
      <w:r w:rsidRPr="004E338E">
        <w:rPr>
          <w:b/>
          <w:bCs/>
        </w:rPr>
        <w:t xml:space="preserve"> </w:t>
      </w:r>
      <w:r w:rsidRPr="004E338E">
        <w:t>This</w:t>
      </w:r>
      <w:r w:rsidRPr="00B63D4F">
        <w:t xml:space="preserve"> is a PID where the public official has made the report about serious wrongdoing because they have a legal obligation to make that report, or because making that report is an ordinary aspect of their role or function in an agency</w:t>
      </w:r>
      <w:r>
        <w:t>.</w:t>
      </w:r>
    </w:p>
    <w:p w14:paraId="2CD9AD82" w14:textId="76A18A60" w:rsidR="00F370CA" w:rsidRPr="00F370CA" w:rsidRDefault="00F370CA">
      <w:pPr>
        <w:pStyle w:val="ListParagraph"/>
        <w:numPr>
          <w:ilvl w:val="0"/>
          <w:numId w:val="26"/>
        </w:numPr>
        <w:spacing w:before="60" w:after="60"/>
        <w:jc w:val="left"/>
        <w:rPr>
          <w:b/>
          <w:bCs/>
        </w:rPr>
      </w:pPr>
      <w:r w:rsidRPr="002C0921">
        <w:rPr>
          <w:rStyle w:val="Heading3Char"/>
        </w:rPr>
        <w:t>A witness PID</w:t>
      </w:r>
      <w:r w:rsidRPr="0093701F">
        <w:t>:</w:t>
      </w:r>
      <w:r w:rsidRPr="00F370CA">
        <w:rPr>
          <w:b/>
          <w:bCs/>
        </w:rPr>
        <w:t xml:space="preserve"> </w:t>
      </w:r>
      <w:r w:rsidRPr="00833509">
        <w:t xml:space="preserve">This is a PID where a person discloses information </w:t>
      </w:r>
      <w:r>
        <w:t>during</w:t>
      </w:r>
      <w:r w:rsidRPr="00833509">
        <w:t xml:space="preserve"> an investigation of serious wrongdoing following a request or requirement of the investigator.</w:t>
      </w:r>
    </w:p>
    <w:p w14:paraId="35E224ED" w14:textId="77777777" w:rsidR="00F370CA" w:rsidRPr="00BF7C8F" w:rsidRDefault="00F370CA" w:rsidP="00F370CA">
      <w:pPr>
        <w:pStyle w:val="BodyText"/>
        <w:rPr>
          <w:b/>
          <w:bCs/>
        </w:rPr>
      </w:pPr>
      <w:r w:rsidRPr="00833509">
        <w:t xml:space="preserve">Protections for makers of mandatory and witness PIDs are detailed in the </w:t>
      </w:r>
      <w:r>
        <w:t xml:space="preserve">table </w:t>
      </w:r>
      <w:r w:rsidRPr="00833509">
        <w:t>below.</w:t>
      </w:r>
    </w:p>
    <w:tbl>
      <w:tblPr>
        <w:tblStyle w:val="TableGrid"/>
        <w:tblW w:w="8926" w:type="dxa"/>
        <w:tblLook w:val="04A0" w:firstRow="1" w:lastRow="0" w:firstColumn="1" w:lastColumn="0" w:noHBand="0" w:noVBand="1"/>
      </w:tblPr>
      <w:tblGrid>
        <w:gridCol w:w="5807"/>
        <w:gridCol w:w="1701"/>
        <w:gridCol w:w="1418"/>
      </w:tblGrid>
      <w:tr w:rsidR="00102657" w:rsidRPr="00102657" w14:paraId="174119CB" w14:textId="77777777" w:rsidTr="00102657">
        <w:tc>
          <w:tcPr>
            <w:tcW w:w="5807" w:type="dxa"/>
            <w:tcBorders>
              <w:top w:val="single" w:sz="4" w:space="0" w:color="auto"/>
              <w:left w:val="single" w:sz="4" w:space="0" w:color="auto"/>
              <w:bottom w:val="single" w:sz="4" w:space="0" w:color="auto"/>
              <w:right w:val="single" w:sz="4" w:space="0" w:color="auto"/>
            </w:tcBorders>
            <w:shd w:val="clear" w:color="auto" w:fill="F9DED7" w:themeFill="accent3" w:themeFillTint="33"/>
          </w:tcPr>
          <w:p w14:paraId="5DEF38A3" w14:textId="77777777" w:rsidR="00102657" w:rsidRPr="00102657" w:rsidRDefault="00102657" w:rsidP="003766F3">
            <w:pPr>
              <w:pStyle w:val="Tableheadingtext"/>
              <w:rPr>
                <w:rFonts w:ascii="Poppins" w:hAnsi="Poppins" w:cs="Poppins"/>
              </w:rPr>
            </w:pPr>
            <w:r w:rsidRPr="00102657">
              <w:rPr>
                <w:rFonts w:ascii="Poppins" w:hAnsi="Poppins" w:cs="Poppins"/>
              </w:rPr>
              <w:t>Protection</w:t>
            </w:r>
          </w:p>
        </w:tc>
        <w:tc>
          <w:tcPr>
            <w:tcW w:w="1701" w:type="dxa"/>
            <w:tcBorders>
              <w:top w:val="single" w:sz="4" w:space="0" w:color="auto"/>
              <w:left w:val="single" w:sz="4" w:space="0" w:color="auto"/>
              <w:bottom w:val="single" w:sz="4" w:space="0" w:color="auto"/>
              <w:right w:val="single" w:sz="4" w:space="0" w:color="auto"/>
            </w:tcBorders>
            <w:shd w:val="clear" w:color="auto" w:fill="F9DED7" w:themeFill="accent3" w:themeFillTint="33"/>
          </w:tcPr>
          <w:p w14:paraId="3D5CA546" w14:textId="77777777" w:rsidR="00102657" w:rsidRPr="00102657" w:rsidRDefault="00102657" w:rsidP="003766F3">
            <w:pPr>
              <w:pStyle w:val="Tableheadingtext"/>
              <w:rPr>
                <w:rFonts w:ascii="Poppins" w:hAnsi="Poppins" w:cs="Poppins"/>
              </w:rPr>
            </w:pPr>
            <w:r w:rsidRPr="00102657">
              <w:rPr>
                <w:rFonts w:ascii="Poppins" w:hAnsi="Poppins" w:cs="Poppins"/>
              </w:rPr>
              <w:t>Mandatory PID</w:t>
            </w:r>
          </w:p>
        </w:tc>
        <w:tc>
          <w:tcPr>
            <w:tcW w:w="1418" w:type="dxa"/>
            <w:tcBorders>
              <w:top w:val="single" w:sz="4" w:space="0" w:color="auto"/>
              <w:left w:val="single" w:sz="4" w:space="0" w:color="auto"/>
              <w:bottom w:val="single" w:sz="4" w:space="0" w:color="auto"/>
              <w:right w:val="single" w:sz="4" w:space="0" w:color="auto"/>
            </w:tcBorders>
            <w:shd w:val="clear" w:color="auto" w:fill="F9DED7" w:themeFill="accent3" w:themeFillTint="33"/>
          </w:tcPr>
          <w:p w14:paraId="263D4307" w14:textId="77777777" w:rsidR="00102657" w:rsidRPr="00102657" w:rsidRDefault="00102657" w:rsidP="003766F3">
            <w:pPr>
              <w:pStyle w:val="Tableheadingtext"/>
              <w:rPr>
                <w:rFonts w:ascii="Poppins" w:hAnsi="Poppins" w:cs="Poppins"/>
              </w:rPr>
            </w:pPr>
            <w:r w:rsidRPr="00102657">
              <w:rPr>
                <w:rFonts w:ascii="Poppins" w:hAnsi="Poppins" w:cs="Poppins"/>
              </w:rPr>
              <w:t>Witness PID</w:t>
            </w:r>
          </w:p>
        </w:tc>
      </w:tr>
      <w:tr w:rsidR="00102657" w:rsidRPr="00525763" w14:paraId="1D1A3D6F" w14:textId="77777777" w:rsidTr="00102657">
        <w:tc>
          <w:tcPr>
            <w:tcW w:w="5807" w:type="dxa"/>
            <w:tcBorders>
              <w:top w:val="single" w:sz="4" w:space="0" w:color="auto"/>
            </w:tcBorders>
          </w:tcPr>
          <w:p w14:paraId="378747B4" w14:textId="77777777" w:rsidR="00102657" w:rsidRPr="00102657" w:rsidRDefault="00102657" w:rsidP="003766F3">
            <w:pPr>
              <w:pStyle w:val="tablelefttext"/>
              <w:rPr>
                <w:rFonts w:ascii="Poppins" w:hAnsi="Poppins" w:cs="Poppins"/>
                <w:b w:val="0"/>
                <w:color w:val="auto"/>
                <w:lang w:val="en-US"/>
              </w:rPr>
            </w:pPr>
            <w:r w:rsidRPr="00102657">
              <w:rPr>
                <w:rFonts w:ascii="Poppins" w:hAnsi="Poppins" w:cs="Poppins"/>
                <w:b w:val="0"/>
                <w:color w:val="auto"/>
              </w:rPr>
              <w:t xml:space="preserve">Detrimental action — It is an offence to take detrimental action </w:t>
            </w:r>
            <w:r w:rsidRPr="00102657">
              <w:rPr>
                <w:rFonts w:ascii="Poppins" w:hAnsi="Poppins" w:cs="Poppins"/>
                <w:b w:val="0"/>
                <w:color w:val="auto"/>
                <w:lang w:val="en-US"/>
              </w:rPr>
              <w:t xml:space="preserve">against a person </w:t>
            </w:r>
            <w:bookmarkStart w:id="25" w:name="_Hlk141716042"/>
            <w:r w:rsidRPr="00102657">
              <w:rPr>
                <w:rFonts w:ascii="Poppins" w:hAnsi="Poppins" w:cs="Poppins"/>
                <w:b w:val="0"/>
                <w:color w:val="auto"/>
                <w:lang w:val="en-US"/>
              </w:rPr>
              <w:t xml:space="preserve">based on the suspicion, </w:t>
            </w:r>
            <w:proofErr w:type="gramStart"/>
            <w:r w:rsidRPr="00102657">
              <w:rPr>
                <w:rFonts w:ascii="Poppins" w:hAnsi="Poppins" w:cs="Poppins"/>
                <w:b w:val="0"/>
                <w:color w:val="auto"/>
                <w:lang w:val="en-US"/>
              </w:rPr>
              <w:t>belief</w:t>
            </w:r>
            <w:proofErr w:type="gramEnd"/>
            <w:r w:rsidRPr="00102657">
              <w:rPr>
                <w:rFonts w:ascii="Poppins" w:hAnsi="Poppins" w:cs="Poppins"/>
                <w:b w:val="0"/>
                <w:color w:val="auto"/>
                <w:lang w:val="en-US"/>
              </w:rPr>
              <w:t xml:space="preserve"> or awareness that a person has made, may have made or may make a PID</w:t>
            </w:r>
            <w:bookmarkEnd w:id="25"/>
            <w:r w:rsidRPr="00102657">
              <w:rPr>
                <w:rFonts w:ascii="Poppins" w:hAnsi="Poppins" w:cs="Poppins"/>
                <w:b w:val="0"/>
                <w:color w:val="auto"/>
                <w:lang w:val="en-US"/>
              </w:rPr>
              <w:t>.</w:t>
            </w:r>
          </w:p>
        </w:tc>
        <w:tc>
          <w:tcPr>
            <w:tcW w:w="1701" w:type="dxa"/>
            <w:tcBorders>
              <w:top w:val="single" w:sz="4" w:space="0" w:color="auto"/>
            </w:tcBorders>
          </w:tcPr>
          <w:p w14:paraId="5BD69EC1" w14:textId="77777777" w:rsidR="00102657" w:rsidRPr="00102657" w:rsidRDefault="00102657" w:rsidP="003766F3">
            <w:pPr>
              <w:pStyle w:val="BodyText"/>
              <w:jc w:val="center"/>
              <w:rPr>
                <w:rFonts w:ascii="Wingdings 2" w:hAnsi="Wingdings 2" w:cs="Wingdings 2"/>
                <w:sz w:val="72"/>
                <w:szCs w:val="72"/>
              </w:rPr>
            </w:pPr>
            <w:r w:rsidRPr="00102657">
              <w:rPr>
                <w:rFonts w:ascii="Wingdings 2" w:hAnsi="Wingdings 2" w:cs="Wingdings 2"/>
                <w:sz w:val="72"/>
                <w:szCs w:val="72"/>
              </w:rPr>
              <w:t>P</w:t>
            </w:r>
          </w:p>
        </w:tc>
        <w:tc>
          <w:tcPr>
            <w:tcW w:w="1418" w:type="dxa"/>
            <w:tcBorders>
              <w:top w:val="single" w:sz="4" w:space="0" w:color="auto"/>
            </w:tcBorders>
          </w:tcPr>
          <w:p w14:paraId="53952E33" w14:textId="77777777" w:rsidR="00102657" w:rsidRPr="00102657" w:rsidRDefault="00102657" w:rsidP="003766F3">
            <w:pPr>
              <w:pStyle w:val="BodyText"/>
              <w:jc w:val="center"/>
              <w:rPr>
                <w:rFonts w:ascii="Wingdings 2" w:hAnsi="Wingdings 2" w:cs="Wingdings 2"/>
                <w:sz w:val="72"/>
                <w:szCs w:val="72"/>
              </w:rPr>
            </w:pPr>
            <w:r w:rsidRPr="00102657">
              <w:rPr>
                <w:rFonts w:ascii="Wingdings 2" w:hAnsi="Wingdings 2" w:cs="Wingdings 2"/>
                <w:sz w:val="72"/>
                <w:szCs w:val="72"/>
              </w:rPr>
              <w:t>P</w:t>
            </w:r>
          </w:p>
        </w:tc>
      </w:tr>
      <w:tr w:rsidR="00102657" w:rsidRPr="00525763" w14:paraId="1A90AD17" w14:textId="77777777" w:rsidTr="003766F3">
        <w:tc>
          <w:tcPr>
            <w:tcW w:w="5807" w:type="dxa"/>
          </w:tcPr>
          <w:p w14:paraId="12B39C2D" w14:textId="7841F42F" w:rsidR="00102657" w:rsidRPr="00102657" w:rsidRDefault="00102657" w:rsidP="003766F3">
            <w:pPr>
              <w:pStyle w:val="tablelefttext"/>
              <w:rPr>
                <w:rFonts w:ascii="Poppins" w:hAnsi="Poppins" w:cs="Poppins"/>
                <w:b w:val="0"/>
                <w:color w:val="auto"/>
              </w:rPr>
            </w:pPr>
            <w:r w:rsidRPr="00102657">
              <w:rPr>
                <w:rFonts w:ascii="Poppins" w:hAnsi="Poppins" w:cs="Poppins"/>
                <w:b w:val="0"/>
                <w:color w:val="auto"/>
              </w:rPr>
              <w:t>Right to compensation</w:t>
            </w:r>
            <w:r w:rsidRPr="00102657">
              <w:rPr>
                <w:rFonts w:ascii="Poppins" w:hAnsi="Poppins" w:cs="Poppins"/>
                <w:b w:val="0"/>
                <w:i/>
                <w:iCs/>
                <w:color w:val="auto"/>
              </w:rPr>
              <w:t xml:space="preserve"> —</w:t>
            </w:r>
            <w:r w:rsidRPr="00102657">
              <w:rPr>
                <w:rFonts w:ascii="Poppins" w:hAnsi="Poppins" w:cs="Poppins"/>
                <w:b w:val="0"/>
                <w:color w:val="auto"/>
              </w:rPr>
              <w:t xml:space="preserve"> A person can initiate proceedings and seek compensation for injury, damage or loss suffered </w:t>
            </w:r>
            <w:proofErr w:type="gramStart"/>
            <w:r w:rsidRPr="00102657">
              <w:rPr>
                <w:rFonts w:ascii="Poppins" w:hAnsi="Poppins" w:cs="Poppins"/>
                <w:b w:val="0"/>
                <w:color w:val="auto"/>
              </w:rPr>
              <w:t>as a result of</w:t>
            </w:r>
            <w:proofErr w:type="gramEnd"/>
            <w:r w:rsidRPr="00102657">
              <w:rPr>
                <w:rFonts w:ascii="Poppins" w:hAnsi="Poppins" w:cs="Poppins"/>
                <w:b w:val="0"/>
                <w:color w:val="auto"/>
              </w:rPr>
              <w:t xml:space="preserve"> detrimental action being taken against them.</w:t>
            </w:r>
          </w:p>
        </w:tc>
        <w:tc>
          <w:tcPr>
            <w:tcW w:w="1701" w:type="dxa"/>
          </w:tcPr>
          <w:p w14:paraId="0F7B1D74" w14:textId="77777777" w:rsidR="00102657" w:rsidRPr="00102657" w:rsidRDefault="00102657" w:rsidP="003766F3">
            <w:pPr>
              <w:pStyle w:val="BodyText"/>
              <w:jc w:val="center"/>
              <w:rPr>
                <w:rFonts w:ascii="Wingdings 2" w:hAnsi="Wingdings 2" w:cs="Wingdings 2"/>
                <w:sz w:val="72"/>
                <w:szCs w:val="72"/>
              </w:rPr>
            </w:pPr>
            <w:r w:rsidRPr="00102657">
              <w:rPr>
                <w:rFonts w:ascii="Wingdings 2" w:hAnsi="Wingdings 2" w:cs="Wingdings 2"/>
                <w:sz w:val="72"/>
                <w:szCs w:val="72"/>
              </w:rPr>
              <w:t>P</w:t>
            </w:r>
          </w:p>
        </w:tc>
        <w:tc>
          <w:tcPr>
            <w:tcW w:w="1418" w:type="dxa"/>
          </w:tcPr>
          <w:p w14:paraId="012599FA" w14:textId="77777777" w:rsidR="00102657" w:rsidRPr="00102657" w:rsidRDefault="00102657" w:rsidP="003766F3">
            <w:pPr>
              <w:pStyle w:val="BodyText"/>
              <w:jc w:val="center"/>
              <w:rPr>
                <w:rFonts w:ascii="Wingdings 2" w:hAnsi="Wingdings 2" w:cs="Wingdings 2"/>
                <w:sz w:val="72"/>
                <w:szCs w:val="72"/>
              </w:rPr>
            </w:pPr>
            <w:r w:rsidRPr="00102657">
              <w:rPr>
                <w:rFonts w:ascii="Wingdings 2" w:hAnsi="Wingdings 2" w:cs="Wingdings 2"/>
                <w:sz w:val="72"/>
                <w:szCs w:val="72"/>
              </w:rPr>
              <w:t>P</w:t>
            </w:r>
          </w:p>
        </w:tc>
      </w:tr>
      <w:tr w:rsidR="00102657" w:rsidRPr="00525763" w14:paraId="1182AF5D" w14:textId="77777777" w:rsidTr="003766F3">
        <w:tc>
          <w:tcPr>
            <w:tcW w:w="5807" w:type="dxa"/>
          </w:tcPr>
          <w:p w14:paraId="3B4D17B6" w14:textId="77777777" w:rsidR="00102657" w:rsidRPr="00102657" w:rsidRDefault="00102657" w:rsidP="003766F3">
            <w:pPr>
              <w:pStyle w:val="tablelefttext"/>
              <w:rPr>
                <w:rFonts w:ascii="Poppins" w:hAnsi="Poppins" w:cs="Poppins"/>
                <w:b w:val="0"/>
                <w:color w:val="auto"/>
              </w:rPr>
            </w:pPr>
            <w:r w:rsidRPr="00102657">
              <w:rPr>
                <w:rFonts w:ascii="Poppins" w:hAnsi="Poppins" w:cs="Poppins"/>
                <w:b w:val="0"/>
                <w:color w:val="auto"/>
              </w:rPr>
              <w:t>Ability to seek injunction — An injunction can be sought to prevent the commission or possible commission of a detrimental action offence against a person. For example, an order to prevent dismissal or to require reinstatement.</w:t>
            </w:r>
          </w:p>
        </w:tc>
        <w:tc>
          <w:tcPr>
            <w:tcW w:w="1701" w:type="dxa"/>
          </w:tcPr>
          <w:p w14:paraId="1793639E" w14:textId="77777777" w:rsidR="00102657" w:rsidRPr="00102657" w:rsidRDefault="00102657" w:rsidP="003766F3">
            <w:pPr>
              <w:pStyle w:val="BodyText"/>
              <w:jc w:val="center"/>
              <w:rPr>
                <w:rFonts w:ascii="Wingdings 2" w:hAnsi="Wingdings 2" w:cs="Wingdings 2"/>
                <w:sz w:val="72"/>
                <w:szCs w:val="72"/>
              </w:rPr>
            </w:pPr>
            <w:r w:rsidRPr="00102657">
              <w:rPr>
                <w:rFonts w:ascii="Wingdings 2" w:hAnsi="Wingdings 2" w:cs="Wingdings 2"/>
                <w:sz w:val="72"/>
                <w:szCs w:val="72"/>
              </w:rPr>
              <w:t>P</w:t>
            </w:r>
          </w:p>
        </w:tc>
        <w:tc>
          <w:tcPr>
            <w:tcW w:w="1418" w:type="dxa"/>
          </w:tcPr>
          <w:p w14:paraId="0C6172ED" w14:textId="77777777" w:rsidR="00102657" w:rsidRPr="00102657" w:rsidRDefault="00102657" w:rsidP="003766F3">
            <w:pPr>
              <w:pStyle w:val="BodyText"/>
              <w:jc w:val="center"/>
              <w:rPr>
                <w:rFonts w:ascii="Wingdings 2" w:hAnsi="Wingdings 2" w:cs="Wingdings 2"/>
                <w:sz w:val="72"/>
                <w:szCs w:val="72"/>
              </w:rPr>
            </w:pPr>
            <w:r w:rsidRPr="00102657">
              <w:rPr>
                <w:rFonts w:ascii="Wingdings 2" w:hAnsi="Wingdings 2" w:cs="Wingdings 2"/>
                <w:sz w:val="72"/>
                <w:szCs w:val="72"/>
              </w:rPr>
              <w:t>P</w:t>
            </w:r>
          </w:p>
        </w:tc>
      </w:tr>
      <w:tr w:rsidR="00102657" w:rsidRPr="00525763" w14:paraId="28D90CF9" w14:textId="77777777" w:rsidTr="003766F3">
        <w:trPr>
          <w:trHeight w:val="1966"/>
        </w:trPr>
        <w:tc>
          <w:tcPr>
            <w:tcW w:w="5807" w:type="dxa"/>
          </w:tcPr>
          <w:p w14:paraId="5D8E3E47" w14:textId="58DC34EC" w:rsidR="00102657" w:rsidRPr="00102657" w:rsidRDefault="00102657" w:rsidP="003766F3">
            <w:pPr>
              <w:pStyle w:val="tablelefttext"/>
              <w:rPr>
                <w:rFonts w:ascii="Poppins" w:hAnsi="Poppins" w:cs="Poppins"/>
                <w:b w:val="0"/>
                <w:color w:val="auto"/>
              </w:rPr>
            </w:pPr>
            <w:r w:rsidRPr="00102657">
              <w:rPr>
                <w:rFonts w:ascii="Poppins" w:hAnsi="Poppins" w:cs="Poppins"/>
                <w:b w:val="0"/>
                <w:color w:val="auto"/>
              </w:rPr>
              <w:t>Immunity from civil and criminal liability — a person will not incur civil or criminal liability if the person breaches a duty of confidentiality while making a disclosure. This means that legal action cannot be taken against a person for</w:t>
            </w:r>
            <w:r w:rsidR="00BF76EE">
              <w:rPr>
                <w:rFonts w:ascii="Poppins" w:hAnsi="Poppins" w:cs="Poppins"/>
                <w:b w:val="0"/>
                <w:color w:val="auto"/>
              </w:rPr>
              <w:t xml:space="preserve"> either</w:t>
            </w:r>
            <w:r w:rsidRPr="00102657">
              <w:rPr>
                <w:rFonts w:ascii="Poppins" w:hAnsi="Poppins" w:cs="Poppins"/>
                <w:b w:val="0"/>
                <w:color w:val="auto"/>
              </w:rPr>
              <w:t>:</w:t>
            </w:r>
          </w:p>
          <w:p w14:paraId="34F80C2D" w14:textId="34FB17DA" w:rsidR="00102657" w:rsidRPr="00102657" w:rsidRDefault="00BF76EE">
            <w:pPr>
              <w:pStyle w:val="tablelefttext"/>
              <w:numPr>
                <w:ilvl w:val="0"/>
                <w:numId w:val="27"/>
              </w:numPr>
              <w:spacing w:before="60" w:after="60"/>
              <w:rPr>
                <w:rFonts w:ascii="Poppins" w:hAnsi="Poppins" w:cs="Poppins"/>
                <w:b w:val="0"/>
                <w:color w:val="auto"/>
              </w:rPr>
            </w:pPr>
            <w:r>
              <w:rPr>
                <w:rFonts w:ascii="Poppins" w:hAnsi="Poppins" w:cs="Poppins"/>
                <w:b w:val="0"/>
                <w:color w:val="auto"/>
              </w:rPr>
              <w:t>B</w:t>
            </w:r>
            <w:r w:rsidR="00102657" w:rsidRPr="00102657">
              <w:rPr>
                <w:rFonts w:ascii="Poppins" w:hAnsi="Poppins" w:cs="Poppins"/>
                <w:b w:val="0"/>
                <w:color w:val="auto"/>
              </w:rPr>
              <w:t>reaching a duty of secrecy or confidentiality</w:t>
            </w:r>
            <w:r>
              <w:rPr>
                <w:rFonts w:ascii="Poppins" w:hAnsi="Poppins" w:cs="Poppins"/>
                <w:b w:val="0"/>
                <w:color w:val="auto"/>
              </w:rPr>
              <w:t>.</w:t>
            </w:r>
          </w:p>
          <w:p w14:paraId="2AF7E0C8" w14:textId="1FCECF1A" w:rsidR="00102657" w:rsidRPr="00102657" w:rsidRDefault="00BF76EE">
            <w:pPr>
              <w:pStyle w:val="tablelefttext"/>
              <w:numPr>
                <w:ilvl w:val="0"/>
                <w:numId w:val="27"/>
              </w:numPr>
              <w:spacing w:before="60"/>
              <w:rPr>
                <w:rFonts w:ascii="Poppins" w:hAnsi="Poppins" w:cs="Poppins"/>
                <w:b w:val="0"/>
                <w:color w:val="auto"/>
              </w:rPr>
            </w:pPr>
            <w:r>
              <w:rPr>
                <w:rFonts w:ascii="Poppins" w:hAnsi="Poppins" w:cs="Poppins"/>
                <w:b w:val="0"/>
                <w:color w:val="auto"/>
              </w:rPr>
              <w:t>B</w:t>
            </w:r>
            <w:r w:rsidR="00102657" w:rsidRPr="00102657">
              <w:rPr>
                <w:rFonts w:ascii="Poppins" w:hAnsi="Poppins" w:cs="Poppins"/>
                <w:b w:val="0"/>
                <w:color w:val="auto"/>
              </w:rPr>
              <w:t>reaching another restriction on disclosure</w:t>
            </w:r>
            <w:r w:rsidR="00102657" w:rsidRPr="00102657">
              <w:rPr>
                <w:rFonts w:ascii="Poppins" w:hAnsi="Poppins" w:cs="Poppins"/>
                <w:b w:val="0"/>
                <w:i/>
                <w:iCs/>
                <w:color w:val="auto"/>
              </w:rPr>
              <w:t xml:space="preserve">. </w:t>
            </w:r>
          </w:p>
        </w:tc>
        <w:tc>
          <w:tcPr>
            <w:tcW w:w="1701" w:type="dxa"/>
          </w:tcPr>
          <w:p w14:paraId="0277289C" w14:textId="77777777" w:rsidR="00102657" w:rsidRPr="00102657" w:rsidRDefault="00102657" w:rsidP="003766F3">
            <w:pPr>
              <w:pStyle w:val="BodyText"/>
              <w:jc w:val="center"/>
              <w:rPr>
                <w:rFonts w:ascii="Wingdings 2" w:hAnsi="Wingdings 2" w:cs="Wingdings 2"/>
                <w:sz w:val="72"/>
                <w:szCs w:val="72"/>
              </w:rPr>
            </w:pPr>
            <w:r w:rsidRPr="00102657">
              <w:rPr>
                <w:rFonts w:ascii="Wingdings 2" w:hAnsi="Wingdings 2" w:cs="Wingdings 2"/>
                <w:sz w:val="72"/>
                <w:szCs w:val="72"/>
              </w:rPr>
              <w:t>P</w:t>
            </w:r>
          </w:p>
        </w:tc>
        <w:tc>
          <w:tcPr>
            <w:tcW w:w="1418" w:type="dxa"/>
          </w:tcPr>
          <w:p w14:paraId="305D94E1" w14:textId="77777777" w:rsidR="00102657" w:rsidRPr="00102657" w:rsidRDefault="00102657" w:rsidP="003766F3">
            <w:pPr>
              <w:pStyle w:val="BodyText"/>
              <w:jc w:val="center"/>
              <w:rPr>
                <w:rFonts w:ascii="Wingdings 2" w:hAnsi="Wingdings 2" w:cs="Wingdings 2"/>
                <w:sz w:val="72"/>
                <w:szCs w:val="72"/>
              </w:rPr>
            </w:pPr>
            <w:r w:rsidRPr="00102657">
              <w:rPr>
                <w:rFonts w:ascii="Wingdings 2" w:hAnsi="Wingdings 2" w:cs="Wingdings 2"/>
                <w:sz w:val="72"/>
                <w:szCs w:val="72"/>
              </w:rPr>
              <w:t>P</w:t>
            </w:r>
          </w:p>
          <w:p w14:paraId="11255C07" w14:textId="77777777" w:rsidR="00102657" w:rsidRPr="00102657" w:rsidRDefault="00102657" w:rsidP="003766F3">
            <w:pPr>
              <w:rPr>
                <w:rFonts w:ascii="Arial" w:hAnsi="Arial" w:cs="Arial"/>
              </w:rPr>
            </w:pPr>
          </w:p>
          <w:p w14:paraId="61482C51" w14:textId="77777777" w:rsidR="00102657" w:rsidRPr="00102657" w:rsidRDefault="00102657" w:rsidP="003766F3">
            <w:pPr>
              <w:rPr>
                <w:rFonts w:ascii="Arial" w:hAnsi="Arial" w:cs="Arial"/>
              </w:rPr>
            </w:pPr>
          </w:p>
        </w:tc>
      </w:tr>
    </w:tbl>
    <w:p w14:paraId="420893BF" w14:textId="3AF1BA47" w:rsidR="002A3170" w:rsidRDefault="00247668" w:rsidP="00DC7299">
      <w:pPr>
        <w:pStyle w:val="Heading1"/>
        <w:keepNext/>
        <w:keepLines/>
      </w:pPr>
      <w:bookmarkStart w:id="26" w:name="_Toc143202742"/>
      <w:bookmarkStart w:id="27" w:name="_Toc144723273"/>
      <w:bookmarkEnd w:id="26"/>
      <w:r>
        <w:lastRenderedPageBreak/>
        <w:t>Report of detrimental</w:t>
      </w:r>
      <w:r w:rsidR="00894A1A">
        <w:t xml:space="preserve"> action</w:t>
      </w:r>
      <w:bookmarkEnd w:id="27"/>
    </w:p>
    <w:p w14:paraId="446E97DB" w14:textId="0DC27D7D" w:rsidR="00BB0EDE" w:rsidRDefault="008D4E50" w:rsidP="00DC7299">
      <w:pPr>
        <w:pStyle w:val="BodyText"/>
        <w:keepNext/>
        <w:keepLines/>
      </w:pPr>
      <w:r w:rsidRPr="00833509">
        <w:t xml:space="preserve">If </w:t>
      </w:r>
      <w:r w:rsidR="00CB3AFA">
        <w:t xml:space="preserve">a </w:t>
      </w:r>
      <w:r w:rsidR="00BF76EE">
        <w:t>public official</w:t>
      </w:r>
      <w:r w:rsidR="00BF76EE" w:rsidRPr="00833509">
        <w:t xml:space="preserve"> </w:t>
      </w:r>
      <w:r w:rsidRPr="00833509">
        <w:t>experience</w:t>
      </w:r>
      <w:r w:rsidR="00BF76EE">
        <w:t>s</w:t>
      </w:r>
      <w:r w:rsidRPr="00833509">
        <w:t xml:space="preserve"> adverse treatment or detrimental action, such as bullying or </w:t>
      </w:r>
      <w:r w:rsidRPr="000A7D1A">
        <w:t>harassment</w:t>
      </w:r>
      <w:r>
        <w:t>,</w:t>
      </w:r>
      <w:r w:rsidR="005C2E59">
        <w:t xml:space="preserve"> </w:t>
      </w:r>
      <w:r w:rsidR="005C2E59" w:rsidRPr="005C2E59">
        <w:t xml:space="preserve">based on the suspicion, </w:t>
      </w:r>
      <w:proofErr w:type="gramStart"/>
      <w:r w:rsidR="005C2E59" w:rsidRPr="005C2E59">
        <w:t>belief</w:t>
      </w:r>
      <w:proofErr w:type="gramEnd"/>
      <w:r w:rsidR="005C2E59" w:rsidRPr="005C2E59">
        <w:t xml:space="preserve"> or awareness that </w:t>
      </w:r>
      <w:r w:rsidR="00BF76EE">
        <w:t>the public official has</w:t>
      </w:r>
      <w:r w:rsidR="005C2E59" w:rsidRPr="005C2E59">
        <w:t xml:space="preserve"> made, may have made or may make a PID</w:t>
      </w:r>
      <w:r w:rsidR="005C2E59">
        <w:t>,</w:t>
      </w:r>
      <w:r w:rsidRPr="000A7D1A">
        <w:t xml:space="preserve"> </w:t>
      </w:r>
      <w:r w:rsidR="00BF76EE">
        <w:t>the public official</w:t>
      </w:r>
      <w:r w:rsidR="00BF76EE" w:rsidRPr="00833509">
        <w:t xml:space="preserve"> </w:t>
      </w:r>
      <w:r w:rsidRPr="00833509">
        <w:t>should report this immediately.</w:t>
      </w:r>
      <w:r>
        <w:t xml:space="preserve"> </w:t>
      </w:r>
      <w:r w:rsidR="00BF76EE">
        <w:t xml:space="preserve">Public officials </w:t>
      </w:r>
      <w:r>
        <w:t xml:space="preserve">can report any experience of adverse treatment or detrimental action directly to </w:t>
      </w:r>
      <w:r w:rsidR="00863473">
        <w:t>a disclosure officer</w:t>
      </w:r>
      <w:r>
        <w:t>, or to an integrity agency.</w:t>
      </w:r>
      <w:r w:rsidRPr="00833509">
        <w:t xml:space="preserve"> </w:t>
      </w:r>
      <w:r>
        <w:t>A list of integrity agencies is located at Annexure B of this policy.</w:t>
      </w:r>
    </w:p>
    <w:p w14:paraId="32D339E2" w14:textId="1F7B710B" w:rsidR="00894A1A" w:rsidRDefault="00894A1A" w:rsidP="00CB3AFA">
      <w:pPr>
        <w:pStyle w:val="Heading1"/>
        <w:keepNext/>
      </w:pPr>
      <w:bookmarkStart w:id="28" w:name="_Toc143202744"/>
      <w:bookmarkStart w:id="29" w:name="_Toc144723274"/>
      <w:bookmarkEnd w:id="28"/>
      <w:r>
        <w:t>General support</w:t>
      </w:r>
      <w:bookmarkEnd w:id="29"/>
    </w:p>
    <w:p w14:paraId="693BFB9E" w14:textId="6444D680" w:rsidR="008D4E50" w:rsidRPr="008D4E50" w:rsidRDefault="00BF76EE" w:rsidP="008D4E50">
      <w:r>
        <w:t>Council is committed to the wellbeing of all public officials making PIDs. Council will assign a key contact person to a public official and make other arrangements on a case-by-case basis where the public official is at risk of detrimental action.</w:t>
      </w:r>
    </w:p>
    <w:p w14:paraId="363EFF9D" w14:textId="5ED26384" w:rsidR="00894A1A" w:rsidRDefault="00894A1A">
      <w:pPr>
        <w:pStyle w:val="Heading1"/>
      </w:pPr>
      <w:bookmarkStart w:id="30" w:name="_Toc144723275"/>
      <w:r>
        <w:t>Roles</w:t>
      </w:r>
      <w:r w:rsidR="000F01D8">
        <w:t xml:space="preserve"> and responsibilities of Co</w:t>
      </w:r>
      <w:r w:rsidR="00A26235">
        <w:t xml:space="preserve">uncil </w:t>
      </w:r>
      <w:r w:rsidR="00E675DD">
        <w:t>Officials</w:t>
      </w:r>
      <w:bookmarkEnd w:id="30"/>
    </w:p>
    <w:p w14:paraId="241D1F97" w14:textId="6E00DBAE" w:rsidR="00375E96" w:rsidRDefault="00375E96" w:rsidP="00375E96">
      <w:pPr>
        <w:pStyle w:val="BodyText"/>
        <w:rPr>
          <w:lang w:bidi="en-US"/>
        </w:rPr>
      </w:pPr>
      <w:r>
        <w:rPr>
          <w:lang w:bidi="en-US"/>
        </w:rPr>
        <w:t xml:space="preserve">Certain people within </w:t>
      </w:r>
      <w:r w:rsidR="000A3A77">
        <w:rPr>
          <w:lang w:bidi="en-US"/>
        </w:rPr>
        <w:t>Council</w:t>
      </w:r>
      <w:r>
        <w:rPr>
          <w:lang w:bidi="en-US"/>
        </w:rPr>
        <w:t xml:space="preserve"> have responsibilities under the PID Act. </w:t>
      </w:r>
    </w:p>
    <w:p w14:paraId="0C51A160" w14:textId="3B2FB668" w:rsidR="00375E96" w:rsidRPr="00152362" w:rsidRDefault="00152362" w:rsidP="00DC7299">
      <w:pPr>
        <w:pStyle w:val="Caption"/>
      </w:pPr>
      <w:r w:rsidRPr="00152362">
        <w:t>The General Manager</w:t>
      </w:r>
    </w:p>
    <w:p w14:paraId="32A89839" w14:textId="402A944F" w:rsidR="00375E96" w:rsidRPr="00152362" w:rsidRDefault="00375E96" w:rsidP="00F018B0">
      <w:pPr>
        <w:rPr>
          <w:lang w:bidi="en-US"/>
        </w:rPr>
      </w:pPr>
      <w:bookmarkStart w:id="31" w:name="_Toc140251733"/>
      <w:r w:rsidRPr="00152362">
        <w:rPr>
          <w:lang w:bidi="en-US"/>
        </w:rPr>
        <w:t xml:space="preserve">The </w:t>
      </w:r>
      <w:r w:rsidR="00152362" w:rsidRPr="00152362">
        <w:rPr>
          <w:lang w:bidi="en-US"/>
        </w:rPr>
        <w:t xml:space="preserve">General </w:t>
      </w:r>
      <w:r w:rsidR="00152362" w:rsidRPr="002C0921">
        <w:t>Manager</w:t>
      </w:r>
      <w:r w:rsidRPr="00152362">
        <w:rPr>
          <w:lang w:bidi="en-US"/>
        </w:rPr>
        <w:t xml:space="preserve"> is responsible for:</w:t>
      </w:r>
      <w:bookmarkEnd w:id="31"/>
    </w:p>
    <w:p w14:paraId="08E48CF7" w14:textId="3D7DF875" w:rsidR="00375E96" w:rsidRDefault="00BF76EE">
      <w:pPr>
        <w:pStyle w:val="ListParagraph"/>
        <w:numPr>
          <w:ilvl w:val="0"/>
          <w:numId w:val="29"/>
        </w:numPr>
        <w:spacing w:before="60" w:after="60"/>
        <w:jc w:val="left"/>
        <w:rPr>
          <w:lang w:bidi="en-US"/>
        </w:rPr>
      </w:pPr>
      <w:r>
        <w:rPr>
          <w:lang w:bidi="en-US"/>
        </w:rPr>
        <w:t>F</w:t>
      </w:r>
      <w:r w:rsidR="00375E96">
        <w:rPr>
          <w:lang w:bidi="en-US"/>
        </w:rPr>
        <w:t>ostering a workplace culture where reporting is encouraged</w:t>
      </w:r>
      <w:r>
        <w:rPr>
          <w:lang w:bidi="en-US"/>
        </w:rPr>
        <w:t>.</w:t>
      </w:r>
    </w:p>
    <w:p w14:paraId="4300936E" w14:textId="24B175C6" w:rsidR="00375E96" w:rsidRDefault="00BF76EE">
      <w:pPr>
        <w:pStyle w:val="ListParagraph"/>
        <w:numPr>
          <w:ilvl w:val="0"/>
          <w:numId w:val="29"/>
        </w:numPr>
        <w:spacing w:before="60" w:after="60"/>
        <w:jc w:val="left"/>
        <w:rPr>
          <w:lang w:bidi="en-US"/>
        </w:rPr>
      </w:pPr>
      <w:r>
        <w:rPr>
          <w:lang w:bidi="en-US"/>
        </w:rPr>
        <w:t>R</w:t>
      </w:r>
      <w:r w:rsidR="00375E96" w:rsidRPr="00834CF1">
        <w:rPr>
          <w:lang w:bidi="en-US"/>
        </w:rPr>
        <w:t>eceiving disclosures from public officials</w:t>
      </w:r>
      <w:r>
        <w:rPr>
          <w:lang w:bidi="en-US"/>
        </w:rPr>
        <w:t>.</w:t>
      </w:r>
    </w:p>
    <w:p w14:paraId="0824C98B" w14:textId="46FFFB88" w:rsidR="00375E96" w:rsidRPr="00834CF1" w:rsidRDefault="00BF76EE">
      <w:pPr>
        <w:pStyle w:val="ListParagraph"/>
        <w:numPr>
          <w:ilvl w:val="0"/>
          <w:numId w:val="29"/>
        </w:numPr>
        <w:spacing w:before="60" w:after="60"/>
        <w:jc w:val="left"/>
        <w:rPr>
          <w:lang w:bidi="en-US"/>
        </w:rPr>
      </w:pPr>
      <w:r>
        <w:rPr>
          <w:lang w:bidi="en-US"/>
        </w:rPr>
        <w:t>E</w:t>
      </w:r>
      <w:r w:rsidR="00375E96">
        <w:rPr>
          <w:lang w:bidi="en-US"/>
        </w:rPr>
        <w:t>nsuring there is a system in place for assessing disclosures</w:t>
      </w:r>
      <w:r>
        <w:rPr>
          <w:lang w:bidi="en-US"/>
        </w:rPr>
        <w:t>.</w:t>
      </w:r>
    </w:p>
    <w:p w14:paraId="0654802A" w14:textId="656158A3" w:rsidR="00375E96" w:rsidRPr="00206B9D" w:rsidRDefault="00BF76EE">
      <w:pPr>
        <w:pStyle w:val="ListParagraph"/>
        <w:numPr>
          <w:ilvl w:val="0"/>
          <w:numId w:val="29"/>
        </w:numPr>
        <w:spacing w:before="60" w:after="60"/>
        <w:jc w:val="left"/>
        <w:rPr>
          <w:iCs/>
          <w:lang w:bidi="en-US"/>
        </w:rPr>
      </w:pPr>
      <w:r>
        <w:rPr>
          <w:lang w:bidi="en-US"/>
        </w:rPr>
        <w:t>E</w:t>
      </w:r>
      <w:r w:rsidR="00375E96" w:rsidRPr="00834CF1">
        <w:rPr>
          <w:lang w:bidi="en-US"/>
        </w:rPr>
        <w:t xml:space="preserve">nsuring </w:t>
      </w:r>
      <w:r w:rsidR="000A3A77">
        <w:rPr>
          <w:iCs/>
          <w:lang w:bidi="en-US"/>
        </w:rPr>
        <w:t>Council</w:t>
      </w:r>
      <w:r w:rsidR="00375E96" w:rsidRPr="00206B9D">
        <w:rPr>
          <w:iCs/>
          <w:lang w:bidi="en-US"/>
        </w:rPr>
        <w:t xml:space="preserve"> complies with this policy and the PID Act</w:t>
      </w:r>
      <w:r>
        <w:rPr>
          <w:iCs/>
          <w:lang w:bidi="en-US"/>
        </w:rPr>
        <w:t>.</w:t>
      </w:r>
    </w:p>
    <w:p w14:paraId="72C5743E" w14:textId="629242F3" w:rsidR="00375E96" w:rsidRPr="00834CF1" w:rsidRDefault="00BF76EE">
      <w:pPr>
        <w:pStyle w:val="ListParagraph"/>
        <w:numPr>
          <w:ilvl w:val="0"/>
          <w:numId w:val="29"/>
        </w:numPr>
        <w:spacing w:before="60" w:after="60"/>
        <w:jc w:val="left"/>
        <w:rPr>
          <w:lang w:bidi="en-US"/>
        </w:rPr>
      </w:pPr>
      <w:r>
        <w:rPr>
          <w:iCs/>
          <w:lang w:bidi="en-US"/>
        </w:rPr>
        <w:t>E</w:t>
      </w:r>
      <w:r w:rsidR="00375E96" w:rsidRPr="00206B9D">
        <w:rPr>
          <w:iCs/>
          <w:lang w:bidi="en-US"/>
        </w:rPr>
        <w:t xml:space="preserve">nsuring that </w:t>
      </w:r>
      <w:r w:rsidR="000A3A77">
        <w:rPr>
          <w:iCs/>
          <w:lang w:bidi="en-US"/>
        </w:rPr>
        <w:t>Council</w:t>
      </w:r>
      <w:r w:rsidR="00375E96" w:rsidRPr="00206B9D">
        <w:rPr>
          <w:iCs/>
          <w:lang w:bidi="en-US"/>
        </w:rPr>
        <w:t xml:space="preserve"> has </w:t>
      </w:r>
      <w:r w:rsidR="00375E96" w:rsidRPr="00834CF1">
        <w:rPr>
          <w:lang w:bidi="en-US"/>
        </w:rPr>
        <w:t>appropriate systems for:</w:t>
      </w:r>
    </w:p>
    <w:p w14:paraId="1C095614" w14:textId="201F4709" w:rsidR="00375E96" w:rsidRPr="00834CF1" w:rsidRDefault="00BF76EE">
      <w:pPr>
        <w:pStyle w:val="ListParagraph"/>
        <w:numPr>
          <w:ilvl w:val="1"/>
          <w:numId w:val="42"/>
        </w:numPr>
        <w:spacing w:before="60" w:after="60"/>
        <w:contextualSpacing w:val="0"/>
        <w:jc w:val="left"/>
        <w:rPr>
          <w:lang w:bidi="en-US"/>
        </w:rPr>
      </w:pPr>
      <w:r>
        <w:rPr>
          <w:lang w:bidi="en-US"/>
        </w:rPr>
        <w:t>O</w:t>
      </w:r>
      <w:r w:rsidR="00375E96" w:rsidRPr="00834CF1">
        <w:rPr>
          <w:lang w:bidi="en-US"/>
        </w:rPr>
        <w:t>verseeing internal compliance with the PID Act</w:t>
      </w:r>
      <w:r>
        <w:rPr>
          <w:lang w:bidi="en-US"/>
        </w:rPr>
        <w:t>.</w:t>
      </w:r>
    </w:p>
    <w:p w14:paraId="2D37F1F1" w14:textId="6AF4E72E" w:rsidR="00375E96" w:rsidRPr="00834CF1" w:rsidRDefault="00BF76EE">
      <w:pPr>
        <w:pStyle w:val="ListParagraph"/>
        <w:numPr>
          <w:ilvl w:val="1"/>
          <w:numId w:val="42"/>
        </w:numPr>
        <w:spacing w:before="60" w:after="60"/>
        <w:contextualSpacing w:val="0"/>
        <w:jc w:val="left"/>
        <w:rPr>
          <w:lang w:bidi="en-US"/>
        </w:rPr>
      </w:pPr>
      <w:r>
        <w:rPr>
          <w:lang w:bidi="en-US"/>
        </w:rPr>
        <w:t>S</w:t>
      </w:r>
      <w:r w:rsidR="00375E96" w:rsidRPr="00834CF1">
        <w:rPr>
          <w:lang w:bidi="en-US"/>
        </w:rPr>
        <w:t>upporting public officials who make voluntary PIDs, including by minimising the risk of detrimental action</w:t>
      </w:r>
      <w:r>
        <w:rPr>
          <w:lang w:bidi="en-US"/>
        </w:rPr>
        <w:t>.</w:t>
      </w:r>
    </w:p>
    <w:p w14:paraId="564978A0" w14:textId="5055B16B" w:rsidR="00375E96" w:rsidRPr="00834CF1" w:rsidRDefault="00BF76EE">
      <w:pPr>
        <w:pStyle w:val="ListParagraph"/>
        <w:numPr>
          <w:ilvl w:val="1"/>
          <w:numId w:val="42"/>
        </w:numPr>
        <w:spacing w:before="60" w:after="60"/>
        <w:contextualSpacing w:val="0"/>
        <w:jc w:val="left"/>
        <w:rPr>
          <w:lang w:bidi="en-US"/>
        </w:rPr>
      </w:pPr>
      <w:r>
        <w:rPr>
          <w:lang w:bidi="en-US"/>
        </w:rPr>
        <w:t>I</w:t>
      </w:r>
      <w:r w:rsidR="00375E96" w:rsidRPr="00834CF1">
        <w:rPr>
          <w:lang w:bidi="en-US"/>
        </w:rPr>
        <w:t>mplementing corrective action if serious wrongdoing is found to have occurred</w:t>
      </w:r>
      <w:r>
        <w:rPr>
          <w:lang w:bidi="en-US"/>
        </w:rPr>
        <w:t>.</w:t>
      </w:r>
    </w:p>
    <w:p w14:paraId="5BA5764E" w14:textId="02842A52" w:rsidR="00375E96" w:rsidRPr="00834CF1" w:rsidRDefault="00BF76EE">
      <w:pPr>
        <w:pStyle w:val="ListParagraph"/>
        <w:numPr>
          <w:ilvl w:val="1"/>
          <w:numId w:val="42"/>
        </w:numPr>
        <w:spacing w:before="60" w:after="60"/>
        <w:contextualSpacing w:val="0"/>
        <w:jc w:val="left"/>
        <w:rPr>
          <w:lang w:bidi="en-US"/>
        </w:rPr>
      </w:pPr>
      <w:r>
        <w:rPr>
          <w:lang w:bidi="en-US"/>
        </w:rPr>
        <w:t>C</w:t>
      </w:r>
      <w:r w:rsidR="00375E96" w:rsidRPr="00834CF1">
        <w:rPr>
          <w:lang w:bidi="en-US"/>
        </w:rPr>
        <w:t>omplying with reporting obligations regarding allegations or findings of detrimental action</w:t>
      </w:r>
      <w:r>
        <w:rPr>
          <w:lang w:bidi="en-US"/>
        </w:rPr>
        <w:t>.</w:t>
      </w:r>
    </w:p>
    <w:p w14:paraId="75B8628D" w14:textId="2358341A" w:rsidR="00375E96" w:rsidRPr="00164592" w:rsidRDefault="00BF76EE">
      <w:pPr>
        <w:pStyle w:val="ListParagraph"/>
        <w:numPr>
          <w:ilvl w:val="1"/>
          <w:numId w:val="42"/>
        </w:numPr>
        <w:spacing w:before="60" w:after="60"/>
        <w:contextualSpacing w:val="0"/>
        <w:jc w:val="left"/>
        <w:rPr>
          <w:lang w:bidi="en-US"/>
        </w:rPr>
      </w:pPr>
      <w:r>
        <w:rPr>
          <w:lang w:bidi="en-US"/>
        </w:rPr>
        <w:t>C</w:t>
      </w:r>
      <w:r w:rsidR="00375E96" w:rsidRPr="00834CF1">
        <w:rPr>
          <w:lang w:bidi="en-US"/>
        </w:rPr>
        <w:t>omplying with yearly reporting obligations to the</w:t>
      </w:r>
      <w:r w:rsidR="00375E96">
        <w:rPr>
          <w:lang w:bidi="en-US"/>
        </w:rPr>
        <w:t xml:space="preserve"> NSW</w:t>
      </w:r>
      <w:r w:rsidR="00375E96" w:rsidRPr="00834CF1">
        <w:rPr>
          <w:lang w:bidi="en-US"/>
        </w:rPr>
        <w:t xml:space="preserve"> Ombudsman.</w:t>
      </w:r>
    </w:p>
    <w:p w14:paraId="2B0D7E6B" w14:textId="25945D81" w:rsidR="004B38EB" w:rsidRDefault="004B38EB" w:rsidP="00DC7299">
      <w:pPr>
        <w:pStyle w:val="Caption"/>
      </w:pPr>
      <w:bookmarkStart w:id="32" w:name="_Toc140251734"/>
      <w:r>
        <w:t>Public Interest Disclosures Coordinator</w:t>
      </w:r>
    </w:p>
    <w:p w14:paraId="47D3E173" w14:textId="27B3A47F" w:rsidR="004B38EB" w:rsidRDefault="004B38EB" w:rsidP="004B38EB">
      <w:pPr>
        <w:rPr>
          <w:rStyle w:val="cf01"/>
          <w:rFonts w:ascii="Poppins" w:hAnsi="Poppins" w:cs="Poppins"/>
          <w:sz w:val="22"/>
          <w:szCs w:val="22"/>
        </w:rPr>
      </w:pPr>
      <w:r w:rsidRPr="004B38EB">
        <w:rPr>
          <w:rStyle w:val="cf01"/>
          <w:rFonts w:ascii="Poppins" w:hAnsi="Poppins" w:cs="Poppins"/>
          <w:sz w:val="22"/>
          <w:szCs w:val="22"/>
        </w:rPr>
        <w:t>The Internal Ombudsman Shared Service</w:t>
      </w:r>
      <w:r>
        <w:rPr>
          <w:rStyle w:val="cf01"/>
          <w:rFonts w:ascii="Poppins" w:hAnsi="Poppins" w:cs="Poppins"/>
          <w:sz w:val="22"/>
          <w:szCs w:val="22"/>
        </w:rPr>
        <w:t xml:space="preserve"> is Council’s Public Interest Disclosures Coordinator. The Internal O</w:t>
      </w:r>
      <w:r w:rsidR="00412F0A">
        <w:rPr>
          <w:rStyle w:val="cf01"/>
          <w:rFonts w:ascii="Poppins" w:hAnsi="Poppins" w:cs="Poppins"/>
          <w:sz w:val="22"/>
          <w:szCs w:val="22"/>
        </w:rPr>
        <w:t>mbudsman Shared Service</w:t>
      </w:r>
      <w:r w:rsidRPr="004B38EB">
        <w:rPr>
          <w:rStyle w:val="cf01"/>
          <w:rFonts w:ascii="Poppins" w:hAnsi="Poppins" w:cs="Poppins"/>
          <w:sz w:val="22"/>
          <w:szCs w:val="22"/>
        </w:rPr>
        <w:t xml:space="preserve"> is a confidential service and is who can receive reports of serious wrongdoing or assist with determining if a complaint meets the requirements of a PID. The contact details can be found in Annexure A of this policy.</w:t>
      </w:r>
    </w:p>
    <w:p w14:paraId="31BA71A2" w14:textId="04813769" w:rsidR="00412F0A" w:rsidRDefault="00412F0A" w:rsidP="00DC7299">
      <w:pPr>
        <w:keepNext/>
        <w:keepLines/>
        <w:rPr>
          <w:rStyle w:val="cf01"/>
          <w:rFonts w:ascii="Poppins" w:hAnsi="Poppins" w:cs="Poppins"/>
          <w:sz w:val="22"/>
          <w:szCs w:val="22"/>
        </w:rPr>
      </w:pPr>
      <w:r>
        <w:rPr>
          <w:rStyle w:val="cf01"/>
          <w:rFonts w:ascii="Poppins" w:hAnsi="Poppins" w:cs="Poppins"/>
          <w:sz w:val="22"/>
          <w:szCs w:val="22"/>
        </w:rPr>
        <w:lastRenderedPageBreak/>
        <w:t>The Public Interest Disclosures Coordinator is responsible for:</w:t>
      </w:r>
    </w:p>
    <w:p w14:paraId="6C37660C" w14:textId="34B46364" w:rsidR="00412F0A" w:rsidRPr="00F018B0" w:rsidRDefault="00412F0A" w:rsidP="00DC7299">
      <w:pPr>
        <w:pStyle w:val="ListParagraph"/>
        <w:keepNext/>
        <w:keepLines/>
        <w:numPr>
          <w:ilvl w:val="0"/>
          <w:numId w:val="62"/>
        </w:numPr>
        <w:rPr>
          <w:rFonts w:cs="Poppins"/>
          <w:sz w:val="28"/>
          <w:szCs w:val="28"/>
          <w:lang w:eastAsia="ja-JP"/>
        </w:rPr>
      </w:pPr>
      <w:r>
        <w:rPr>
          <w:rFonts w:cs="Poppins"/>
          <w:lang w:eastAsia="ja-JP"/>
        </w:rPr>
        <w:t>Receiving reports from public officials.</w:t>
      </w:r>
    </w:p>
    <w:p w14:paraId="0755C0E2" w14:textId="52B3C3AD" w:rsidR="00412F0A" w:rsidRPr="00F018B0" w:rsidRDefault="00412F0A" w:rsidP="00DC7299">
      <w:pPr>
        <w:pStyle w:val="ListParagraph"/>
        <w:keepNext/>
        <w:keepLines/>
        <w:numPr>
          <w:ilvl w:val="0"/>
          <w:numId w:val="62"/>
        </w:numPr>
        <w:rPr>
          <w:rFonts w:cs="Poppins"/>
          <w:sz w:val="28"/>
          <w:szCs w:val="28"/>
          <w:lang w:eastAsia="ja-JP"/>
        </w:rPr>
      </w:pPr>
      <w:r>
        <w:rPr>
          <w:rFonts w:cs="Poppins"/>
          <w:lang w:eastAsia="ja-JP"/>
        </w:rPr>
        <w:t xml:space="preserve">Receiving reports when they are passed on to them by Managers. </w:t>
      </w:r>
    </w:p>
    <w:p w14:paraId="556692F9" w14:textId="167B5411" w:rsidR="00412F0A" w:rsidRPr="00F018B0" w:rsidRDefault="00412F0A" w:rsidP="00DC7299">
      <w:pPr>
        <w:pStyle w:val="ListParagraph"/>
        <w:keepNext/>
        <w:keepLines/>
        <w:numPr>
          <w:ilvl w:val="0"/>
          <w:numId w:val="62"/>
        </w:numPr>
        <w:rPr>
          <w:rFonts w:cs="Poppins"/>
          <w:sz w:val="28"/>
          <w:szCs w:val="28"/>
          <w:lang w:eastAsia="ja-JP"/>
        </w:rPr>
      </w:pPr>
      <w:r>
        <w:rPr>
          <w:rFonts w:cs="Poppins"/>
          <w:lang w:eastAsia="ja-JP"/>
        </w:rPr>
        <w:t xml:space="preserve">Coordinating investigations and reviews of serious wrongdoing as required. </w:t>
      </w:r>
    </w:p>
    <w:p w14:paraId="1454BEEF" w14:textId="628A993C" w:rsidR="00412F0A" w:rsidRPr="00F018B0" w:rsidRDefault="00412F0A" w:rsidP="00412F0A">
      <w:pPr>
        <w:pStyle w:val="ListParagraph"/>
        <w:numPr>
          <w:ilvl w:val="0"/>
          <w:numId w:val="62"/>
        </w:numPr>
        <w:rPr>
          <w:rFonts w:cs="Poppins"/>
          <w:sz w:val="28"/>
          <w:szCs w:val="28"/>
          <w:lang w:eastAsia="ja-JP"/>
        </w:rPr>
      </w:pPr>
      <w:r>
        <w:rPr>
          <w:rFonts w:cs="Poppins"/>
          <w:lang w:eastAsia="ja-JP"/>
        </w:rPr>
        <w:t>Supporting the General Manager and disclosure officers to respond appropriately.</w:t>
      </w:r>
    </w:p>
    <w:p w14:paraId="7A2578FF" w14:textId="61478E5C" w:rsidR="00412F0A" w:rsidRPr="00F018B0" w:rsidRDefault="00412F0A" w:rsidP="00412F0A">
      <w:pPr>
        <w:pStyle w:val="ListParagraph"/>
        <w:numPr>
          <w:ilvl w:val="0"/>
          <w:numId w:val="62"/>
        </w:numPr>
        <w:rPr>
          <w:rFonts w:cs="Poppins"/>
          <w:sz w:val="28"/>
          <w:szCs w:val="28"/>
          <w:lang w:eastAsia="ja-JP"/>
        </w:rPr>
      </w:pPr>
      <w:r>
        <w:rPr>
          <w:rFonts w:cs="Poppins"/>
          <w:lang w:eastAsia="ja-JP"/>
        </w:rPr>
        <w:t xml:space="preserve">Providing training and advice as required to public officials. </w:t>
      </w:r>
    </w:p>
    <w:p w14:paraId="112D4C98" w14:textId="1875D991" w:rsidR="00412F0A" w:rsidRPr="00F018B0" w:rsidRDefault="00412F0A" w:rsidP="008F082A">
      <w:pPr>
        <w:pStyle w:val="ListParagraph"/>
        <w:numPr>
          <w:ilvl w:val="0"/>
          <w:numId w:val="62"/>
        </w:numPr>
        <w:rPr>
          <w:rFonts w:cs="Poppins"/>
          <w:sz w:val="28"/>
          <w:szCs w:val="28"/>
          <w:lang w:eastAsia="ja-JP"/>
        </w:rPr>
      </w:pPr>
      <w:r>
        <w:rPr>
          <w:rFonts w:cs="Poppins"/>
          <w:lang w:eastAsia="ja-JP"/>
        </w:rPr>
        <w:t xml:space="preserve">Fulfill the Council’s reporting requirements to the NSW Ombudsman. </w:t>
      </w:r>
    </w:p>
    <w:p w14:paraId="3DA9C1B8" w14:textId="5676EA75" w:rsidR="00375E96" w:rsidRPr="00152362" w:rsidRDefault="00375E96" w:rsidP="00DC7299">
      <w:pPr>
        <w:pStyle w:val="Caption"/>
      </w:pPr>
      <w:r w:rsidRPr="00152362">
        <w:t>Disclosure officers</w:t>
      </w:r>
      <w:bookmarkEnd w:id="32"/>
    </w:p>
    <w:p w14:paraId="34798B7B" w14:textId="77777777" w:rsidR="00375E96" w:rsidRPr="00306DD0" w:rsidRDefault="00375E96" w:rsidP="00375E96">
      <w:pPr>
        <w:pStyle w:val="BodyText"/>
        <w:rPr>
          <w:lang w:bidi="en-US"/>
        </w:rPr>
      </w:pPr>
      <w:r w:rsidRPr="00A253D4">
        <w:rPr>
          <w:lang w:bidi="en-US"/>
        </w:rPr>
        <w:t>Disclosure officers are responsible for:</w:t>
      </w:r>
    </w:p>
    <w:p w14:paraId="35E8CD25" w14:textId="09D398A7" w:rsidR="00375E96" w:rsidRPr="009B50F9" w:rsidRDefault="00BF76EE">
      <w:pPr>
        <w:pStyle w:val="ListParagraph"/>
        <w:numPr>
          <w:ilvl w:val="0"/>
          <w:numId w:val="30"/>
        </w:numPr>
        <w:spacing w:before="60" w:after="60"/>
        <w:jc w:val="left"/>
        <w:rPr>
          <w:lang w:bidi="en-US"/>
        </w:rPr>
      </w:pPr>
      <w:r>
        <w:rPr>
          <w:lang w:bidi="en-US"/>
        </w:rPr>
        <w:t>R</w:t>
      </w:r>
      <w:r w:rsidR="00375E96" w:rsidRPr="009B50F9">
        <w:rPr>
          <w:lang w:bidi="en-US"/>
        </w:rPr>
        <w:t xml:space="preserve">eceiving </w:t>
      </w:r>
      <w:r w:rsidR="00375E96">
        <w:rPr>
          <w:lang w:bidi="en-US"/>
        </w:rPr>
        <w:t>reports</w:t>
      </w:r>
      <w:r w:rsidR="00375E96" w:rsidRPr="009B50F9">
        <w:rPr>
          <w:lang w:bidi="en-US"/>
        </w:rPr>
        <w:t xml:space="preserve"> from public officials</w:t>
      </w:r>
      <w:r>
        <w:rPr>
          <w:lang w:bidi="en-US"/>
        </w:rPr>
        <w:t>.</w:t>
      </w:r>
    </w:p>
    <w:p w14:paraId="3F12C7A7" w14:textId="65676203" w:rsidR="00375E96" w:rsidRPr="009B50F9" w:rsidRDefault="00BF76EE">
      <w:pPr>
        <w:pStyle w:val="ListParagraph"/>
        <w:numPr>
          <w:ilvl w:val="0"/>
          <w:numId w:val="30"/>
        </w:numPr>
        <w:spacing w:before="60" w:after="60"/>
        <w:jc w:val="left"/>
        <w:rPr>
          <w:lang w:bidi="en-US"/>
        </w:rPr>
      </w:pPr>
      <w:r>
        <w:rPr>
          <w:lang w:bidi="en-US"/>
        </w:rPr>
        <w:t>R</w:t>
      </w:r>
      <w:r w:rsidR="00375E96">
        <w:rPr>
          <w:lang w:bidi="en-US"/>
        </w:rPr>
        <w:t>eceiving</w:t>
      </w:r>
      <w:r w:rsidR="00375E96" w:rsidRPr="009B50F9">
        <w:rPr>
          <w:lang w:bidi="en-US"/>
        </w:rPr>
        <w:t xml:space="preserve"> </w:t>
      </w:r>
      <w:r w:rsidR="00375E96">
        <w:rPr>
          <w:lang w:bidi="en-US"/>
        </w:rPr>
        <w:t xml:space="preserve">reports </w:t>
      </w:r>
      <w:r w:rsidR="00375E96" w:rsidRPr="009B50F9">
        <w:rPr>
          <w:lang w:bidi="en-US"/>
        </w:rPr>
        <w:t xml:space="preserve">when </w:t>
      </w:r>
      <w:r w:rsidR="00375E96">
        <w:rPr>
          <w:lang w:bidi="en-US"/>
        </w:rPr>
        <w:t xml:space="preserve">they are </w:t>
      </w:r>
      <w:r w:rsidR="00375E96" w:rsidRPr="009B50F9">
        <w:rPr>
          <w:lang w:bidi="en-US"/>
        </w:rPr>
        <w:t xml:space="preserve">passed on to them by </w:t>
      </w:r>
      <w:r>
        <w:rPr>
          <w:lang w:bidi="en-US"/>
        </w:rPr>
        <w:t>M</w:t>
      </w:r>
      <w:r w:rsidR="00375E96" w:rsidRPr="009B50F9">
        <w:rPr>
          <w:lang w:bidi="en-US"/>
        </w:rPr>
        <w:t>anagers</w:t>
      </w:r>
      <w:r>
        <w:rPr>
          <w:lang w:bidi="en-US"/>
        </w:rPr>
        <w:t>.</w:t>
      </w:r>
    </w:p>
    <w:p w14:paraId="4E8228E2" w14:textId="4A27F3AB" w:rsidR="00375E96" w:rsidRPr="009B50F9" w:rsidRDefault="00BF76EE">
      <w:pPr>
        <w:pStyle w:val="ListParagraph"/>
        <w:numPr>
          <w:ilvl w:val="0"/>
          <w:numId w:val="30"/>
        </w:numPr>
        <w:spacing w:before="60" w:after="60"/>
        <w:jc w:val="left"/>
        <w:rPr>
          <w:lang w:bidi="en-US"/>
        </w:rPr>
      </w:pPr>
      <w:r>
        <w:rPr>
          <w:lang w:bidi="en-US"/>
        </w:rPr>
        <w:t>E</w:t>
      </w:r>
      <w:r w:rsidR="00375E96" w:rsidRPr="009B50F9">
        <w:rPr>
          <w:lang w:bidi="en-US"/>
        </w:rPr>
        <w:t xml:space="preserve">nsuring </w:t>
      </w:r>
      <w:r w:rsidR="00375E96">
        <w:rPr>
          <w:lang w:bidi="en-US"/>
        </w:rPr>
        <w:t>reports</w:t>
      </w:r>
      <w:r w:rsidR="00375E96" w:rsidRPr="009B50F9">
        <w:rPr>
          <w:lang w:bidi="en-US"/>
        </w:rPr>
        <w:t xml:space="preserve"> are dealt with appropriately, including by referring the matter to the appropriate complaint</w:t>
      </w:r>
      <w:r w:rsidR="00375E96">
        <w:rPr>
          <w:lang w:bidi="en-US"/>
        </w:rPr>
        <w:t xml:space="preserve"> </w:t>
      </w:r>
      <w:r w:rsidR="00375E96" w:rsidRPr="009B50F9">
        <w:rPr>
          <w:lang w:bidi="en-US"/>
        </w:rPr>
        <w:t>unit</w:t>
      </w:r>
      <w:r w:rsidR="00375E96">
        <w:rPr>
          <w:lang w:bidi="en-US"/>
        </w:rPr>
        <w:t xml:space="preserve"> (if relevant)</w:t>
      </w:r>
      <w:r>
        <w:rPr>
          <w:lang w:bidi="en-US"/>
        </w:rPr>
        <w:t>.</w:t>
      </w:r>
    </w:p>
    <w:p w14:paraId="7267506C" w14:textId="79BBB425" w:rsidR="00375E96" w:rsidRDefault="00BF76EE">
      <w:pPr>
        <w:pStyle w:val="ListParagraph"/>
        <w:numPr>
          <w:ilvl w:val="0"/>
          <w:numId w:val="30"/>
        </w:numPr>
        <w:spacing w:before="60" w:after="60"/>
        <w:jc w:val="left"/>
        <w:rPr>
          <w:lang w:bidi="en-US"/>
        </w:rPr>
      </w:pPr>
      <w:r>
        <w:rPr>
          <w:lang w:bidi="en-US"/>
        </w:rPr>
        <w:t>E</w:t>
      </w:r>
      <w:r w:rsidR="00375E96">
        <w:rPr>
          <w:lang w:bidi="en-US"/>
        </w:rPr>
        <w:t xml:space="preserve">nsuring that any oral reports that have been received are recorded in writing. </w:t>
      </w:r>
    </w:p>
    <w:p w14:paraId="1CD1591D" w14:textId="77777777" w:rsidR="00BF1A23" w:rsidRPr="00BF1A23" w:rsidRDefault="00BF1A23" w:rsidP="00DC7299">
      <w:pPr>
        <w:pStyle w:val="Caption"/>
        <w:rPr>
          <w:lang w:bidi="en-US"/>
        </w:rPr>
      </w:pPr>
      <w:bookmarkStart w:id="33" w:name="_Toc140251735"/>
      <w:r w:rsidRPr="00BF1A23">
        <w:rPr>
          <w:lang w:bidi="en-US"/>
        </w:rPr>
        <w:t>Managers</w:t>
      </w:r>
      <w:bookmarkEnd w:id="33"/>
    </w:p>
    <w:p w14:paraId="26547E76" w14:textId="30FAE528" w:rsidR="00BF1A23" w:rsidRPr="009B50F9" w:rsidRDefault="00BF1A23" w:rsidP="00BF1A23">
      <w:pPr>
        <w:pStyle w:val="BodyText"/>
        <w:rPr>
          <w:lang w:bidi="en-US"/>
        </w:rPr>
      </w:pPr>
      <w:r w:rsidRPr="009B50F9">
        <w:rPr>
          <w:lang w:bidi="en-US"/>
        </w:rPr>
        <w:t xml:space="preserve">The responsibilities of </w:t>
      </w:r>
      <w:r w:rsidR="00BF76EE">
        <w:rPr>
          <w:lang w:bidi="en-US"/>
        </w:rPr>
        <w:t>M</w:t>
      </w:r>
      <w:r w:rsidRPr="009B50F9">
        <w:rPr>
          <w:lang w:bidi="en-US"/>
        </w:rPr>
        <w:t>anagers include:</w:t>
      </w:r>
    </w:p>
    <w:p w14:paraId="128445F1" w14:textId="2435F0CC" w:rsidR="00BF1A23" w:rsidRPr="009B50F9" w:rsidRDefault="00BF76EE">
      <w:pPr>
        <w:pStyle w:val="ListParagraph"/>
        <w:numPr>
          <w:ilvl w:val="0"/>
          <w:numId w:val="31"/>
        </w:numPr>
        <w:spacing w:before="60" w:after="60"/>
        <w:jc w:val="left"/>
        <w:rPr>
          <w:lang w:bidi="en-US"/>
        </w:rPr>
      </w:pPr>
      <w:r>
        <w:rPr>
          <w:lang w:bidi="en-US"/>
        </w:rPr>
        <w:t>R</w:t>
      </w:r>
      <w:r w:rsidR="00BF1A23" w:rsidRPr="009B50F9">
        <w:rPr>
          <w:lang w:bidi="en-US"/>
        </w:rPr>
        <w:t xml:space="preserve">eceiving </w:t>
      </w:r>
      <w:r w:rsidR="00BF1A23">
        <w:rPr>
          <w:lang w:bidi="en-US"/>
        </w:rPr>
        <w:t xml:space="preserve">reports </w:t>
      </w:r>
      <w:r w:rsidR="00BF1A23" w:rsidRPr="009B50F9">
        <w:rPr>
          <w:lang w:bidi="en-US"/>
        </w:rPr>
        <w:t xml:space="preserve">from </w:t>
      </w:r>
      <w:r w:rsidR="00BF1A23">
        <w:rPr>
          <w:lang w:bidi="en-US"/>
        </w:rPr>
        <w:t>persons</w:t>
      </w:r>
      <w:r w:rsidR="00BF1A23" w:rsidRPr="009B50F9">
        <w:rPr>
          <w:lang w:bidi="en-US"/>
        </w:rPr>
        <w:t xml:space="preserve"> </w:t>
      </w:r>
      <w:r w:rsidR="00BF1A23">
        <w:rPr>
          <w:lang w:bidi="en-US"/>
        </w:rPr>
        <w:t>that report to them or that they supervise</w:t>
      </w:r>
      <w:r>
        <w:rPr>
          <w:lang w:bidi="en-US"/>
        </w:rPr>
        <w:t>.</w:t>
      </w:r>
      <w:r w:rsidR="00BF1A23">
        <w:rPr>
          <w:lang w:bidi="en-US"/>
        </w:rPr>
        <w:t xml:space="preserve"> </w:t>
      </w:r>
    </w:p>
    <w:p w14:paraId="777BF68E" w14:textId="44637D9A" w:rsidR="00BF1A23" w:rsidRPr="00164592" w:rsidRDefault="00BF76EE">
      <w:pPr>
        <w:pStyle w:val="ListParagraph"/>
        <w:numPr>
          <w:ilvl w:val="0"/>
          <w:numId w:val="31"/>
        </w:numPr>
        <w:spacing w:before="60" w:after="60"/>
        <w:jc w:val="left"/>
        <w:rPr>
          <w:lang w:bidi="en-US"/>
        </w:rPr>
      </w:pPr>
      <w:r>
        <w:rPr>
          <w:lang w:bidi="en-US"/>
        </w:rPr>
        <w:t>P</w:t>
      </w:r>
      <w:r w:rsidR="00BF1A23" w:rsidRPr="009B50F9">
        <w:rPr>
          <w:lang w:bidi="en-US"/>
        </w:rPr>
        <w:t xml:space="preserve">assing on </w:t>
      </w:r>
      <w:r w:rsidR="00BF1A23">
        <w:rPr>
          <w:lang w:bidi="en-US"/>
        </w:rPr>
        <w:t>reports</w:t>
      </w:r>
      <w:r w:rsidR="00BF1A23" w:rsidRPr="009B50F9">
        <w:rPr>
          <w:lang w:bidi="en-US"/>
        </w:rPr>
        <w:t xml:space="preserve"> they receive to a disclosure officer.</w:t>
      </w:r>
    </w:p>
    <w:p w14:paraId="69AE94C7" w14:textId="37D65F54" w:rsidR="00BF1A23" w:rsidRPr="00BF1A23" w:rsidRDefault="00BF1A23" w:rsidP="00DC7299">
      <w:pPr>
        <w:pStyle w:val="Caption"/>
        <w:rPr>
          <w:lang w:bidi="en-US"/>
        </w:rPr>
      </w:pPr>
      <w:bookmarkStart w:id="34" w:name="_Toc140251736"/>
      <w:r w:rsidRPr="00BF1A23">
        <w:rPr>
          <w:lang w:bidi="en-US"/>
        </w:rPr>
        <w:t xml:space="preserve">All </w:t>
      </w:r>
      <w:bookmarkEnd w:id="34"/>
      <w:r w:rsidR="00E675DD">
        <w:rPr>
          <w:lang w:bidi="en-US"/>
        </w:rPr>
        <w:t>Council Offic</w:t>
      </w:r>
      <w:r w:rsidR="00BF76EE">
        <w:rPr>
          <w:lang w:bidi="en-US"/>
        </w:rPr>
        <w:t>ials</w:t>
      </w:r>
    </w:p>
    <w:p w14:paraId="698E8569" w14:textId="3613DFF3" w:rsidR="00BF1A23" w:rsidRPr="0049780B" w:rsidRDefault="00BF1A23" w:rsidP="00B07ECD">
      <w:pPr>
        <w:pStyle w:val="BodyText"/>
        <w:keepNext/>
        <w:keepLines/>
        <w:rPr>
          <w:lang w:bidi="en-US"/>
        </w:rPr>
      </w:pPr>
      <w:r w:rsidRPr="0049780B">
        <w:rPr>
          <w:lang w:bidi="en-US"/>
        </w:rPr>
        <w:t xml:space="preserve">All </w:t>
      </w:r>
      <w:r w:rsidR="00E675DD">
        <w:rPr>
          <w:lang w:bidi="en-US"/>
        </w:rPr>
        <w:t>Council Offic</w:t>
      </w:r>
      <w:r w:rsidR="00BF76EE">
        <w:rPr>
          <w:lang w:bidi="en-US"/>
        </w:rPr>
        <w:t>ials</w:t>
      </w:r>
      <w:r w:rsidRPr="0049780B">
        <w:rPr>
          <w:lang w:bidi="en-US"/>
        </w:rPr>
        <w:t xml:space="preserve"> must:</w:t>
      </w:r>
    </w:p>
    <w:p w14:paraId="1BA0F54C" w14:textId="33833D3A" w:rsidR="00BF1A23" w:rsidRPr="00F444CF" w:rsidRDefault="00BF76EE" w:rsidP="00B07ECD">
      <w:pPr>
        <w:pStyle w:val="ListParagraph"/>
        <w:keepNext/>
        <w:keepLines/>
        <w:numPr>
          <w:ilvl w:val="0"/>
          <w:numId w:val="32"/>
        </w:numPr>
        <w:spacing w:before="60" w:after="60"/>
        <w:jc w:val="left"/>
        <w:rPr>
          <w:lang w:bidi="en-US"/>
        </w:rPr>
      </w:pPr>
      <w:r>
        <w:rPr>
          <w:lang w:bidi="en-US"/>
        </w:rPr>
        <w:t>R</w:t>
      </w:r>
      <w:r w:rsidR="00BF1A23" w:rsidRPr="00F444CF">
        <w:rPr>
          <w:lang w:bidi="en-US"/>
        </w:rPr>
        <w:t>eport suspect</w:t>
      </w:r>
      <w:r w:rsidR="00BF1A23">
        <w:rPr>
          <w:lang w:bidi="en-US"/>
        </w:rPr>
        <w:t>ed</w:t>
      </w:r>
      <w:r w:rsidR="00BF1A23" w:rsidRPr="00F444CF">
        <w:rPr>
          <w:lang w:bidi="en-US"/>
        </w:rPr>
        <w:t xml:space="preserve"> serious wrongdoing or other misconduct</w:t>
      </w:r>
      <w:r>
        <w:rPr>
          <w:lang w:bidi="en-US"/>
        </w:rPr>
        <w:t>.</w:t>
      </w:r>
    </w:p>
    <w:p w14:paraId="08EF2A85" w14:textId="4CD0ACA4" w:rsidR="00BF1A23" w:rsidRPr="000304F4" w:rsidRDefault="00BF76EE" w:rsidP="00B07ECD">
      <w:pPr>
        <w:pStyle w:val="ListParagraph"/>
        <w:keepNext/>
        <w:keepLines/>
        <w:numPr>
          <w:ilvl w:val="0"/>
          <w:numId w:val="32"/>
        </w:numPr>
        <w:spacing w:before="60" w:after="60"/>
        <w:jc w:val="left"/>
        <w:rPr>
          <w:rFonts w:cs="Arial"/>
          <w:lang w:bidi="en-US"/>
        </w:rPr>
      </w:pPr>
      <w:r>
        <w:rPr>
          <w:lang w:bidi="en-US"/>
        </w:rPr>
        <w:t>U</w:t>
      </w:r>
      <w:r w:rsidR="00BF1A23" w:rsidRPr="00F444CF">
        <w:rPr>
          <w:lang w:bidi="en-US"/>
        </w:rPr>
        <w:t>se their best endeavours to assist in an investigation of serious wrongdoing if asked to do so by a person</w:t>
      </w:r>
      <w:r w:rsidR="00BF1A23" w:rsidRPr="000304F4">
        <w:rPr>
          <w:rFonts w:cs="Arial"/>
          <w:lang w:bidi="en-US"/>
        </w:rPr>
        <w:t xml:space="preserve"> dealing with a voluntary PID on behalf of </w:t>
      </w:r>
      <w:r w:rsidR="000304F4">
        <w:rPr>
          <w:rFonts w:cs="Arial"/>
          <w:lang w:bidi="en-US"/>
        </w:rPr>
        <w:t>Council</w:t>
      </w:r>
    </w:p>
    <w:p w14:paraId="5A3EF5D9" w14:textId="77777777" w:rsidR="00BF1A23" w:rsidRDefault="00BF1A23">
      <w:pPr>
        <w:pStyle w:val="ListParagraph"/>
        <w:numPr>
          <w:ilvl w:val="0"/>
          <w:numId w:val="32"/>
        </w:numPr>
        <w:spacing w:before="60" w:after="60"/>
        <w:jc w:val="left"/>
        <w:rPr>
          <w:lang w:bidi="en-US"/>
        </w:rPr>
      </w:pPr>
      <w:r>
        <w:rPr>
          <w:lang w:bidi="en-US"/>
        </w:rPr>
        <w:t>treat any person dealing with or investigating reports of serious wrongdoing with respect.</w:t>
      </w:r>
    </w:p>
    <w:p w14:paraId="7D88C37D" w14:textId="7C7BEFDC" w:rsidR="00B65EDF" w:rsidRPr="00B65EDF" w:rsidRDefault="00BF1A23" w:rsidP="000304F4">
      <w:pPr>
        <w:pStyle w:val="BodyText"/>
        <w:rPr>
          <w:lang w:bidi="en-US"/>
        </w:rPr>
      </w:pPr>
      <w:r>
        <w:rPr>
          <w:lang w:bidi="en-US"/>
        </w:rPr>
        <w:t xml:space="preserve">All </w:t>
      </w:r>
      <w:r w:rsidR="00E675DD">
        <w:rPr>
          <w:lang w:bidi="en-US"/>
        </w:rPr>
        <w:t>Council Offic</w:t>
      </w:r>
      <w:r w:rsidR="00BF76EE">
        <w:rPr>
          <w:lang w:bidi="en-US"/>
        </w:rPr>
        <w:t>ials</w:t>
      </w:r>
      <w:r>
        <w:rPr>
          <w:lang w:bidi="en-US"/>
        </w:rPr>
        <w:t xml:space="preserve"> must not take detrimental action against any person who has made, may in the future make, or is suspected of having made, a PID.</w:t>
      </w:r>
    </w:p>
    <w:p w14:paraId="276D1E37" w14:textId="6BD0E4DC" w:rsidR="00402FBB" w:rsidRDefault="00DA27F9">
      <w:pPr>
        <w:pStyle w:val="Heading1"/>
      </w:pPr>
      <w:bookmarkStart w:id="35" w:name="_Toc144723276"/>
      <w:r>
        <w:t xml:space="preserve">How </w:t>
      </w:r>
      <w:r w:rsidR="00B51D96">
        <w:t>Council</w:t>
      </w:r>
      <w:r w:rsidR="00667BC8">
        <w:t xml:space="preserve"> will deal </w:t>
      </w:r>
      <w:r w:rsidR="00E675DD">
        <w:t xml:space="preserve">with </w:t>
      </w:r>
      <w:r w:rsidR="00667BC8">
        <w:t>voluntary PIDs</w:t>
      </w:r>
      <w:bookmarkEnd w:id="35"/>
    </w:p>
    <w:p w14:paraId="7581E34C" w14:textId="47E8BC8A" w:rsidR="006141C0" w:rsidRPr="006141C0" w:rsidRDefault="006141C0" w:rsidP="00DC7299">
      <w:pPr>
        <w:pStyle w:val="Caption"/>
      </w:pPr>
      <w:bookmarkStart w:id="36" w:name="_Toc140251738"/>
      <w:r w:rsidRPr="006141C0">
        <w:t xml:space="preserve">How </w:t>
      </w:r>
      <w:r w:rsidR="00E262B4">
        <w:t>Council</w:t>
      </w:r>
      <w:r w:rsidRPr="006141C0">
        <w:t xml:space="preserve"> will acknowledge that we have received a report and keep the person who made it informed</w:t>
      </w:r>
      <w:bookmarkEnd w:id="36"/>
      <w:r w:rsidRPr="006141C0">
        <w:t xml:space="preserve"> </w:t>
      </w:r>
    </w:p>
    <w:p w14:paraId="12F9D113" w14:textId="15C85421" w:rsidR="006141C0" w:rsidRDefault="006141C0" w:rsidP="006141C0">
      <w:pPr>
        <w:pStyle w:val="BodyText"/>
      </w:pPr>
      <w:r>
        <w:t>When a disclosure officer receives a report which is a voluntary PID, or looks like it may be a voluntary PID, the person who made the report will receive the following information:</w:t>
      </w:r>
    </w:p>
    <w:p w14:paraId="14D68020" w14:textId="415045CA" w:rsidR="006141C0" w:rsidRPr="00164592" w:rsidRDefault="00573D94">
      <w:pPr>
        <w:pStyle w:val="ListParagraph"/>
        <w:numPr>
          <w:ilvl w:val="0"/>
          <w:numId w:val="34"/>
        </w:numPr>
        <w:spacing w:before="60" w:after="60"/>
        <w:jc w:val="left"/>
      </w:pPr>
      <w:r>
        <w:lastRenderedPageBreak/>
        <w:t>The public official</w:t>
      </w:r>
      <w:r w:rsidRPr="00164592">
        <w:t xml:space="preserve"> </w:t>
      </w:r>
      <w:r w:rsidR="006141C0" w:rsidRPr="00164592">
        <w:t>will receive an acknowledgment that the report has been received. This acknowledgement will:</w:t>
      </w:r>
    </w:p>
    <w:p w14:paraId="03FE0446" w14:textId="3F921B04" w:rsidR="006141C0" w:rsidRPr="00164592" w:rsidRDefault="00573D94">
      <w:pPr>
        <w:pStyle w:val="ListParagraph"/>
        <w:numPr>
          <w:ilvl w:val="0"/>
          <w:numId w:val="35"/>
        </w:numPr>
        <w:spacing w:before="60" w:after="60"/>
        <w:jc w:val="left"/>
      </w:pPr>
      <w:r>
        <w:t>S</w:t>
      </w:r>
      <w:r w:rsidR="006141C0" w:rsidRPr="00164592">
        <w:t>tate that the report will be assessed to identify whether it is a PID</w:t>
      </w:r>
      <w:r>
        <w:t>.</w:t>
      </w:r>
    </w:p>
    <w:p w14:paraId="42F6B132" w14:textId="632350FA" w:rsidR="006141C0" w:rsidRPr="00164592" w:rsidRDefault="00573D94">
      <w:pPr>
        <w:pStyle w:val="ListParagraph"/>
        <w:numPr>
          <w:ilvl w:val="0"/>
          <w:numId w:val="35"/>
        </w:numPr>
        <w:spacing w:before="60" w:after="60"/>
        <w:jc w:val="left"/>
      </w:pPr>
      <w:r>
        <w:t>S</w:t>
      </w:r>
      <w:r w:rsidR="006141C0" w:rsidRPr="00164592">
        <w:t xml:space="preserve">tate that the PID Act applies to how </w:t>
      </w:r>
      <w:r w:rsidR="00E675DD">
        <w:t xml:space="preserve">Council </w:t>
      </w:r>
      <w:r w:rsidR="006141C0" w:rsidRPr="00164592">
        <w:t>deals with the report</w:t>
      </w:r>
      <w:r>
        <w:t>.</w:t>
      </w:r>
      <w:r w:rsidR="006141C0" w:rsidRPr="00164592">
        <w:t xml:space="preserve"> </w:t>
      </w:r>
    </w:p>
    <w:p w14:paraId="0CF894BF" w14:textId="78E7488E" w:rsidR="006141C0" w:rsidRPr="00164592" w:rsidRDefault="00573D94">
      <w:pPr>
        <w:pStyle w:val="ListParagraph"/>
        <w:numPr>
          <w:ilvl w:val="0"/>
          <w:numId w:val="35"/>
        </w:numPr>
        <w:spacing w:before="60" w:after="60"/>
        <w:jc w:val="left"/>
      </w:pPr>
      <w:r>
        <w:t>P</w:t>
      </w:r>
      <w:r w:rsidR="006141C0" w:rsidRPr="00164592">
        <w:t xml:space="preserve">rovide clear information on </w:t>
      </w:r>
      <w:r w:rsidR="00CB3AFA">
        <w:t xml:space="preserve">how </w:t>
      </w:r>
      <w:r w:rsidR="006141C0" w:rsidRPr="00164592">
        <w:t>this PID policy</w:t>
      </w:r>
      <w:r w:rsidR="00CB3AFA">
        <w:t xml:space="preserve"> can be accessed</w:t>
      </w:r>
      <w:r>
        <w:t>.</w:t>
      </w:r>
    </w:p>
    <w:p w14:paraId="376F251A" w14:textId="49CE7F40" w:rsidR="006141C0" w:rsidRPr="00164592" w:rsidRDefault="00573D94">
      <w:pPr>
        <w:pStyle w:val="ListParagraph"/>
        <w:numPr>
          <w:ilvl w:val="0"/>
          <w:numId w:val="35"/>
        </w:numPr>
        <w:spacing w:before="60" w:after="60"/>
        <w:jc w:val="left"/>
      </w:pPr>
      <w:r>
        <w:t>P</w:t>
      </w:r>
      <w:r w:rsidR="006141C0" w:rsidRPr="00164592">
        <w:t>rovide details of a contact person and available supports.</w:t>
      </w:r>
    </w:p>
    <w:p w14:paraId="3DEF1563" w14:textId="6C109160" w:rsidR="006141C0" w:rsidRPr="00164592" w:rsidRDefault="006141C0">
      <w:pPr>
        <w:pStyle w:val="ListParagraph"/>
        <w:numPr>
          <w:ilvl w:val="0"/>
          <w:numId w:val="34"/>
        </w:numPr>
        <w:spacing w:before="60" w:after="60"/>
        <w:jc w:val="left"/>
      </w:pPr>
      <w:r w:rsidRPr="00164592">
        <w:t xml:space="preserve">If the report is a voluntary PID, </w:t>
      </w:r>
      <w:r w:rsidR="00573D94">
        <w:t>Council</w:t>
      </w:r>
      <w:r w:rsidR="00573D94" w:rsidRPr="00164592">
        <w:t xml:space="preserve"> </w:t>
      </w:r>
      <w:r w:rsidRPr="00164592">
        <w:t xml:space="preserve">will inform </w:t>
      </w:r>
      <w:r w:rsidR="00573D94">
        <w:t>the public official</w:t>
      </w:r>
      <w:r w:rsidR="00573D94" w:rsidRPr="00164592">
        <w:t xml:space="preserve"> </w:t>
      </w:r>
      <w:r w:rsidRPr="00164592">
        <w:t xml:space="preserve">as soon as possible how </w:t>
      </w:r>
      <w:r w:rsidR="00573D94">
        <w:t>Council</w:t>
      </w:r>
      <w:r w:rsidR="00573D94" w:rsidRPr="00164592">
        <w:t xml:space="preserve"> </w:t>
      </w:r>
      <w:r w:rsidRPr="00164592">
        <w:t>intend</w:t>
      </w:r>
      <w:r w:rsidR="00573D94">
        <w:t>s</w:t>
      </w:r>
      <w:r w:rsidRPr="00164592">
        <w:t xml:space="preserve"> to deal with the report. This may include</w:t>
      </w:r>
      <w:r>
        <w:t>:</w:t>
      </w:r>
      <w:r w:rsidRPr="00164592">
        <w:t xml:space="preserve"> </w:t>
      </w:r>
    </w:p>
    <w:p w14:paraId="1814409F" w14:textId="3DCB05A0" w:rsidR="006141C0" w:rsidRDefault="00573D94" w:rsidP="002C0921">
      <w:pPr>
        <w:pStyle w:val="ListParagraph"/>
        <w:numPr>
          <w:ilvl w:val="0"/>
          <w:numId w:val="43"/>
        </w:numPr>
        <w:spacing w:before="60" w:after="60"/>
        <w:ind w:left="709"/>
        <w:contextualSpacing w:val="0"/>
        <w:jc w:val="left"/>
      </w:pPr>
      <w:r>
        <w:t>T</w:t>
      </w:r>
      <w:r w:rsidR="006141C0">
        <w:t xml:space="preserve">hat </w:t>
      </w:r>
      <w:r>
        <w:t>Council is</w:t>
      </w:r>
      <w:r w:rsidR="006141C0" w:rsidRPr="00164592">
        <w:t xml:space="preserve"> investigating the serious wrongdoing</w:t>
      </w:r>
      <w:r>
        <w:t>.</w:t>
      </w:r>
    </w:p>
    <w:p w14:paraId="5BFFDC71" w14:textId="18A0DB18" w:rsidR="006141C0" w:rsidRDefault="00573D94">
      <w:pPr>
        <w:pStyle w:val="ListParagraph"/>
        <w:numPr>
          <w:ilvl w:val="0"/>
          <w:numId w:val="43"/>
        </w:numPr>
        <w:spacing w:before="60" w:after="60"/>
        <w:contextualSpacing w:val="0"/>
        <w:jc w:val="left"/>
      </w:pPr>
      <w:r>
        <w:t>T</w:t>
      </w:r>
      <w:r w:rsidR="006141C0">
        <w:t xml:space="preserve">hat </w:t>
      </w:r>
      <w:r>
        <w:t>Council</w:t>
      </w:r>
      <w:r w:rsidRPr="00164592">
        <w:t xml:space="preserve"> </w:t>
      </w:r>
      <w:r w:rsidR="006141C0" w:rsidRPr="00164592">
        <w:t xml:space="preserve">will refer the report to a different agency (if appropriate) to deal with the voluntary PID. If </w:t>
      </w:r>
      <w:r>
        <w:t>Council</w:t>
      </w:r>
      <w:r w:rsidRPr="00164592">
        <w:t xml:space="preserve"> </w:t>
      </w:r>
      <w:r w:rsidR="006141C0" w:rsidRPr="00164592">
        <w:t>do</w:t>
      </w:r>
      <w:r>
        <w:t>es</w:t>
      </w:r>
      <w:r w:rsidR="006141C0" w:rsidRPr="00164592">
        <w:t xml:space="preserve"> this, </w:t>
      </w:r>
      <w:r>
        <w:t>Council</w:t>
      </w:r>
      <w:r w:rsidRPr="00164592">
        <w:t xml:space="preserve"> </w:t>
      </w:r>
      <w:r w:rsidR="006141C0" w:rsidRPr="00164592">
        <w:t xml:space="preserve">will provide </w:t>
      </w:r>
      <w:r>
        <w:t>the public official</w:t>
      </w:r>
      <w:r w:rsidRPr="00164592">
        <w:t xml:space="preserve"> </w:t>
      </w:r>
      <w:r w:rsidR="006141C0" w:rsidRPr="00164592">
        <w:t>with details of this referral</w:t>
      </w:r>
      <w:r>
        <w:t>.</w:t>
      </w:r>
    </w:p>
    <w:p w14:paraId="01B8BC3D" w14:textId="57C0F112" w:rsidR="006141C0" w:rsidRPr="0093701F" w:rsidRDefault="006141C0">
      <w:pPr>
        <w:pStyle w:val="ListParagraph"/>
        <w:numPr>
          <w:ilvl w:val="0"/>
          <w:numId w:val="43"/>
        </w:numPr>
        <w:spacing w:before="60" w:after="60"/>
        <w:contextualSpacing w:val="0"/>
        <w:jc w:val="left"/>
      </w:pPr>
      <w:r>
        <w:t xml:space="preserve">If </w:t>
      </w:r>
      <w:r w:rsidR="00573D94">
        <w:t xml:space="preserve">Council </w:t>
      </w:r>
      <w:r>
        <w:t>decide</w:t>
      </w:r>
      <w:r w:rsidR="00573D94">
        <w:t>s</w:t>
      </w:r>
      <w:r>
        <w:t xml:space="preserve"> to not investigate the report and to not refer it to another agency for it to be investigated, </w:t>
      </w:r>
      <w:r w:rsidR="00573D94">
        <w:t xml:space="preserve">Council </w:t>
      </w:r>
      <w:r>
        <w:t xml:space="preserve">will tell </w:t>
      </w:r>
      <w:r w:rsidR="00573D94">
        <w:t xml:space="preserve">the public official </w:t>
      </w:r>
      <w:r>
        <w:t xml:space="preserve">the reasons for this decision. </w:t>
      </w:r>
      <w:r w:rsidR="00573D94">
        <w:t xml:space="preserve">Council </w:t>
      </w:r>
      <w:r>
        <w:t>will also notify the NSW Ombudsman of this decision.</w:t>
      </w:r>
    </w:p>
    <w:p w14:paraId="271A13D4" w14:textId="41106FFB" w:rsidR="006141C0" w:rsidRDefault="006141C0">
      <w:pPr>
        <w:pStyle w:val="ListParagraph"/>
        <w:numPr>
          <w:ilvl w:val="0"/>
          <w:numId w:val="34"/>
        </w:numPr>
        <w:spacing w:before="60" w:after="60"/>
        <w:ind w:right="261"/>
        <w:contextualSpacing w:val="0"/>
        <w:jc w:val="left"/>
      </w:pPr>
      <w:r w:rsidRPr="00164592">
        <w:t xml:space="preserve">If </w:t>
      </w:r>
      <w:r w:rsidR="00573D94">
        <w:t>Council</w:t>
      </w:r>
      <w:r w:rsidR="00573D94" w:rsidRPr="00164592">
        <w:t xml:space="preserve"> </w:t>
      </w:r>
      <w:r w:rsidRPr="00164592">
        <w:t>decide</w:t>
      </w:r>
      <w:r w:rsidR="00573D94">
        <w:t>s</w:t>
      </w:r>
      <w:r w:rsidRPr="00164592">
        <w:t xml:space="preserve"> to investigate the serious wrongdoing, </w:t>
      </w:r>
      <w:r w:rsidR="00573D94">
        <w:t>Council</w:t>
      </w:r>
      <w:r w:rsidR="00573D94" w:rsidRPr="00164592">
        <w:t xml:space="preserve"> </w:t>
      </w:r>
      <w:r w:rsidRPr="00164592">
        <w:t xml:space="preserve">will provide </w:t>
      </w:r>
      <w:r w:rsidR="00573D94">
        <w:t>the public official</w:t>
      </w:r>
      <w:r w:rsidR="00573D94" w:rsidRPr="00164592">
        <w:t xml:space="preserve"> </w:t>
      </w:r>
      <w:r w:rsidRPr="00164592">
        <w:t xml:space="preserve">with updates on the investigation at least every three months. During this time, if </w:t>
      </w:r>
      <w:r w:rsidR="00573D94">
        <w:t>the public official</w:t>
      </w:r>
      <w:r w:rsidR="00573D94" w:rsidRPr="00164592">
        <w:t xml:space="preserve"> </w:t>
      </w:r>
      <w:r w:rsidRPr="00164592">
        <w:t xml:space="preserve">would like more frequent updates, </w:t>
      </w:r>
      <w:r w:rsidR="00573D94">
        <w:t>the public official</w:t>
      </w:r>
      <w:r w:rsidR="00573D94" w:rsidRPr="00164592">
        <w:t xml:space="preserve"> </w:t>
      </w:r>
      <w:r w:rsidRPr="00164592">
        <w:t xml:space="preserve">should contact the contact person who was nominated when </w:t>
      </w:r>
      <w:r w:rsidR="00573D94">
        <w:t>the public official</w:t>
      </w:r>
      <w:r w:rsidR="00573D94" w:rsidRPr="00164592">
        <w:t xml:space="preserve"> </w:t>
      </w:r>
      <w:r w:rsidRPr="00164592">
        <w:t>made the report.</w:t>
      </w:r>
    </w:p>
    <w:p w14:paraId="2E77712E" w14:textId="595753C5" w:rsidR="006141C0" w:rsidRPr="00833D0C" w:rsidRDefault="006141C0">
      <w:pPr>
        <w:pStyle w:val="ListParagraph"/>
        <w:numPr>
          <w:ilvl w:val="0"/>
          <w:numId w:val="44"/>
        </w:numPr>
        <w:spacing w:before="60" w:after="60"/>
        <w:ind w:right="261"/>
        <w:contextualSpacing w:val="0"/>
        <w:jc w:val="left"/>
      </w:pPr>
      <w:r w:rsidRPr="00833D0C">
        <w:t xml:space="preserve">If </w:t>
      </w:r>
      <w:r w:rsidR="00573D94">
        <w:t xml:space="preserve">Council </w:t>
      </w:r>
      <w:r w:rsidRPr="00833D0C">
        <w:t>investigate</w:t>
      </w:r>
      <w:r w:rsidR="00573D94">
        <w:t>s</w:t>
      </w:r>
      <w:r w:rsidRPr="00833D0C">
        <w:t xml:space="preserve"> the serious wrongdoing, </w:t>
      </w:r>
      <w:r w:rsidR="00573D94">
        <w:t>Council</w:t>
      </w:r>
      <w:r w:rsidR="00573D94" w:rsidRPr="00833D0C">
        <w:t xml:space="preserve"> </w:t>
      </w:r>
      <w:r w:rsidRPr="00833D0C">
        <w:t xml:space="preserve">will provide </w:t>
      </w:r>
      <w:r w:rsidR="00573D94">
        <w:t>the public official</w:t>
      </w:r>
      <w:r w:rsidR="00573D94" w:rsidRPr="00833D0C">
        <w:t xml:space="preserve"> </w:t>
      </w:r>
      <w:r w:rsidRPr="00833D0C">
        <w:t>with the following information once the investigation is complete:</w:t>
      </w:r>
    </w:p>
    <w:p w14:paraId="373DAEEE" w14:textId="41D0A2BA" w:rsidR="006141C0" w:rsidRPr="00831BEE" w:rsidRDefault="00573D94" w:rsidP="002C0921">
      <w:pPr>
        <w:pStyle w:val="ListBullet2"/>
        <w:keepLines w:val="0"/>
        <w:numPr>
          <w:ilvl w:val="2"/>
          <w:numId w:val="10"/>
        </w:numPr>
        <w:tabs>
          <w:tab w:val="clear" w:pos="284"/>
          <w:tab w:val="clear" w:pos="720"/>
        </w:tabs>
        <w:spacing w:after="60" w:line="240" w:lineRule="auto"/>
        <w:ind w:left="993" w:hanging="283"/>
        <w:jc w:val="left"/>
        <w:rPr>
          <w:rFonts w:ascii="Poppins" w:hAnsi="Poppins" w:cs="Poppins"/>
          <w:sz w:val="22"/>
          <w:szCs w:val="22"/>
        </w:rPr>
      </w:pPr>
      <w:r>
        <w:rPr>
          <w:rFonts w:ascii="Poppins" w:hAnsi="Poppins" w:cs="Poppins"/>
          <w:sz w:val="22"/>
          <w:szCs w:val="22"/>
        </w:rPr>
        <w:t>A</w:t>
      </w:r>
      <w:r w:rsidR="006141C0" w:rsidRPr="00831BEE">
        <w:rPr>
          <w:rFonts w:ascii="Poppins" w:hAnsi="Poppins" w:cs="Poppins"/>
          <w:sz w:val="22"/>
          <w:szCs w:val="22"/>
        </w:rPr>
        <w:t xml:space="preserve"> description of the results of the investigation — that is, whether </w:t>
      </w:r>
      <w:r>
        <w:rPr>
          <w:rFonts w:ascii="Poppins" w:hAnsi="Poppins" w:cs="Poppins"/>
          <w:sz w:val="22"/>
          <w:szCs w:val="22"/>
        </w:rPr>
        <w:t>Council</w:t>
      </w:r>
      <w:r w:rsidRPr="00831BEE">
        <w:rPr>
          <w:rFonts w:ascii="Poppins" w:hAnsi="Poppins" w:cs="Poppins"/>
          <w:sz w:val="22"/>
          <w:szCs w:val="22"/>
        </w:rPr>
        <w:t xml:space="preserve"> </w:t>
      </w:r>
      <w:r w:rsidR="006141C0" w:rsidRPr="00831BEE">
        <w:rPr>
          <w:rFonts w:ascii="Poppins" w:hAnsi="Poppins" w:cs="Poppins"/>
          <w:sz w:val="22"/>
          <w:szCs w:val="22"/>
        </w:rPr>
        <w:t>found that serious wrongdoing took place.</w:t>
      </w:r>
    </w:p>
    <w:p w14:paraId="546CA34C" w14:textId="4D9F6D78" w:rsidR="006141C0" w:rsidRPr="00831BEE" w:rsidRDefault="00573D94" w:rsidP="002C0921">
      <w:pPr>
        <w:pStyle w:val="ListBullet2"/>
        <w:keepLines w:val="0"/>
        <w:numPr>
          <w:ilvl w:val="2"/>
          <w:numId w:val="10"/>
        </w:numPr>
        <w:tabs>
          <w:tab w:val="clear" w:pos="284"/>
          <w:tab w:val="clear" w:pos="720"/>
        </w:tabs>
        <w:spacing w:after="60" w:line="240" w:lineRule="auto"/>
        <w:ind w:left="993" w:hanging="283"/>
        <w:jc w:val="left"/>
        <w:rPr>
          <w:rFonts w:ascii="Poppins" w:hAnsi="Poppins" w:cs="Poppins"/>
          <w:sz w:val="22"/>
          <w:szCs w:val="22"/>
        </w:rPr>
      </w:pPr>
      <w:r>
        <w:rPr>
          <w:rFonts w:ascii="Poppins" w:hAnsi="Poppins" w:cs="Poppins"/>
          <w:sz w:val="22"/>
          <w:szCs w:val="22"/>
        </w:rPr>
        <w:t>I</w:t>
      </w:r>
      <w:r w:rsidR="006141C0" w:rsidRPr="00831BEE">
        <w:rPr>
          <w:rFonts w:ascii="Poppins" w:hAnsi="Poppins" w:cs="Poppins"/>
          <w:sz w:val="22"/>
          <w:szCs w:val="22"/>
        </w:rPr>
        <w:t xml:space="preserve">nformation about any corrective action </w:t>
      </w:r>
      <w:proofErr w:type="gramStart"/>
      <w:r w:rsidR="006141C0" w:rsidRPr="00831BEE">
        <w:rPr>
          <w:rFonts w:ascii="Poppins" w:hAnsi="Poppins" w:cs="Poppins"/>
          <w:sz w:val="22"/>
          <w:szCs w:val="22"/>
        </w:rPr>
        <w:t>as a result of</w:t>
      </w:r>
      <w:proofErr w:type="gramEnd"/>
      <w:r w:rsidR="006141C0" w:rsidRPr="00831BEE">
        <w:rPr>
          <w:rFonts w:ascii="Poppins" w:hAnsi="Poppins" w:cs="Poppins"/>
          <w:sz w:val="22"/>
          <w:szCs w:val="22"/>
        </w:rPr>
        <w:t xml:space="preserve"> the investigation/s — this means </w:t>
      </w:r>
      <w:r>
        <w:rPr>
          <w:rFonts w:ascii="Poppins" w:hAnsi="Poppins" w:cs="Poppins"/>
          <w:sz w:val="22"/>
          <w:szCs w:val="22"/>
        </w:rPr>
        <w:t>Council</w:t>
      </w:r>
      <w:r w:rsidRPr="00831BEE">
        <w:rPr>
          <w:rFonts w:ascii="Poppins" w:hAnsi="Poppins" w:cs="Poppins"/>
          <w:sz w:val="22"/>
          <w:szCs w:val="22"/>
        </w:rPr>
        <w:t xml:space="preserve"> </w:t>
      </w:r>
      <w:r w:rsidR="006141C0" w:rsidRPr="00831BEE">
        <w:rPr>
          <w:rFonts w:ascii="Poppins" w:hAnsi="Poppins" w:cs="Poppins"/>
          <w:sz w:val="22"/>
          <w:szCs w:val="22"/>
        </w:rPr>
        <w:t xml:space="preserve">will tell </w:t>
      </w:r>
      <w:r>
        <w:rPr>
          <w:rFonts w:ascii="Poppins" w:hAnsi="Poppins" w:cs="Poppins"/>
          <w:sz w:val="22"/>
          <w:szCs w:val="22"/>
        </w:rPr>
        <w:t>the public official</w:t>
      </w:r>
      <w:r w:rsidRPr="00831BEE">
        <w:rPr>
          <w:rFonts w:ascii="Poppins" w:hAnsi="Poppins" w:cs="Poppins"/>
          <w:sz w:val="22"/>
          <w:szCs w:val="22"/>
        </w:rPr>
        <w:t xml:space="preserve"> </w:t>
      </w:r>
      <w:r w:rsidR="006141C0" w:rsidRPr="00831BEE">
        <w:rPr>
          <w:rFonts w:ascii="Poppins" w:hAnsi="Poppins" w:cs="Poppins"/>
          <w:sz w:val="22"/>
          <w:szCs w:val="22"/>
        </w:rPr>
        <w:t xml:space="preserve">what action </w:t>
      </w:r>
      <w:r>
        <w:rPr>
          <w:rFonts w:ascii="Poppins" w:hAnsi="Poppins" w:cs="Poppins"/>
          <w:sz w:val="22"/>
          <w:szCs w:val="22"/>
        </w:rPr>
        <w:t>it</w:t>
      </w:r>
      <w:r w:rsidRPr="00831BEE">
        <w:rPr>
          <w:rFonts w:ascii="Poppins" w:hAnsi="Poppins" w:cs="Poppins"/>
          <w:sz w:val="22"/>
          <w:szCs w:val="22"/>
        </w:rPr>
        <w:t xml:space="preserve"> </w:t>
      </w:r>
      <w:r w:rsidR="006141C0" w:rsidRPr="00831BEE">
        <w:rPr>
          <w:rFonts w:ascii="Poppins" w:hAnsi="Poppins" w:cs="Poppins"/>
          <w:sz w:val="22"/>
          <w:szCs w:val="22"/>
        </w:rPr>
        <w:t xml:space="preserve">took in relation to the person who engaged in the serious wrongdoing or if the serious wrongdoing was by our agency, what </w:t>
      </w:r>
      <w:r>
        <w:rPr>
          <w:rFonts w:ascii="Poppins" w:hAnsi="Poppins" w:cs="Poppins"/>
          <w:sz w:val="22"/>
          <w:szCs w:val="22"/>
        </w:rPr>
        <w:t>Council</w:t>
      </w:r>
      <w:r w:rsidRPr="00831BEE">
        <w:rPr>
          <w:rFonts w:ascii="Poppins" w:hAnsi="Poppins" w:cs="Poppins"/>
          <w:sz w:val="22"/>
          <w:szCs w:val="22"/>
        </w:rPr>
        <w:t xml:space="preserve"> </w:t>
      </w:r>
      <w:r>
        <w:rPr>
          <w:rFonts w:ascii="Poppins" w:hAnsi="Poppins" w:cs="Poppins"/>
          <w:sz w:val="22"/>
          <w:szCs w:val="22"/>
        </w:rPr>
        <w:t>has</w:t>
      </w:r>
      <w:r w:rsidRPr="00831BEE">
        <w:rPr>
          <w:rFonts w:ascii="Poppins" w:hAnsi="Poppins" w:cs="Poppins"/>
          <w:sz w:val="22"/>
          <w:szCs w:val="22"/>
        </w:rPr>
        <w:t xml:space="preserve"> </w:t>
      </w:r>
      <w:r w:rsidR="006141C0" w:rsidRPr="00831BEE">
        <w:rPr>
          <w:rFonts w:ascii="Poppins" w:hAnsi="Poppins" w:cs="Poppins"/>
          <w:sz w:val="22"/>
          <w:szCs w:val="22"/>
        </w:rPr>
        <w:t>put in place to address that serious wrongdoing.</w:t>
      </w:r>
    </w:p>
    <w:p w14:paraId="66C17558" w14:textId="0074F6EF" w:rsidR="006141C0" w:rsidRPr="00833D0C" w:rsidRDefault="006141C0">
      <w:pPr>
        <w:pStyle w:val="ListParagraph"/>
        <w:numPr>
          <w:ilvl w:val="0"/>
          <w:numId w:val="36"/>
        </w:numPr>
        <w:spacing w:before="60" w:after="60"/>
        <w:contextualSpacing w:val="0"/>
        <w:jc w:val="left"/>
      </w:pPr>
      <w:r w:rsidRPr="00833D0C">
        <w:t xml:space="preserve">Corrective action could include taking disciplinary action against someone or changing the practices, </w:t>
      </w:r>
      <w:r w:rsidR="00831BEE" w:rsidRPr="00833D0C">
        <w:t>policies,</w:t>
      </w:r>
      <w:r w:rsidRPr="00833D0C">
        <w:t xml:space="preserve"> and procedures that </w:t>
      </w:r>
      <w:r w:rsidR="00573D94">
        <w:t>Council</w:t>
      </w:r>
      <w:r w:rsidR="00573D94" w:rsidRPr="00833D0C">
        <w:t xml:space="preserve"> </w:t>
      </w:r>
      <w:r w:rsidR="00573D94">
        <w:t>has</w:t>
      </w:r>
      <w:r w:rsidR="00573D94" w:rsidRPr="00833D0C">
        <w:t xml:space="preserve"> </w:t>
      </w:r>
      <w:r w:rsidRPr="00833D0C">
        <w:t>in place which led to the serious wrongdoing.</w:t>
      </w:r>
    </w:p>
    <w:p w14:paraId="26BFAFE6" w14:textId="5C986FCA" w:rsidR="006141C0" w:rsidRPr="00164592" w:rsidRDefault="006141C0">
      <w:pPr>
        <w:pStyle w:val="ListParagraph"/>
        <w:numPr>
          <w:ilvl w:val="0"/>
          <w:numId w:val="37"/>
        </w:numPr>
        <w:spacing w:before="60" w:after="60"/>
        <w:contextualSpacing w:val="0"/>
        <w:jc w:val="left"/>
      </w:pPr>
      <w:r w:rsidRPr="00164592">
        <w:t xml:space="preserve">There may be some details about both the findings made </w:t>
      </w:r>
      <w:proofErr w:type="gramStart"/>
      <w:r w:rsidRPr="00164592">
        <w:t>as a result of</w:t>
      </w:r>
      <w:proofErr w:type="gramEnd"/>
      <w:r w:rsidRPr="00164592">
        <w:t xml:space="preserve"> the investigation and the corrective action taken that cannot be revealed to </w:t>
      </w:r>
      <w:r w:rsidR="00573D94">
        <w:t>the Council Official</w:t>
      </w:r>
      <w:r w:rsidRPr="00164592">
        <w:t xml:space="preserve">. </w:t>
      </w:r>
      <w:r w:rsidR="00573D94">
        <w:t>Council</w:t>
      </w:r>
      <w:r w:rsidR="00573D94" w:rsidRPr="00164592">
        <w:t xml:space="preserve"> </w:t>
      </w:r>
      <w:r w:rsidRPr="00164592">
        <w:t xml:space="preserve">will always balance the right of a person who makes a report to know the outcome of that report, with other legal obligations </w:t>
      </w:r>
      <w:r w:rsidR="00573D94">
        <w:t>Council</w:t>
      </w:r>
      <w:r w:rsidR="00573D94" w:rsidRPr="00164592">
        <w:t xml:space="preserve"> </w:t>
      </w:r>
      <w:r w:rsidR="00573D94">
        <w:t>has</w:t>
      </w:r>
      <w:r w:rsidRPr="00164592">
        <w:t xml:space="preserve">. </w:t>
      </w:r>
    </w:p>
    <w:p w14:paraId="0DB2D4DF" w14:textId="1B4C0486" w:rsidR="00DA539C" w:rsidRDefault="006141C0">
      <w:pPr>
        <w:pStyle w:val="ListParagraph"/>
        <w:numPr>
          <w:ilvl w:val="0"/>
          <w:numId w:val="37"/>
        </w:numPr>
        <w:spacing w:before="60" w:after="60"/>
        <w:contextualSpacing w:val="0"/>
        <w:jc w:val="left"/>
      </w:pPr>
      <w:r w:rsidRPr="00164592">
        <w:t xml:space="preserve">If </w:t>
      </w:r>
      <w:r w:rsidR="00573D94">
        <w:t>the public official has</w:t>
      </w:r>
      <w:r w:rsidRPr="00164592">
        <w:t xml:space="preserve"> made an anonymous report, in many cases </w:t>
      </w:r>
      <w:r w:rsidR="00573D94">
        <w:t>Council</w:t>
      </w:r>
      <w:r w:rsidR="00573D94" w:rsidRPr="00164592">
        <w:t xml:space="preserve"> </w:t>
      </w:r>
      <w:r w:rsidRPr="00164592">
        <w:t xml:space="preserve">may not be able to provide this information to </w:t>
      </w:r>
      <w:r w:rsidR="00573D94">
        <w:t>the public official</w:t>
      </w:r>
      <w:r w:rsidRPr="00164592">
        <w:t>.</w:t>
      </w:r>
    </w:p>
    <w:p w14:paraId="11F58C7E" w14:textId="443F8921" w:rsidR="00FD52F5" w:rsidRDefault="004A0A60" w:rsidP="008F082A">
      <w:pPr>
        <w:pStyle w:val="Heading2"/>
      </w:pPr>
      <w:r>
        <w:lastRenderedPageBreak/>
        <w:t>How Council will deal with voluntary PIDs</w:t>
      </w:r>
    </w:p>
    <w:p w14:paraId="2ED1201C" w14:textId="182E51DC" w:rsidR="004A0A60" w:rsidRDefault="004A0A60" w:rsidP="004A0A60">
      <w:pPr>
        <w:pStyle w:val="BodyText"/>
      </w:pPr>
      <w:r w:rsidRPr="0093701F">
        <w:t>Once a report that may be a voluntary PID is received</w:t>
      </w:r>
      <w:r>
        <w:t>, Council</w:t>
      </w:r>
      <w:r w:rsidRPr="0093701F">
        <w:t xml:space="preserve"> will look at the information contained in the report to see if it has the features of a voluntary PID. This assessment is undertaken to identify whether the report is a voluntary PID or another type of disclosure, and to make sure that the right steps are followed. If it is a voluntary PID, we will ensure that we comply with the requirements in the PID Act.</w:t>
      </w:r>
    </w:p>
    <w:p w14:paraId="44072031" w14:textId="51C4EA5C" w:rsidR="004A0A60" w:rsidRDefault="004A0A60" w:rsidP="004A0A60">
      <w:pPr>
        <w:pStyle w:val="Heading3"/>
      </w:pPr>
      <w:r>
        <w:t xml:space="preserve">Step 1: Initial Assessment </w:t>
      </w:r>
    </w:p>
    <w:p w14:paraId="0A5FA8A3" w14:textId="35A0FB71" w:rsidR="004A0A60" w:rsidRDefault="004A0A60" w:rsidP="004A0A60">
      <w:r>
        <w:t xml:space="preserve">The disclosure officer who received the report of serious wrongdoing will conduct an initial assessment to determine if the report meets the criteria for a PID. </w:t>
      </w:r>
      <w:r w:rsidR="008C769F">
        <w:t xml:space="preserve">The disclosure officer must provide the Public Interest Disclosure Coordinator with their findings about whether the report is a voluntary PID. </w:t>
      </w:r>
      <w:r>
        <w:t>If it is determined that the report does not meet the requirements for it to be classified as a PID, the disclosure officer will inform the public official that made the report.</w:t>
      </w:r>
    </w:p>
    <w:p w14:paraId="4C828F92" w14:textId="7B222CB2" w:rsidR="004A0A60" w:rsidRPr="004A0A60" w:rsidRDefault="004A0A60" w:rsidP="002C0921">
      <w:r>
        <w:t>Public offic</w:t>
      </w:r>
      <w:r w:rsidR="00412F0A">
        <w:t>ials</w:t>
      </w:r>
      <w:r>
        <w:t xml:space="preserve"> who disagree with this decision may </w:t>
      </w:r>
      <w:r w:rsidRPr="0093701F">
        <w:t xml:space="preserve">raise it with the disclosure officer, request an internal review </w:t>
      </w:r>
      <w:r w:rsidR="00412F0A">
        <w:t xml:space="preserve">in accordance with section </w:t>
      </w:r>
      <w:r w:rsidR="00412F0A">
        <w:fldChar w:fldCharType="begin"/>
      </w:r>
      <w:r w:rsidR="00412F0A">
        <w:instrText xml:space="preserve"> REF _Ref143197687 \w \h </w:instrText>
      </w:r>
      <w:r w:rsidR="00412F0A">
        <w:fldChar w:fldCharType="separate"/>
      </w:r>
      <w:r w:rsidR="00AF4822">
        <w:t>11</w:t>
      </w:r>
      <w:r w:rsidR="00412F0A">
        <w:fldChar w:fldCharType="end"/>
      </w:r>
      <w:r w:rsidR="00412F0A">
        <w:t xml:space="preserve"> </w:t>
      </w:r>
      <w:r w:rsidRPr="0093701F">
        <w:t xml:space="preserve">or request that the matter be conciliated. </w:t>
      </w:r>
      <w:r>
        <w:t>Council</w:t>
      </w:r>
      <w:r w:rsidRPr="0093701F">
        <w:t xml:space="preserve"> can, but do</w:t>
      </w:r>
      <w:r>
        <w:t>es</w:t>
      </w:r>
      <w:r w:rsidRPr="0093701F">
        <w:t xml:space="preserve"> not have to, request the NSW Ombudsman to conciliate the matter.</w:t>
      </w:r>
    </w:p>
    <w:p w14:paraId="547C9B64" w14:textId="564C18AF" w:rsidR="004A0A60" w:rsidRDefault="008C769F" w:rsidP="008C769F">
      <w:pPr>
        <w:pStyle w:val="Heading3"/>
        <w:rPr>
          <w:lang w:eastAsia="ja-JP"/>
        </w:rPr>
      </w:pPr>
      <w:r>
        <w:rPr>
          <w:lang w:eastAsia="ja-JP"/>
        </w:rPr>
        <w:t xml:space="preserve">Step 2: Risk assessment </w:t>
      </w:r>
    </w:p>
    <w:p w14:paraId="405BDF58" w14:textId="29067B71" w:rsidR="008C769F" w:rsidRDefault="008C769F" w:rsidP="008C769F">
      <w:pPr>
        <w:rPr>
          <w:lang w:eastAsia="ja-JP"/>
        </w:rPr>
      </w:pPr>
      <w:r>
        <w:rPr>
          <w:lang w:eastAsia="ja-JP"/>
        </w:rPr>
        <w:t>Once it has been determined that a voluntary PID has been made, the disclosure officer and the Public Interest Disclosure Coordinator must complete a risk assessment to determine whether</w:t>
      </w:r>
      <w:r w:rsidR="00CB3AFA">
        <w:rPr>
          <w:lang w:eastAsia="ja-JP"/>
        </w:rPr>
        <w:t xml:space="preserve"> there are</w:t>
      </w:r>
      <w:r>
        <w:rPr>
          <w:lang w:eastAsia="ja-JP"/>
        </w:rPr>
        <w:t xml:space="preserve"> any risks to the public official who made the report. This may involve speaking to the public official (if the report was not made anonymously) to identify wh</w:t>
      </w:r>
      <w:r w:rsidR="00CB3AFA">
        <w:rPr>
          <w:lang w:eastAsia="ja-JP"/>
        </w:rPr>
        <w:t xml:space="preserve">ether </w:t>
      </w:r>
      <w:r>
        <w:rPr>
          <w:lang w:eastAsia="ja-JP"/>
        </w:rPr>
        <w:t>other persons may know or suspect that the public official was going to make or has made a voluntary PID</w:t>
      </w:r>
      <w:r w:rsidR="00A713CB">
        <w:rPr>
          <w:lang w:eastAsia="ja-JP"/>
        </w:rPr>
        <w:t>, and to determine any specific concerns of the maker of the PID</w:t>
      </w:r>
      <w:r>
        <w:rPr>
          <w:lang w:eastAsia="ja-JP"/>
        </w:rPr>
        <w:t xml:space="preserve">. </w:t>
      </w:r>
      <w:r w:rsidR="005E1506">
        <w:rPr>
          <w:lang w:eastAsia="ja-JP"/>
        </w:rPr>
        <w:t xml:space="preserve"> A risk treatment plan will be developed in accordance with Council’s Risk Management Procedure. </w:t>
      </w:r>
    </w:p>
    <w:p w14:paraId="01A81C1A" w14:textId="69FF9123" w:rsidR="008C769F" w:rsidRDefault="008C769F" w:rsidP="008C769F">
      <w:pPr>
        <w:pStyle w:val="Heading3"/>
        <w:rPr>
          <w:lang w:eastAsia="ja-JP"/>
        </w:rPr>
      </w:pPr>
      <w:r>
        <w:rPr>
          <w:lang w:eastAsia="ja-JP"/>
        </w:rPr>
        <w:t xml:space="preserve">Step 3: Determine necessary action </w:t>
      </w:r>
    </w:p>
    <w:p w14:paraId="2BB70C4D" w14:textId="11EA76D7" w:rsidR="008C769F" w:rsidRDefault="008C769F" w:rsidP="008C769F">
      <w:pPr>
        <w:pStyle w:val="BodyText"/>
      </w:pPr>
      <w:r w:rsidRPr="0093701F">
        <w:t>If the report is a voluntary PID</w:t>
      </w:r>
      <w:r>
        <w:t>, the disclosure officer and the Public Interest Disclosure Coordinator will prioritise putting in place the necessary measures to reduce the risk of detrimental action against the public official who made the voluntary PID. These measures may include:</w:t>
      </w:r>
    </w:p>
    <w:p w14:paraId="6ADDD079" w14:textId="5B2B709B" w:rsidR="008C769F" w:rsidRDefault="008C769F" w:rsidP="008C769F">
      <w:pPr>
        <w:pStyle w:val="BodyText"/>
        <w:numPr>
          <w:ilvl w:val="0"/>
          <w:numId w:val="54"/>
        </w:numPr>
      </w:pPr>
      <w:r>
        <w:t>Issuing warnings to those alleged to have taken detrimental action against the public official who made the PID.</w:t>
      </w:r>
    </w:p>
    <w:p w14:paraId="5739A0AA" w14:textId="0487A357" w:rsidR="008C769F" w:rsidRDefault="008C769F" w:rsidP="008C769F">
      <w:pPr>
        <w:pStyle w:val="BodyText"/>
        <w:numPr>
          <w:ilvl w:val="0"/>
          <w:numId w:val="54"/>
        </w:numPr>
      </w:pPr>
      <w:r>
        <w:t>Relocating, within the current workplace, the public official who made the PID or the person alleged to have taken detrimental action.</w:t>
      </w:r>
    </w:p>
    <w:p w14:paraId="6291E28C" w14:textId="2F3513CF" w:rsidR="008C769F" w:rsidRDefault="008C769F" w:rsidP="008C769F">
      <w:pPr>
        <w:pStyle w:val="BodyText"/>
        <w:numPr>
          <w:ilvl w:val="0"/>
          <w:numId w:val="54"/>
        </w:numPr>
      </w:pPr>
      <w:r>
        <w:t xml:space="preserve">Transferring the public official who made the </w:t>
      </w:r>
      <w:proofErr w:type="gramStart"/>
      <w:r>
        <w:t>PID</w:t>
      </w:r>
      <w:proofErr w:type="gramEnd"/>
      <w:r>
        <w:t xml:space="preserve"> </w:t>
      </w:r>
      <w:r w:rsidR="0056690F">
        <w:t xml:space="preserve">or the person alleged to have taken detrimental action to another position for which they are qualified. </w:t>
      </w:r>
    </w:p>
    <w:p w14:paraId="2245B8EE" w14:textId="3E5052B3" w:rsidR="0056690F" w:rsidRPr="0093701F" w:rsidRDefault="0056690F" w:rsidP="002C0921">
      <w:pPr>
        <w:pStyle w:val="BodyText"/>
        <w:numPr>
          <w:ilvl w:val="0"/>
          <w:numId w:val="54"/>
        </w:numPr>
      </w:pPr>
      <w:r>
        <w:lastRenderedPageBreak/>
        <w:t>Granting the public official who made the PID or the person the subject of the disclosure a leave of absence during the investigation of the PID.</w:t>
      </w:r>
    </w:p>
    <w:p w14:paraId="71DDDB9E" w14:textId="41D479F2" w:rsidR="005E1506" w:rsidRDefault="005E1506" w:rsidP="0056690F">
      <w:pPr>
        <w:spacing w:before="60" w:after="60"/>
        <w:jc w:val="left"/>
        <w:rPr>
          <w:rFonts w:cs="Poppins"/>
        </w:rPr>
      </w:pPr>
      <w:r>
        <w:rPr>
          <w:rFonts w:cs="Poppins"/>
        </w:rPr>
        <w:t>The Public Interest Disclosure Coordinator will regularly consider the risk to the maker of the PID and implement additional measures as necessary.</w:t>
      </w:r>
    </w:p>
    <w:p w14:paraId="285FA5AA" w14:textId="5F87DEA4" w:rsidR="008C769F" w:rsidRPr="0056690F" w:rsidRDefault="00412F0A" w:rsidP="002C0921">
      <w:pPr>
        <w:spacing w:before="60" w:after="60"/>
        <w:jc w:val="left"/>
        <w:rPr>
          <w:rFonts w:cs="Poppins"/>
        </w:rPr>
      </w:pPr>
      <w:r>
        <w:rPr>
          <w:rFonts w:cs="Poppins"/>
        </w:rPr>
        <w:t>Generally</w:t>
      </w:r>
      <w:r w:rsidR="0056690F">
        <w:rPr>
          <w:rFonts w:cs="Poppins"/>
        </w:rPr>
        <w:t xml:space="preserve">, the Council </w:t>
      </w:r>
      <w:r w:rsidR="008C769F" w:rsidRPr="0056690F">
        <w:rPr>
          <w:rFonts w:cs="Poppins"/>
        </w:rPr>
        <w:t xml:space="preserve">will </w:t>
      </w:r>
      <w:proofErr w:type="gramStart"/>
      <w:r w:rsidR="008C769F" w:rsidRPr="0056690F">
        <w:rPr>
          <w:rFonts w:cs="Poppins"/>
        </w:rPr>
        <w:t>conduct an investigation</w:t>
      </w:r>
      <w:proofErr w:type="gramEnd"/>
      <w:r w:rsidR="008C769F" w:rsidRPr="0056690F">
        <w:rPr>
          <w:rFonts w:cs="Poppins"/>
        </w:rPr>
        <w:t xml:space="preserve"> to make findings about whether the serious wrongdoing disclosed in the report occurred, who was involved, who was responsible, and whether the people</w:t>
      </w:r>
      <w:r w:rsidR="00CB3AFA">
        <w:rPr>
          <w:rFonts w:cs="Poppins"/>
        </w:rPr>
        <w:t xml:space="preserve"> </w:t>
      </w:r>
      <w:r w:rsidR="008C769F" w:rsidRPr="0056690F">
        <w:rPr>
          <w:rFonts w:cs="Poppins"/>
        </w:rPr>
        <w:t xml:space="preserve">involved, or the agency engaged, in serious wrongdoing. There may be circumstances where </w:t>
      </w:r>
      <w:r w:rsidR="0056690F">
        <w:rPr>
          <w:rFonts w:cs="Poppins"/>
        </w:rPr>
        <w:t>Council</w:t>
      </w:r>
      <w:r w:rsidR="008C769F" w:rsidRPr="0056690F">
        <w:rPr>
          <w:rFonts w:cs="Poppins"/>
        </w:rPr>
        <w:t xml:space="preserve"> believe</w:t>
      </w:r>
      <w:r w:rsidR="0056690F">
        <w:rPr>
          <w:rFonts w:cs="Poppins"/>
        </w:rPr>
        <w:t>s</w:t>
      </w:r>
      <w:r w:rsidR="008C769F" w:rsidRPr="0056690F">
        <w:rPr>
          <w:rFonts w:cs="Poppins"/>
        </w:rPr>
        <w:t xml:space="preserve"> an investigation is not warranted — for example, if the conduct has previously been investigated.</w:t>
      </w:r>
      <w:r w:rsidR="0056690F">
        <w:rPr>
          <w:rFonts w:cs="Poppins"/>
        </w:rPr>
        <w:t xml:space="preserve"> Investigations will be conducted in accordance with the relevant policies and procedures, such as the Model Code of Conduct, the Procedures for the Administration of the Code of Conduct or the Fraud and Corruption Control Policy and Procedure. </w:t>
      </w:r>
    </w:p>
    <w:p w14:paraId="78632D5E" w14:textId="12F9BEC4" w:rsidR="008C769F" w:rsidRPr="0056690F" w:rsidRDefault="008C769F" w:rsidP="002C0921">
      <w:pPr>
        <w:spacing w:before="60" w:after="60"/>
        <w:jc w:val="left"/>
        <w:rPr>
          <w:rFonts w:cs="Poppins"/>
        </w:rPr>
      </w:pPr>
      <w:r w:rsidRPr="0056690F">
        <w:rPr>
          <w:rFonts w:cs="Poppins"/>
        </w:rPr>
        <w:t xml:space="preserve">There may also be circumstances where </w:t>
      </w:r>
      <w:r w:rsidR="0056690F">
        <w:rPr>
          <w:rFonts w:cs="Poppins"/>
        </w:rPr>
        <w:t>Council</w:t>
      </w:r>
      <w:r w:rsidRPr="0056690F">
        <w:rPr>
          <w:rFonts w:cs="Poppins"/>
        </w:rPr>
        <w:t xml:space="preserve"> decide</w:t>
      </w:r>
      <w:r w:rsidR="0056690F">
        <w:rPr>
          <w:rFonts w:cs="Poppins"/>
        </w:rPr>
        <w:t>s</w:t>
      </w:r>
      <w:r w:rsidRPr="0056690F">
        <w:rPr>
          <w:rFonts w:cs="Poppins"/>
        </w:rPr>
        <w:t xml:space="preserve"> that the report should be referred to another agency, such as an integrity agency. For example, reports concerning possible corrupt conduct may be required to be reported to the ICAC in accordance with section 11 of the </w:t>
      </w:r>
      <w:r w:rsidRPr="0056690F">
        <w:rPr>
          <w:rFonts w:cs="Poppins"/>
          <w:i/>
          <w:iCs/>
        </w:rPr>
        <w:t>Independent Commission Against Corruption Act</w:t>
      </w:r>
      <w:r w:rsidRPr="0056690F">
        <w:rPr>
          <w:rFonts w:cs="Poppins"/>
        </w:rPr>
        <w:t xml:space="preserve"> </w:t>
      </w:r>
      <w:r w:rsidRPr="0056690F">
        <w:rPr>
          <w:rFonts w:cs="Poppins"/>
          <w:i/>
          <w:iCs/>
        </w:rPr>
        <w:t>1988</w:t>
      </w:r>
      <w:r w:rsidRPr="0056690F">
        <w:rPr>
          <w:rFonts w:cs="Poppins"/>
        </w:rPr>
        <w:t>.</w:t>
      </w:r>
    </w:p>
    <w:p w14:paraId="0FD05B59" w14:textId="2021169D" w:rsidR="008C769F" w:rsidRPr="0056690F" w:rsidRDefault="008C769F" w:rsidP="002C0921">
      <w:pPr>
        <w:spacing w:before="60" w:after="60"/>
        <w:jc w:val="left"/>
        <w:rPr>
          <w:rFonts w:cs="Poppins"/>
        </w:rPr>
      </w:pPr>
      <w:r w:rsidRPr="0056690F">
        <w:rPr>
          <w:rFonts w:cs="Poppins"/>
        </w:rPr>
        <w:t xml:space="preserve">Before referring a matter, </w:t>
      </w:r>
      <w:r w:rsidR="0056690F">
        <w:rPr>
          <w:rFonts w:cs="Poppins"/>
        </w:rPr>
        <w:t>Council</w:t>
      </w:r>
      <w:r w:rsidRPr="0056690F">
        <w:rPr>
          <w:rFonts w:cs="Poppins"/>
        </w:rPr>
        <w:t xml:space="preserve"> will discuss the referral with the other agency, and will provide </w:t>
      </w:r>
      <w:r w:rsidR="0056690F">
        <w:rPr>
          <w:rFonts w:cs="Poppins"/>
        </w:rPr>
        <w:t>the public official who made the PID</w:t>
      </w:r>
      <w:r w:rsidRPr="0056690F">
        <w:rPr>
          <w:rFonts w:cs="Poppins"/>
        </w:rPr>
        <w:t xml:space="preserve"> with details of the referral and a contact person within the other agency.</w:t>
      </w:r>
    </w:p>
    <w:p w14:paraId="747979D7" w14:textId="1926D13C" w:rsidR="0056690F" w:rsidRDefault="008C769F" w:rsidP="0056690F">
      <w:pPr>
        <w:spacing w:before="60" w:after="60"/>
        <w:jc w:val="left"/>
        <w:rPr>
          <w:rFonts w:cs="Poppins"/>
        </w:rPr>
      </w:pPr>
      <w:r w:rsidRPr="0056690F">
        <w:rPr>
          <w:rFonts w:cs="Poppins"/>
        </w:rPr>
        <w:t xml:space="preserve">If </w:t>
      </w:r>
      <w:r w:rsidR="0056690F">
        <w:rPr>
          <w:rFonts w:cs="Poppins"/>
        </w:rPr>
        <w:t>Council</w:t>
      </w:r>
      <w:r w:rsidRPr="0056690F">
        <w:rPr>
          <w:rFonts w:cs="Poppins"/>
        </w:rPr>
        <w:t xml:space="preserve"> decide</w:t>
      </w:r>
      <w:r w:rsidR="0056690F">
        <w:rPr>
          <w:rFonts w:cs="Poppins"/>
        </w:rPr>
        <w:t>s</w:t>
      </w:r>
      <w:r w:rsidRPr="0056690F">
        <w:rPr>
          <w:rFonts w:cs="Poppins"/>
        </w:rPr>
        <w:t xml:space="preserve"> not to investigate a report and to not refer the matter to another agency, </w:t>
      </w:r>
      <w:r w:rsidR="0056690F">
        <w:rPr>
          <w:rFonts w:cs="Poppins"/>
        </w:rPr>
        <w:t>Council</w:t>
      </w:r>
      <w:r w:rsidRPr="0056690F">
        <w:rPr>
          <w:rFonts w:cs="Poppins"/>
        </w:rPr>
        <w:t xml:space="preserve"> </w:t>
      </w:r>
      <w:r w:rsidR="0056690F">
        <w:rPr>
          <w:rFonts w:cs="Poppins"/>
        </w:rPr>
        <w:t>will</w:t>
      </w:r>
      <w:r w:rsidRPr="0056690F">
        <w:rPr>
          <w:rFonts w:cs="Poppins"/>
        </w:rPr>
        <w:t xml:space="preserve"> let </w:t>
      </w:r>
      <w:r w:rsidR="0056690F">
        <w:rPr>
          <w:rFonts w:cs="Poppins"/>
        </w:rPr>
        <w:t>the public official who made the PID</w:t>
      </w:r>
      <w:r w:rsidRPr="0056690F">
        <w:rPr>
          <w:rFonts w:cs="Poppins"/>
        </w:rPr>
        <w:t xml:space="preserve"> know the reasons for this and notify the NSW Ombudsman.</w:t>
      </w:r>
    </w:p>
    <w:p w14:paraId="798EA5DB" w14:textId="048BDFD8" w:rsidR="0056690F" w:rsidRDefault="0056690F" w:rsidP="0056690F">
      <w:pPr>
        <w:pStyle w:val="Heading3"/>
      </w:pPr>
      <w:r>
        <w:t>Step 4: Preparation of report to General Manager</w:t>
      </w:r>
    </w:p>
    <w:p w14:paraId="051725E2" w14:textId="156126C0" w:rsidR="0056690F" w:rsidRDefault="0056690F" w:rsidP="0056690F">
      <w:r>
        <w:t>A confidential report on any matter that is investigated is prepared by the investigator and promptly submitted to the General Manager.</w:t>
      </w:r>
    </w:p>
    <w:p w14:paraId="4B18571C" w14:textId="26DF5989" w:rsidR="0056690F" w:rsidRDefault="0056690F" w:rsidP="008F082A">
      <w:pPr>
        <w:pStyle w:val="Heading2"/>
      </w:pPr>
      <w:r>
        <w:t>How Council will protect confidentiality of the public official making the voluntary PID</w:t>
      </w:r>
    </w:p>
    <w:p w14:paraId="09B36792" w14:textId="37096F49" w:rsidR="0056690F" w:rsidRDefault="0056690F" w:rsidP="0056690F">
      <w:pPr>
        <w:pStyle w:val="BodyText"/>
      </w:pPr>
      <w:r>
        <w:t>Council understands that people who make voluntary PIDs may want their identity and the fact that they have made a report to be confidential.</w:t>
      </w:r>
    </w:p>
    <w:p w14:paraId="429909EE" w14:textId="77777777" w:rsidR="0056690F" w:rsidRDefault="0056690F" w:rsidP="0056690F">
      <w:pPr>
        <w:pStyle w:val="BodyText"/>
      </w:pPr>
      <w:r w:rsidRPr="000A7D1A">
        <w:t>Under the PID Act, information tending to identify a person as the maker of a voluntary PID (</w:t>
      </w:r>
      <w:r w:rsidRPr="00833509">
        <w:t>known as identifying information</w:t>
      </w:r>
      <w:r w:rsidRPr="000A7D1A">
        <w:t>) is not to be disclosed by a public official or an agency.</w:t>
      </w:r>
    </w:p>
    <w:p w14:paraId="041ECAA7" w14:textId="77777777" w:rsidR="0056690F" w:rsidRDefault="0056690F" w:rsidP="0056690F">
      <w:pPr>
        <w:pStyle w:val="BodyText"/>
      </w:pPr>
      <w:r>
        <w:t>There are certain circumstances under the PID Act that allow for the disclosure of identifying information. These include:</w:t>
      </w:r>
    </w:p>
    <w:p w14:paraId="2C511E51" w14:textId="319A773D" w:rsidR="0056690F" w:rsidRDefault="0056690F" w:rsidP="002C0921">
      <w:pPr>
        <w:pStyle w:val="ListParagraph"/>
        <w:numPr>
          <w:ilvl w:val="0"/>
          <w:numId w:val="10"/>
        </w:numPr>
        <w:spacing w:before="60" w:after="60"/>
        <w:ind w:left="426"/>
        <w:contextualSpacing w:val="0"/>
        <w:jc w:val="left"/>
      </w:pPr>
      <w:r>
        <w:t>Where the person consents in writing to the disclosure.</w:t>
      </w:r>
    </w:p>
    <w:p w14:paraId="3F04E55D" w14:textId="70D56668" w:rsidR="0056690F" w:rsidRDefault="0056690F" w:rsidP="002C0921">
      <w:pPr>
        <w:pStyle w:val="ListParagraph"/>
        <w:numPr>
          <w:ilvl w:val="0"/>
          <w:numId w:val="10"/>
        </w:numPr>
        <w:spacing w:before="60" w:after="60"/>
        <w:ind w:left="426"/>
        <w:contextualSpacing w:val="0"/>
        <w:jc w:val="left"/>
      </w:pPr>
      <w:r>
        <w:t>Where it is generally known that the person is the maker of the voluntary PID because of their voluntary self-identification as the maker.</w:t>
      </w:r>
    </w:p>
    <w:p w14:paraId="39DFF5C1" w14:textId="3A179DAD" w:rsidR="0056690F" w:rsidRDefault="0056690F" w:rsidP="002C0921">
      <w:pPr>
        <w:pStyle w:val="ListParagraph"/>
        <w:numPr>
          <w:ilvl w:val="0"/>
          <w:numId w:val="10"/>
        </w:numPr>
        <w:spacing w:before="60" w:after="60"/>
        <w:ind w:left="426"/>
        <w:contextualSpacing w:val="0"/>
        <w:jc w:val="left"/>
      </w:pPr>
      <w:r>
        <w:lastRenderedPageBreak/>
        <w:t>When the public official or Council reasonably considers it necessary to disclose the information to protect a person from detriment.</w:t>
      </w:r>
    </w:p>
    <w:p w14:paraId="5FE3C634" w14:textId="2460C0E4" w:rsidR="0056690F" w:rsidRDefault="0056690F" w:rsidP="002C0921">
      <w:pPr>
        <w:pStyle w:val="ListParagraph"/>
        <w:numPr>
          <w:ilvl w:val="0"/>
          <w:numId w:val="10"/>
        </w:numPr>
        <w:spacing w:before="60" w:after="60"/>
        <w:ind w:left="426"/>
        <w:contextualSpacing w:val="0"/>
        <w:jc w:val="left"/>
      </w:pPr>
      <w:r>
        <w:t>Where it is necessary the information be disclosed to a person whose interests are affected by the disclosure.</w:t>
      </w:r>
    </w:p>
    <w:p w14:paraId="4037919B" w14:textId="6F30A595" w:rsidR="0056690F" w:rsidRDefault="0056690F" w:rsidP="002C0921">
      <w:pPr>
        <w:pStyle w:val="ListParagraph"/>
        <w:numPr>
          <w:ilvl w:val="0"/>
          <w:numId w:val="10"/>
        </w:numPr>
        <w:spacing w:before="60" w:after="60"/>
        <w:ind w:left="426"/>
        <w:contextualSpacing w:val="0"/>
        <w:jc w:val="left"/>
      </w:pPr>
      <w:r>
        <w:t>Where the information has previously been lawfully published.</w:t>
      </w:r>
    </w:p>
    <w:p w14:paraId="2ED9C38C" w14:textId="7E9CDA92" w:rsidR="0056690F" w:rsidRPr="0024241C" w:rsidRDefault="0056690F" w:rsidP="002C0921">
      <w:pPr>
        <w:pStyle w:val="ListParagraph"/>
        <w:numPr>
          <w:ilvl w:val="0"/>
          <w:numId w:val="10"/>
        </w:numPr>
        <w:spacing w:before="60" w:after="60"/>
        <w:ind w:left="426"/>
        <w:contextualSpacing w:val="0"/>
        <w:jc w:val="left"/>
      </w:pPr>
      <w:r>
        <w:t>W</w:t>
      </w:r>
      <w:r w:rsidRPr="0024241C">
        <w:t>hen the information is disclosed to a medical practitioner or psychologist for the purposes of providing medical or psychiatric care, treatment or counselling to the individual disclosing the information</w:t>
      </w:r>
      <w:r>
        <w:t>.</w:t>
      </w:r>
    </w:p>
    <w:p w14:paraId="732F9C56" w14:textId="00950206" w:rsidR="0056690F" w:rsidRPr="0024241C" w:rsidRDefault="0056690F" w:rsidP="002C0921">
      <w:pPr>
        <w:pStyle w:val="ListParagraph"/>
        <w:numPr>
          <w:ilvl w:val="0"/>
          <w:numId w:val="10"/>
        </w:numPr>
        <w:spacing w:before="60" w:after="60"/>
        <w:ind w:left="426"/>
        <w:contextualSpacing w:val="0"/>
        <w:jc w:val="left"/>
      </w:pPr>
      <w:r>
        <w:t>W</w:t>
      </w:r>
      <w:r w:rsidRPr="0024241C">
        <w:t>hen the information is disclosed for the purposes of proceedings before a court or tribunal</w:t>
      </w:r>
      <w:r>
        <w:t>.</w:t>
      </w:r>
    </w:p>
    <w:p w14:paraId="048D7E37" w14:textId="390A3CBD" w:rsidR="0056690F" w:rsidRPr="0024241C" w:rsidRDefault="0056690F" w:rsidP="002C0921">
      <w:pPr>
        <w:pStyle w:val="ListParagraph"/>
        <w:numPr>
          <w:ilvl w:val="0"/>
          <w:numId w:val="10"/>
        </w:numPr>
        <w:spacing w:before="60" w:after="60"/>
        <w:ind w:left="426"/>
        <w:contextualSpacing w:val="0"/>
        <w:jc w:val="left"/>
      </w:pPr>
      <w:r>
        <w:t>W</w:t>
      </w:r>
      <w:r w:rsidRPr="0024241C">
        <w:t>hen the disclosure of the information is necessary to deal with the disclosure effectively</w:t>
      </w:r>
      <w:r>
        <w:t>.</w:t>
      </w:r>
    </w:p>
    <w:p w14:paraId="432FB7E8" w14:textId="197946CB" w:rsidR="0056690F" w:rsidRPr="00A27302" w:rsidRDefault="0056690F" w:rsidP="002C0921">
      <w:pPr>
        <w:pStyle w:val="ListParagraph"/>
        <w:numPr>
          <w:ilvl w:val="0"/>
          <w:numId w:val="10"/>
        </w:numPr>
        <w:spacing w:before="60" w:after="60"/>
        <w:ind w:left="426"/>
        <w:contextualSpacing w:val="0"/>
        <w:jc w:val="left"/>
      </w:pPr>
      <w:r>
        <w:t>I</w:t>
      </w:r>
      <w:r w:rsidRPr="0024241C">
        <w:t>f it is otherwise in the public</w:t>
      </w:r>
      <w:r>
        <w:t xml:space="preserve"> interest to disclose the identifying information.</w:t>
      </w:r>
    </w:p>
    <w:p w14:paraId="18AF1467" w14:textId="57182342" w:rsidR="0056690F" w:rsidRDefault="005E1506" w:rsidP="0056690F">
      <w:pPr>
        <w:pStyle w:val="BodyText"/>
      </w:pPr>
      <w:r>
        <w:t>Council</w:t>
      </w:r>
      <w:r w:rsidR="0056690F">
        <w:t xml:space="preserve"> will not disclose identifying information unless it is necessary and authorised under the PID Act.</w:t>
      </w:r>
    </w:p>
    <w:p w14:paraId="21E5E66C" w14:textId="7E7C7B2E" w:rsidR="0056690F" w:rsidRDefault="005E1506" w:rsidP="0056690F">
      <w:r>
        <w:t>Council</w:t>
      </w:r>
      <w:r w:rsidR="0056690F" w:rsidRPr="003A68B3">
        <w:t xml:space="preserve"> will put in place steps to keep the identifying information of the maker and the fact that a </w:t>
      </w:r>
      <w:r w:rsidR="0056690F">
        <w:t xml:space="preserve">report </w:t>
      </w:r>
      <w:r w:rsidR="0056690F" w:rsidRPr="003A68B3">
        <w:t xml:space="preserve">has been made confidential. It may not be possible for </w:t>
      </w:r>
      <w:r>
        <w:t>Council</w:t>
      </w:r>
      <w:r w:rsidR="0056690F" w:rsidRPr="003A68B3">
        <w:t xml:space="preserve"> to maintain complete confidentiality whil</w:t>
      </w:r>
      <w:r w:rsidR="0056690F">
        <w:t>e</w:t>
      </w:r>
      <w:r w:rsidR="0056690F" w:rsidRPr="003A68B3">
        <w:t xml:space="preserve"> </w:t>
      </w:r>
      <w:r>
        <w:t>the investigation is progressed</w:t>
      </w:r>
      <w:r w:rsidR="0056690F" w:rsidRPr="003A68B3">
        <w:t xml:space="preserve">, but </w:t>
      </w:r>
      <w:r>
        <w:t>Council</w:t>
      </w:r>
      <w:r w:rsidR="0056690F" w:rsidRPr="003A68B3">
        <w:t xml:space="preserve"> will do all that </w:t>
      </w:r>
      <w:r>
        <w:t>it</w:t>
      </w:r>
      <w:r w:rsidR="0056690F" w:rsidRPr="003A68B3">
        <w:t xml:space="preserve"> practically can</w:t>
      </w:r>
      <w:r w:rsidR="0056690F">
        <w:t xml:space="preserve"> to not</w:t>
      </w:r>
      <w:r w:rsidR="0056690F" w:rsidRPr="003A68B3">
        <w:t xml:space="preserve"> unnecessarily disclose information from which the maker of the </w:t>
      </w:r>
      <w:r w:rsidR="0056690F">
        <w:t>report</w:t>
      </w:r>
      <w:r w:rsidR="0056690F" w:rsidRPr="003A68B3">
        <w:t xml:space="preserve"> can be identified. </w:t>
      </w:r>
      <w:r>
        <w:t>Council</w:t>
      </w:r>
      <w:r w:rsidR="0056690F" w:rsidRPr="003A68B3">
        <w:t xml:space="preserve"> will do this by</w:t>
      </w:r>
      <w:r w:rsidR="0056690F">
        <w:t>:</w:t>
      </w:r>
    </w:p>
    <w:p w14:paraId="7DF5626B" w14:textId="510C6144" w:rsidR="005E1506" w:rsidRPr="005E1506" w:rsidRDefault="005E1506" w:rsidP="002C0921">
      <w:pPr>
        <w:pStyle w:val="ListParagraph"/>
        <w:numPr>
          <w:ilvl w:val="0"/>
          <w:numId w:val="10"/>
        </w:numPr>
        <w:spacing w:before="60" w:after="60"/>
        <w:ind w:left="426"/>
        <w:contextualSpacing w:val="0"/>
        <w:jc w:val="left"/>
      </w:pPr>
      <w:r>
        <w:t>L</w:t>
      </w:r>
      <w:r w:rsidRPr="005E1506">
        <w:t>imit</w:t>
      </w:r>
      <w:r>
        <w:t>ing</w:t>
      </w:r>
      <w:r w:rsidRPr="005E1506">
        <w:t xml:space="preserve"> the number of people who are aware of the maker’s identity or information that could identify them.</w:t>
      </w:r>
    </w:p>
    <w:p w14:paraId="49CDB1B0" w14:textId="0A7C2667" w:rsidR="005E1506" w:rsidRPr="005E1506" w:rsidRDefault="005E1506" w:rsidP="002C0921">
      <w:pPr>
        <w:pStyle w:val="ListParagraph"/>
        <w:numPr>
          <w:ilvl w:val="0"/>
          <w:numId w:val="10"/>
        </w:numPr>
        <w:spacing w:before="60" w:after="60"/>
        <w:ind w:left="426"/>
        <w:contextualSpacing w:val="0"/>
        <w:jc w:val="left"/>
      </w:pPr>
      <w:r w:rsidRPr="005E1506">
        <w:t xml:space="preserve">If </w:t>
      </w:r>
      <w:r>
        <w:t>Council</w:t>
      </w:r>
      <w:r w:rsidRPr="005E1506">
        <w:t xml:space="preserve"> must disclose information that may identify the maker of the PID, </w:t>
      </w:r>
      <w:r>
        <w:t>Council</w:t>
      </w:r>
      <w:r w:rsidRPr="005E1506">
        <w:t xml:space="preserve"> will still not disclose the actual identity of the maker of the PID, unless </w:t>
      </w:r>
      <w:r>
        <w:t>it has</w:t>
      </w:r>
      <w:r w:rsidRPr="005E1506">
        <w:t xml:space="preserve"> their consent to do so.</w:t>
      </w:r>
    </w:p>
    <w:p w14:paraId="73267F6E" w14:textId="26F9ADB0" w:rsidR="005E1506" w:rsidRPr="005E1506" w:rsidRDefault="005E1506" w:rsidP="002C0921">
      <w:pPr>
        <w:pStyle w:val="ListParagraph"/>
        <w:numPr>
          <w:ilvl w:val="0"/>
          <w:numId w:val="10"/>
        </w:numPr>
        <w:spacing w:before="60" w:after="60"/>
        <w:ind w:left="426"/>
        <w:contextualSpacing w:val="0"/>
        <w:jc w:val="left"/>
      </w:pPr>
      <w:r>
        <w:t>Council</w:t>
      </w:r>
      <w:r w:rsidRPr="005E1506">
        <w:t xml:space="preserve"> will ensure that any person who does know the identity of the maker of a PID is reminded that they have a legal obligation to keep their identity confidential.</w:t>
      </w:r>
    </w:p>
    <w:p w14:paraId="26F39EA4" w14:textId="632CD67D" w:rsidR="005E1506" w:rsidRPr="005E1506" w:rsidRDefault="005E1506" w:rsidP="002C0921">
      <w:pPr>
        <w:pStyle w:val="ListParagraph"/>
        <w:numPr>
          <w:ilvl w:val="0"/>
          <w:numId w:val="10"/>
        </w:numPr>
        <w:spacing w:before="60" w:after="60"/>
        <w:ind w:left="426"/>
        <w:contextualSpacing w:val="0"/>
        <w:jc w:val="left"/>
      </w:pPr>
      <w:r>
        <w:t>Council</w:t>
      </w:r>
      <w:r w:rsidRPr="005E1506">
        <w:t xml:space="preserve"> will ensure that only authorised persons have access to emails, files or other documentation that contain information about the identity of the maker.</w:t>
      </w:r>
    </w:p>
    <w:p w14:paraId="110D755B" w14:textId="77777777" w:rsidR="005E1506" w:rsidRDefault="005E1506" w:rsidP="005E1506">
      <w:pPr>
        <w:pStyle w:val="ListParagraph"/>
        <w:numPr>
          <w:ilvl w:val="0"/>
          <w:numId w:val="10"/>
        </w:numPr>
        <w:spacing w:before="60" w:after="60"/>
        <w:ind w:left="426"/>
        <w:contextualSpacing w:val="0"/>
        <w:jc w:val="left"/>
      </w:pPr>
      <w:r>
        <w:t>Council</w:t>
      </w:r>
      <w:r w:rsidRPr="005E1506">
        <w:t xml:space="preserve"> will undertake an assessment to determine if anyone is aware of the maker’s identity and if those persons have a motive to cause detrimental action to be taken against the maker or impede the progress of the investigation.</w:t>
      </w:r>
    </w:p>
    <w:p w14:paraId="088E8023" w14:textId="7750CC61" w:rsidR="005E1506" w:rsidRDefault="005E1506" w:rsidP="005E1506">
      <w:pPr>
        <w:pStyle w:val="ListParagraph"/>
        <w:numPr>
          <w:ilvl w:val="0"/>
          <w:numId w:val="10"/>
        </w:numPr>
        <w:spacing w:before="60" w:after="60"/>
        <w:ind w:left="426"/>
        <w:contextualSpacing w:val="0"/>
        <w:jc w:val="left"/>
      </w:pPr>
      <w:r>
        <w:t>We will provide</w:t>
      </w:r>
      <w:r w:rsidRPr="00BD442B">
        <w:t xml:space="preserve"> information to the maker of the PID about the importance of maintaining confidentiality and advising them how best to protect their identity, for example, by telling them not to discuss their </w:t>
      </w:r>
      <w:r>
        <w:t>report</w:t>
      </w:r>
      <w:r w:rsidRPr="00BD442B">
        <w:t xml:space="preserve"> with other </w:t>
      </w:r>
      <w:r>
        <w:t>Council Officials</w:t>
      </w:r>
      <w:r w:rsidRPr="0093701F">
        <w:t>.</w:t>
      </w:r>
    </w:p>
    <w:p w14:paraId="0797A202" w14:textId="17121529" w:rsidR="005E1506" w:rsidRDefault="005E1506" w:rsidP="002C0921">
      <w:pPr>
        <w:pStyle w:val="BodyText"/>
      </w:pPr>
      <w:r w:rsidRPr="001C1C22">
        <w:t xml:space="preserve">If confidentiality cannot be maintained or is unlikely to be maintained, </w:t>
      </w:r>
      <w:r>
        <w:t xml:space="preserve">Council </w:t>
      </w:r>
      <w:r w:rsidRPr="00343E3D">
        <w:t>wil</w:t>
      </w:r>
      <w:r w:rsidRPr="00833509">
        <w:t>l:</w:t>
      </w:r>
    </w:p>
    <w:p w14:paraId="267FF7B0" w14:textId="7E7157C6" w:rsidR="005E1506" w:rsidRPr="005E1506" w:rsidRDefault="005E1506" w:rsidP="002C0921">
      <w:pPr>
        <w:pStyle w:val="ListParagraph"/>
        <w:numPr>
          <w:ilvl w:val="0"/>
          <w:numId w:val="10"/>
        </w:numPr>
        <w:spacing w:before="60" w:after="60"/>
        <w:ind w:left="426"/>
        <w:contextualSpacing w:val="0"/>
        <w:jc w:val="left"/>
      </w:pPr>
      <w:r>
        <w:t>Advise</w:t>
      </w:r>
      <w:r w:rsidRPr="005E1506">
        <w:t xml:space="preserve"> the person whose identity may become known</w:t>
      </w:r>
      <w:r>
        <w:t>.</w:t>
      </w:r>
    </w:p>
    <w:p w14:paraId="45AEDF3E" w14:textId="1161767B" w:rsidR="005E1506" w:rsidRPr="005E1506" w:rsidRDefault="005E1506" w:rsidP="002C0921">
      <w:pPr>
        <w:pStyle w:val="ListParagraph"/>
        <w:numPr>
          <w:ilvl w:val="0"/>
          <w:numId w:val="10"/>
        </w:numPr>
        <w:spacing w:before="60" w:after="60"/>
        <w:ind w:left="426"/>
        <w:contextualSpacing w:val="0"/>
        <w:jc w:val="left"/>
      </w:pPr>
      <w:r>
        <w:lastRenderedPageBreak/>
        <w:t>I</w:t>
      </w:r>
      <w:r w:rsidRPr="005E1506">
        <w:t xml:space="preserve">mplement </w:t>
      </w:r>
      <w:r>
        <w:t xml:space="preserve">additional </w:t>
      </w:r>
      <w:r w:rsidRPr="005E1506">
        <w:t>strategies to minimise the risk of detrimental action</w:t>
      </w:r>
      <w:r>
        <w:t>.</w:t>
      </w:r>
    </w:p>
    <w:p w14:paraId="1F1C7049" w14:textId="627F8AF1" w:rsidR="005E1506" w:rsidRDefault="005E1506" w:rsidP="005E1506">
      <w:pPr>
        <w:pStyle w:val="ListParagraph"/>
        <w:numPr>
          <w:ilvl w:val="0"/>
          <w:numId w:val="10"/>
        </w:numPr>
        <w:spacing w:before="60" w:after="60"/>
        <w:ind w:left="426"/>
        <w:contextualSpacing w:val="0"/>
        <w:jc w:val="left"/>
      </w:pPr>
      <w:r>
        <w:t>P</w:t>
      </w:r>
      <w:r w:rsidRPr="005E1506">
        <w:t>rovid</w:t>
      </w:r>
      <w:r w:rsidR="009F02CB">
        <w:t>e</w:t>
      </w:r>
      <w:r w:rsidRPr="005E1506">
        <w:t xml:space="preserve"> additional supports to the </w:t>
      </w:r>
      <w:r>
        <w:t>public official</w:t>
      </w:r>
      <w:r w:rsidRPr="005E1506">
        <w:t xml:space="preserve"> who has made the PID</w:t>
      </w:r>
      <w:r>
        <w:t>.</w:t>
      </w:r>
    </w:p>
    <w:p w14:paraId="71BDA7D6" w14:textId="61A3FA36" w:rsidR="005E1506" w:rsidRDefault="005E1506" w:rsidP="005E1506">
      <w:pPr>
        <w:pStyle w:val="ListParagraph"/>
        <w:numPr>
          <w:ilvl w:val="0"/>
          <w:numId w:val="10"/>
        </w:numPr>
        <w:spacing w:before="60" w:after="60"/>
        <w:ind w:left="426"/>
        <w:contextualSpacing w:val="0"/>
        <w:jc w:val="left"/>
      </w:pPr>
      <w:r>
        <w:t>Remind persons who become aware of the identifying information of the consequences for failing to maintain confidentiality and that engaging in detrimental action is a criminal offence and may also be a disciplinary matter.</w:t>
      </w:r>
    </w:p>
    <w:p w14:paraId="6AC2E672" w14:textId="430636BA" w:rsidR="000721E8" w:rsidRDefault="000721E8" w:rsidP="008F082A">
      <w:pPr>
        <w:pStyle w:val="Heading2"/>
      </w:pPr>
      <w:r>
        <w:t xml:space="preserve">How Council will deal with allegations of a detrimental action offence </w:t>
      </w:r>
    </w:p>
    <w:p w14:paraId="15C636C4" w14:textId="36AF53C1" w:rsidR="000721E8" w:rsidRDefault="000721E8" w:rsidP="000721E8">
      <w:pPr>
        <w:pStyle w:val="BodyText"/>
      </w:pPr>
      <w:r>
        <w:t>If Council become</w:t>
      </w:r>
      <w:r w:rsidR="009F02CB">
        <w:t>s</w:t>
      </w:r>
      <w:r>
        <w:t xml:space="preserve"> aware of an allegation that a detrimental action offence has occurred or may occur, the </w:t>
      </w:r>
      <w:r w:rsidR="004E3925">
        <w:t>General Manager</w:t>
      </w:r>
      <w:r>
        <w:t xml:space="preserve"> will:</w:t>
      </w:r>
    </w:p>
    <w:p w14:paraId="702FB8B2" w14:textId="1DF44F60" w:rsidR="000721E8" w:rsidRPr="00B43D00" w:rsidRDefault="000721E8" w:rsidP="002C0921">
      <w:pPr>
        <w:pStyle w:val="ListParagraph"/>
        <w:numPr>
          <w:ilvl w:val="0"/>
          <w:numId w:val="10"/>
        </w:numPr>
        <w:spacing w:before="60" w:after="60"/>
        <w:ind w:left="426"/>
        <w:contextualSpacing w:val="0"/>
        <w:jc w:val="left"/>
      </w:pPr>
      <w:r>
        <w:t>T</w:t>
      </w:r>
      <w:r w:rsidRPr="00B43D00">
        <w:t>ake all steps possible to stop the action and protect the person(s)</w:t>
      </w:r>
      <w:r>
        <w:t>.</w:t>
      </w:r>
    </w:p>
    <w:p w14:paraId="71CD670B" w14:textId="1A2882EA" w:rsidR="000721E8" w:rsidRPr="00B43D00" w:rsidRDefault="000721E8" w:rsidP="002C0921">
      <w:pPr>
        <w:pStyle w:val="ListParagraph"/>
        <w:numPr>
          <w:ilvl w:val="0"/>
          <w:numId w:val="10"/>
        </w:numPr>
        <w:spacing w:before="60" w:after="60"/>
        <w:ind w:left="426"/>
        <w:contextualSpacing w:val="0"/>
        <w:jc w:val="left"/>
      </w:pPr>
      <w:r>
        <w:t>T</w:t>
      </w:r>
      <w:r w:rsidRPr="00B43D00">
        <w:t>ake appropriate disciplinary action against anyone that has taken detrimental action</w:t>
      </w:r>
      <w:r>
        <w:t>.</w:t>
      </w:r>
    </w:p>
    <w:p w14:paraId="6FF6FDDD" w14:textId="223A7FB3" w:rsidR="000721E8" w:rsidRPr="00B43D00" w:rsidRDefault="000721E8" w:rsidP="002C0921">
      <w:pPr>
        <w:pStyle w:val="ListParagraph"/>
        <w:numPr>
          <w:ilvl w:val="0"/>
          <w:numId w:val="10"/>
        </w:numPr>
        <w:spacing w:before="60" w:after="60"/>
        <w:ind w:left="426"/>
        <w:contextualSpacing w:val="0"/>
        <w:jc w:val="left"/>
      </w:pPr>
      <w:r>
        <w:t>R</w:t>
      </w:r>
      <w:r w:rsidRPr="00B43D00">
        <w:t>efer any evidence of a detrimental action offence to the Commissioner of Police and the ICAC or the Law Enforcement Conduct Commission (whichever is applicable)</w:t>
      </w:r>
      <w:r>
        <w:t>.</w:t>
      </w:r>
    </w:p>
    <w:p w14:paraId="606E438D" w14:textId="552737DC" w:rsidR="000721E8" w:rsidRDefault="000721E8" w:rsidP="000721E8">
      <w:pPr>
        <w:pStyle w:val="ListParagraph"/>
        <w:numPr>
          <w:ilvl w:val="0"/>
          <w:numId w:val="10"/>
        </w:numPr>
        <w:spacing w:before="60" w:after="240"/>
        <w:ind w:left="426"/>
        <w:contextualSpacing w:val="0"/>
        <w:jc w:val="left"/>
      </w:pPr>
      <w:r>
        <w:t>N</w:t>
      </w:r>
      <w:r w:rsidRPr="00B43D00">
        <w:t>otify the</w:t>
      </w:r>
      <w:r>
        <w:t xml:space="preserve"> NSW</w:t>
      </w:r>
      <w:r w:rsidRPr="00B43D00">
        <w:t xml:space="preserve"> Ombudsman about the allegation of a detrimental action offence being committed</w:t>
      </w:r>
      <w:r>
        <w:t>.</w:t>
      </w:r>
    </w:p>
    <w:p w14:paraId="5C96E7BC" w14:textId="38A60D36" w:rsidR="000721E8" w:rsidRDefault="000721E8" w:rsidP="000721E8">
      <w:pPr>
        <w:spacing w:before="60" w:after="240"/>
        <w:ind w:left="66"/>
        <w:jc w:val="left"/>
      </w:pPr>
      <w:r>
        <w:t xml:space="preserve">The Public Interest Disclosure Coordinator will </w:t>
      </w:r>
      <w:r w:rsidR="004E3925">
        <w:t xml:space="preserve">assist the General Manager with these actions and </w:t>
      </w:r>
      <w:r>
        <w:t>update the maker of the PID and provide additional support.</w:t>
      </w:r>
    </w:p>
    <w:p w14:paraId="4050AE3E" w14:textId="2DCB780C" w:rsidR="000721E8" w:rsidRDefault="000721E8" w:rsidP="008F082A">
      <w:pPr>
        <w:pStyle w:val="Heading2"/>
      </w:pPr>
      <w:r>
        <w:t>What Council will do if an investigation finds that serious wrongdoing has occurred</w:t>
      </w:r>
    </w:p>
    <w:p w14:paraId="209C77BD" w14:textId="0EECE2BB" w:rsidR="000721E8" w:rsidRDefault="000721E8" w:rsidP="000721E8">
      <w:pPr>
        <w:pStyle w:val="BodyText"/>
      </w:pPr>
      <w:r>
        <w:t>If, after an investigation, it is found that serious wrongdoing or other misconduct has occurred, Council will take the most appropriate action to address that wrongdoing or misconduct. This is also known as corrective action.</w:t>
      </w:r>
    </w:p>
    <w:p w14:paraId="2DAA5E0F" w14:textId="77777777" w:rsidR="000721E8" w:rsidRDefault="000721E8" w:rsidP="000721E8">
      <w:pPr>
        <w:pStyle w:val="BodyText"/>
      </w:pPr>
      <w:r>
        <w:t>Corrective action can include:</w:t>
      </w:r>
    </w:p>
    <w:p w14:paraId="7BE73B77" w14:textId="2131D048" w:rsidR="000721E8" w:rsidRDefault="000721E8" w:rsidP="002C0921">
      <w:pPr>
        <w:pStyle w:val="ListParagraph"/>
        <w:numPr>
          <w:ilvl w:val="0"/>
          <w:numId w:val="10"/>
        </w:numPr>
        <w:spacing w:before="60" w:after="60"/>
        <w:ind w:left="426"/>
        <w:contextualSpacing w:val="0"/>
        <w:jc w:val="left"/>
      </w:pPr>
      <w:r>
        <w:t>A formal apology</w:t>
      </w:r>
    </w:p>
    <w:p w14:paraId="70E13226" w14:textId="5CD7852E" w:rsidR="000721E8" w:rsidRPr="00C732C1" w:rsidRDefault="000721E8" w:rsidP="002C0921">
      <w:pPr>
        <w:pStyle w:val="ListParagraph"/>
        <w:numPr>
          <w:ilvl w:val="0"/>
          <w:numId w:val="10"/>
        </w:numPr>
        <w:spacing w:before="60" w:after="60"/>
        <w:ind w:left="426"/>
        <w:contextualSpacing w:val="0"/>
        <w:jc w:val="left"/>
      </w:pPr>
      <w:r>
        <w:t>I</w:t>
      </w:r>
      <w:r w:rsidRPr="00C732C1">
        <w:t>mproving internal policies to adequately prevent and respond to similar instances of wrongdoing</w:t>
      </w:r>
      <w:r>
        <w:t>.</w:t>
      </w:r>
    </w:p>
    <w:p w14:paraId="0A4DC7A1" w14:textId="74A13C2F" w:rsidR="000721E8" w:rsidRPr="00C732C1" w:rsidRDefault="000721E8" w:rsidP="002C0921">
      <w:pPr>
        <w:pStyle w:val="ListParagraph"/>
        <w:numPr>
          <w:ilvl w:val="0"/>
          <w:numId w:val="10"/>
        </w:numPr>
        <w:spacing w:before="60" w:after="60"/>
        <w:ind w:left="426"/>
        <w:contextualSpacing w:val="0"/>
        <w:jc w:val="left"/>
      </w:pPr>
      <w:r>
        <w:t>P</w:t>
      </w:r>
      <w:r w:rsidRPr="00C732C1">
        <w:t xml:space="preserve">roviding additional education and training to </w:t>
      </w:r>
      <w:r>
        <w:t>Council Officials</w:t>
      </w:r>
      <w:r w:rsidRPr="00C732C1">
        <w:t xml:space="preserve"> where required</w:t>
      </w:r>
      <w:r>
        <w:t>.</w:t>
      </w:r>
    </w:p>
    <w:p w14:paraId="64F02DA6" w14:textId="53DB1A2D" w:rsidR="000721E8" w:rsidRDefault="000721E8" w:rsidP="002C0921">
      <w:pPr>
        <w:pStyle w:val="ListParagraph"/>
        <w:numPr>
          <w:ilvl w:val="0"/>
          <w:numId w:val="10"/>
        </w:numPr>
        <w:spacing w:before="60" w:after="60"/>
        <w:ind w:left="426"/>
        <w:contextualSpacing w:val="0"/>
        <w:jc w:val="left"/>
      </w:pPr>
      <w:r>
        <w:t>T</w:t>
      </w:r>
      <w:r w:rsidRPr="00C732C1">
        <w:t>aking employment action against persons involved in the wrongdoing (such as termination of employment, relocation</w:t>
      </w:r>
      <w:r>
        <w:t>,</w:t>
      </w:r>
      <w:r w:rsidRPr="00C732C1">
        <w:t xml:space="preserve"> a </w:t>
      </w:r>
      <w:proofErr w:type="gramStart"/>
      <w:r w:rsidRPr="00C732C1">
        <w:t>caution</w:t>
      </w:r>
      <w:proofErr w:type="gramEnd"/>
      <w:r w:rsidRPr="00C732C1">
        <w:t xml:space="preserve"> or reprimand)</w:t>
      </w:r>
      <w:r>
        <w:t>.</w:t>
      </w:r>
    </w:p>
    <w:p w14:paraId="71C92731" w14:textId="16737E0C" w:rsidR="000721E8" w:rsidRPr="000721E8" w:rsidRDefault="000721E8" w:rsidP="002C0921">
      <w:pPr>
        <w:pStyle w:val="ListParagraph"/>
        <w:numPr>
          <w:ilvl w:val="0"/>
          <w:numId w:val="10"/>
        </w:numPr>
        <w:spacing w:before="60" w:after="60"/>
        <w:ind w:left="426"/>
        <w:contextualSpacing w:val="0"/>
        <w:jc w:val="left"/>
      </w:pPr>
      <w:r>
        <w:t>P</w:t>
      </w:r>
      <w:r w:rsidRPr="002D6028">
        <w:t>ayment of compensation to people who have been affected by serious wrongdoing or other misconduct</w:t>
      </w:r>
      <w:r>
        <w:t>.</w:t>
      </w:r>
    </w:p>
    <w:p w14:paraId="2F1C5D47" w14:textId="1C09604D" w:rsidR="00DA27F9" w:rsidRDefault="00B51D96" w:rsidP="000537C9">
      <w:pPr>
        <w:pStyle w:val="Heading1"/>
        <w:keepNext/>
        <w:keepLines/>
      </w:pPr>
      <w:bookmarkStart w:id="37" w:name="_Ref143197687"/>
      <w:bookmarkStart w:id="38" w:name="_Toc144723277"/>
      <w:r>
        <w:lastRenderedPageBreak/>
        <w:t>Review and dispute resolution</w:t>
      </w:r>
      <w:bookmarkEnd w:id="37"/>
      <w:bookmarkEnd w:id="38"/>
    </w:p>
    <w:p w14:paraId="176435B5" w14:textId="77777777" w:rsidR="001D1942" w:rsidRPr="001D1942" w:rsidRDefault="001D1942" w:rsidP="000537C9">
      <w:pPr>
        <w:pStyle w:val="Caption"/>
      </w:pPr>
      <w:bookmarkStart w:id="39" w:name="_Toc140251745"/>
      <w:r w:rsidRPr="001D1942">
        <w:t>Internal review</w:t>
      </w:r>
      <w:bookmarkEnd w:id="39"/>
      <w:r w:rsidRPr="001D1942">
        <w:t xml:space="preserve"> </w:t>
      </w:r>
    </w:p>
    <w:p w14:paraId="7A6D19D9" w14:textId="22482D22" w:rsidR="001D1942" w:rsidRPr="00833509" w:rsidRDefault="001D1942" w:rsidP="000537C9">
      <w:pPr>
        <w:pStyle w:val="BodyText"/>
        <w:keepNext/>
        <w:keepLines/>
      </w:pPr>
      <w:r w:rsidRPr="00833509">
        <w:t xml:space="preserve">People who make voluntary PIDs can seek internal review of the following decisions made by </w:t>
      </w:r>
      <w:r w:rsidR="00F5109D">
        <w:t>Council</w:t>
      </w:r>
      <w:r w:rsidR="00E675DD">
        <w:t>:</w:t>
      </w:r>
    </w:p>
    <w:p w14:paraId="46858368" w14:textId="652BB692" w:rsidR="001D1942" w:rsidRPr="00833509" w:rsidRDefault="00573D94" w:rsidP="000537C9">
      <w:pPr>
        <w:pStyle w:val="ListParagraph"/>
        <w:keepNext/>
        <w:keepLines/>
        <w:numPr>
          <w:ilvl w:val="0"/>
          <w:numId w:val="41"/>
        </w:numPr>
        <w:spacing w:before="60" w:after="60"/>
        <w:jc w:val="left"/>
      </w:pPr>
      <w:r>
        <w:t>T</w:t>
      </w:r>
      <w:r w:rsidR="001D1942" w:rsidRPr="00833509">
        <w:t xml:space="preserve">hat </w:t>
      </w:r>
      <w:r w:rsidR="00F5109D">
        <w:t>Council</w:t>
      </w:r>
      <w:r w:rsidR="001D1942" w:rsidRPr="00833509">
        <w:t xml:space="preserve"> is not required to deal with </w:t>
      </w:r>
      <w:r w:rsidR="001D1942">
        <w:t>the report</w:t>
      </w:r>
      <w:r w:rsidR="001D1942" w:rsidRPr="00833509">
        <w:t xml:space="preserve"> as a voluntary PID</w:t>
      </w:r>
      <w:r w:rsidR="00464D3B">
        <w:t>.</w:t>
      </w:r>
    </w:p>
    <w:p w14:paraId="0B0F0414" w14:textId="5907DDBF" w:rsidR="001D1942" w:rsidRPr="00833509" w:rsidRDefault="00464D3B" w:rsidP="000537C9">
      <w:pPr>
        <w:pStyle w:val="ListParagraph"/>
        <w:keepNext/>
        <w:keepLines/>
        <w:numPr>
          <w:ilvl w:val="0"/>
          <w:numId w:val="41"/>
        </w:numPr>
        <w:spacing w:before="60" w:after="60"/>
        <w:jc w:val="left"/>
      </w:pPr>
      <w:r>
        <w:t>T</w:t>
      </w:r>
      <w:r w:rsidR="001D1942" w:rsidRPr="00833509">
        <w:t xml:space="preserve">o stop dealing with the </w:t>
      </w:r>
      <w:r w:rsidR="001D1942">
        <w:t xml:space="preserve">report </w:t>
      </w:r>
      <w:r w:rsidR="001D1942" w:rsidRPr="00833509">
        <w:t xml:space="preserve">because </w:t>
      </w:r>
      <w:r w:rsidR="00F5109D">
        <w:t>Council</w:t>
      </w:r>
      <w:r w:rsidR="001D1942" w:rsidRPr="00833509">
        <w:t xml:space="preserve"> decided it was not a</w:t>
      </w:r>
      <w:r w:rsidR="001D1942">
        <w:t xml:space="preserve"> voluntary</w:t>
      </w:r>
      <w:r w:rsidR="001D1942" w:rsidRPr="00833509">
        <w:t xml:space="preserve"> PID</w:t>
      </w:r>
      <w:r>
        <w:t>.</w:t>
      </w:r>
    </w:p>
    <w:p w14:paraId="5A1C17D4" w14:textId="1DD2D902" w:rsidR="001D1942" w:rsidRPr="00833509" w:rsidRDefault="00464D3B">
      <w:pPr>
        <w:pStyle w:val="ListParagraph"/>
        <w:numPr>
          <w:ilvl w:val="0"/>
          <w:numId w:val="41"/>
        </w:numPr>
        <w:spacing w:before="60" w:after="60"/>
        <w:jc w:val="left"/>
      </w:pPr>
      <w:r>
        <w:t>T</w:t>
      </w:r>
      <w:r w:rsidR="001D1942" w:rsidRPr="00833509">
        <w:t xml:space="preserve">o not investigate the serious wrongdoing and not refer the </w:t>
      </w:r>
      <w:r w:rsidR="001D1942">
        <w:t>report</w:t>
      </w:r>
      <w:r w:rsidR="001D1942" w:rsidRPr="00833509">
        <w:t xml:space="preserve"> to another agency</w:t>
      </w:r>
      <w:r>
        <w:t>.</w:t>
      </w:r>
    </w:p>
    <w:p w14:paraId="02CB126F" w14:textId="3CDBD56D" w:rsidR="001D1942" w:rsidRPr="00833509" w:rsidRDefault="00464D3B">
      <w:pPr>
        <w:pStyle w:val="ListParagraph"/>
        <w:numPr>
          <w:ilvl w:val="0"/>
          <w:numId w:val="41"/>
        </w:numPr>
        <w:spacing w:before="60" w:after="60"/>
        <w:jc w:val="left"/>
      </w:pPr>
      <w:r>
        <w:t>T</w:t>
      </w:r>
      <w:r w:rsidR="001D1942" w:rsidRPr="00833509">
        <w:t xml:space="preserve">o cease investigating the serious wrongdoing without either completing the investigation or referring the </w:t>
      </w:r>
      <w:r w:rsidR="001D1942">
        <w:t>report to another agency for investigation</w:t>
      </w:r>
      <w:r w:rsidR="001D1942" w:rsidRPr="00833509">
        <w:t>.</w:t>
      </w:r>
    </w:p>
    <w:p w14:paraId="438EEDD0" w14:textId="58979D2C" w:rsidR="001D1942" w:rsidRPr="00833509" w:rsidRDefault="00F5109D" w:rsidP="001D1942">
      <w:pPr>
        <w:pStyle w:val="BodyText"/>
      </w:pPr>
      <w:r>
        <w:t>Council</w:t>
      </w:r>
      <w:r w:rsidR="001D1942" w:rsidRPr="00833509">
        <w:t xml:space="preserve"> will ensure internal reviews are conducted in compliance with the PID Act.</w:t>
      </w:r>
    </w:p>
    <w:p w14:paraId="144ADF46" w14:textId="18337973" w:rsidR="001D1942" w:rsidRDefault="00464D3B" w:rsidP="001D1942">
      <w:r>
        <w:t>Public officials seeking an internal review</w:t>
      </w:r>
      <w:r w:rsidR="001D1942" w:rsidRPr="00833509">
        <w:t xml:space="preserve"> must apply in writing</w:t>
      </w:r>
      <w:r w:rsidR="008F082A">
        <w:t xml:space="preserve"> to the </w:t>
      </w:r>
      <w:r w:rsidR="00895665">
        <w:t>Senior Manager Governance and Risk</w:t>
      </w:r>
      <w:r w:rsidR="001D1942" w:rsidRPr="00833509">
        <w:t xml:space="preserve"> within 28 days of being informed of </w:t>
      </w:r>
      <w:r w:rsidR="00E675DD">
        <w:t xml:space="preserve">Council’s </w:t>
      </w:r>
      <w:r w:rsidR="001D1942" w:rsidRPr="00833509">
        <w:t xml:space="preserve">decision. The application should state </w:t>
      </w:r>
      <w:r w:rsidR="001D1942">
        <w:t xml:space="preserve">the </w:t>
      </w:r>
      <w:r w:rsidR="001D1942" w:rsidRPr="00833509">
        <w:t xml:space="preserve">reasons why </w:t>
      </w:r>
      <w:r w:rsidR="00E675DD">
        <w:t xml:space="preserve">Council’s </w:t>
      </w:r>
      <w:r w:rsidR="001D1942" w:rsidRPr="00833509">
        <w:t xml:space="preserve">decision should not have been made. </w:t>
      </w:r>
      <w:r>
        <w:t>A</w:t>
      </w:r>
      <w:r w:rsidR="001D1942" w:rsidRPr="00833509">
        <w:t>ny other relevant material</w:t>
      </w:r>
      <w:r>
        <w:t xml:space="preserve"> may also be submitted</w:t>
      </w:r>
      <w:r w:rsidR="001D1942" w:rsidRPr="00833509">
        <w:t xml:space="preserve"> with </w:t>
      </w:r>
      <w:r>
        <w:t>the</w:t>
      </w:r>
      <w:r w:rsidRPr="00833509">
        <w:t xml:space="preserve"> </w:t>
      </w:r>
      <w:r w:rsidR="001D1942" w:rsidRPr="00833509">
        <w:t>application.</w:t>
      </w:r>
    </w:p>
    <w:p w14:paraId="685BAC84" w14:textId="77777777" w:rsidR="000F30E3" w:rsidRPr="000F30E3" w:rsidRDefault="000F30E3" w:rsidP="008F082A">
      <w:pPr>
        <w:pStyle w:val="Heading2"/>
      </w:pPr>
      <w:bookmarkStart w:id="40" w:name="_Toc140251746"/>
      <w:r w:rsidRPr="000F30E3">
        <w:t>Voluntary dispute resolution</w:t>
      </w:r>
      <w:bookmarkEnd w:id="40"/>
    </w:p>
    <w:p w14:paraId="1667C796" w14:textId="01F636B1" w:rsidR="00B07ECD" w:rsidRPr="00A20A1C" w:rsidRDefault="000F30E3" w:rsidP="000F30E3">
      <w:pPr>
        <w:pStyle w:val="BodyText"/>
        <w:rPr>
          <w:rFonts w:eastAsia="Calibri"/>
        </w:rPr>
      </w:pPr>
      <w:r w:rsidRPr="00833509">
        <w:t xml:space="preserve">If a dispute arises between </w:t>
      </w:r>
      <w:r>
        <w:t>Council</w:t>
      </w:r>
      <w:r w:rsidRPr="00833509">
        <w:t xml:space="preserve"> and a person who has made </w:t>
      </w:r>
      <w:r>
        <w:t>a report</w:t>
      </w:r>
      <w:r w:rsidRPr="00833509">
        <w:t xml:space="preserve"> which is, or may be, a voluntary PID, we may request the</w:t>
      </w:r>
      <w:r>
        <w:t xml:space="preserve"> NSW</w:t>
      </w:r>
      <w:r w:rsidRPr="00833509">
        <w:t xml:space="preserve"> Ombudsman to conciliate th</w:t>
      </w:r>
      <w:r>
        <w:t>e</w:t>
      </w:r>
      <w:r w:rsidRPr="00833509">
        <w:t xml:space="preserve"> </w:t>
      </w:r>
      <w:r w:rsidRPr="00F73418">
        <w:t xml:space="preserve">dispute. </w:t>
      </w:r>
      <w:r w:rsidRPr="00F73418">
        <w:rPr>
          <w:rFonts w:eastAsia="Calibri"/>
        </w:rPr>
        <w:t xml:space="preserve">Conciliation is a voluntary process and will only be suitable for disputes where </w:t>
      </w:r>
      <w:r w:rsidR="00F34401">
        <w:rPr>
          <w:rFonts w:eastAsia="Calibri"/>
        </w:rPr>
        <w:t>Council</w:t>
      </w:r>
      <w:r w:rsidRPr="00F73418">
        <w:rPr>
          <w:rFonts w:eastAsia="Calibri"/>
        </w:rPr>
        <w:t xml:space="preserve"> and the maker of the report are willing to resolve the dispute.</w:t>
      </w:r>
    </w:p>
    <w:p w14:paraId="66735BB2" w14:textId="77777777" w:rsidR="001818DE" w:rsidRDefault="00B51D96">
      <w:pPr>
        <w:pStyle w:val="Heading1"/>
      </w:pPr>
      <w:bookmarkStart w:id="41" w:name="_Toc144723278"/>
      <w:r>
        <w:t>Other agency obligations</w:t>
      </w:r>
      <w:bookmarkEnd w:id="41"/>
    </w:p>
    <w:p w14:paraId="28BC7E23" w14:textId="77777777" w:rsidR="00D77340" w:rsidRPr="00D77340" w:rsidRDefault="00D77340" w:rsidP="008F082A">
      <w:pPr>
        <w:pStyle w:val="Heading2"/>
      </w:pPr>
      <w:bookmarkStart w:id="42" w:name="_Toc140251748"/>
      <w:bookmarkStart w:id="43" w:name="_Toc116908161"/>
      <w:r w:rsidRPr="00D77340">
        <w:t>Record-keeping requirements</w:t>
      </w:r>
      <w:bookmarkEnd w:id="42"/>
      <w:r w:rsidRPr="00D77340">
        <w:t xml:space="preserve"> </w:t>
      </w:r>
    </w:p>
    <w:p w14:paraId="623FD38A" w14:textId="017FB979" w:rsidR="00D77340" w:rsidRDefault="00F6049E" w:rsidP="00D77340">
      <w:pPr>
        <w:pStyle w:val="BodyText"/>
      </w:pPr>
      <w:r>
        <w:t>Council</w:t>
      </w:r>
      <w:r w:rsidR="00D77340">
        <w:t xml:space="preserve"> must</w:t>
      </w:r>
      <w:r w:rsidR="00D77340" w:rsidRPr="00196BF5">
        <w:t xml:space="preserve"> keep full and accurate records </w:t>
      </w:r>
      <w:r w:rsidR="00D77340">
        <w:t xml:space="preserve">with respect to all information received in connection with the PID Act. This ensures that </w:t>
      </w:r>
      <w:r w:rsidR="000A3A77">
        <w:t>Council</w:t>
      </w:r>
      <w:r w:rsidR="00D77340" w:rsidRPr="00196BF5">
        <w:t xml:space="preserve"> complies with its obligations under the </w:t>
      </w:r>
      <w:r w:rsidR="00D77340" w:rsidRPr="00196BF5">
        <w:rPr>
          <w:i/>
          <w:iCs/>
        </w:rPr>
        <w:t>State Records Act 1998</w:t>
      </w:r>
      <w:r w:rsidR="00D77340" w:rsidRPr="00196BF5">
        <w:t>.</w:t>
      </w:r>
      <w:r w:rsidR="005C5AC1">
        <w:t xml:space="preserve"> The Public Interest Disclosure Coordinator will </w:t>
      </w:r>
      <w:r w:rsidR="009F02CB">
        <w:t xml:space="preserve">keep </w:t>
      </w:r>
      <w:r w:rsidR="005C5AC1">
        <w:t xml:space="preserve">a confidential record of all </w:t>
      </w:r>
      <w:r w:rsidR="009F02CB">
        <w:t xml:space="preserve">the </w:t>
      </w:r>
      <w:r w:rsidR="005C5AC1">
        <w:t xml:space="preserve">details of the PID, including its subject matter and how it was dealt with. </w:t>
      </w:r>
    </w:p>
    <w:p w14:paraId="47DE4F7C" w14:textId="07024D2B" w:rsidR="00171475" w:rsidRPr="00171475" w:rsidRDefault="00171475" w:rsidP="008F082A">
      <w:pPr>
        <w:pStyle w:val="Heading2"/>
      </w:pPr>
      <w:bookmarkStart w:id="44" w:name="_Toc140251749"/>
      <w:r w:rsidRPr="00171475">
        <w:t xml:space="preserve">Reporting of voluntary PIDs and </w:t>
      </w:r>
      <w:r>
        <w:t>Council</w:t>
      </w:r>
      <w:r w:rsidR="001C56A9">
        <w:t>’s</w:t>
      </w:r>
      <w:r w:rsidRPr="00171475">
        <w:t xml:space="preserve"> annual return to the Ombudsman</w:t>
      </w:r>
      <w:bookmarkEnd w:id="44"/>
      <w:r w:rsidRPr="00171475">
        <w:t xml:space="preserve"> </w:t>
      </w:r>
    </w:p>
    <w:p w14:paraId="369C3644" w14:textId="7E5727FC" w:rsidR="00171475" w:rsidRPr="00505733" w:rsidRDefault="00171475" w:rsidP="00171475">
      <w:pPr>
        <w:pStyle w:val="BodyText"/>
      </w:pPr>
      <w:r w:rsidRPr="00505733">
        <w:t xml:space="preserve">Each year </w:t>
      </w:r>
      <w:r w:rsidR="001C56A9">
        <w:t>Council</w:t>
      </w:r>
      <w:r w:rsidRPr="00505733">
        <w:t xml:space="preserve"> </w:t>
      </w:r>
      <w:r>
        <w:t>provide</w:t>
      </w:r>
      <w:r w:rsidR="001C56A9">
        <w:t>s</w:t>
      </w:r>
      <w:r>
        <w:t xml:space="preserve"> an</w:t>
      </w:r>
      <w:r w:rsidRPr="00505733">
        <w:t xml:space="preserve"> annual return to the </w:t>
      </w:r>
      <w:r>
        <w:t xml:space="preserve">NSW </w:t>
      </w:r>
      <w:r w:rsidRPr="00505733">
        <w:t>Ombudsman which includes:</w:t>
      </w:r>
    </w:p>
    <w:p w14:paraId="21DAAFF6" w14:textId="2A10B709" w:rsidR="00171475" w:rsidRPr="008969E6" w:rsidRDefault="00464D3B">
      <w:pPr>
        <w:pStyle w:val="ListParagraph"/>
        <w:numPr>
          <w:ilvl w:val="0"/>
          <w:numId w:val="39"/>
        </w:numPr>
        <w:spacing w:before="60" w:after="60"/>
        <w:jc w:val="left"/>
      </w:pPr>
      <w:r>
        <w:t>I</w:t>
      </w:r>
      <w:r w:rsidR="00171475" w:rsidRPr="008969E6">
        <w:t xml:space="preserve">nformation about voluntary PIDs received by </w:t>
      </w:r>
      <w:r w:rsidR="00537B79">
        <w:t xml:space="preserve">Council </w:t>
      </w:r>
      <w:r w:rsidR="00171475" w:rsidRPr="008969E6">
        <w:t>during each return period (yearly with the start date being 1 July)</w:t>
      </w:r>
      <w:r>
        <w:t>.</w:t>
      </w:r>
    </w:p>
    <w:p w14:paraId="5D9D415D" w14:textId="5E4A9D79" w:rsidR="00171475" w:rsidRPr="008969E6" w:rsidRDefault="00464D3B">
      <w:pPr>
        <w:pStyle w:val="ListParagraph"/>
        <w:numPr>
          <w:ilvl w:val="0"/>
          <w:numId w:val="39"/>
        </w:numPr>
        <w:spacing w:before="60" w:after="60"/>
        <w:jc w:val="left"/>
      </w:pPr>
      <w:r>
        <w:t>A</w:t>
      </w:r>
      <w:r w:rsidR="00171475" w:rsidRPr="008969E6">
        <w:t xml:space="preserve">ction taken by </w:t>
      </w:r>
      <w:r w:rsidR="00537B79">
        <w:t>Council</w:t>
      </w:r>
      <w:r w:rsidR="00171475" w:rsidRPr="008969E6">
        <w:t xml:space="preserve"> to deal with voluntary PIDs during the return period</w:t>
      </w:r>
      <w:r>
        <w:t>.</w:t>
      </w:r>
    </w:p>
    <w:p w14:paraId="5A28611A" w14:textId="6F88168D" w:rsidR="001818DE" w:rsidRDefault="00464D3B">
      <w:pPr>
        <w:pStyle w:val="ListParagraph"/>
        <w:numPr>
          <w:ilvl w:val="0"/>
          <w:numId w:val="39"/>
        </w:numPr>
      </w:pPr>
      <w:r>
        <w:t>H</w:t>
      </w:r>
      <w:r w:rsidR="00171475" w:rsidRPr="008969E6">
        <w:t xml:space="preserve">ow </w:t>
      </w:r>
      <w:r w:rsidR="00537B79">
        <w:t>Council</w:t>
      </w:r>
      <w:r w:rsidR="00171475" w:rsidRPr="008969E6">
        <w:t xml:space="preserve"> promoted a culture in the workplace where PIDs are encouraged.</w:t>
      </w:r>
    </w:p>
    <w:p w14:paraId="0621E195" w14:textId="2CD9C8BE" w:rsidR="005C5AC1" w:rsidRDefault="005C5AC1" w:rsidP="002C0921">
      <w:r>
        <w:lastRenderedPageBreak/>
        <w:t xml:space="preserve">The Public Interest Disclosure Coordinator will be responsible for preparing the annual return. </w:t>
      </w:r>
    </w:p>
    <w:p w14:paraId="435BB526" w14:textId="6DA7E570" w:rsidR="00751154" w:rsidRPr="00DD30B2" w:rsidRDefault="00751154" w:rsidP="000537C9">
      <w:pPr>
        <w:pStyle w:val="Heading1"/>
        <w:rPr>
          <w:bdr w:val="none" w:sz="0" w:space="0" w:color="auto" w:frame="1"/>
          <w:shd w:val="clear" w:color="auto" w:fill="FFFFFF"/>
        </w:rPr>
      </w:pPr>
      <w:bookmarkStart w:id="45" w:name="_Toc143202750"/>
      <w:bookmarkStart w:id="46" w:name="_Toc104208163"/>
      <w:bookmarkStart w:id="47" w:name="_Toc112339737"/>
      <w:bookmarkStart w:id="48" w:name="_Toc144723279"/>
      <w:bookmarkEnd w:id="43"/>
      <w:bookmarkEnd w:id="45"/>
      <w:r w:rsidRPr="00DD30B2">
        <w:rPr>
          <w:bdr w:val="none" w:sz="0" w:space="0" w:color="auto" w:frame="1"/>
          <w:shd w:val="clear" w:color="auto" w:fill="FFFFFF"/>
        </w:rPr>
        <w:t xml:space="preserve">Breaches of this </w:t>
      </w:r>
      <w:r w:rsidR="00F54349">
        <w:rPr>
          <w:bdr w:val="none" w:sz="0" w:space="0" w:color="auto" w:frame="1"/>
          <w:shd w:val="clear" w:color="auto" w:fill="FFFFFF"/>
        </w:rPr>
        <w:t>P</w:t>
      </w:r>
      <w:r w:rsidRPr="00DD30B2">
        <w:rPr>
          <w:bdr w:val="none" w:sz="0" w:space="0" w:color="auto" w:frame="1"/>
          <w:shd w:val="clear" w:color="auto" w:fill="FFFFFF"/>
        </w:rPr>
        <w:t>olicy</w:t>
      </w:r>
      <w:bookmarkEnd w:id="46"/>
      <w:bookmarkEnd w:id="47"/>
      <w:bookmarkEnd w:id="48"/>
    </w:p>
    <w:p w14:paraId="30415B42" w14:textId="1F69AFC7" w:rsidR="00751154" w:rsidRPr="00DD30B2" w:rsidRDefault="00751154" w:rsidP="000537C9">
      <w:pPr>
        <w:rPr>
          <w:bdr w:val="none" w:sz="0" w:space="0" w:color="auto" w:frame="1"/>
          <w:shd w:val="clear" w:color="auto" w:fill="FFFFFF"/>
        </w:rPr>
      </w:pPr>
      <w:r w:rsidRPr="00DD30B2">
        <w:rPr>
          <w:bdr w:val="none" w:sz="0" w:space="0" w:color="auto" w:frame="1"/>
          <w:shd w:val="clear" w:color="auto" w:fill="FFFFFF"/>
        </w:rPr>
        <w:t>Breaches of this policy</w:t>
      </w:r>
      <w:r w:rsidR="3412AEA6" w:rsidRPr="00DD30B2">
        <w:rPr>
          <w:bdr w:val="none" w:sz="0" w:space="0" w:color="auto" w:frame="1"/>
          <w:shd w:val="clear" w:color="auto" w:fill="FFFFFF"/>
        </w:rPr>
        <w:t xml:space="preserve"> </w:t>
      </w:r>
      <w:r w:rsidR="00A347EC">
        <w:rPr>
          <w:bdr w:val="none" w:sz="0" w:space="0" w:color="auto" w:frame="1"/>
          <w:shd w:val="clear" w:color="auto" w:fill="FFFFFF"/>
        </w:rPr>
        <w:t xml:space="preserve">may result </w:t>
      </w:r>
      <w:r w:rsidRPr="00DD30B2">
        <w:rPr>
          <w:bdr w:val="none" w:sz="0" w:space="0" w:color="auto" w:frame="1"/>
          <w:shd w:val="clear" w:color="auto" w:fill="FFFFFF"/>
        </w:rPr>
        <w:t xml:space="preserve">in an investigation of the alleged breach in line with </w:t>
      </w:r>
      <w:r w:rsidR="00992434">
        <w:rPr>
          <w:bdr w:val="none" w:sz="0" w:space="0" w:color="auto" w:frame="1"/>
          <w:shd w:val="clear" w:color="auto" w:fill="FFFFFF"/>
        </w:rPr>
        <w:t xml:space="preserve">relevant Council policies </w:t>
      </w:r>
      <w:r w:rsidR="00056088">
        <w:rPr>
          <w:bdr w:val="none" w:sz="0" w:space="0" w:color="auto" w:frame="1"/>
          <w:shd w:val="clear" w:color="auto" w:fill="FFFFFF"/>
        </w:rPr>
        <w:t>including the Model</w:t>
      </w:r>
      <w:r w:rsidRPr="00DD30B2">
        <w:rPr>
          <w:bdr w:val="none" w:sz="0" w:space="0" w:color="auto" w:frame="1"/>
          <w:shd w:val="clear" w:color="auto" w:fill="FFFFFF"/>
        </w:rPr>
        <w:t xml:space="preserve"> Code of Conduct. </w:t>
      </w:r>
    </w:p>
    <w:p w14:paraId="5656AE65" w14:textId="77777777" w:rsidR="00751154" w:rsidRPr="00DD30B2" w:rsidRDefault="00751154" w:rsidP="000537C9">
      <w:pPr>
        <w:rPr>
          <w:bdr w:val="none" w:sz="0" w:space="0" w:color="auto" w:frame="1"/>
          <w:shd w:val="clear" w:color="auto" w:fill="FFFFFF"/>
        </w:rPr>
      </w:pPr>
      <w:r w:rsidRPr="00DD30B2">
        <w:rPr>
          <w:bdr w:val="none" w:sz="0" w:space="0" w:color="auto" w:frame="1"/>
          <w:shd w:val="clear" w:color="auto" w:fill="FFFFFF"/>
        </w:rPr>
        <w:t>Any alleged criminal offence or allegation of corrupt conduct will be referred to the relevant external agency.</w:t>
      </w:r>
    </w:p>
    <w:p w14:paraId="4A707E82" w14:textId="13DDCBDD" w:rsidR="005923E9" w:rsidRDefault="005923E9" w:rsidP="000537C9">
      <w:pPr>
        <w:pStyle w:val="Heading1"/>
      </w:pPr>
      <w:bookmarkStart w:id="49" w:name="_Toc144723280"/>
      <w:bookmarkStart w:id="50" w:name="_Toc112339741"/>
      <w:r>
        <w:t>Admin</w:t>
      </w:r>
      <w:r w:rsidR="00962604">
        <w:t>istrative Changes</w:t>
      </w:r>
      <w:bookmarkEnd w:id="49"/>
    </w:p>
    <w:p w14:paraId="0D76BD8A" w14:textId="05A4B4B3" w:rsidR="005923E9" w:rsidRDefault="00FB2788" w:rsidP="000537C9">
      <w:pPr>
        <w:rPr>
          <w:bdr w:val="none" w:sz="0" w:space="0" w:color="auto" w:frame="1"/>
          <w:shd w:val="clear" w:color="auto" w:fill="FFFFFF"/>
        </w:rPr>
      </w:pPr>
      <w:r w:rsidRPr="00FB2788">
        <w:rPr>
          <w:bdr w:val="none" w:sz="0" w:space="0" w:color="auto" w:frame="1"/>
          <w:shd w:val="clear" w:color="auto" w:fill="FFFFFF"/>
        </w:rPr>
        <w:t>From time-to-time circumstances may change leading to the need for minor administrative changes to this document. Where an update does not materially alter this document, such a change may be made</w:t>
      </w:r>
      <w:r w:rsidR="00BE4417">
        <w:rPr>
          <w:bdr w:val="none" w:sz="0" w:space="0" w:color="auto" w:frame="1"/>
          <w:shd w:val="clear" w:color="auto" w:fill="FFFFFF"/>
        </w:rPr>
        <w:t>,</w:t>
      </w:r>
      <w:r w:rsidR="007355E1">
        <w:rPr>
          <w:bdr w:val="none" w:sz="0" w:space="0" w:color="auto" w:frame="1"/>
          <w:shd w:val="clear" w:color="auto" w:fill="FFFFFF"/>
        </w:rPr>
        <w:t xml:space="preserve"> including</w:t>
      </w:r>
      <w:r w:rsidR="0014111A">
        <w:rPr>
          <w:bdr w:val="none" w:sz="0" w:space="0" w:color="auto" w:frame="1"/>
          <w:shd w:val="clear" w:color="auto" w:fill="FFFFFF"/>
        </w:rPr>
        <w:t xml:space="preserve"> </w:t>
      </w:r>
      <w:r w:rsidR="005923E9" w:rsidRPr="00540404">
        <w:rPr>
          <w:bdr w:val="none" w:sz="0" w:space="0" w:color="auto" w:frame="1"/>
          <w:shd w:val="clear" w:color="auto" w:fill="FFFFFF"/>
        </w:rPr>
        <w:t xml:space="preserve">branding, </w:t>
      </w:r>
      <w:r w:rsidR="007355E1">
        <w:rPr>
          <w:bdr w:val="none" w:sz="0" w:space="0" w:color="auto" w:frame="1"/>
          <w:shd w:val="clear" w:color="auto" w:fill="FFFFFF"/>
        </w:rPr>
        <w:t xml:space="preserve">Council Officer </w:t>
      </w:r>
      <w:r w:rsidR="005923E9" w:rsidRPr="00540404">
        <w:rPr>
          <w:bdr w:val="none" w:sz="0" w:space="0" w:color="auto" w:frame="1"/>
          <w:shd w:val="clear" w:color="auto" w:fill="FFFFFF"/>
        </w:rPr>
        <w:t>titles</w:t>
      </w:r>
      <w:r w:rsidR="007355E1">
        <w:rPr>
          <w:bdr w:val="none" w:sz="0" w:space="0" w:color="auto" w:frame="1"/>
          <w:shd w:val="clear" w:color="auto" w:fill="FFFFFF"/>
        </w:rPr>
        <w:t xml:space="preserve"> or </w:t>
      </w:r>
      <w:r w:rsidR="005923E9" w:rsidRPr="00540404">
        <w:rPr>
          <w:bdr w:val="none" w:sz="0" w:space="0" w:color="auto" w:frame="1"/>
          <w:shd w:val="clear" w:color="auto" w:fill="FFFFFF"/>
        </w:rPr>
        <w:t>department changes</w:t>
      </w:r>
      <w:r w:rsidR="0014111A">
        <w:rPr>
          <w:bdr w:val="none" w:sz="0" w:space="0" w:color="auto" w:frame="1"/>
          <w:shd w:val="clear" w:color="auto" w:fill="FFFFFF"/>
        </w:rPr>
        <w:t xml:space="preserve"> and </w:t>
      </w:r>
      <w:r w:rsidR="005923E9" w:rsidRPr="00540404">
        <w:rPr>
          <w:bdr w:val="none" w:sz="0" w:space="0" w:color="auto" w:frame="1"/>
          <w:shd w:val="clear" w:color="auto" w:fill="FFFFFF"/>
        </w:rPr>
        <w:t xml:space="preserve">legislative </w:t>
      </w:r>
      <w:r w:rsidR="005923E9">
        <w:rPr>
          <w:bdr w:val="none" w:sz="0" w:space="0" w:color="auto" w:frame="1"/>
          <w:shd w:val="clear" w:color="auto" w:fill="FFFFFF"/>
        </w:rPr>
        <w:t xml:space="preserve">name or title </w:t>
      </w:r>
      <w:r w:rsidR="005923E9" w:rsidRPr="00540404">
        <w:rPr>
          <w:bdr w:val="none" w:sz="0" w:space="0" w:color="auto" w:frame="1"/>
          <w:shd w:val="clear" w:color="auto" w:fill="FFFFFF"/>
        </w:rPr>
        <w:t xml:space="preserve">changes </w:t>
      </w:r>
      <w:r w:rsidR="72D0FF37" w:rsidRPr="00540404">
        <w:rPr>
          <w:bdr w:val="none" w:sz="0" w:space="0" w:color="auto" w:frame="1"/>
          <w:shd w:val="clear" w:color="auto" w:fill="FFFFFF"/>
        </w:rPr>
        <w:t xml:space="preserve">which </w:t>
      </w:r>
      <w:r w:rsidR="005923E9" w:rsidRPr="00540404">
        <w:rPr>
          <w:bdr w:val="none" w:sz="0" w:space="0" w:color="auto" w:frame="1"/>
          <w:shd w:val="clear" w:color="auto" w:fill="FFFFFF"/>
        </w:rPr>
        <w:t>are considered minor in nature and not required to be formally endorsed.</w:t>
      </w:r>
    </w:p>
    <w:p w14:paraId="265BC352" w14:textId="5D9C2627" w:rsidR="00F71863" w:rsidRPr="00540404" w:rsidRDefault="00F71863" w:rsidP="000537C9">
      <w:pPr>
        <w:pStyle w:val="Heading1"/>
      </w:pPr>
      <w:bookmarkStart w:id="51" w:name="_Toc143202753"/>
      <w:bookmarkStart w:id="52" w:name="_Toc143202754"/>
      <w:bookmarkStart w:id="53" w:name="_Toc143202755"/>
      <w:bookmarkStart w:id="54" w:name="_Toc143202756"/>
      <w:bookmarkStart w:id="55" w:name="_Toc143202757"/>
      <w:bookmarkStart w:id="56" w:name="_Toc144723281"/>
      <w:bookmarkEnd w:id="51"/>
      <w:bookmarkEnd w:id="52"/>
      <w:bookmarkEnd w:id="53"/>
      <w:bookmarkEnd w:id="54"/>
      <w:bookmarkEnd w:id="55"/>
      <w:r>
        <w:t>Version Control – Policy History</w:t>
      </w:r>
      <w:bookmarkEnd w:id="50"/>
      <w:bookmarkEnd w:id="56"/>
    </w:p>
    <w:p w14:paraId="759D272F" w14:textId="44A842A2" w:rsidR="00B46653" w:rsidRPr="00540404" w:rsidRDefault="00B46653" w:rsidP="000537C9">
      <w:pPr>
        <w:rPr>
          <w:bdr w:val="none" w:sz="0" w:space="0" w:color="auto" w:frame="1"/>
          <w:shd w:val="clear" w:color="auto" w:fill="FFFFFF"/>
        </w:rPr>
      </w:pPr>
      <w:r w:rsidRPr="00540404">
        <w:rPr>
          <w:bdr w:val="none" w:sz="0" w:space="0" w:color="auto" w:frame="1"/>
          <w:shd w:val="clear" w:color="auto" w:fill="FFFFFF"/>
        </w:rPr>
        <w:t xml:space="preserve">This policy will be </w:t>
      </w:r>
      <w:r w:rsidR="009C77CE">
        <w:rPr>
          <w:bdr w:val="none" w:sz="0" w:space="0" w:color="auto" w:frame="1"/>
          <w:shd w:val="clear" w:color="auto" w:fill="FFFFFF"/>
        </w:rPr>
        <w:t xml:space="preserve">formally </w:t>
      </w:r>
      <w:r w:rsidRPr="00540404">
        <w:rPr>
          <w:bdr w:val="none" w:sz="0" w:space="0" w:color="auto" w:frame="1"/>
          <w:shd w:val="clear" w:color="auto" w:fill="FFFFFF"/>
        </w:rPr>
        <w:t xml:space="preserve">reviewed every three years </w:t>
      </w:r>
      <w:r w:rsidR="009C77CE">
        <w:rPr>
          <w:bdr w:val="none" w:sz="0" w:space="0" w:color="auto" w:frame="1"/>
          <w:shd w:val="clear" w:color="auto" w:fill="FFFFFF"/>
        </w:rPr>
        <w:t xml:space="preserve">from the date of adoption </w:t>
      </w:r>
      <w:r w:rsidRPr="00540404">
        <w:rPr>
          <w:bdr w:val="none" w:sz="0" w:space="0" w:color="auto" w:frame="1"/>
          <w:shd w:val="clear" w:color="auto" w:fill="FFFFFF"/>
        </w:rPr>
        <w:t xml:space="preserve">or as required. </w:t>
      </w:r>
    </w:p>
    <w:p w14:paraId="2960E0DB" w14:textId="2B6D5086" w:rsidR="00F71863" w:rsidRDefault="00F71863" w:rsidP="00BD34BA">
      <w:r w:rsidRPr="00540404">
        <w:t xml:space="preserve">Governance </w:t>
      </w:r>
      <w:r w:rsidR="00610BC3">
        <w:t>u</w:t>
      </w:r>
      <w:r w:rsidRPr="00540404">
        <w:t>se only:</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
        <w:gridCol w:w="2976"/>
        <w:gridCol w:w="1702"/>
        <w:gridCol w:w="406"/>
        <w:gridCol w:w="1579"/>
      </w:tblGrid>
      <w:tr w:rsidR="002E6492" w:rsidRPr="00F0755A" w14:paraId="1D11F8A4" w14:textId="77777777" w:rsidTr="00E07CD8">
        <w:tc>
          <w:tcPr>
            <w:tcW w:w="1985" w:type="dxa"/>
            <w:shd w:val="clear" w:color="auto" w:fill="F9DED7" w:themeFill="accent3" w:themeFillTint="33"/>
            <w:vAlign w:val="center"/>
          </w:tcPr>
          <w:p w14:paraId="3F58E38A" w14:textId="617B86F0" w:rsidR="00860D11" w:rsidRPr="00F0755A" w:rsidRDefault="00860D11" w:rsidP="00BD34BA">
            <w:pPr>
              <w:spacing w:before="0" w:after="0"/>
              <w:rPr>
                <w:b/>
                <w:bCs/>
                <w:sz w:val="20"/>
                <w:szCs w:val="20"/>
              </w:rPr>
            </w:pPr>
            <w:r w:rsidRPr="00F0755A">
              <w:rPr>
                <w:b/>
                <w:bCs/>
                <w:sz w:val="20"/>
                <w:szCs w:val="20"/>
              </w:rPr>
              <w:t>Document</w:t>
            </w:r>
          </w:p>
        </w:tc>
        <w:tc>
          <w:tcPr>
            <w:tcW w:w="3826" w:type="dxa"/>
            <w:gridSpan w:val="2"/>
            <w:shd w:val="clear" w:color="auto" w:fill="auto"/>
            <w:vAlign w:val="center"/>
          </w:tcPr>
          <w:p w14:paraId="501DF741" w14:textId="16D729A0" w:rsidR="00860D11" w:rsidRPr="00F0755A" w:rsidRDefault="005B57A0" w:rsidP="00BD34BA">
            <w:pPr>
              <w:spacing w:before="0" w:after="0"/>
              <w:rPr>
                <w:b/>
                <w:bCs/>
                <w:sz w:val="20"/>
                <w:szCs w:val="20"/>
              </w:rPr>
            </w:pPr>
            <w:r>
              <w:rPr>
                <w:b/>
                <w:bCs/>
                <w:sz w:val="20"/>
                <w:szCs w:val="20"/>
              </w:rPr>
              <w:t>Public Interest Disclosure</w:t>
            </w:r>
            <w:r w:rsidR="002816E4" w:rsidRPr="00F0755A">
              <w:rPr>
                <w:b/>
                <w:bCs/>
                <w:sz w:val="20"/>
                <w:szCs w:val="20"/>
              </w:rPr>
              <w:t xml:space="preserve"> Policy</w:t>
            </w:r>
          </w:p>
        </w:tc>
        <w:tc>
          <w:tcPr>
            <w:tcW w:w="3687" w:type="dxa"/>
            <w:gridSpan w:val="3"/>
            <w:shd w:val="clear" w:color="auto" w:fill="F9DED7" w:themeFill="accent3" w:themeFillTint="33"/>
            <w:vAlign w:val="center"/>
          </w:tcPr>
          <w:p w14:paraId="28A35574" w14:textId="77777777" w:rsidR="00860D11" w:rsidRPr="00F0755A" w:rsidRDefault="00860D11" w:rsidP="00BD34BA">
            <w:pPr>
              <w:spacing w:before="0" w:after="0"/>
              <w:rPr>
                <w:b/>
                <w:bCs/>
                <w:i/>
                <w:iCs/>
                <w:sz w:val="20"/>
                <w:szCs w:val="20"/>
              </w:rPr>
            </w:pPr>
            <w:r w:rsidRPr="00F0755A">
              <w:rPr>
                <w:b/>
                <w:bCs/>
                <w:i/>
                <w:iCs/>
                <w:sz w:val="20"/>
                <w:szCs w:val="20"/>
              </w:rPr>
              <w:t>Uncontrolled Copy When Printed</w:t>
            </w:r>
          </w:p>
        </w:tc>
      </w:tr>
      <w:tr w:rsidR="002E6492" w:rsidRPr="00F0755A" w14:paraId="58465BE7" w14:textId="77777777" w:rsidTr="00E07CD8">
        <w:tc>
          <w:tcPr>
            <w:tcW w:w="1985" w:type="dxa"/>
            <w:shd w:val="clear" w:color="auto" w:fill="F9DED7" w:themeFill="accent3" w:themeFillTint="33"/>
            <w:vAlign w:val="center"/>
          </w:tcPr>
          <w:p w14:paraId="557C7994" w14:textId="77D5D5E4" w:rsidR="00860D11" w:rsidRPr="00F0755A" w:rsidRDefault="00860D11" w:rsidP="00BD34BA">
            <w:pPr>
              <w:spacing w:before="0" w:after="0"/>
              <w:rPr>
                <w:b/>
                <w:bCs/>
                <w:sz w:val="20"/>
                <w:szCs w:val="20"/>
              </w:rPr>
            </w:pPr>
            <w:r w:rsidRPr="00F0755A">
              <w:rPr>
                <w:b/>
                <w:bCs/>
                <w:sz w:val="20"/>
                <w:szCs w:val="20"/>
              </w:rPr>
              <w:t>Custodian</w:t>
            </w:r>
          </w:p>
        </w:tc>
        <w:tc>
          <w:tcPr>
            <w:tcW w:w="3826" w:type="dxa"/>
            <w:gridSpan w:val="2"/>
            <w:shd w:val="clear" w:color="auto" w:fill="auto"/>
            <w:vAlign w:val="center"/>
          </w:tcPr>
          <w:p w14:paraId="2350FFFA" w14:textId="5B69F536" w:rsidR="00860D11" w:rsidRPr="00F0755A" w:rsidRDefault="005B57A0" w:rsidP="00BD34BA">
            <w:pPr>
              <w:spacing w:before="0" w:after="0"/>
              <w:rPr>
                <w:sz w:val="20"/>
                <w:szCs w:val="20"/>
              </w:rPr>
            </w:pPr>
            <w:r>
              <w:rPr>
                <w:sz w:val="20"/>
                <w:szCs w:val="20"/>
              </w:rPr>
              <w:t xml:space="preserve">Senior Manager Governance </w:t>
            </w:r>
            <w:r w:rsidR="001141F1">
              <w:rPr>
                <w:sz w:val="20"/>
                <w:szCs w:val="20"/>
              </w:rPr>
              <w:t>&amp; Risk</w:t>
            </w:r>
          </w:p>
        </w:tc>
        <w:tc>
          <w:tcPr>
            <w:tcW w:w="2108" w:type="dxa"/>
            <w:gridSpan w:val="2"/>
            <w:shd w:val="clear" w:color="auto" w:fill="F9DED7" w:themeFill="accent3" w:themeFillTint="33"/>
            <w:vAlign w:val="center"/>
          </w:tcPr>
          <w:p w14:paraId="7578F228" w14:textId="77777777" w:rsidR="00860D11" w:rsidRPr="00F0755A" w:rsidRDefault="00860D11" w:rsidP="00BD34BA">
            <w:pPr>
              <w:spacing w:before="0" w:after="0"/>
              <w:rPr>
                <w:i/>
                <w:sz w:val="20"/>
                <w:szCs w:val="20"/>
              </w:rPr>
            </w:pPr>
            <w:r w:rsidRPr="00F0755A">
              <w:rPr>
                <w:sz w:val="20"/>
                <w:szCs w:val="20"/>
              </w:rPr>
              <w:t>Version #</w:t>
            </w:r>
          </w:p>
        </w:tc>
        <w:tc>
          <w:tcPr>
            <w:tcW w:w="1579" w:type="dxa"/>
            <w:shd w:val="clear" w:color="auto" w:fill="auto"/>
            <w:vAlign w:val="center"/>
          </w:tcPr>
          <w:p w14:paraId="3BEEEEA7" w14:textId="4EFC84DA" w:rsidR="00860D11" w:rsidRPr="00F0755A" w:rsidRDefault="00860D11" w:rsidP="00BD34BA">
            <w:pPr>
              <w:spacing w:before="0" w:after="0"/>
              <w:rPr>
                <w:sz w:val="20"/>
                <w:szCs w:val="20"/>
              </w:rPr>
            </w:pPr>
            <w:r w:rsidRPr="00F0755A">
              <w:rPr>
                <w:sz w:val="20"/>
                <w:szCs w:val="20"/>
              </w:rPr>
              <w:t xml:space="preserve">Version </w:t>
            </w:r>
            <w:r w:rsidR="00873267">
              <w:rPr>
                <w:sz w:val="20"/>
                <w:szCs w:val="20"/>
              </w:rPr>
              <w:t>1</w:t>
            </w:r>
          </w:p>
        </w:tc>
      </w:tr>
      <w:tr w:rsidR="002E6492" w:rsidRPr="00F0755A" w14:paraId="6920549E" w14:textId="77777777" w:rsidTr="00E07CD8">
        <w:tc>
          <w:tcPr>
            <w:tcW w:w="1985" w:type="dxa"/>
            <w:shd w:val="clear" w:color="auto" w:fill="F9DED7" w:themeFill="accent3" w:themeFillTint="33"/>
            <w:vAlign w:val="center"/>
          </w:tcPr>
          <w:p w14:paraId="1E408197" w14:textId="36BD5CEC" w:rsidR="00860D11" w:rsidRPr="00F0755A" w:rsidRDefault="00860D11" w:rsidP="00BD34BA">
            <w:pPr>
              <w:spacing w:before="0" w:after="0"/>
              <w:rPr>
                <w:b/>
                <w:bCs/>
                <w:sz w:val="20"/>
                <w:szCs w:val="20"/>
              </w:rPr>
            </w:pPr>
            <w:r w:rsidRPr="37DAA617">
              <w:rPr>
                <w:b/>
                <w:bCs/>
                <w:sz w:val="20"/>
                <w:szCs w:val="20"/>
              </w:rPr>
              <w:t>A</w:t>
            </w:r>
            <w:r w:rsidR="70458910" w:rsidRPr="37DAA617">
              <w:rPr>
                <w:b/>
                <w:bCs/>
                <w:sz w:val="20"/>
                <w:szCs w:val="20"/>
              </w:rPr>
              <w:t>dopted</w:t>
            </w:r>
            <w:r w:rsidRPr="37DAA617">
              <w:rPr>
                <w:b/>
                <w:bCs/>
                <w:sz w:val="20"/>
                <w:szCs w:val="20"/>
              </w:rPr>
              <w:t xml:space="preserve"> By</w:t>
            </w:r>
          </w:p>
        </w:tc>
        <w:tc>
          <w:tcPr>
            <w:tcW w:w="3826" w:type="dxa"/>
            <w:gridSpan w:val="2"/>
            <w:shd w:val="clear" w:color="auto" w:fill="auto"/>
            <w:vAlign w:val="center"/>
          </w:tcPr>
          <w:p w14:paraId="2BB83B13" w14:textId="77777777" w:rsidR="00860D11" w:rsidRPr="00F0755A" w:rsidRDefault="00860D11" w:rsidP="00BD34BA">
            <w:pPr>
              <w:spacing w:before="0" w:after="0"/>
              <w:rPr>
                <w:sz w:val="20"/>
                <w:szCs w:val="20"/>
              </w:rPr>
            </w:pPr>
            <w:r w:rsidRPr="00F0755A">
              <w:rPr>
                <w:sz w:val="20"/>
                <w:szCs w:val="20"/>
              </w:rPr>
              <w:t xml:space="preserve">Council </w:t>
            </w:r>
          </w:p>
        </w:tc>
        <w:tc>
          <w:tcPr>
            <w:tcW w:w="2108" w:type="dxa"/>
            <w:gridSpan w:val="2"/>
            <w:shd w:val="clear" w:color="auto" w:fill="F9DED7" w:themeFill="accent3" w:themeFillTint="33"/>
            <w:vAlign w:val="center"/>
          </w:tcPr>
          <w:p w14:paraId="55BF0ABD" w14:textId="77777777" w:rsidR="00860D11" w:rsidRPr="00F0755A" w:rsidRDefault="00860D11" w:rsidP="00BD34BA">
            <w:pPr>
              <w:spacing w:before="0" w:after="0"/>
              <w:rPr>
                <w:sz w:val="20"/>
                <w:szCs w:val="20"/>
              </w:rPr>
            </w:pPr>
            <w:r w:rsidRPr="00F0755A">
              <w:rPr>
                <w:sz w:val="20"/>
                <w:szCs w:val="20"/>
              </w:rPr>
              <w:t>ECM Document #</w:t>
            </w:r>
          </w:p>
        </w:tc>
        <w:tc>
          <w:tcPr>
            <w:tcW w:w="1579" w:type="dxa"/>
            <w:shd w:val="clear" w:color="auto" w:fill="auto"/>
            <w:vAlign w:val="center"/>
          </w:tcPr>
          <w:p w14:paraId="1D0BCF67" w14:textId="0B5FA52D" w:rsidR="00860D11" w:rsidRPr="00F0755A" w:rsidRDefault="004353BD" w:rsidP="00BD34BA">
            <w:pPr>
              <w:spacing w:before="0" w:after="0"/>
              <w:rPr>
                <w:sz w:val="20"/>
                <w:szCs w:val="20"/>
              </w:rPr>
            </w:pPr>
            <w:r>
              <w:rPr>
                <w:sz w:val="20"/>
                <w:szCs w:val="20"/>
              </w:rPr>
              <w:t>3808</w:t>
            </w:r>
            <w:r w:rsidR="00E07CD8">
              <w:rPr>
                <w:sz w:val="20"/>
                <w:szCs w:val="20"/>
              </w:rPr>
              <w:t>0823</w:t>
            </w:r>
          </w:p>
        </w:tc>
      </w:tr>
      <w:tr w:rsidR="003A080E" w:rsidRPr="00F0755A" w14:paraId="4CD49641" w14:textId="77777777" w:rsidTr="00E07CD8">
        <w:tc>
          <w:tcPr>
            <w:tcW w:w="1985" w:type="dxa"/>
            <w:shd w:val="clear" w:color="auto" w:fill="F9DED7" w:themeFill="accent3" w:themeFillTint="33"/>
            <w:vAlign w:val="center"/>
          </w:tcPr>
          <w:p w14:paraId="2BC13495" w14:textId="33C46817" w:rsidR="001276D9" w:rsidRPr="00F0755A" w:rsidRDefault="001276D9" w:rsidP="00BD34BA">
            <w:pPr>
              <w:spacing w:before="0" w:after="0"/>
              <w:rPr>
                <w:b/>
                <w:bCs/>
                <w:sz w:val="20"/>
                <w:szCs w:val="20"/>
              </w:rPr>
            </w:pPr>
            <w:r w:rsidRPr="00F0755A">
              <w:rPr>
                <w:b/>
                <w:bCs/>
                <w:sz w:val="20"/>
                <w:szCs w:val="20"/>
              </w:rPr>
              <w:t xml:space="preserve">Next </w:t>
            </w:r>
            <w:r w:rsidR="00CA3F6B" w:rsidRPr="00F0755A">
              <w:rPr>
                <w:b/>
                <w:bCs/>
                <w:sz w:val="20"/>
                <w:szCs w:val="20"/>
              </w:rPr>
              <w:t>R</w:t>
            </w:r>
            <w:r w:rsidRPr="00F0755A">
              <w:rPr>
                <w:b/>
                <w:bCs/>
                <w:sz w:val="20"/>
                <w:szCs w:val="20"/>
              </w:rPr>
              <w:t xml:space="preserve">eview </w:t>
            </w:r>
            <w:r w:rsidR="00CA3F6B" w:rsidRPr="00F0755A">
              <w:rPr>
                <w:b/>
                <w:bCs/>
                <w:sz w:val="20"/>
                <w:szCs w:val="20"/>
              </w:rPr>
              <w:t>D</w:t>
            </w:r>
            <w:r w:rsidRPr="00F0755A">
              <w:rPr>
                <w:b/>
                <w:bCs/>
                <w:sz w:val="20"/>
                <w:szCs w:val="20"/>
              </w:rPr>
              <w:t>ate</w:t>
            </w:r>
          </w:p>
        </w:tc>
        <w:tc>
          <w:tcPr>
            <w:tcW w:w="7513" w:type="dxa"/>
            <w:gridSpan w:val="5"/>
            <w:shd w:val="clear" w:color="auto" w:fill="auto"/>
            <w:vAlign w:val="center"/>
          </w:tcPr>
          <w:p w14:paraId="0300B2B6" w14:textId="1A468201" w:rsidR="001276D9" w:rsidRPr="00F0755A" w:rsidRDefault="004353BD" w:rsidP="00BD34BA">
            <w:pPr>
              <w:spacing w:before="0" w:after="0"/>
              <w:rPr>
                <w:sz w:val="20"/>
                <w:szCs w:val="20"/>
              </w:rPr>
            </w:pPr>
            <w:r>
              <w:rPr>
                <w:sz w:val="20"/>
                <w:szCs w:val="20"/>
              </w:rPr>
              <w:t>September 2026</w:t>
            </w:r>
          </w:p>
        </w:tc>
      </w:tr>
      <w:tr w:rsidR="00E70E3D" w:rsidRPr="00263F0F" w14:paraId="67CDA6A9" w14:textId="77777777" w:rsidTr="00E07CD8">
        <w:tc>
          <w:tcPr>
            <w:tcW w:w="2835" w:type="dxa"/>
            <w:gridSpan w:val="2"/>
            <w:shd w:val="clear" w:color="auto" w:fill="F9DED7" w:themeFill="accent3" w:themeFillTint="33"/>
            <w:vAlign w:val="center"/>
          </w:tcPr>
          <w:p w14:paraId="4B6F7280" w14:textId="77777777" w:rsidR="00E70E3D" w:rsidRPr="00263F0F" w:rsidRDefault="00E70E3D" w:rsidP="00531D54">
            <w:pPr>
              <w:pStyle w:val="DISCUSS"/>
              <w:spacing w:before="0" w:after="0"/>
              <w:rPr>
                <w:b/>
                <w:bCs/>
                <w:sz w:val="20"/>
              </w:rPr>
            </w:pPr>
            <w:r w:rsidRPr="00263F0F">
              <w:rPr>
                <w:b/>
                <w:bCs/>
                <w:sz w:val="20"/>
              </w:rPr>
              <w:t>Amended by</w:t>
            </w:r>
          </w:p>
        </w:tc>
        <w:tc>
          <w:tcPr>
            <w:tcW w:w="4678" w:type="dxa"/>
            <w:gridSpan w:val="2"/>
            <w:shd w:val="clear" w:color="auto" w:fill="F9DED7" w:themeFill="accent3" w:themeFillTint="33"/>
            <w:vAlign w:val="center"/>
          </w:tcPr>
          <w:p w14:paraId="0D8865AE" w14:textId="77777777" w:rsidR="00E70E3D" w:rsidRPr="00263F0F" w:rsidRDefault="00E70E3D" w:rsidP="00531D54">
            <w:pPr>
              <w:pStyle w:val="DISCUSS"/>
              <w:spacing w:before="0" w:after="0"/>
              <w:rPr>
                <w:b/>
                <w:bCs/>
                <w:sz w:val="20"/>
              </w:rPr>
            </w:pPr>
            <w:r w:rsidRPr="00263F0F">
              <w:rPr>
                <w:b/>
                <w:bCs/>
                <w:sz w:val="20"/>
              </w:rPr>
              <w:t>Changes made</w:t>
            </w:r>
          </w:p>
        </w:tc>
        <w:tc>
          <w:tcPr>
            <w:tcW w:w="1985" w:type="dxa"/>
            <w:gridSpan w:val="2"/>
            <w:shd w:val="clear" w:color="auto" w:fill="F9DED7" w:themeFill="accent3" w:themeFillTint="33"/>
            <w:vAlign w:val="center"/>
          </w:tcPr>
          <w:p w14:paraId="44B17B22" w14:textId="77777777" w:rsidR="00E70E3D" w:rsidRPr="00263F0F" w:rsidRDefault="00E70E3D" w:rsidP="00531D54">
            <w:pPr>
              <w:pStyle w:val="DISCUSS"/>
              <w:spacing w:before="0" w:after="0"/>
              <w:rPr>
                <w:b/>
                <w:bCs/>
                <w:sz w:val="20"/>
              </w:rPr>
            </w:pPr>
            <w:r w:rsidRPr="37DAA617">
              <w:rPr>
                <w:b/>
                <w:bCs/>
                <w:sz w:val="20"/>
              </w:rPr>
              <w:t>Date Adopted</w:t>
            </w:r>
          </w:p>
        </w:tc>
      </w:tr>
      <w:tr w:rsidR="00E70E3D" w:rsidRPr="00F0755A" w14:paraId="21E5037C" w14:textId="77777777" w:rsidTr="00E07CD8">
        <w:tc>
          <w:tcPr>
            <w:tcW w:w="2835" w:type="dxa"/>
            <w:gridSpan w:val="2"/>
            <w:shd w:val="clear" w:color="auto" w:fill="auto"/>
            <w:vAlign w:val="center"/>
          </w:tcPr>
          <w:p w14:paraId="1E913F8A" w14:textId="76282BD2" w:rsidR="00E70E3D" w:rsidRPr="00F0755A" w:rsidRDefault="00E70E3D" w:rsidP="00531D54">
            <w:pPr>
              <w:pStyle w:val="DISCUSS"/>
              <w:spacing w:before="0" w:after="0"/>
              <w:rPr>
                <w:sz w:val="20"/>
              </w:rPr>
            </w:pPr>
            <w:r w:rsidRPr="00F0755A">
              <w:rPr>
                <w:sz w:val="20"/>
              </w:rPr>
              <w:t>Governance &amp; Risk</w:t>
            </w:r>
          </w:p>
        </w:tc>
        <w:tc>
          <w:tcPr>
            <w:tcW w:w="4678" w:type="dxa"/>
            <w:gridSpan w:val="2"/>
            <w:shd w:val="clear" w:color="auto" w:fill="auto"/>
            <w:vAlign w:val="center"/>
          </w:tcPr>
          <w:p w14:paraId="453F614E" w14:textId="0D32173C" w:rsidR="00E70E3D" w:rsidRPr="00F0755A" w:rsidRDefault="001141F1" w:rsidP="00531D54">
            <w:pPr>
              <w:pStyle w:val="DISCUSS"/>
              <w:spacing w:before="0" w:after="0"/>
              <w:rPr>
                <w:sz w:val="20"/>
              </w:rPr>
            </w:pPr>
            <w:r>
              <w:rPr>
                <w:sz w:val="20"/>
              </w:rPr>
              <w:t xml:space="preserve">New </w:t>
            </w:r>
            <w:r w:rsidR="000537C9">
              <w:rPr>
                <w:sz w:val="20"/>
              </w:rPr>
              <w:t xml:space="preserve">Model </w:t>
            </w:r>
            <w:r>
              <w:rPr>
                <w:sz w:val="20"/>
              </w:rPr>
              <w:t>Policy</w:t>
            </w:r>
          </w:p>
        </w:tc>
        <w:tc>
          <w:tcPr>
            <w:tcW w:w="1985" w:type="dxa"/>
            <w:gridSpan w:val="2"/>
            <w:shd w:val="clear" w:color="auto" w:fill="auto"/>
            <w:vAlign w:val="center"/>
          </w:tcPr>
          <w:p w14:paraId="2B84D4D0" w14:textId="7D7A717B" w:rsidR="00E70E3D" w:rsidRPr="00F0755A" w:rsidRDefault="00E07CD8" w:rsidP="00531D54">
            <w:pPr>
              <w:pStyle w:val="DISCUSS"/>
              <w:spacing w:before="0" w:after="0"/>
              <w:rPr>
                <w:sz w:val="20"/>
              </w:rPr>
            </w:pPr>
            <w:r>
              <w:rPr>
                <w:sz w:val="20"/>
              </w:rPr>
              <w:t>12 September 2023</w:t>
            </w:r>
          </w:p>
        </w:tc>
      </w:tr>
    </w:tbl>
    <w:p w14:paraId="0DE8B647" w14:textId="77777777" w:rsidR="000537C9" w:rsidRDefault="000537C9">
      <w:pPr>
        <w:spacing w:before="0" w:after="0"/>
        <w:jc w:val="left"/>
      </w:pPr>
      <w:r>
        <w:br w:type="page"/>
      </w:r>
    </w:p>
    <w:p w14:paraId="70584F03" w14:textId="14CAEC94" w:rsidR="00520FBF" w:rsidRDefault="001D049D" w:rsidP="002C0921">
      <w:pPr>
        <w:pStyle w:val="Heading1"/>
        <w:numPr>
          <w:ilvl w:val="0"/>
          <w:numId w:val="0"/>
        </w:numPr>
      </w:pPr>
      <w:bookmarkStart w:id="57" w:name="_Toc144723282"/>
      <w:r w:rsidRPr="001D049D">
        <w:lastRenderedPageBreak/>
        <w:t xml:space="preserve">Annexure A — Names and contact details of disclosure officers for </w:t>
      </w:r>
      <w:r w:rsidR="0009343B">
        <w:t>Inner West Council</w:t>
      </w:r>
      <w:bookmarkEnd w:id="57"/>
    </w:p>
    <w:tbl>
      <w:tblPr>
        <w:tblStyle w:val="TableGrid"/>
        <w:tblW w:w="9209" w:type="dxa"/>
        <w:tblLayout w:type="fixed"/>
        <w:tblLook w:val="04A0" w:firstRow="1" w:lastRow="0" w:firstColumn="1" w:lastColumn="0" w:noHBand="0" w:noVBand="1"/>
      </w:tblPr>
      <w:tblGrid>
        <w:gridCol w:w="3823"/>
        <w:gridCol w:w="5386"/>
      </w:tblGrid>
      <w:tr w:rsidR="00334F56" w:rsidRPr="00C75C2B" w14:paraId="7C9291B7" w14:textId="77777777" w:rsidTr="00327AA6">
        <w:trPr>
          <w:cantSplit/>
          <w:trHeight w:val="782"/>
        </w:trPr>
        <w:tc>
          <w:tcPr>
            <w:tcW w:w="3823" w:type="dxa"/>
            <w:tcBorders>
              <w:top w:val="single" w:sz="4" w:space="0" w:color="auto"/>
              <w:left w:val="single" w:sz="4" w:space="0" w:color="auto"/>
              <w:bottom w:val="single" w:sz="4" w:space="0" w:color="auto"/>
              <w:right w:val="single" w:sz="4" w:space="0" w:color="auto"/>
            </w:tcBorders>
            <w:shd w:val="clear" w:color="auto" w:fill="F9DED7" w:themeFill="accent3" w:themeFillTint="33"/>
          </w:tcPr>
          <w:p w14:paraId="7D1EB656" w14:textId="77777777" w:rsidR="00334F56" w:rsidRPr="00C75C2B" w:rsidRDefault="00334F56" w:rsidP="006A298A">
            <w:pPr>
              <w:pStyle w:val="Tableheadingtext"/>
              <w:rPr>
                <w:rFonts w:ascii="Poppins" w:hAnsi="Poppins" w:cs="Poppins"/>
              </w:rPr>
            </w:pPr>
            <w:r w:rsidRPr="00C75C2B">
              <w:rPr>
                <w:rFonts w:ascii="Poppins" w:hAnsi="Poppins" w:cs="Poppins"/>
              </w:rPr>
              <w:t>Position</w:t>
            </w:r>
          </w:p>
        </w:tc>
        <w:tc>
          <w:tcPr>
            <w:tcW w:w="5386" w:type="dxa"/>
            <w:tcBorders>
              <w:top w:val="single" w:sz="4" w:space="0" w:color="auto"/>
              <w:left w:val="single" w:sz="4" w:space="0" w:color="auto"/>
              <w:bottom w:val="single" w:sz="4" w:space="0" w:color="auto"/>
              <w:right w:val="single" w:sz="4" w:space="0" w:color="auto"/>
            </w:tcBorders>
            <w:shd w:val="clear" w:color="auto" w:fill="F9DED7" w:themeFill="accent3" w:themeFillTint="33"/>
          </w:tcPr>
          <w:p w14:paraId="7D6A92E7" w14:textId="77777777" w:rsidR="00334F56" w:rsidRPr="00C75C2B" w:rsidRDefault="00334F56" w:rsidP="006A298A">
            <w:pPr>
              <w:pStyle w:val="Tableheadingtext"/>
              <w:rPr>
                <w:rFonts w:ascii="Poppins" w:hAnsi="Poppins" w:cs="Poppins"/>
              </w:rPr>
            </w:pPr>
            <w:r w:rsidRPr="00C75C2B">
              <w:rPr>
                <w:rFonts w:ascii="Poppins" w:hAnsi="Poppins" w:cs="Poppins"/>
              </w:rPr>
              <w:t>Location</w:t>
            </w:r>
          </w:p>
        </w:tc>
      </w:tr>
      <w:tr w:rsidR="00334F56" w:rsidRPr="00C75C2B" w14:paraId="503E0C76" w14:textId="77777777" w:rsidTr="00327AA6">
        <w:trPr>
          <w:cantSplit/>
          <w:trHeight w:val="782"/>
        </w:trPr>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28FCC2FB" w14:textId="77777777" w:rsidR="00334F56" w:rsidRPr="00C75C2B" w:rsidRDefault="00334F56" w:rsidP="006A298A">
            <w:r w:rsidRPr="00C75C2B">
              <w:t>Internal Ombudsman</w:t>
            </w:r>
          </w:p>
          <w:p w14:paraId="03D0EF74" w14:textId="77777777" w:rsidR="00334F56" w:rsidRPr="00C75C2B" w:rsidRDefault="00334F56" w:rsidP="006A298A">
            <w:r w:rsidRPr="00C75C2B">
              <w:t>(PID Coordinator)</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14:paraId="478F278D" w14:textId="77777777" w:rsidR="00334F56" w:rsidRDefault="00504F40" w:rsidP="006A298A">
            <w:pPr>
              <w:pStyle w:val="Tableheadingtext"/>
              <w:rPr>
                <w:rFonts w:ascii="Poppins" w:hAnsi="Poppins" w:cs="Times New Roman"/>
                <w:b w:val="0"/>
                <w:bCs w:val="0"/>
                <w:iCs w:val="0"/>
                <w:color w:val="000000" w:themeColor="text1"/>
              </w:rPr>
            </w:pPr>
            <w:r>
              <w:rPr>
                <w:rFonts w:ascii="Poppins" w:hAnsi="Poppins" w:cs="Times New Roman"/>
                <w:b w:val="0"/>
                <w:bCs w:val="0"/>
                <w:iCs w:val="0"/>
                <w:color w:val="000000" w:themeColor="text1"/>
              </w:rPr>
              <w:t xml:space="preserve">Various </w:t>
            </w:r>
          </w:p>
          <w:p w14:paraId="7C8688E1" w14:textId="6DACFB48" w:rsidR="00504F40" w:rsidRPr="007A11FB" w:rsidRDefault="007A11FB" w:rsidP="006A298A">
            <w:pPr>
              <w:pStyle w:val="Tableheadingtext"/>
              <w:rPr>
                <w:rFonts w:ascii="Poppins" w:hAnsi="Poppins" w:cs="Poppins"/>
                <w:b w:val="0"/>
                <w:bCs w:val="0"/>
                <w:iCs w:val="0"/>
                <w:color w:val="000000" w:themeColor="text1"/>
              </w:rPr>
            </w:pPr>
            <w:r w:rsidRPr="007A11FB">
              <w:rPr>
                <w:rFonts w:ascii="Poppins" w:hAnsi="Poppins" w:cs="Poppins"/>
                <w:b w:val="0"/>
                <w:bCs w:val="0"/>
              </w:rPr>
              <w:t>8757 9730</w:t>
            </w:r>
            <w:r w:rsidRPr="007A11FB">
              <w:rPr>
                <w:rFonts w:ascii="Poppins" w:hAnsi="Poppins" w:cs="Poppins"/>
              </w:rPr>
              <w:br/>
            </w:r>
            <w:hyperlink r:id="rId22" w:history="1">
              <w:r w:rsidR="00327AA6" w:rsidRPr="008F0DFF">
                <w:rPr>
                  <w:rStyle w:val="Hyperlink"/>
                  <w:rFonts w:ascii="Poppins" w:hAnsi="Poppins" w:cs="Poppins"/>
                  <w:b w:val="0"/>
                  <w:bCs w:val="0"/>
                </w:rPr>
                <w:t>internalombudsman@cumberland.nsw.gov.au</w:t>
              </w:r>
            </w:hyperlink>
            <w:r w:rsidR="00327AA6">
              <w:rPr>
                <w:rFonts w:ascii="Poppins" w:hAnsi="Poppins" w:cs="Poppins"/>
                <w:b w:val="0"/>
                <w:bCs w:val="0"/>
              </w:rPr>
              <w:t xml:space="preserve"> </w:t>
            </w:r>
          </w:p>
        </w:tc>
      </w:tr>
      <w:tr w:rsidR="00334F56" w:rsidRPr="00C75C2B" w14:paraId="28A8F5CA" w14:textId="77777777" w:rsidTr="00327AA6">
        <w:trPr>
          <w:cantSplit/>
          <w:trHeight w:val="782"/>
        </w:trPr>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40398E7B" w14:textId="77777777" w:rsidR="00334F56" w:rsidRPr="00C75C2B" w:rsidRDefault="00334F56" w:rsidP="006A298A">
            <w:pPr>
              <w:jc w:val="left"/>
            </w:pPr>
            <w:r w:rsidRPr="00C75C2B">
              <w:t xml:space="preserve">Senior Manager Governance and Risk </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14:paraId="741335C0" w14:textId="77777777" w:rsidR="00334F56" w:rsidRDefault="00334F56" w:rsidP="006A298A">
            <w:pPr>
              <w:pStyle w:val="Tableheadingtext"/>
              <w:rPr>
                <w:rFonts w:ascii="Poppins" w:hAnsi="Poppins" w:cs="Times New Roman"/>
                <w:b w:val="0"/>
                <w:bCs w:val="0"/>
                <w:iCs w:val="0"/>
                <w:color w:val="000000" w:themeColor="text1"/>
              </w:rPr>
            </w:pPr>
            <w:r w:rsidRPr="00C75C2B">
              <w:rPr>
                <w:rFonts w:ascii="Poppins" w:hAnsi="Poppins" w:cs="Times New Roman"/>
                <w:b w:val="0"/>
                <w:bCs w:val="0"/>
                <w:iCs w:val="0"/>
                <w:color w:val="000000" w:themeColor="text1"/>
              </w:rPr>
              <w:t>Leichhardt Service Centre</w:t>
            </w:r>
          </w:p>
          <w:p w14:paraId="3C43A32E" w14:textId="6F40126C" w:rsidR="00E90758" w:rsidRDefault="00E90758" w:rsidP="006A298A">
            <w:pPr>
              <w:pStyle w:val="Tableheadingtext"/>
              <w:rPr>
                <w:rFonts w:ascii="Poppins" w:hAnsi="Poppins" w:cs="Times New Roman"/>
                <w:b w:val="0"/>
                <w:bCs w:val="0"/>
                <w:iCs w:val="0"/>
                <w:color w:val="000000" w:themeColor="text1"/>
              </w:rPr>
            </w:pPr>
            <w:r w:rsidRPr="00E90758">
              <w:rPr>
                <w:rFonts w:ascii="Poppins" w:hAnsi="Poppins" w:cs="Times New Roman"/>
                <w:b w:val="0"/>
                <w:bCs w:val="0"/>
                <w:iCs w:val="0"/>
                <w:color w:val="000000" w:themeColor="text1"/>
              </w:rPr>
              <w:t>9392 5589</w:t>
            </w:r>
          </w:p>
          <w:p w14:paraId="74602CF0" w14:textId="2BE63B99" w:rsidR="0071739A" w:rsidRPr="00C75C2B" w:rsidRDefault="00845FA4" w:rsidP="006A298A">
            <w:pPr>
              <w:pStyle w:val="Tableheadingtext"/>
              <w:rPr>
                <w:rFonts w:ascii="Poppins" w:hAnsi="Poppins" w:cs="Times New Roman"/>
                <w:b w:val="0"/>
                <w:bCs w:val="0"/>
                <w:iCs w:val="0"/>
                <w:color w:val="000000" w:themeColor="text1"/>
              </w:rPr>
            </w:pPr>
            <w:hyperlink r:id="rId23" w:history="1">
              <w:r w:rsidRPr="008F0DFF">
                <w:rPr>
                  <w:rStyle w:val="Hyperlink"/>
                  <w:rFonts w:ascii="Poppins" w:hAnsi="Poppins"/>
                  <w:b w:val="0"/>
                  <w:bCs w:val="0"/>
                  <w:iCs w:val="0"/>
                </w:rPr>
                <w:t>governance@innerwest.nsw.gov.au</w:t>
              </w:r>
            </w:hyperlink>
            <w:r w:rsidR="00E90758">
              <w:rPr>
                <w:rFonts w:ascii="Poppins" w:hAnsi="Poppins" w:cs="Times New Roman"/>
                <w:b w:val="0"/>
                <w:bCs w:val="0"/>
                <w:iCs w:val="0"/>
                <w:color w:val="000000" w:themeColor="text1"/>
              </w:rPr>
              <w:t xml:space="preserve"> </w:t>
            </w:r>
          </w:p>
        </w:tc>
      </w:tr>
      <w:tr w:rsidR="00334F56" w:rsidRPr="00C75C2B" w14:paraId="5670C0BD" w14:textId="77777777" w:rsidTr="00327AA6">
        <w:trPr>
          <w:cantSplit/>
          <w:trHeight w:val="782"/>
        </w:trPr>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529896C3" w14:textId="77777777" w:rsidR="00334F56" w:rsidRPr="00C75C2B" w:rsidRDefault="00334F56" w:rsidP="006A298A">
            <w:r w:rsidRPr="00C75C2B">
              <w:t xml:space="preserve">Centre Manager </w:t>
            </w:r>
            <w:r w:rsidRPr="00C75C2B">
              <w:rPr>
                <w:rFonts w:cs="Poppins"/>
              </w:rPr>
              <w:t>AKAC and FDAC</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14:paraId="221D3B18" w14:textId="77777777" w:rsidR="00334F56" w:rsidRPr="00C75C2B" w:rsidRDefault="00334F56" w:rsidP="006A298A">
            <w:pPr>
              <w:pStyle w:val="Tableheadingtext"/>
              <w:rPr>
                <w:rFonts w:ascii="Poppins" w:hAnsi="Poppins" w:cs="Poppins"/>
                <w:b w:val="0"/>
                <w:bCs w:val="0"/>
                <w:iCs w:val="0"/>
              </w:rPr>
            </w:pPr>
            <w:r w:rsidRPr="00C75C2B">
              <w:rPr>
                <w:rFonts w:ascii="Poppins" w:hAnsi="Poppins" w:cs="Poppins"/>
                <w:b w:val="0"/>
                <w:bCs w:val="0"/>
              </w:rPr>
              <w:t>Fanny Durack Aquatic Centre - Petersham</w:t>
            </w:r>
          </w:p>
        </w:tc>
      </w:tr>
      <w:tr w:rsidR="00334F56" w:rsidRPr="00C75C2B" w14:paraId="08C3111E" w14:textId="77777777" w:rsidTr="00327AA6">
        <w:trPr>
          <w:trHeight w:val="782"/>
        </w:trPr>
        <w:tc>
          <w:tcPr>
            <w:tcW w:w="3823" w:type="dxa"/>
          </w:tcPr>
          <w:p w14:paraId="73340D0A" w14:textId="77777777" w:rsidR="00334F56" w:rsidRPr="00C75C2B" w:rsidRDefault="00334F56" w:rsidP="006A298A">
            <w:r w:rsidRPr="00C75C2B">
              <w:t xml:space="preserve">Centre Manager </w:t>
            </w:r>
            <w:r w:rsidRPr="00C75C2B">
              <w:rPr>
                <w:rFonts w:cs="Poppins"/>
              </w:rPr>
              <w:t>AKAC and FDAC</w:t>
            </w:r>
          </w:p>
        </w:tc>
        <w:tc>
          <w:tcPr>
            <w:tcW w:w="5386" w:type="dxa"/>
          </w:tcPr>
          <w:p w14:paraId="276C81FA" w14:textId="77777777" w:rsidR="00334F56" w:rsidRPr="00C75C2B" w:rsidRDefault="00334F56" w:rsidP="006A298A">
            <w:pPr>
              <w:jc w:val="left"/>
              <w:rPr>
                <w:rFonts w:cs="Poppins"/>
              </w:rPr>
            </w:pPr>
            <w:r w:rsidRPr="00C75C2B">
              <w:rPr>
                <w:rFonts w:cs="Poppins"/>
              </w:rPr>
              <w:t>Annette Kellerman Aquatic Centre Facility (AKAC) - Enmore Park Marrickville</w:t>
            </w:r>
          </w:p>
        </w:tc>
      </w:tr>
      <w:tr w:rsidR="00334F56" w:rsidRPr="00C75C2B" w14:paraId="0141C31D" w14:textId="77777777" w:rsidTr="00327AA6">
        <w:trPr>
          <w:trHeight w:val="782"/>
        </w:trPr>
        <w:tc>
          <w:tcPr>
            <w:tcW w:w="3823" w:type="dxa"/>
          </w:tcPr>
          <w:p w14:paraId="0F14933A" w14:textId="77777777" w:rsidR="00334F56" w:rsidRPr="00C75C2B" w:rsidRDefault="00334F56" w:rsidP="006A298A">
            <w:r w:rsidRPr="00C75C2B">
              <w:t>Centre Manager DFB and LPAC</w:t>
            </w:r>
          </w:p>
        </w:tc>
        <w:tc>
          <w:tcPr>
            <w:tcW w:w="5386" w:type="dxa"/>
          </w:tcPr>
          <w:p w14:paraId="534B0D15" w14:textId="77777777" w:rsidR="00334F56" w:rsidRPr="00C75C2B" w:rsidRDefault="00334F56" w:rsidP="006A298A">
            <w:pPr>
              <w:jc w:val="left"/>
              <w:rPr>
                <w:rFonts w:cs="Poppins"/>
              </w:rPr>
            </w:pPr>
            <w:r w:rsidRPr="00C75C2B">
              <w:rPr>
                <w:rFonts w:cs="Poppins"/>
              </w:rPr>
              <w:t>Dawn Fraser Baths - Elkington Park, Balmain</w:t>
            </w:r>
          </w:p>
        </w:tc>
      </w:tr>
      <w:tr w:rsidR="00334F56" w:rsidRPr="00C75C2B" w14:paraId="350D21F5" w14:textId="77777777" w:rsidTr="00327AA6">
        <w:trPr>
          <w:trHeight w:val="782"/>
        </w:trPr>
        <w:tc>
          <w:tcPr>
            <w:tcW w:w="3823" w:type="dxa"/>
          </w:tcPr>
          <w:p w14:paraId="7C35B791" w14:textId="77777777" w:rsidR="00334F56" w:rsidRPr="00C75C2B" w:rsidRDefault="00334F56" w:rsidP="006A298A">
            <w:r w:rsidRPr="00C75C2B">
              <w:t>Centre Manager DFB and LPAC</w:t>
            </w:r>
          </w:p>
        </w:tc>
        <w:tc>
          <w:tcPr>
            <w:tcW w:w="5386" w:type="dxa"/>
          </w:tcPr>
          <w:p w14:paraId="5223735A" w14:textId="77777777" w:rsidR="00334F56" w:rsidRPr="00C75C2B" w:rsidRDefault="00334F56" w:rsidP="006A298A">
            <w:pPr>
              <w:jc w:val="left"/>
              <w:rPr>
                <w:rFonts w:cs="Poppins"/>
              </w:rPr>
            </w:pPr>
            <w:r w:rsidRPr="00C75C2B">
              <w:rPr>
                <w:rFonts w:cs="Poppins"/>
              </w:rPr>
              <w:t>Leichhardt Park Aquatic Centre - Lilyfield</w:t>
            </w:r>
          </w:p>
        </w:tc>
      </w:tr>
      <w:tr w:rsidR="00334F56" w:rsidRPr="00C75C2B" w14:paraId="27E05452" w14:textId="77777777" w:rsidTr="00327AA6">
        <w:trPr>
          <w:trHeight w:val="782"/>
        </w:trPr>
        <w:tc>
          <w:tcPr>
            <w:tcW w:w="3823" w:type="dxa"/>
          </w:tcPr>
          <w:p w14:paraId="4C6049FD" w14:textId="77777777" w:rsidR="00334F56" w:rsidRPr="00C75C2B" w:rsidRDefault="00334F56" w:rsidP="006A298A">
            <w:r w:rsidRPr="00C75C2B">
              <w:t>Centre Manager AAC</w:t>
            </w:r>
          </w:p>
        </w:tc>
        <w:tc>
          <w:tcPr>
            <w:tcW w:w="5386" w:type="dxa"/>
          </w:tcPr>
          <w:p w14:paraId="0B9D2D52" w14:textId="77777777" w:rsidR="00334F56" w:rsidRPr="00C75C2B" w:rsidRDefault="00334F56" w:rsidP="006A298A">
            <w:pPr>
              <w:jc w:val="left"/>
              <w:rPr>
                <w:rFonts w:cs="Poppins"/>
              </w:rPr>
            </w:pPr>
            <w:r w:rsidRPr="00C75C2B">
              <w:rPr>
                <w:rFonts w:cs="Poppins"/>
              </w:rPr>
              <w:t>Ashfield Aquatic Centre</w:t>
            </w:r>
          </w:p>
        </w:tc>
      </w:tr>
      <w:tr w:rsidR="00334F56" w:rsidRPr="00C75C2B" w14:paraId="580B30DF" w14:textId="77777777" w:rsidTr="00327AA6">
        <w:trPr>
          <w:trHeight w:val="782"/>
        </w:trPr>
        <w:tc>
          <w:tcPr>
            <w:tcW w:w="3823" w:type="dxa"/>
          </w:tcPr>
          <w:p w14:paraId="423DBB1B" w14:textId="77777777" w:rsidR="00334F56" w:rsidRPr="00C75C2B" w:rsidRDefault="00334F56" w:rsidP="006A298A">
            <w:r w:rsidRPr="00C75C2B">
              <w:t>Branch Officer</w:t>
            </w:r>
          </w:p>
        </w:tc>
        <w:tc>
          <w:tcPr>
            <w:tcW w:w="5386" w:type="dxa"/>
          </w:tcPr>
          <w:p w14:paraId="133AF665" w14:textId="77777777" w:rsidR="00334F56" w:rsidRPr="00C75C2B" w:rsidRDefault="00334F56" w:rsidP="006A298A">
            <w:pPr>
              <w:jc w:val="left"/>
              <w:rPr>
                <w:rFonts w:cs="Poppins"/>
              </w:rPr>
            </w:pPr>
            <w:r w:rsidRPr="00C75C2B">
              <w:t>Balmain Library</w:t>
            </w:r>
          </w:p>
        </w:tc>
      </w:tr>
      <w:tr w:rsidR="00334F56" w:rsidRPr="00C75C2B" w14:paraId="08B154EF" w14:textId="77777777" w:rsidTr="00327AA6">
        <w:trPr>
          <w:trHeight w:val="782"/>
        </w:trPr>
        <w:tc>
          <w:tcPr>
            <w:tcW w:w="3823" w:type="dxa"/>
          </w:tcPr>
          <w:p w14:paraId="0B1F0E73" w14:textId="77777777" w:rsidR="00334F56" w:rsidRPr="00C75C2B" w:rsidRDefault="00334F56" w:rsidP="006A298A">
            <w:r w:rsidRPr="00C75C2B">
              <w:t>Branch Officer</w:t>
            </w:r>
          </w:p>
        </w:tc>
        <w:tc>
          <w:tcPr>
            <w:tcW w:w="5386" w:type="dxa"/>
          </w:tcPr>
          <w:p w14:paraId="02B22E92" w14:textId="77777777" w:rsidR="00334F56" w:rsidRPr="00C75C2B" w:rsidRDefault="00334F56" w:rsidP="006A298A">
            <w:pPr>
              <w:jc w:val="left"/>
              <w:rPr>
                <w:rFonts w:cs="Poppins"/>
              </w:rPr>
            </w:pPr>
            <w:r w:rsidRPr="00C75C2B">
              <w:t>Leichhardt Library</w:t>
            </w:r>
          </w:p>
        </w:tc>
      </w:tr>
      <w:tr w:rsidR="00334F56" w:rsidRPr="00C75C2B" w14:paraId="2F0009EE" w14:textId="77777777" w:rsidTr="00327AA6">
        <w:trPr>
          <w:trHeight w:val="782"/>
        </w:trPr>
        <w:tc>
          <w:tcPr>
            <w:tcW w:w="3823" w:type="dxa"/>
          </w:tcPr>
          <w:p w14:paraId="19C31850" w14:textId="77777777" w:rsidR="00334F56" w:rsidRPr="00C75C2B" w:rsidRDefault="00334F56" w:rsidP="006A298A">
            <w:r w:rsidRPr="00C75C2B">
              <w:t>Branch Officer</w:t>
            </w:r>
          </w:p>
        </w:tc>
        <w:tc>
          <w:tcPr>
            <w:tcW w:w="5386" w:type="dxa"/>
          </w:tcPr>
          <w:p w14:paraId="4758A6B3" w14:textId="77777777" w:rsidR="00334F56" w:rsidRPr="00C75C2B" w:rsidRDefault="00334F56" w:rsidP="006A298A">
            <w:pPr>
              <w:jc w:val="left"/>
              <w:rPr>
                <w:rFonts w:cs="Poppins"/>
              </w:rPr>
            </w:pPr>
            <w:r w:rsidRPr="00C75C2B">
              <w:t>Leichhardt Library</w:t>
            </w:r>
          </w:p>
        </w:tc>
      </w:tr>
      <w:tr w:rsidR="00334F56" w:rsidRPr="00C75C2B" w14:paraId="15C0C4BA" w14:textId="77777777" w:rsidTr="00327AA6">
        <w:trPr>
          <w:trHeight w:val="782"/>
        </w:trPr>
        <w:tc>
          <w:tcPr>
            <w:tcW w:w="3823" w:type="dxa"/>
          </w:tcPr>
          <w:p w14:paraId="4FF18F33" w14:textId="77777777" w:rsidR="00334F56" w:rsidRPr="00C75C2B" w:rsidRDefault="00334F56" w:rsidP="006A298A">
            <w:r w:rsidRPr="00C75C2B">
              <w:t>Branch Officer</w:t>
            </w:r>
          </w:p>
        </w:tc>
        <w:tc>
          <w:tcPr>
            <w:tcW w:w="5386" w:type="dxa"/>
          </w:tcPr>
          <w:p w14:paraId="4C48891C" w14:textId="77777777" w:rsidR="00334F56" w:rsidRPr="00C75C2B" w:rsidRDefault="00334F56" w:rsidP="006A298A">
            <w:pPr>
              <w:jc w:val="left"/>
              <w:rPr>
                <w:rFonts w:cs="Poppins"/>
              </w:rPr>
            </w:pPr>
            <w:r w:rsidRPr="00C75C2B">
              <w:t>Marrickville Library</w:t>
            </w:r>
          </w:p>
        </w:tc>
      </w:tr>
      <w:tr w:rsidR="00334F56" w:rsidRPr="00C75C2B" w14:paraId="02038396" w14:textId="77777777" w:rsidTr="00327AA6">
        <w:trPr>
          <w:trHeight w:val="782"/>
        </w:trPr>
        <w:tc>
          <w:tcPr>
            <w:tcW w:w="3823" w:type="dxa"/>
          </w:tcPr>
          <w:p w14:paraId="2160D560" w14:textId="77777777" w:rsidR="00334F56" w:rsidRPr="00C75C2B" w:rsidRDefault="00334F56" w:rsidP="006A298A">
            <w:r w:rsidRPr="00C75C2B">
              <w:t>Branch Officer</w:t>
            </w:r>
          </w:p>
        </w:tc>
        <w:tc>
          <w:tcPr>
            <w:tcW w:w="5386" w:type="dxa"/>
          </w:tcPr>
          <w:p w14:paraId="1A491DA8" w14:textId="77777777" w:rsidR="00334F56" w:rsidRPr="00C75C2B" w:rsidRDefault="00334F56" w:rsidP="006A298A">
            <w:pPr>
              <w:jc w:val="left"/>
              <w:rPr>
                <w:rFonts w:cs="Poppins"/>
              </w:rPr>
            </w:pPr>
            <w:r w:rsidRPr="00C75C2B">
              <w:t>Haberfield Centre Library</w:t>
            </w:r>
          </w:p>
        </w:tc>
      </w:tr>
      <w:tr w:rsidR="00334F56" w:rsidRPr="00C75C2B" w14:paraId="1DD00A3C" w14:textId="77777777" w:rsidTr="00327AA6">
        <w:trPr>
          <w:trHeight w:val="782"/>
        </w:trPr>
        <w:tc>
          <w:tcPr>
            <w:tcW w:w="3823" w:type="dxa"/>
          </w:tcPr>
          <w:p w14:paraId="191D4FE6" w14:textId="77777777" w:rsidR="00334F56" w:rsidRPr="00C75C2B" w:rsidRDefault="00334F56" w:rsidP="006A298A">
            <w:r w:rsidRPr="00C75C2B">
              <w:t>Branch Officer</w:t>
            </w:r>
          </w:p>
        </w:tc>
        <w:tc>
          <w:tcPr>
            <w:tcW w:w="5386" w:type="dxa"/>
          </w:tcPr>
          <w:p w14:paraId="4BE7FC8A" w14:textId="77777777" w:rsidR="00334F56" w:rsidRPr="00C75C2B" w:rsidRDefault="00334F56" w:rsidP="006A298A">
            <w:pPr>
              <w:jc w:val="left"/>
              <w:rPr>
                <w:rFonts w:cs="Poppins"/>
              </w:rPr>
            </w:pPr>
            <w:r w:rsidRPr="00C75C2B">
              <w:t>Ashfield Library</w:t>
            </w:r>
          </w:p>
        </w:tc>
      </w:tr>
      <w:tr w:rsidR="00334F56" w:rsidRPr="00C75C2B" w14:paraId="4DF954C3" w14:textId="77777777" w:rsidTr="00327AA6">
        <w:trPr>
          <w:trHeight w:val="782"/>
        </w:trPr>
        <w:tc>
          <w:tcPr>
            <w:tcW w:w="3823" w:type="dxa"/>
          </w:tcPr>
          <w:p w14:paraId="20F84A98" w14:textId="77777777" w:rsidR="00334F56" w:rsidRPr="00C75C2B" w:rsidRDefault="00334F56" w:rsidP="006A298A">
            <w:r w:rsidRPr="00C75C2B">
              <w:lastRenderedPageBreak/>
              <w:t>Branch Officer</w:t>
            </w:r>
          </w:p>
        </w:tc>
        <w:tc>
          <w:tcPr>
            <w:tcW w:w="5386" w:type="dxa"/>
          </w:tcPr>
          <w:p w14:paraId="25306E04" w14:textId="77777777" w:rsidR="00334F56" w:rsidRPr="00C75C2B" w:rsidRDefault="00334F56" w:rsidP="006A298A">
            <w:pPr>
              <w:jc w:val="left"/>
              <w:rPr>
                <w:rFonts w:cs="Poppins"/>
              </w:rPr>
            </w:pPr>
            <w:r w:rsidRPr="00C75C2B">
              <w:t>Ashfield Library</w:t>
            </w:r>
          </w:p>
        </w:tc>
      </w:tr>
      <w:tr w:rsidR="00334F56" w:rsidRPr="00C75C2B" w14:paraId="2DCEA632" w14:textId="77777777" w:rsidTr="00327AA6">
        <w:trPr>
          <w:trHeight w:val="782"/>
        </w:trPr>
        <w:tc>
          <w:tcPr>
            <w:tcW w:w="3823" w:type="dxa"/>
          </w:tcPr>
          <w:p w14:paraId="2FFC41B8" w14:textId="77777777" w:rsidR="00334F56" w:rsidRPr="00C75C2B" w:rsidRDefault="00334F56" w:rsidP="006A298A">
            <w:r w:rsidRPr="00C75C2B">
              <w:t>Branch Officer</w:t>
            </w:r>
          </w:p>
        </w:tc>
        <w:tc>
          <w:tcPr>
            <w:tcW w:w="5386" w:type="dxa"/>
          </w:tcPr>
          <w:p w14:paraId="4362511D" w14:textId="77777777" w:rsidR="00334F56" w:rsidRPr="00C75C2B" w:rsidRDefault="00334F56" w:rsidP="006A298A">
            <w:pPr>
              <w:jc w:val="left"/>
              <w:rPr>
                <w:rFonts w:cs="Poppins"/>
              </w:rPr>
            </w:pPr>
            <w:r w:rsidRPr="00C75C2B">
              <w:t>Emmanuel Tsardoulias Library</w:t>
            </w:r>
          </w:p>
        </w:tc>
      </w:tr>
      <w:tr w:rsidR="00334F56" w:rsidRPr="00C75C2B" w14:paraId="13BEE6AE" w14:textId="77777777" w:rsidTr="00327AA6">
        <w:trPr>
          <w:trHeight w:val="782"/>
        </w:trPr>
        <w:tc>
          <w:tcPr>
            <w:tcW w:w="3823" w:type="dxa"/>
          </w:tcPr>
          <w:p w14:paraId="5461334C" w14:textId="77777777" w:rsidR="00334F56" w:rsidRPr="00C75C2B" w:rsidRDefault="00334F56" w:rsidP="006A298A">
            <w:r w:rsidRPr="00C75C2B">
              <w:t>Branch Officer</w:t>
            </w:r>
          </w:p>
        </w:tc>
        <w:tc>
          <w:tcPr>
            <w:tcW w:w="5386" w:type="dxa"/>
          </w:tcPr>
          <w:p w14:paraId="7249C95D" w14:textId="77777777" w:rsidR="00334F56" w:rsidRPr="00C75C2B" w:rsidRDefault="00334F56" w:rsidP="006A298A">
            <w:pPr>
              <w:jc w:val="left"/>
              <w:rPr>
                <w:rFonts w:cs="Poppins"/>
              </w:rPr>
            </w:pPr>
            <w:r w:rsidRPr="00C75C2B">
              <w:t>Stanmore Library</w:t>
            </w:r>
          </w:p>
        </w:tc>
      </w:tr>
      <w:tr w:rsidR="00334F56" w:rsidRPr="00C75C2B" w14:paraId="4F7C2787" w14:textId="77777777" w:rsidTr="00327AA6">
        <w:trPr>
          <w:trHeight w:val="782"/>
        </w:trPr>
        <w:tc>
          <w:tcPr>
            <w:tcW w:w="3823" w:type="dxa"/>
          </w:tcPr>
          <w:p w14:paraId="44DBAF67" w14:textId="77777777" w:rsidR="00334F56" w:rsidRPr="00C75C2B" w:rsidRDefault="00334F56" w:rsidP="006A298A">
            <w:r w:rsidRPr="00C75C2B">
              <w:t>Branch Assistant</w:t>
            </w:r>
          </w:p>
        </w:tc>
        <w:tc>
          <w:tcPr>
            <w:tcW w:w="5386" w:type="dxa"/>
          </w:tcPr>
          <w:p w14:paraId="1DB8A419" w14:textId="77777777" w:rsidR="00334F56" w:rsidRPr="00C75C2B" w:rsidRDefault="00334F56" w:rsidP="006A298A">
            <w:pPr>
              <w:jc w:val="left"/>
              <w:rPr>
                <w:rFonts w:cs="Poppins"/>
              </w:rPr>
            </w:pPr>
            <w:r w:rsidRPr="00C75C2B">
              <w:t>St Peters/Sydenham Library</w:t>
            </w:r>
          </w:p>
        </w:tc>
      </w:tr>
      <w:tr w:rsidR="00334F56" w:rsidRPr="00C75C2B" w14:paraId="3BF40A3A" w14:textId="77777777" w:rsidTr="00327AA6">
        <w:trPr>
          <w:trHeight w:val="782"/>
        </w:trPr>
        <w:tc>
          <w:tcPr>
            <w:tcW w:w="3823" w:type="dxa"/>
          </w:tcPr>
          <w:p w14:paraId="07C4460C" w14:textId="77777777" w:rsidR="00334F56" w:rsidRPr="00C75C2B" w:rsidRDefault="00334F56" w:rsidP="006A298A">
            <w:r w:rsidRPr="00C75C2B">
              <w:t>General Manager</w:t>
            </w:r>
          </w:p>
        </w:tc>
        <w:tc>
          <w:tcPr>
            <w:tcW w:w="5386" w:type="dxa"/>
          </w:tcPr>
          <w:p w14:paraId="510B5CCD" w14:textId="77777777" w:rsidR="00334F56" w:rsidRPr="00C75C2B" w:rsidRDefault="00334F56" w:rsidP="006A298A">
            <w:pPr>
              <w:jc w:val="left"/>
              <w:rPr>
                <w:rFonts w:cs="Poppins"/>
              </w:rPr>
            </w:pPr>
            <w:r w:rsidRPr="00C75C2B">
              <w:rPr>
                <w:color w:val="000000" w:themeColor="text1"/>
              </w:rPr>
              <w:t>Leichhardt Service Centre</w:t>
            </w:r>
          </w:p>
        </w:tc>
      </w:tr>
      <w:tr w:rsidR="00334F56" w:rsidRPr="00C75C2B" w14:paraId="2EE4B331" w14:textId="77777777" w:rsidTr="00327AA6">
        <w:trPr>
          <w:trHeight w:val="782"/>
        </w:trPr>
        <w:tc>
          <w:tcPr>
            <w:tcW w:w="3823" w:type="dxa"/>
          </w:tcPr>
          <w:p w14:paraId="56940E4D" w14:textId="77777777" w:rsidR="00334F56" w:rsidRPr="00C75C2B" w:rsidRDefault="00334F56" w:rsidP="006A298A">
            <w:r w:rsidRPr="00C75C2B">
              <w:t>General Counsel</w:t>
            </w:r>
          </w:p>
        </w:tc>
        <w:tc>
          <w:tcPr>
            <w:tcW w:w="5386" w:type="dxa"/>
          </w:tcPr>
          <w:p w14:paraId="4DBEE1AE" w14:textId="77777777" w:rsidR="00334F56" w:rsidRPr="00C75C2B" w:rsidRDefault="00334F56" w:rsidP="006A298A">
            <w:pPr>
              <w:jc w:val="left"/>
              <w:rPr>
                <w:rFonts w:cs="Poppins"/>
              </w:rPr>
            </w:pPr>
            <w:r w:rsidRPr="00C75C2B">
              <w:rPr>
                <w:color w:val="000000" w:themeColor="text1"/>
              </w:rPr>
              <w:t>Leichhardt Service Centre</w:t>
            </w:r>
          </w:p>
        </w:tc>
      </w:tr>
      <w:tr w:rsidR="00334F56" w:rsidRPr="00C75C2B" w14:paraId="1680D1A1" w14:textId="77777777" w:rsidTr="00327AA6">
        <w:trPr>
          <w:trHeight w:val="782"/>
        </w:trPr>
        <w:tc>
          <w:tcPr>
            <w:tcW w:w="3823" w:type="dxa"/>
          </w:tcPr>
          <w:p w14:paraId="272B20BE" w14:textId="77777777" w:rsidR="00334F56" w:rsidRPr="00C75C2B" w:rsidRDefault="00334F56" w:rsidP="006A298A">
            <w:r w:rsidRPr="00C75C2B">
              <w:t>Director Planning</w:t>
            </w:r>
          </w:p>
        </w:tc>
        <w:tc>
          <w:tcPr>
            <w:tcW w:w="5386" w:type="dxa"/>
          </w:tcPr>
          <w:p w14:paraId="12350155" w14:textId="77777777" w:rsidR="00334F56" w:rsidRPr="00C75C2B" w:rsidRDefault="00334F56" w:rsidP="006A298A">
            <w:pPr>
              <w:jc w:val="left"/>
              <w:rPr>
                <w:rFonts w:cs="Poppins"/>
              </w:rPr>
            </w:pPr>
            <w:r w:rsidRPr="00C75C2B">
              <w:rPr>
                <w:color w:val="000000" w:themeColor="text1"/>
              </w:rPr>
              <w:t>Leichhardt Service Centre</w:t>
            </w:r>
          </w:p>
        </w:tc>
      </w:tr>
      <w:tr w:rsidR="00334F56" w:rsidRPr="00C75C2B" w14:paraId="2126CEF0" w14:textId="77777777" w:rsidTr="00327AA6">
        <w:trPr>
          <w:trHeight w:val="782"/>
        </w:trPr>
        <w:tc>
          <w:tcPr>
            <w:tcW w:w="3823" w:type="dxa"/>
          </w:tcPr>
          <w:p w14:paraId="24248C18" w14:textId="77777777" w:rsidR="00334F56" w:rsidRPr="00C75C2B" w:rsidRDefault="00334F56" w:rsidP="006A298A">
            <w:pPr>
              <w:jc w:val="left"/>
            </w:pPr>
            <w:r w:rsidRPr="00C75C2B">
              <w:t>Senior Manager People and Culture</w:t>
            </w:r>
          </w:p>
        </w:tc>
        <w:tc>
          <w:tcPr>
            <w:tcW w:w="5386" w:type="dxa"/>
          </w:tcPr>
          <w:p w14:paraId="1707CBEC" w14:textId="77777777" w:rsidR="00334F56" w:rsidRPr="00C75C2B" w:rsidRDefault="00334F56" w:rsidP="006A298A">
            <w:pPr>
              <w:jc w:val="left"/>
              <w:rPr>
                <w:rFonts w:cs="Poppins"/>
              </w:rPr>
            </w:pPr>
            <w:r w:rsidRPr="00C75C2B">
              <w:rPr>
                <w:color w:val="000000" w:themeColor="text1"/>
              </w:rPr>
              <w:t>Leichhardt Service Centre</w:t>
            </w:r>
          </w:p>
        </w:tc>
      </w:tr>
      <w:tr w:rsidR="00334F56" w:rsidRPr="00C75C2B" w14:paraId="7B1BED96" w14:textId="77777777" w:rsidTr="00327AA6">
        <w:trPr>
          <w:trHeight w:val="782"/>
        </w:trPr>
        <w:tc>
          <w:tcPr>
            <w:tcW w:w="3823" w:type="dxa"/>
          </w:tcPr>
          <w:p w14:paraId="18A2DD22" w14:textId="77777777" w:rsidR="00334F56" w:rsidRPr="00C75C2B" w:rsidRDefault="00334F56" w:rsidP="006A298A">
            <w:pPr>
              <w:jc w:val="left"/>
            </w:pPr>
            <w:r w:rsidRPr="00C75C2B">
              <w:t>Senior Manager Customer Experience and Service Transformation</w:t>
            </w:r>
          </w:p>
        </w:tc>
        <w:tc>
          <w:tcPr>
            <w:tcW w:w="5386" w:type="dxa"/>
          </w:tcPr>
          <w:p w14:paraId="0FDBB784" w14:textId="77777777" w:rsidR="00334F56" w:rsidRPr="00C75C2B" w:rsidRDefault="00334F56" w:rsidP="006A298A">
            <w:pPr>
              <w:jc w:val="left"/>
              <w:rPr>
                <w:rFonts w:cs="Poppins"/>
              </w:rPr>
            </w:pPr>
            <w:r w:rsidRPr="00C75C2B">
              <w:rPr>
                <w:color w:val="000000" w:themeColor="text1"/>
              </w:rPr>
              <w:t>Leichhardt Service Centre</w:t>
            </w:r>
          </w:p>
        </w:tc>
      </w:tr>
      <w:tr w:rsidR="00334F56" w:rsidRPr="00C75C2B" w14:paraId="60A936F7" w14:textId="77777777" w:rsidTr="00327AA6">
        <w:trPr>
          <w:trHeight w:val="782"/>
        </w:trPr>
        <w:tc>
          <w:tcPr>
            <w:tcW w:w="3823" w:type="dxa"/>
          </w:tcPr>
          <w:p w14:paraId="51557024" w14:textId="77777777" w:rsidR="00334F56" w:rsidRPr="00C75C2B" w:rsidRDefault="00334F56" w:rsidP="006A298A">
            <w:r w:rsidRPr="00C75C2B">
              <w:t xml:space="preserve">WHS Manager </w:t>
            </w:r>
          </w:p>
        </w:tc>
        <w:tc>
          <w:tcPr>
            <w:tcW w:w="5386" w:type="dxa"/>
          </w:tcPr>
          <w:p w14:paraId="5B1F73C5" w14:textId="77777777" w:rsidR="00334F56" w:rsidRPr="00C75C2B" w:rsidRDefault="00334F56" w:rsidP="006A298A">
            <w:pPr>
              <w:jc w:val="left"/>
              <w:rPr>
                <w:rFonts w:cs="Poppins"/>
              </w:rPr>
            </w:pPr>
            <w:r w:rsidRPr="00C75C2B">
              <w:rPr>
                <w:color w:val="000000" w:themeColor="text1"/>
              </w:rPr>
              <w:t>Leichhardt Service Centre</w:t>
            </w:r>
          </w:p>
        </w:tc>
      </w:tr>
      <w:tr w:rsidR="00334F56" w:rsidRPr="00C75C2B" w14:paraId="0EC4946E" w14:textId="77777777" w:rsidTr="00327AA6">
        <w:trPr>
          <w:trHeight w:val="782"/>
        </w:trPr>
        <w:tc>
          <w:tcPr>
            <w:tcW w:w="3823" w:type="dxa"/>
          </w:tcPr>
          <w:p w14:paraId="7E5FE65D" w14:textId="14CCDA4F" w:rsidR="00334F56" w:rsidRPr="00C75C2B" w:rsidRDefault="00334F56" w:rsidP="006A298A">
            <w:r w:rsidRPr="00C75C2B">
              <w:t>Risk &amp; Audit Manager</w:t>
            </w:r>
          </w:p>
        </w:tc>
        <w:tc>
          <w:tcPr>
            <w:tcW w:w="5386" w:type="dxa"/>
          </w:tcPr>
          <w:p w14:paraId="1523857C" w14:textId="77777777" w:rsidR="00334F56" w:rsidRPr="00C75C2B" w:rsidRDefault="00334F56" w:rsidP="006A298A">
            <w:pPr>
              <w:jc w:val="left"/>
              <w:rPr>
                <w:rFonts w:cs="Poppins"/>
              </w:rPr>
            </w:pPr>
            <w:r w:rsidRPr="00C75C2B">
              <w:rPr>
                <w:color w:val="000000" w:themeColor="text1"/>
              </w:rPr>
              <w:t>Leichhardt Service Centre</w:t>
            </w:r>
          </w:p>
        </w:tc>
      </w:tr>
      <w:tr w:rsidR="00334F56" w:rsidRPr="00C75C2B" w14:paraId="0E06B86D" w14:textId="77777777" w:rsidTr="00327AA6">
        <w:trPr>
          <w:trHeight w:val="782"/>
        </w:trPr>
        <w:tc>
          <w:tcPr>
            <w:tcW w:w="3823" w:type="dxa"/>
          </w:tcPr>
          <w:p w14:paraId="71CEE484" w14:textId="77777777" w:rsidR="00334F56" w:rsidRPr="00C75C2B" w:rsidRDefault="00334F56" w:rsidP="006A298A">
            <w:r w:rsidRPr="00C75C2B">
              <w:t xml:space="preserve">Governance Manager </w:t>
            </w:r>
          </w:p>
        </w:tc>
        <w:tc>
          <w:tcPr>
            <w:tcW w:w="5386" w:type="dxa"/>
          </w:tcPr>
          <w:p w14:paraId="09A15A02" w14:textId="77777777" w:rsidR="00334F56" w:rsidRPr="00C75C2B" w:rsidRDefault="00334F56" w:rsidP="006A298A">
            <w:pPr>
              <w:jc w:val="left"/>
              <w:rPr>
                <w:rFonts w:cs="Poppins"/>
              </w:rPr>
            </w:pPr>
            <w:r w:rsidRPr="00C75C2B">
              <w:rPr>
                <w:color w:val="000000" w:themeColor="text1"/>
              </w:rPr>
              <w:t>Leichhardt Service Centre</w:t>
            </w:r>
          </w:p>
        </w:tc>
      </w:tr>
      <w:tr w:rsidR="00334F56" w:rsidRPr="00C75C2B" w14:paraId="10ECD062" w14:textId="77777777" w:rsidTr="00327AA6">
        <w:trPr>
          <w:trHeight w:val="782"/>
        </w:trPr>
        <w:tc>
          <w:tcPr>
            <w:tcW w:w="3823" w:type="dxa"/>
          </w:tcPr>
          <w:p w14:paraId="044730A2" w14:textId="77777777" w:rsidR="00334F56" w:rsidRPr="00C75C2B" w:rsidRDefault="00334F56" w:rsidP="006A298A">
            <w:r w:rsidRPr="00C75C2B">
              <w:t>Senior P&amp;C Business Partner</w:t>
            </w:r>
          </w:p>
        </w:tc>
        <w:tc>
          <w:tcPr>
            <w:tcW w:w="5386" w:type="dxa"/>
          </w:tcPr>
          <w:p w14:paraId="2C248AC7" w14:textId="77777777" w:rsidR="00334F56" w:rsidRPr="00C75C2B" w:rsidRDefault="00334F56" w:rsidP="006A298A">
            <w:pPr>
              <w:jc w:val="left"/>
              <w:rPr>
                <w:rFonts w:cs="Poppins"/>
              </w:rPr>
            </w:pPr>
            <w:r w:rsidRPr="00C75C2B">
              <w:rPr>
                <w:color w:val="000000" w:themeColor="text1"/>
              </w:rPr>
              <w:t>Leichhardt Service Centre</w:t>
            </w:r>
          </w:p>
        </w:tc>
      </w:tr>
      <w:tr w:rsidR="00334F56" w:rsidRPr="00C75C2B" w14:paraId="290F99AD" w14:textId="77777777" w:rsidTr="00327AA6">
        <w:trPr>
          <w:trHeight w:val="782"/>
        </w:trPr>
        <w:tc>
          <w:tcPr>
            <w:tcW w:w="3823" w:type="dxa"/>
          </w:tcPr>
          <w:p w14:paraId="558FE84A" w14:textId="77777777" w:rsidR="00334F56" w:rsidRPr="00C75C2B" w:rsidRDefault="00334F56" w:rsidP="006A298A">
            <w:r w:rsidRPr="00C75C2B">
              <w:t>Senior P&amp;C Business Partner</w:t>
            </w:r>
          </w:p>
        </w:tc>
        <w:tc>
          <w:tcPr>
            <w:tcW w:w="5386" w:type="dxa"/>
          </w:tcPr>
          <w:p w14:paraId="04B18388" w14:textId="77777777" w:rsidR="00334F56" w:rsidRPr="00C75C2B" w:rsidRDefault="00334F56" w:rsidP="006A298A">
            <w:pPr>
              <w:jc w:val="left"/>
              <w:rPr>
                <w:rFonts w:cs="Poppins"/>
              </w:rPr>
            </w:pPr>
            <w:r w:rsidRPr="00C75C2B">
              <w:rPr>
                <w:color w:val="000000" w:themeColor="text1"/>
              </w:rPr>
              <w:t>Leichhardt Service Centre</w:t>
            </w:r>
          </w:p>
        </w:tc>
      </w:tr>
      <w:tr w:rsidR="00334F56" w:rsidRPr="00C75C2B" w14:paraId="5FA28AF7" w14:textId="77777777" w:rsidTr="00327AA6">
        <w:trPr>
          <w:trHeight w:val="782"/>
        </w:trPr>
        <w:tc>
          <w:tcPr>
            <w:tcW w:w="3823" w:type="dxa"/>
          </w:tcPr>
          <w:p w14:paraId="1FCFD7E4" w14:textId="77777777" w:rsidR="00334F56" w:rsidRPr="00C75C2B" w:rsidRDefault="00334F56" w:rsidP="006A298A">
            <w:r w:rsidRPr="00C75C2B">
              <w:t>Senior P&amp;C Business Partner</w:t>
            </w:r>
          </w:p>
        </w:tc>
        <w:tc>
          <w:tcPr>
            <w:tcW w:w="5386" w:type="dxa"/>
          </w:tcPr>
          <w:p w14:paraId="46DB218A" w14:textId="77777777" w:rsidR="00334F56" w:rsidRPr="00C75C2B" w:rsidRDefault="00334F56" w:rsidP="006A298A">
            <w:pPr>
              <w:jc w:val="left"/>
              <w:rPr>
                <w:rFonts w:cs="Poppins"/>
              </w:rPr>
            </w:pPr>
            <w:r w:rsidRPr="00C75C2B">
              <w:rPr>
                <w:color w:val="000000" w:themeColor="text1"/>
              </w:rPr>
              <w:t>Leichhardt Service Centre</w:t>
            </w:r>
          </w:p>
        </w:tc>
      </w:tr>
      <w:tr w:rsidR="00334F56" w:rsidRPr="00C75C2B" w14:paraId="68F41DE0" w14:textId="77777777" w:rsidTr="00327AA6">
        <w:trPr>
          <w:trHeight w:val="782"/>
        </w:trPr>
        <w:tc>
          <w:tcPr>
            <w:tcW w:w="3823" w:type="dxa"/>
          </w:tcPr>
          <w:p w14:paraId="7162E0A1" w14:textId="77777777" w:rsidR="00334F56" w:rsidRPr="00C75C2B" w:rsidRDefault="00334F56" w:rsidP="006A298A">
            <w:r w:rsidRPr="00C75C2B">
              <w:t>Director Community</w:t>
            </w:r>
          </w:p>
        </w:tc>
        <w:tc>
          <w:tcPr>
            <w:tcW w:w="5386" w:type="dxa"/>
          </w:tcPr>
          <w:p w14:paraId="1D693A73" w14:textId="77777777" w:rsidR="00334F56" w:rsidRPr="00C75C2B" w:rsidRDefault="00334F56" w:rsidP="006A298A">
            <w:pPr>
              <w:jc w:val="left"/>
              <w:rPr>
                <w:rFonts w:cs="Poppins"/>
              </w:rPr>
            </w:pPr>
            <w:r w:rsidRPr="00C75C2B">
              <w:t xml:space="preserve">Ashfield </w:t>
            </w:r>
            <w:r w:rsidRPr="00C75C2B">
              <w:rPr>
                <w:color w:val="000000" w:themeColor="text1"/>
              </w:rPr>
              <w:t>Service Centre</w:t>
            </w:r>
          </w:p>
        </w:tc>
      </w:tr>
      <w:tr w:rsidR="00334F56" w:rsidRPr="00C75C2B" w14:paraId="0A391A56" w14:textId="77777777" w:rsidTr="00327AA6">
        <w:trPr>
          <w:trHeight w:val="782"/>
        </w:trPr>
        <w:tc>
          <w:tcPr>
            <w:tcW w:w="3823" w:type="dxa"/>
          </w:tcPr>
          <w:p w14:paraId="23E78825" w14:textId="77777777" w:rsidR="00334F56" w:rsidRPr="00C75C2B" w:rsidRDefault="00334F56" w:rsidP="006A298A">
            <w:r w:rsidRPr="00C75C2B">
              <w:t>Director Corporate</w:t>
            </w:r>
          </w:p>
        </w:tc>
        <w:tc>
          <w:tcPr>
            <w:tcW w:w="5386" w:type="dxa"/>
          </w:tcPr>
          <w:p w14:paraId="40AEBA97" w14:textId="77777777" w:rsidR="00334F56" w:rsidRPr="00C75C2B" w:rsidRDefault="00334F56" w:rsidP="006A298A">
            <w:pPr>
              <w:jc w:val="left"/>
              <w:rPr>
                <w:rFonts w:cs="Poppins"/>
              </w:rPr>
            </w:pPr>
            <w:r w:rsidRPr="00C75C2B">
              <w:t xml:space="preserve">Ashfield </w:t>
            </w:r>
            <w:r w:rsidRPr="00C75C2B">
              <w:rPr>
                <w:color w:val="000000" w:themeColor="text1"/>
              </w:rPr>
              <w:t>Service Centre</w:t>
            </w:r>
          </w:p>
        </w:tc>
      </w:tr>
      <w:tr w:rsidR="00334F56" w:rsidRPr="00C75C2B" w14:paraId="052EFEC5" w14:textId="77777777" w:rsidTr="00327AA6">
        <w:trPr>
          <w:trHeight w:val="782"/>
        </w:trPr>
        <w:tc>
          <w:tcPr>
            <w:tcW w:w="3823" w:type="dxa"/>
          </w:tcPr>
          <w:p w14:paraId="53DC36BB" w14:textId="77777777" w:rsidR="00334F56" w:rsidRPr="00C75C2B" w:rsidRDefault="00334F56" w:rsidP="006A298A">
            <w:r w:rsidRPr="00C75C2B">
              <w:lastRenderedPageBreak/>
              <w:t>Manager Parks and Streetscapes Operations</w:t>
            </w:r>
          </w:p>
        </w:tc>
        <w:tc>
          <w:tcPr>
            <w:tcW w:w="5386" w:type="dxa"/>
          </w:tcPr>
          <w:p w14:paraId="429C672D" w14:textId="77777777" w:rsidR="00334F56" w:rsidRPr="00C75C2B" w:rsidRDefault="00334F56" w:rsidP="006A298A">
            <w:pPr>
              <w:jc w:val="left"/>
              <w:rPr>
                <w:rFonts w:cs="Poppins"/>
              </w:rPr>
            </w:pPr>
            <w:r w:rsidRPr="00C75C2B">
              <w:t>Balmain Depot</w:t>
            </w:r>
          </w:p>
        </w:tc>
      </w:tr>
      <w:tr w:rsidR="00334F56" w:rsidRPr="00C75C2B" w14:paraId="70C1AF39" w14:textId="77777777" w:rsidTr="00327AA6">
        <w:trPr>
          <w:trHeight w:val="782"/>
        </w:trPr>
        <w:tc>
          <w:tcPr>
            <w:tcW w:w="3823" w:type="dxa"/>
          </w:tcPr>
          <w:p w14:paraId="03AE1604" w14:textId="77777777" w:rsidR="00334F56" w:rsidRPr="00C75C2B" w:rsidRDefault="00334F56" w:rsidP="006A298A">
            <w:pPr>
              <w:jc w:val="left"/>
            </w:pPr>
            <w:r w:rsidRPr="00C75C2B">
              <w:t>Manager Resource recovery &amp; Fleet Services</w:t>
            </w:r>
          </w:p>
        </w:tc>
        <w:tc>
          <w:tcPr>
            <w:tcW w:w="5386" w:type="dxa"/>
          </w:tcPr>
          <w:p w14:paraId="37D490BF" w14:textId="77777777" w:rsidR="00334F56" w:rsidRPr="00C75C2B" w:rsidRDefault="00334F56" w:rsidP="006A298A">
            <w:pPr>
              <w:jc w:val="left"/>
              <w:rPr>
                <w:rFonts w:cs="Poppins"/>
              </w:rPr>
            </w:pPr>
            <w:r w:rsidRPr="00C75C2B">
              <w:t>Leichhardt Depot</w:t>
            </w:r>
          </w:p>
        </w:tc>
      </w:tr>
      <w:tr w:rsidR="00334F56" w:rsidRPr="00C75C2B" w14:paraId="70A5775D" w14:textId="77777777" w:rsidTr="00327AA6">
        <w:trPr>
          <w:trHeight w:val="782"/>
        </w:trPr>
        <w:tc>
          <w:tcPr>
            <w:tcW w:w="3823" w:type="dxa"/>
          </w:tcPr>
          <w:p w14:paraId="3A5FD56E" w14:textId="77777777" w:rsidR="00334F56" w:rsidRPr="00C75C2B" w:rsidRDefault="00334F56" w:rsidP="006A298A">
            <w:pPr>
              <w:jc w:val="left"/>
            </w:pPr>
            <w:r w:rsidRPr="00C75C2B">
              <w:t>Director Infrastructure</w:t>
            </w:r>
          </w:p>
        </w:tc>
        <w:tc>
          <w:tcPr>
            <w:tcW w:w="5386" w:type="dxa"/>
          </w:tcPr>
          <w:p w14:paraId="4D0269E6" w14:textId="77777777" w:rsidR="00334F56" w:rsidRPr="00C75C2B" w:rsidRDefault="00334F56" w:rsidP="006A298A">
            <w:pPr>
              <w:jc w:val="left"/>
              <w:rPr>
                <w:rFonts w:cs="Poppins"/>
              </w:rPr>
            </w:pPr>
            <w:r w:rsidRPr="00C75C2B">
              <w:t>St Peters Depot</w:t>
            </w:r>
          </w:p>
        </w:tc>
      </w:tr>
      <w:tr w:rsidR="00334F56" w:rsidRPr="00C75C2B" w14:paraId="77A0727E" w14:textId="77777777" w:rsidTr="00327AA6">
        <w:trPr>
          <w:trHeight w:val="782"/>
        </w:trPr>
        <w:tc>
          <w:tcPr>
            <w:tcW w:w="3823" w:type="dxa"/>
          </w:tcPr>
          <w:p w14:paraId="581573D4" w14:textId="77777777" w:rsidR="00334F56" w:rsidRPr="00C75C2B" w:rsidRDefault="00334F56" w:rsidP="006A298A">
            <w:pPr>
              <w:jc w:val="left"/>
            </w:pPr>
            <w:r w:rsidRPr="00C75C2B">
              <w:t>Engineering Services Manager</w:t>
            </w:r>
          </w:p>
        </w:tc>
        <w:tc>
          <w:tcPr>
            <w:tcW w:w="5386" w:type="dxa"/>
          </w:tcPr>
          <w:p w14:paraId="659DF3D7" w14:textId="77777777" w:rsidR="00334F56" w:rsidRPr="00C75C2B" w:rsidRDefault="00334F56" w:rsidP="006A298A">
            <w:pPr>
              <w:jc w:val="left"/>
              <w:rPr>
                <w:rFonts w:cs="Poppins"/>
              </w:rPr>
            </w:pPr>
            <w:r w:rsidRPr="00C75C2B">
              <w:t>St Peters Depot</w:t>
            </w:r>
          </w:p>
        </w:tc>
      </w:tr>
      <w:tr w:rsidR="00334F56" w:rsidRPr="00C75C2B" w14:paraId="381F746B" w14:textId="77777777" w:rsidTr="00327AA6">
        <w:trPr>
          <w:trHeight w:val="782"/>
        </w:trPr>
        <w:tc>
          <w:tcPr>
            <w:tcW w:w="3823" w:type="dxa"/>
          </w:tcPr>
          <w:p w14:paraId="1EBE19AD" w14:textId="77777777" w:rsidR="00334F56" w:rsidRPr="00C75C2B" w:rsidRDefault="00334F56" w:rsidP="006A298A">
            <w:pPr>
              <w:jc w:val="left"/>
            </w:pPr>
            <w:r w:rsidRPr="00C75C2B">
              <w:t>Traffic &amp; Transport Planning Manager</w:t>
            </w:r>
          </w:p>
        </w:tc>
        <w:tc>
          <w:tcPr>
            <w:tcW w:w="5386" w:type="dxa"/>
          </w:tcPr>
          <w:p w14:paraId="57CB94FC" w14:textId="77777777" w:rsidR="00334F56" w:rsidRPr="00C75C2B" w:rsidRDefault="00334F56" w:rsidP="006A298A">
            <w:pPr>
              <w:jc w:val="left"/>
              <w:rPr>
                <w:rFonts w:cs="Poppins"/>
              </w:rPr>
            </w:pPr>
            <w:r w:rsidRPr="00C75C2B">
              <w:t>St Peters Depot</w:t>
            </w:r>
          </w:p>
        </w:tc>
      </w:tr>
      <w:tr w:rsidR="00334F56" w:rsidRPr="00C75C2B" w14:paraId="4109A225" w14:textId="77777777" w:rsidTr="00327AA6">
        <w:trPr>
          <w:trHeight w:val="782"/>
        </w:trPr>
        <w:tc>
          <w:tcPr>
            <w:tcW w:w="3823" w:type="dxa"/>
          </w:tcPr>
          <w:p w14:paraId="13182AD6" w14:textId="77777777" w:rsidR="00334F56" w:rsidRPr="00C75C2B" w:rsidRDefault="00334F56" w:rsidP="006A298A">
            <w:pPr>
              <w:jc w:val="left"/>
            </w:pPr>
            <w:r w:rsidRPr="00C75C2B">
              <w:t>Senior Manager Capital Works</w:t>
            </w:r>
          </w:p>
        </w:tc>
        <w:tc>
          <w:tcPr>
            <w:tcW w:w="5386" w:type="dxa"/>
          </w:tcPr>
          <w:p w14:paraId="07AE33E6" w14:textId="77777777" w:rsidR="00334F56" w:rsidRPr="00C75C2B" w:rsidRDefault="00334F56" w:rsidP="006A298A">
            <w:pPr>
              <w:jc w:val="left"/>
              <w:rPr>
                <w:rFonts w:cs="Poppins"/>
              </w:rPr>
            </w:pPr>
            <w:r w:rsidRPr="00C75C2B">
              <w:t>St Peters Depot</w:t>
            </w:r>
          </w:p>
        </w:tc>
      </w:tr>
      <w:tr w:rsidR="00334F56" w:rsidRPr="00C75C2B" w14:paraId="5764CA48" w14:textId="77777777" w:rsidTr="00327AA6">
        <w:trPr>
          <w:trHeight w:val="782"/>
        </w:trPr>
        <w:tc>
          <w:tcPr>
            <w:tcW w:w="3823" w:type="dxa"/>
          </w:tcPr>
          <w:p w14:paraId="38898C56" w14:textId="77777777" w:rsidR="00334F56" w:rsidRPr="00C75C2B" w:rsidRDefault="00334F56" w:rsidP="006A298A">
            <w:pPr>
              <w:jc w:val="left"/>
            </w:pPr>
            <w:r w:rsidRPr="00C75C2B">
              <w:t>Facilities Manager</w:t>
            </w:r>
          </w:p>
        </w:tc>
        <w:tc>
          <w:tcPr>
            <w:tcW w:w="5386" w:type="dxa"/>
          </w:tcPr>
          <w:p w14:paraId="46D43E3F" w14:textId="77777777" w:rsidR="00334F56" w:rsidRPr="00C75C2B" w:rsidRDefault="00334F56" w:rsidP="006A298A">
            <w:pPr>
              <w:jc w:val="left"/>
              <w:rPr>
                <w:rFonts w:cs="Poppins"/>
              </w:rPr>
            </w:pPr>
            <w:r w:rsidRPr="00C75C2B">
              <w:t>St Peters Depot</w:t>
            </w:r>
          </w:p>
        </w:tc>
      </w:tr>
      <w:tr w:rsidR="00334F56" w:rsidRPr="00C75C2B" w14:paraId="150B4F53" w14:textId="77777777" w:rsidTr="00327AA6">
        <w:trPr>
          <w:trHeight w:val="782"/>
        </w:trPr>
        <w:tc>
          <w:tcPr>
            <w:tcW w:w="3823" w:type="dxa"/>
          </w:tcPr>
          <w:p w14:paraId="33342E51" w14:textId="77777777" w:rsidR="00334F56" w:rsidRPr="00C75C2B" w:rsidRDefault="00334F56" w:rsidP="006A298A">
            <w:pPr>
              <w:jc w:val="left"/>
            </w:pPr>
            <w:r w:rsidRPr="00C75C2B">
              <w:t>Urban Forest Manager</w:t>
            </w:r>
          </w:p>
        </w:tc>
        <w:tc>
          <w:tcPr>
            <w:tcW w:w="5386" w:type="dxa"/>
          </w:tcPr>
          <w:p w14:paraId="33D532D1" w14:textId="77777777" w:rsidR="00334F56" w:rsidRPr="00C75C2B" w:rsidRDefault="00334F56" w:rsidP="006A298A">
            <w:pPr>
              <w:rPr>
                <w:rFonts w:cs="Poppins"/>
              </w:rPr>
            </w:pPr>
            <w:r w:rsidRPr="00C75C2B">
              <w:t>St Peters Depot</w:t>
            </w:r>
          </w:p>
        </w:tc>
      </w:tr>
      <w:tr w:rsidR="00334F56" w:rsidRPr="00C75C2B" w14:paraId="470BD532" w14:textId="77777777" w:rsidTr="00327AA6">
        <w:trPr>
          <w:trHeight w:val="782"/>
        </w:trPr>
        <w:tc>
          <w:tcPr>
            <w:tcW w:w="3823" w:type="dxa"/>
          </w:tcPr>
          <w:p w14:paraId="7FA1052A" w14:textId="77777777" w:rsidR="00334F56" w:rsidRPr="00C75C2B" w:rsidRDefault="00334F56" w:rsidP="006A298A">
            <w:pPr>
              <w:jc w:val="left"/>
            </w:pPr>
            <w:r w:rsidRPr="00C75C2B">
              <w:t>Urban Forest Manager</w:t>
            </w:r>
          </w:p>
        </w:tc>
        <w:tc>
          <w:tcPr>
            <w:tcW w:w="5386" w:type="dxa"/>
          </w:tcPr>
          <w:p w14:paraId="56FD1B44" w14:textId="77777777" w:rsidR="00334F56" w:rsidRPr="00C75C2B" w:rsidRDefault="00334F56" w:rsidP="006A298A">
            <w:pPr>
              <w:jc w:val="left"/>
              <w:rPr>
                <w:rFonts w:cs="Poppins"/>
              </w:rPr>
            </w:pPr>
            <w:r w:rsidRPr="00C75C2B">
              <w:t>St Peters Depot</w:t>
            </w:r>
          </w:p>
        </w:tc>
      </w:tr>
      <w:tr w:rsidR="00334F56" w:rsidRPr="00C75C2B" w14:paraId="1765461E" w14:textId="77777777" w:rsidTr="00327AA6">
        <w:trPr>
          <w:trHeight w:val="782"/>
        </w:trPr>
        <w:tc>
          <w:tcPr>
            <w:tcW w:w="3823" w:type="dxa"/>
          </w:tcPr>
          <w:p w14:paraId="677EFC5A" w14:textId="77777777" w:rsidR="00334F56" w:rsidRPr="00C75C2B" w:rsidRDefault="00334F56" w:rsidP="006A298A">
            <w:pPr>
              <w:jc w:val="left"/>
            </w:pPr>
            <w:r w:rsidRPr="00C75C2B">
              <w:t>Supervisor Hannaford Community Centre</w:t>
            </w:r>
          </w:p>
        </w:tc>
        <w:tc>
          <w:tcPr>
            <w:tcW w:w="5386" w:type="dxa"/>
          </w:tcPr>
          <w:p w14:paraId="63F70AC6" w14:textId="77777777" w:rsidR="00334F56" w:rsidRPr="00C75C2B" w:rsidRDefault="00334F56" w:rsidP="006A298A">
            <w:pPr>
              <w:jc w:val="left"/>
              <w:rPr>
                <w:rFonts w:cs="Poppins"/>
              </w:rPr>
            </w:pPr>
            <w:r w:rsidRPr="00C75C2B">
              <w:t>Hannaford Community Centre - Rozelle</w:t>
            </w:r>
          </w:p>
        </w:tc>
      </w:tr>
      <w:tr w:rsidR="00334F56" w:rsidRPr="00C75C2B" w14:paraId="65E44B7D" w14:textId="77777777" w:rsidTr="00327AA6">
        <w:trPr>
          <w:trHeight w:val="782"/>
        </w:trPr>
        <w:tc>
          <w:tcPr>
            <w:tcW w:w="3823" w:type="dxa"/>
          </w:tcPr>
          <w:p w14:paraId="5CFDBD44" w14:textId="77777777" w:rsidR="00334F56" w:rsidRPr="00C75C2B" w:rsidRDefault="00334F56" w:rsidP="006A298A">
            <w:pPr>
              <w:jc w:val="left"/>
            </w:pPr>
            <w:r w:rsidRPr="00C75C2B">
              <w:t>Coordinator Annandale Community Centre</w:t>
            </w:r>
          </w:p>
        </w:tc>
        <w:tc>
          <w:tcPr>
            <w:tcW w:w="5386" w:type="dxa"/>
          </w:tcPr>
          <w:p w14:paraId="3C7EC1F9" w14:textId="77777777" w:rsidR="00334F56" w:rsidRPr="00C75C2B" w:rsidRDefault="00334F56" w:rsidP="006A298A">
            <w:pPr>
              <w:jc w:val="left"/>
              <w:rPr>
                <w:rFonts w:cs="Poppins"/>
              </w:rPr>
            </w:pPr>
            <w:r w:rsidRPr="00C75C2B">
              <w:t>Annandale Community Centre</w:t>
            </w:r>
          </w:p>
        </w:tc>
      </w:tr>
      <w:tr w:rsidR="00334F56" w:rsidRPr="00C75C2B" w14:paraId="7186E16B" w14:textId="77777777" w:rsidTr="00327AA6">
        <w:trPr>
          <w:trHeight w:val="782"/>
        </w:trPr>
        <w:tc>
          <w:tcPr>
            <w:tcW w:w="3823" w:type="dxa"/>
          </w:tcPr>
          <w:p w14:paraId="2BCECD6D" w14:textId="77777777" w:rsidR="00334F56" w:rsidRPr="00C75C2B" w:rsidRDefault="00334F56" w:rsidP="006A298A">
            <w:pPr>
              <w:jc w:val="left"/>
            </w:pPr>
            <w:r w:rsidRPr="00C75C2B">
              <w:t>Centre Director</w:t>
            </w:r>
          </w:p>
        </w:tc>
        <w:tc>
          <w:tcPr>
            <w:tcW w:w="5386" w:type="dxa"/>
          </w:tcPr>
          <w:p w14:paraId="4B114B69" w14:textId="77777777" w:rsidR="00334F56" w:rsidRPr="00C75C2B" w:rsidRDefault="00334F56" w:rsidP="006A298A">
            <w:pPr>
              <w:jc w:val="left"/>
              <w:rPr>
                <w:rFonts w:cs="Poppins"/>
              </w:rPr>
            </w:pPr>
            <w:r w:rsidRPr="00C75C2B">
              <w:t>Addison Road Early Learning Centre - Marrickville</w:t>
            </w:r>
          </w:p>
        </w:tc>
      </w:tr>
      <w:tr w:rsidR="00334F56" w:rsidRPr="00C75C2B" w14:paraId="2D2F94C6" w14:textId="77777777" w:rsidTr="00327AA6">
        <w:trPr>
          <w:trHeight w:val="782"/>
        </w:trPr>
        <w:tc>
          <w:tcPr>
            <w:tcW w:w="3823" w:type="dxa"/>
          </w:tcPr>
          <w:p w14:paraId="599C7C95" w14:textId="77777777" w:rsidR="00334F56" w:rsidRPr="00C75C2B" w:rsidRDefault="00334F56" w:rsidP="006A298A">
            <w:pPr>
              <w:jc w:val="left"/>
            </w:pPr>
            <w:r w:rsidRPr="00C75C2B">
              <w:t>Centre Director</w:t>
            </w:r>
          </w:p>
        </w:tc>
        <w:tc>
          <w:tcPr>
            <w:tcW w:w="5386" w:type="dxa"/>
          </w:tcPr>
          <w:p w14:paraId="18E53BB0" w14:textId="77777777" w:rsidR="00334F56" w:rsidRPr="00C75C2B" w:rsidRDefault="00334F56" w:rsidP="006A298A">
            <w:pPr>
              <w:jc w:val="left"/>
              <w:rPr>
                <w:rFonts w:cs="Poppins"/>
              </w:rPr>
            </w:pPr>
            <w:r w:rsidRPr="00C75C2B">
              <w:t>Leichhardt Children's (Long Day Care) Centre</w:t>
            </w:r>
          </w:p>
        </w:tc>
      </w:tr>
      <w:tr w:rsidR="00334F56" w:rsidRPr="00C75C2B" w14:paraId="335ACA84" w14:textId="77777777" w:rsidTr="00327AA6">
        <w:trPr>
          <w:trHeight w:val="782"/>
        </w:trPr>
        <w:tc>
          <w:tcPr>
            <w:tcW w:w="3823" w:type="dxa"/>
          </w:tcPr>
          <w:p w14:paraId="4BE38B50" w14:textId="77777777" w:rsidR="00334F56" w:rsidRPr="00C75C2B" w:rsidRDefault="00334F56" w:rsidP="006A298A">
            <w:pPr>
              <w:jc w:val="left"/>
            </w:pPr>
            <w:r w:rsidRPr="00C75C2B">
              <w:t>Centre Director</w:t>
            </w:r>
          </w:p>
        </w:tc>
        <w:tc>
          <w:tcPr>
            <w:tcW w:w="5386" w:type="dxa"/>
          </w:tcPr>
          <w:p w14:paraId="6E079137" w14:textId="77777777" w:rsidR="00334F56" w:rsidRPr="00C75C2B" w:rsidRDefault="00334F56" w:rsidP="006A298A">
            <w:pPr>
              <w:jc w:val="left"/>
              <w:rPr>
                <w:rFonts w:cs="Poppins"/>
              </w:rPr>
            </w:pPr>
            <w:r w:rsidRPr="00C75C2B">
              <w:t>Leichhardt Children's (Long Day Care) Centre</w:t>
            </w:r>
          </w:p>
        </w:tc>
      </w:tr>
      <w:tr w:rsidR="00334F56" w:rsidRPr="00C75C2B" w14:paraId="2EA717AE" w14:textId="77777777" w:rsidTr="00327AA6">
        <w:trPr>
          <w:trHeight w:val="782"/>
        </w:trPr>
        <w:tc>
          <w:tcPr>
            <w:tcW w:w="3823" w:type="dxa"/>
          </w:tcPr>
          <w:p w14:paraId="5B006F51" w14:textId="77777777" w:rsidR="00334F56" w:rsidRPr="00C75C2B" w:rsidRDefault="00334F56" w:rsidP="006A298A">
            <w:pPr>
              <w:jc w:val="left"/>
            </w:pPr>
            <w:r w:rsidRPr="00C75C2B">
              <w:t>Centre Director</w:t>
            </w:r>
          </w:p>
        </w:tc>
        <w:tc>
          <w:tcPr>
            <w:tcW w:w="5386" w:type="dxa"/>
          </w:tcPr>
          <w:p w14:paraId="40EBBC64" w14:textId="77777777" w:rsidR="00334F56" w:rsidRPr="00C75C2B" w:rsidRDefault="00334F56" w:rsidP="006A298A">
            <w:pPr>
              <w:jc w:val="left"/>
              <w:rPr>
                <w:rFonts w:cs="Poppins"/>
              </w:rPr>
            </w:pPr>
            <w:r w:rsidRPr="00C75C2B">
              <w:t>Yirran Gumal ELC - Marrickville</w:t>
            </w:r>
          </w:p>
        </w:tc>
      </w:tr>
      <w:tr w:rsidR="00334F56" w:rsidRPr="00C75C2B" w14:paraId="577B93E9" w14:textId="77777777" w:rsidTr="00327AA6">
        <w:trPr>
          <w:trHeight w:val="782"/>
        </w:trPr>
        <w:tc>
          <w:tcPr>
            <w:tcW w:w="3823" w:type="dxa"/>
          </w:tcPr>
          <w:p w14:paraId="61DB36F1" w14:textId="77777777" w:rsidR="00334F56" w:rsidRPr="00C75C2B" w:rsidRDefault="00334F56" w:rsidP="006A298A">
            <w:pPr>
              <w:jc w:val="left"/>
            </w:pPr>
            <w:r w:rsidRPr="00C75C2B">
              <w:t>Centre Director</w:t>
            </w:r>
          </w:p>
        </w:tc>
        <w:tc>
          <w:tcPr>
            <w:tcW w:w="5386" w:type="dxa"/>
          </w:tcPr>
          <w:p w14:paraId="3870B925" w14:textId="77777777" w:rsidR="00334F56" w:rsidRPr="00C75C2B" w:rsidRDefault="00334F56" w:rsidP="006A298A">
            <w:pPr>
              <w:jc w:val="left"/>
              <w:rPr>
                <w:rFonts w:cs="Poppins"/>
              </w:rPr>
            </w:pPr>
            <w:r w:rsidRPr="00C75C2B">
              <w:t>Annandale Children's Centre</w:t>
            </w:r>
          </w:p>
        </w:tc>
      </w:tr>
      <w:tr w:rsidR="00334F56" w:rsidRPr="00C75C2B" w14:paraId="4DC3CC26" w14:textId="77777777" w:rsidTr="00327AA6">
        <w:trPr>
          <w:trHeight w:val="782"/>
        </w:trPr>
        <w:tc>
          <w:tcPr>
            <w:tcW w:w="3823" w:type="dxa"/>
          </w:tcPr>
          <w:p w14:paraId="2D1EAEB3" w14:textId="77777777" w:rsidR="00334F56" w:rsidRPr="00C75C2B" w:rsidRDefault="00334F56" w:rsidP="006A298A">
            <w:pPr>
              <w:jc w:val="left"/>
            </w:pPr>
            <w:r w:rsidRPr="00C75C2B">
              <w:lastRenderedPageBreak/>
              <w:t>Centre Director</w:t>
            </w:r>
          </w:p>
        </w:tc>
        <w:tc>
          <w:tcPr>
            <w:tcW w:w="5386" w:type="dxa"/>
          </w:tcPr>
          <w:p w14:paraId="3B12729D" w14:textId="77777777" w:rsidR="00334F56" w:rsidRPr="00C75C2B" w:rsidRDefault="00334F56" w:rsidP="006A298A">
            <w:pPr>
              <w:jc w:val="left"/>
              <w:rPr>
                <w:rFonts w:cs="Poppins"/>
              </w:rPr>
            </w:pPr>
            <w:r w:rsidRPr="00C75C2B">
              <w:t>Cavendish Street Early Learning Centre - Stanmore</w:t>
            </w:r>
          </w:p>
        </w:tc>
      </w:tr>
      <w:tr w:rsidR="00334F56" w:rsidRPr="00C75C2B" w14:paraId="1432970A" w14:textId="77777777" w:rsidTr="00327AA6">
        <w:trPr>
          <w:trHeight w:val="782"/>
        </w:trPr>
        <w:tc>
          <w:tcPr>
            <w:tcW w:w="3823" w:type="dxa"/>
          </w:tcPr>
          <w:p w14:paraId="01233EE5" w14:textId="77777777" w:rsidR="00334F56" w:rsidRPr="00C75C2B" w:rsidRDefault="00334F56" w:rsidP="006A298A">
            <w:pPr>
              <w:jc w:val="left"/>
            </w:pPr>
            <w:r w:rsidRPr="00C75C2B">
              <w:t>Centre Director</w:t>
            </w:r>
          </w:p>
        </w:tc>
        <w:tc>
          <w:tcPr>
            <w:tcW w:w="5386" w:type="dxa"/>
          </w:tcPr>
          <w:p w14:paraId="20811C97" w14:textId="77777777" w:rsidR="00334F56" w:rsidRPr="00C75C2B" w:rsidRDefault="00334F56" w:rsidP="006A298A">
            <w:pPr>
              <w:jc w:val="left"/>
              <w:rPr>
                <w:rFonts w:cs="Poppins"/>
              </w:rPr>
            </w:pPr>
            <w:r w:rsidRPr="00C75C2B">
              <w:t>Deborah Little ELC - Both buildings - Dulwich Hill</w:t>
            </w:r>
          </w:p>
        </w:tc>
      </w:tr>
      <w:tr w:rsidR="00334F56" w:rsidRPr="00C75C2B" w14:paraId="262A6059" w14:textId="77777777" w:rsidTr="00327AA6">
        <w:trPr>
          <w:trHeight w:val="782"/>
        </w:trPr>
        <w:tc>
          <w:tcPr>
            <w:tcW w:w="3823" w:type="dxa"/>
          </w:tcPr>
          <w:p w14:paraId="67FC657B" w14:textId="77777777" w:rsidR="00334F56" w:rsidRPr="00C75C2B" w:rsidRDefault="00334F56" w:rsidP="006A298A">
            <w:pPr>
              <w:jc w:val="left"/>
            </w:pPr>
            <w:r w:rsidRPr="00C75C2B">
              <w:t>Centre Director</w:t>
            </w:r>
          </w:p>
        </w:tc>
        <w:tc>
          <w:tcPr>
            <w:tcW w:w="5386" w:type="dxa"/>
          </w:tcPr>
          <w:p w14:paraId="74B02FE5" w14:textId="77777777" w:rsidR="00334F56" w:rsidRPr="00C75C2B" w:rsidRDefault="00334F56" w:rsidP="006A298A">
            <w:pPr>
              <w:jc w:val="left"/>
              <w:rPr>
                <w:rFonts w:cs="Poppins"/>
              </w:rPr>
            </w:pPr>
            <w:r w:rsidRPr="00C75C2B">
              <w:t>Enmore Early Learning Centre - Marrickville</w:t>
            </w:r>
          </w:p>
        </w:tc>
      </w:tr>
      <w:tr w:rsidR="00334F56" w:rsidRPr="00C75C2B" w14:paraId="4E0D606A" w14:textId="77777777" w:rsidTr="00327AA6">
        <w:trPr>
          <w:trHeight w:val="782"/>
        </w:trPr>
        <w:tc>
          <w:tcPr>
            <w:tcW w:w="3823" w:type="dxa"/>
          </w:tcPr>
          <w:p w14:paraId="36BF7AF3" w14:textId="77777777" w:rsidR="00334F56" w:rsidRPr="00C75C2B" w:rsidRDefault="00334F56" w:rsidP="006A298A">
            <w:pPr>
              <w:jc w:val="left"/>
            </w:pPr>
            <w:r w:rsidRPr="00C75C2B">
              <w:t>Centre Director</w:t>
            </w:r>
          </w:p>
        </w:tc>
        <w:tc>
          <w:tcPr>
            <w:tcW w:w="5386" w:type="dxa"/>
          </w:tcPr>
          <w:p w14:paraId="7709CD14" w14:textId="77777777" w:rsidR="00334F56" w:rsidRPr="00C75C2B" w:rsidRDefault="00334F56" w:rsidP="006A298A">
            <w:pPr>
              <w:jc w:val="left"/>
              <w:rPr>
                <w:rFonts w:cs="Poppins"/>
              </w:rPr>
            </w:pPr>
            <w:r w:rsidRPr="00C75C2B">
              <w:t>Globe Wilkins Preschool &amp; OSHC - Marrickville</w:t>
            </w:r>
          </w:p>
        </w:tc>
      </w:tr>
      <w:tr w:rsidR="00334F56" w:rsidRPr="00C75C2B" w14:paraId="35BD809A" w14:textId="77777777" w:rsidTr="00327AA6">
        <w:trPr>
          <w:trHeight w:val="782"/>
        </w:trPr>
        <w:tc>
          <w:tcPr>
            <w:tcW w:w="3823" w:type="dxa"/>
          </w:tcPr>
          <w:p w14:paraId="039BB3EF" w14:textId="77777777" w:rsidR="00334F56" w:rsidRPr="00C75C2B" w:rsidRDefault="00334F56" w:rsidP="006A298A">
            <w:pPr>
              <w:jc w:val="left"/>
            </w:pPr>
            <w:r w:rsidRPr="00C75C2B">
              <w:t>Centre Director</w:t>
            </w:r>
          </w:p>
        </w:tc>
        <w:tc>
          <w:tcPr>
            <w:tcW w:w="5386" w:type="dxa"/>
          </w:tcPr>
          <w:p w14:paraId="7F7139A6" w14:textId="77777777" w:rsidR="00334F56" w:rsidRPr="00C75C2B" w:rsidRDefault="00334F56" w:rsidP="006A298A">
            <w:pPr>
              <w:jc w:val="left"/>
              <w:rPr>
                <w:rFonts w:cs="Poppins"/>
              </w:rPr>
            </w:pPr>
            <w:r w:rsidRPr="00C75C2B">
              <w:t>John McMahon Children's Centre - Birchgrove</w:t>
            </w:r>
          </w:p>
        </w:tc>
      </w:tr>
      <w:tr w:rsidR="00334F56" w:rsidRPr="00C75C2B" w14:paraId="15BCD6DA" w14:textId="77777777" w:rsidTr="00327AA6">
        <w:trPr>
          <w:trHeight w:val="782"/>
        </w:trPr>
        <w:tc>
          <w:tcPr>
            <w:tcW w:w="3823" w:type="dxa"/>
          </w:tcPr>
          <w:p w14:paraId="66508272" w14:textId="77777777" w:rsidR="00334F56" w:rsidRPr="00C75C2B" w:rsidRDefault="00334F56" w:rsidP="006A298A">
            <w:pPr>
              <w:jc w:val="left"/>
            </w:pPr>
            <w:r w:rsidRPr="00C75C2B">
              <w:t>Coordinator Family Day Care</w:t>
            </w:r>
          </w:p>
        </w:tc>
        <w:tc>
          <w:tcPr>
            <w:tcW w:w="5386" w:type="dxa"/>
          </w:tcPr>
          <w:p w14:paraId="1093EB76" w14:textId="77777777" w:rsidR="00334F56" w:rsidRPr="00C75C2B" w:rsidRDefault="00334F56" w:rsidP="006A298A">
            <w:pPr>
              <w:jc w:val="left"/>
              <w:rPr>
                <w:rFonts w:cs="Poppins"/>
              </w:rPr>
            </w:pPr>
            <w:r w:rsidRPr="00C75C2B">
              <w:t>Inner West Family Day Care - Leichhardt</w:t>
            </w:r>
          </w:p>
        </w:tc>
      </w:tr>
      <w:tr w:rsidR="00334F56" w:rsidRPr="00C75C2B" w14:paraId="078C95A0" w14:textId="77777777" w:rsidTr="00327AA6">
        <w:trPr>
          <w:trHeight w:val="782"/>
        </w:trPr>
        <w:tc>
          <w:tcPr>
            <w:tcW w:w="3823" w:type="dxa"/>
          </w:tcPr>
          <w:p w14:paraId="5B5F0996" w14:textId="77777777" w:rsidR="00334F56" w:rsidRPr="00C75C2B" w:rsidRDefault="00334F56" w:rsidP="006A298A">
            <w:pPr>
              <w:jc w:val="left"/>
            </w:pPr>
            <w:r w:rsidRPr="00C75C2B">
              <w:t>Centre Director</w:t>
            </w:r>
          </w:p>
        </w:tc>
        <w:tc>
          <w:tcPr>
            <w:tcW w:w="5386" w:type="dxa"/>
          </w:tcPr>
          <w:p w14:paraId="568A0271" w14:textId="77777777" w:rsidR="00334F56" w:rsidRPr="00C75C2B" w:rsidRDefault="00334F56" w:rsidP="006A298A">
            <w:pPr>
              <w:jc w:val="left"/>
              <w:rPr>
                <w:rFonts w:cs="Poppins"/>
              </w:rPr>
            </w:pPr>
            <w:r w:rsidRPr="00C75C2B">
              <w:t>Tillman Park Early Learning Centre - Tempe</w:t>
            </w:r>
          </w:p>
        </w:tc>
      </w:tr>
      <w:tr w:rsidR="00334F56" w:rsidRPr="00C75C2B" w14:paraId="1965E8B2" w14:textId="77777777" w:rsidTr="00327AA6">
        <w:trPr>
          <w:trHeight w:val="782"/>
        </w:trPr>
        <w:tc>
          <w:tcPr>
            <w:tcW w:w="3823" w:type="dxa"/>
          </w:tcPr>
          <w:p w14:paraId="4CA90E8E" w14:textId="77777777" w:rsidR="00334F56" w:rsidRPr="00C75C2B" w:rsidRDefault="00334F56" w:rsidP="006A298A">
            <w:pPr>
              <w:jc w:val="left"/>
            </w:pPr>
            <w:r w:rsidRPr="00C75C2B">
              <w:t>Centre Director</w:t>
            </w:r>
          </w:p>
        </w:tc>
        <w:tc>
          <w:tcPr>
            <w:tcW w:w="5386" w:type="dxa"/>
          </w:tcPr>
          <w:p w14:paraId="7A473916" w14:textId="77777777" w:rsidR="00334F56" w:rsidRPr="00C75C2B" w:rsidRDefault="00334F56" w:rsidP="006A298A">
            <w:pPr>
              <w:jc w:val="left"/>
              <w:rPr>
                <w:rFonts w:cs="Poppins"/>
              </w:rPr>
            </w:pPr>
            <w:r w:rsidRPr="00C75C2B">
              <w:t>May Murray Early Learning Centre - Marrickville</w:t>
            </w:r>
          </w:p>
        </w:tc>
      </w:tr>
    </w:tbl>
    <w:p w14:paraId="2F723B0F" w14:textId="77777777" w:rsidR="001E140D" w:rsidRDefault="001E140D">
      <w:pPr>
        <w:spacing w:before="0" w:after="0"/>
        <w:jc w:val="left"/>
      </w:pPr>
    </w:p>
    <w:p w14:paraId="1F3EE0C8" w14:textId="279B80BB" w:rsidR="001E140D" w:rsidRDefault="00482FDD">
      <w:pPr>
        <w:spacing w:before="0" w:after="0"/>
        <w:jc w:val="left"/>
      </w:pPr>
      <w:r>
        <w:t xml:space="preserve">CONTACT </w:t>
      </w:r>
      <w:r w:rsidR="001E140D">
        <w:t xml:space="preserve">EMAIL FOR ABOVE LIST:    </w:t>
      </w:r>
      <w:hyperlink r:id="rId24" w:history="1">
        <w:r w:rsidR="00327AA6" w:rsidRPr="008F0DFF">
          <w:rPr>
            <w:rStyle w:val="Hyperlink"/>
          </w:rPr>
          <w:t>governance@innerwest.nsw.gov.au</w:t>
        </w:r>
      </w:hyperlink>
    </w:p>
    <w:p w14:paraId="2AB2C314" w14:textId="7946768C" w:rsidR="00793CFF" w:rsidRDefault="00793CFF">
      <w:pPr>
        <w:spacing w:before="0" w:after="0"/>
        <w:jc w:val="left"/>
      </w:pPr>
      <w:r>
        <w:br w:type="page"/>
      </w:r>
    </w:p>
    <w:p w14:paraId="1205DFC7" w14:textId="77777777" w:rsidR="00482FDD" w:rsidRDefault="00482FDD">
      <w:pPr>
        <w:spacing w:before="0" w:after="0"/>
        <w:jc w:val="left"/>
      </w:pPr>
    </w:p>
    <w:p w14:paraId="68E7DD65" w14:textId="5D2FB405" w:rsidR="0024293B" w:rsidRDefault="0024293B" w:rsidP="002C0921">
      <w:pPr>
        <w:pStyle w:val="Heading1"/>
        <w:numPr>
          <w:ilvl w:val="0"/>
          <w:numId w:val="0"/>
        </w:numPr>
        <w:ind w:left="720" w:hanging="720"/>
        <w:rPr>
          <w:rFonts w:cs="Calibri"/>
        </w:rPr>
      </w:pPr>
      <w:bookmarkStart w:id="58" w:name="_Toc140251751"/>
      <w:bookmarkStart w:id="59" w:name="_Toc144723283"/>
      <w:r w:rsidRPr="008969E6">
        <w:t xml:space="preserve">Annexure </w:t>
      </w:r>
      <w:r w:rsidR="005C5E0D">
        <w:t>B</w:t>
      </w:r>
      <w:r w:rsidRPr="008969E6">
        <w:t xml:space="preserve"> — </w:t>
      </w:r>
      <w:bookmarkEnd w:id="58"/>
      <w:r w:rsidR="005C5E0D" w:rsidRPr="0067048C">
        <w:rPr>
          <w:rFonts w:cs="Calibri"/>
        </w:rPr>
        <w:t>List of integrity agencies</w:t>
      </w:r>
      <w:bookmarkEnd w:id="59"/>
    </w:p>
    <w:tbl>
      <w:tblPr>
        <w:tblStyle w:val="TableGrid"/>
        <w:tblW w:w="9209" w:type="dxa"/>
        <w:tblLayout w:type="fixed"/>
        <w:tblLook w:val="04A0" w:firstRow="1" w:lastRow="0" w:firstColumn="1" w:lastColumn="0" w:noHBand="0" w:noVBand="1"/>
      </w:tblPr>
      <w:tblGrid>
        <w:gridCol w:w="2263"/>
        <w:gridCol w:w="2552"/>
        <w:gridCol w:w="4394"/>
      </w:tblGrid>
      <w:tr w:rsidR="00661692" w:rsidRPr="0067048C" w14:paraId="5FE03293" w14:textId="77777777" w:rsidTr="004573D3">
        <w:trPr>
          <w:cantSplit/>
        </w:trPr>
        <w:tc>
          <w:tcPr>
            <w:tcW w:w="2263" w:type="dxa"/>
            <w:tcBorders>
              <w:top w:val="single" w:sz="4" w:space="0" w:color="auto"/>
              <w:left w:val="single" w:sz="4" w:space="0" w:color="auto"/>
              <w:bottom w:val="single" w:sz="4" w:space="0" w:color="auto"/>
              <w:right w:val="single" w:sz="4" w:space="0" w:color="auto"/>
            </w:tcBorders>
            <w:shd w:val="clear" w:color="auto" w:fill="F9DED7" w:themeFill="accent3" w:themeFillTint="33"/>
          </w:tcPr>
          <w:p w14:paraId="6D579B54" w14:textId="77777777" w:rsidR="00661692" w:rsidRPr="004573D3" w:rsidRDefault="00661692" w:rsidP="003766F3">
            <w:pPr>
              <w:pStyle w:val="Tableheadingtext"/>
              <w:rPr>
                <w:rFonts w:ascii="Poppins" w:hAnsi="Poppins" w:cs="Poppins"/>
              </w:rPr>
            </w:pPr>
            <w:r w:rsidRPr="004573D3">
              <w:rPr>
                <w:rFonts w:ascii="Poppins" w:hAnsi="Poppins" w:cs="Poppins"/>
              </w:rPr>
              <w:t>Integrity agency</w:t>
            </w:r>
          </w:p>
        </w:tc>
        <w:tc>
          <w:tcPr>
            <w:tcW w:w="2552" w:type="dxa"/>
            <w:tcBorders>
              <w:top w:val="single" w:sz="4" w:space="0" w:color="auto"/>
              <w:left w:val="single" w:sz="4" w:space="0" w:color="auto"/>
              <w:bottom w:val="single" w:sz="4" w:space="0" w:color="auto"/>
              <w:right w:val="single" w:sz="4" w:space="0" w:color="auto"/>
            </w:tcBorders>
            <w:shd w:val="clear" w:color="auto" w:fill="F9DED7" w:themeFill="accent3" w:themeFillTint="33"/>
          </w:tcPr>
          <w:p w14:paraId="54EECF8A" w14:textId="77777777" w:rsidR="00661692" w:rsidRPr="004573D3" w:rsidRDefault="00661692" w:rsidP="003766F3">
            <w:pPr>
              <w:pStyle w:val="Tableheadingtext"/>
              <w:rPr>
                <w:rFonts w:ascii="Poppins" w:hAnsi="Poppins" w:cs="Poppins"/>
              </w:rPr>
            </w:pPr>
            <w:r w:rsidRPr="004573D3">
              <w:rPr>
                <w:rFonts w:ascii="Poppins" w:hAnsi="Poppins" w:cs="Poppins"/>
              </w:rPr>
              <w:t>What they investigate</w:t>
            </w:r>
          </w:p>
        </w:tc>
        <w:tc>
          <w:tcPr>
            <w:tcW w:w="4394" w:type="dxa"/>
            <w:tcBorders>
              <w:top w:val="single" w:sz="4" w:space="0" w:color="auto"/>
              <w:left w:val="single" w:sz="4" w:space="0" w:color="auto"/>
              <w:bottom w:val="single" w:sz="4" w:space="0" w:color="auto"/>
              <w:right w:val="single" w:sz="4" w:space="0" w:color="auto"/>
            </w:tcBorders>
            <w:shd w:val="clear" w:color="auto" w:fill="F9DED7" w:themeFill="accent3" w:themeFillTint="33"/>
          </w:tcPr>
          <w:p w14:paraId="689CBBDE" w14:textId="77777777" w:rsidR="00661692" w:rsidRPr="004573D3" w:rsidRDefault="00661692" w:rsidP="003766F3">
            <w:pPr>
              <w:pStyle w:val="Tableheadingtext"/>
              <w:rPr>
                <w:rFonts w:ascii="Poppins" w:hAnsi="Poppins" w:cs="Poppins"/>
              </w:rPr>
            </w:pPr>
            <w:r w:rsidRPr="004573D3">
              <w:rPr>
                <w:rFonts w:ascii="Poppins" w:hAnsi="Poppins" w:cs="Poppins"/>
              </w:rPr>
              <w:t>Contact information</w:t>
            </w:r>
          </w:p>
        </w:tc>
      </w:tr>
      <w:tr w:rsidR="00661692" w:rsidRPr="0067048C" w14:paraId="2EBA75EA" w14:textId="77777777" w:rsidTr="004573D3">
        <w:trPr>
          <w:cantSplit/>
        </w:trPr>
        <w:tc>
          <w:tcPr>
            <w:tcW w:w="2263" w:type="dxa"/>
            <w:tcBorders>
              <w:top w:val="single" w:sz="4" w:space="0" w:color="auto"/>
              <w:left w:val="single" w:sz="4" w:space="0" w:color="auto"/>
              <w:bottom w:val="single" w:sz="4" w:space="0" w:color="auto"/>
              <w:right w:val="single" w:sz="4" w:space="0" w:color="auto"/>
            </w:tcBorders>
          </w:tcPr>
          <w:p w14:paraId="37012611" w14:textId="77777777" w:rsidR="00661692" w:rsidRPr="00853A21" w:rsidRDefault="00661692" w:rsidP="003766F3">
            <w:pPr>
              <w:pStyle w:val="tablelefttext"/>
              <w:rPr>
                <w:rFonts w:ascii="Poppins" w:hAnsi="Poppins" w:cs="Poppins"/>
                <w:color w:val="auto"/>
              </w:rPr>
            </w:pPr>
            <w:r w:rsidRPr="00853A21">
              <w:rPr>
                <w:rFonts w:ascii="Poppins" w:hAnsi="Poppins" w:cs="Poppins"/>
                <w:color w:val="auto"/>
              </w:rPr>
              <w:t>The NSW Ombudsman</w:t>
            </w:r>
          </w:p>
        </w:tc>
        <w:tc>
          <w:tcPr>
            <w:tcW w:w="2552" w:type="dxa"/>
            <w:tcBorders>
              <w:top w:val="single" w:sz="4" w:space="0" w:color="auto"/>
              <w:left w:val="single" w:sz="4" w:space="0" w:color="auto"/>
              <w:bottom w:val="single" w:sz="4" w:space="0" w:color="auto"/>
              <w:right w:val="single" w:sz="4" w:space="0" w:color="auto"/>
            </w:tcBorders>
          </w:tcPr>
          <w:p w14:paraId="421E2CE6" w14:textId="77777777" w:rsidR="00661692" w:rsidRPr="00853A21" w:rsidRDefault="00661692" w:rsidP="003766F3">
            <w:pPr>
              <w:pStyle w:val="tablerightstyle"/>
              <w:rPr>
                <w:rFonts w:ascii="Poppins" w:hAnsi="Poppins" w:cs="Poppins"/>
                <w:color w:val="auto"/>
              </w:rPr>
            </w:pPr>
            <w:r w:rsidRPr="00853A21">
              <w:rPr>
                <w:rFonts w:ascii="Poppins" w:hAnsi="Poppins" w:cs="Poppins"/>
                <w:color w:val="auto"/>
              </w:rPr>
              <w:t xml:space="preserve">Most kinds of </w:t>
            </w:r>
            <w:r w:rsidRPr="00853A21">
              <w:rPr>
                <w:rFonts w:ascii="Poppins" w:hAnsi="Poppins" w:cs="Poppins"/>
                <w:b/>
                <w:bCs/>
                <w:color w:val="auto"/>
              </w:rPr>
              <w:t>serious maladministration</w:t>
            </w:r>
            <w:r w:rsidRPr="00853A21">
              <w:rPr>
                <w:rFonts w:ascii="Poppins" w:hAnsi="Poppins" w:cs="Poppins"/>
                <w:color w:val="auto"/>
              </w:rPr>
              <w:t xml:space="preserve"> by most agencies and public officials (but not NSW Police, judicial </w:t>
            </w:r>
            <w:proofErr w:type="gramStart"/>
            <w:r w:rsidRPr="00853A21">
              <w:rPr>
                <w:rFonts w:ascii="Poppins" w:hAnsi="Poppins" w:cs="Poppins"/>
                <w:color w:val="auto"/>
              </w:rPr>
              <w:t>officers</w:t>
            </w:r>
            <w:proofErr w:type="gramEnd"/>
            <w:r w:rsidRPr="00853A21">
              <w:rPr>
                <w:rFonts w:ascii="Poppins" w:hAnsi="Poppins" w:cs="Poppins"/>
                <w:color w:val="auto"/>
              </w:rPr>
              <w:t xml:space="preserve"> or MPs)</w:t>
            </w:r>
          </w:p>
        </w:tc>
        <w:tc>
          <w:tcPr>
            <w:tcW w:w="4394" w:type="dxa"/>
            <w:tcBorders>
              <w:top w:val="single" w:sz="4" w:space="0" w:color="auto"/>
              <w:left w:val="single" w:sz="4" w:space="0" w:color="auto"/>
              <w:bottom w:val="single" w:sz="4" w:space="0" w:color="auto"/>
              <w:right w:val="single" w:sz="4" w:space="0" w:color="auto"/>
            </w:tcBorders>
          </w:tcPr>
          <w:p w14:paraId="1AAD3B6A" w14:textId="75A6E379"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Telephone</w:t>
            </w:r>
            <w:r w:rsidRPr="00853A21">
              <w:rPr>
                <w:rFonts w:ascii="Poppins" w:hAnsi="Poppins" w:cs="Poppins"/>
                <w:color w:val="auto"/>
              </w:rPr>
              <w:t>:</w:t>
            </w:r>
            <w:r w:rsidRPr="00853A21">
              <w:rPr>
                <w:rFonts w:ascii="Poppins" w:hAnsi="Poppins" w:cs="Poppins"/>
                <w:color w:val="auto"/>
                <w:shd w:val="clear" w:color="auto" w:fill="FFFFFF"/>
              </w:rPr>
              <w:t xml:space="preserve"> </w:t>
            </w:r>
            <w:r w:rsidRPr="00853A21">
              <w:rPr>
                <w:rFonts w:ascii="Poppins" w:hAnsi="Poppins" w:cs="Poppins"/>
                <w:color w:val="auto"/>
              </w:rPr>
              <w:t>1800 451 524 between 9am to 3pm</w:t>
            </w:r>
            <w:r w:rsidR="00BE4417">
              <w:rPr>
                <w:rFonts w:ascii="Poppins" w:hAnsi="Poppins" w:cs="Poppins"/>
                <w:color w:val="auto"/>
              </w:rPr>
              <w:t>,</w:t>
            </w:r>
            <w:r w:rsidRPr="00853A21">
              <w:rPr>
                <w:rFonts w:ascii="Poppins" w:hAnsi="Poppins" w:cs="Poppins"/>
                <w:color w:val="auto"/>
              </w:rPr>
              <w:t xml:space="preserve"> Monday to Friday</w:t>
            </w:r>
          </w:p>
          <w:p w14:paraId="02CD0C68" w14:textId="77777777"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Writing</w:t>
            </w:r>
            <w:r w:rsidRPr="00853A21">
              <w:rPr>
                <w:rFonts w:ascii="Poppins" w:hAnsi="Poppins" w:cs="Poppins"/>
                <w:color w:val="auto"/>
              </w:rPr>
              <w:t xml:space="preserve">: Level 24, 580 George Street, </w:t>
            </w:r>
            <w:r w:rsidRPr="00853A21">
              <w:rPr>
                <w:rFonts w:ascii="Poppins" w:hAnsi="Poppins" w:cs="Poppins"/>
                <w:color w:val="auto"/>
              </w:rPr>
              <w:br/>
              <w:t>Sydney NSW 2000</w:t>
            </w:r>
          </w:p>
          <w:p w14:paraId="0F619C6B" w14:textId="1CE84902"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Email</w:t>
            </w:r>
            <w:r w:rsidRPr="00853A21">
              <w:rPr>
                <w:rFonts w:ascii="Poppins" w:hAnsi="Poppins" w:cs="Poppins"/>
                <w:color w:val="auto"/>
              </w:rPr>
              <w:t xml:space="preserve">: </w:t>
            </w:r>
            <w:hyperlink r:id="rId25" w:history="1">
              <w:r w:rsidR="002F5132" w:rsidRPr="00A23294">
                <w:rPr>
                  <w:rStyle w:val="Hyperlink"/>
                  <w:rFonts w:ascii="Poppins" w:hAnsi="Poppins" w:cs="Poppins"/>
                </w:rPr>
                <w:t>info@ombo.nsw.gov.au</w:t>
              </w:r>
            </w:hyperlink>
            <w:r w:rsidR="002F5132">
              <w:rPr>
                <w:rFonts w:ascii="Poppins" w:hAnsi="Poppins" w:cs="Poppins"/>
                <w:color w:val="auto"/>
                <w:u w:val="single"/>
              </w:rPr>
              <w:t xml:space="preserve"> </w:t>
            </w:r>
          </w:p>
        </w:tc>
      </w:tr>
      <w:tr w:rsidR="00661692" w:rsidRPr="0067048C" w14:paraId="2B5AA153" w14:textId="77777777" w:rsidTr="004573D3">
        <w:trPr>
          <w:cantSplit/>
        </w:trPr>
        <w:tc>
          <w:tcPr>
            <w:tcW w:w="2263" w:type="dxa"/>
            <w:tcBorders>
              <w:top w:val="single" w:sz="4" w:space="0" w:color="auto"/>
              <w:left w:val="single" w:sz="4" w:space="0" w:color="auto"/>
              <w:bottom w:val="single" w:sz="4" w:space="0" w:color="auto"/>
              <w:right w:val="single" w:sz="4" w:space="0" w:color="auto"/>
            </w:tcBorders>
          </w:tcPr>
          <w:p w14:paraId="424A4F99" w14:textId="77777777" w:rsidR="00661692" w:rsidRPr="00853A21" w:rsidRDefault="00661692" w:rsidP="003766F3">
            <w:pPr>
              <w:pStyle w:val="tablelefttext"/>
              <w:rPr>
                <w:rFonts w:ascii="Poppins" w:hAnsi="Poppins" w:cs="Poppins"/>
                <w:color w:val="auto"/>
              </w:rPr>
            </w:pPr>
            <w:r w:rsidRPr="00853A21">
              <w:rPr>
                <w:rFonts w:ascii="Poppins" w:hAnsi="Poppins" w:cs="Poppins"/>
                <w:color w:val="auto"/>
              </w:rPr>
              <w:t xml:space="preserve">The Auditor-General </w:t>
            </w:r>
          </w:p>
        </w:tc>
        <w:tc>
          <w:tcPr>
            <w:tcW w:w="2552" w:type="dxa"/>
            <w:tcBorders>
              <w:top w:val="single" w:sz="4" w:space="0" w:color="auto"/>
              <w:left w:val="single" w:sz="4" w:space="0" w:color="auto"/>
              <w:bottom w:val="single" w:sz="4" w:space="0" w:color="auto"/>
              <w:right w:val="single" w:sz="4" w:space="0" w:color="auto"/>
            </w:tcBorders>
          </w:tcPr>
          <w:p w14:paraId="37DC8643" w14:textId="77777777"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Serious and substantial waste of public money</w:t>
            </w:r>
            <w:r w:rsidRPr="00853A21">
              <w:rPr>
                <w:rFonts w:ascii="Poppins" w:hAnsi="Poppins" w:cs="Poppins"/>
                <w:color w:val="auto"/>
              </w:rPr>
              <w:t xml:space="preserve"> by auditable agencies</w:t>
            </w:r>
          </w:p>
        </w:tc>
        <w:tc>
          <w:tcPr>
            <w:tcW w:w="4394" w:type="dxa"/>
            <w:tcBorders>
              <w:top w:val="single" w:sz="4" w:space="0" w:color="auto"/>
              <w:left w:val="single" w:sz="4" w:space="0" w:color="auto"/>
              <w:bottom w:val="single" w:sz="4" w:space="0" w:color="auto"/>
              <w:right w:val="single" w:sz="4" w:space="0" w:color="auto"/>
            </w:tcBorders>
          </w:tcPr>
          <w:p w14:paraId="22177E7A" w14:textId="77777777"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Telephone</w:t>
            </w:r>
            <w:r w:rsidRPr="00853A21">
              <w:rPr>
                <w:rFonts w:ascii="Poppins" w:hAnsi="Poppins" w:cs="Poppins"/>
                <w:color w:val="auto"/>
              </w:rPr>
              <w:t>: 02 9275 7100</w:t>
            </w:r>
          </w:p>
          <w:p w14:paraId="7A5BC264" w14:textId="77777777"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Writing</w:t>
            </w:r>
            <w:r w:rsidRPr="00853A21">
              <w:rPr>
                <w:rFonts w:ascii="Poppins" w:hAnsi="Poppins" w:cs="Poppins"/>
                <w:color w:val="auto"/>
              </w:rPr>
              <w:t>: GPO Box 12, Sydney NSW 2001</w:t>
            </w:r>
          </w:p>
          <w:p w14:paraId="2D3D7FC0" w14:textId="220BF733"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Email</w:t>
            </w:r>
            <w:r w:rsidRPr="00853A21">
              <w:rPr>
                <w:rFonts w:ascii="Poppins" w:hAnsi="Poppins" w:cs="Poppins"/>
                <w:color w:val="auto"/>
              </w:rPr>
              <w:t xml:space="preserve">: </w:t>
            </w:r>
            <w:hyperlink r:id="rId26" w:history="1">
              <w:r w:rsidR="004C3B9E" w:rsidRPr="00A23294">
                <w:rPr>
                  <w:rStyle w:val="Hyperlink"/>
                  <w:rFonts w:ascii="Poppins" w:eastAsia="Calibri" w:hAnsi="Poppins" w:cs="Poppins"/>
                </w:rPr>
                <w:t>governance@audit.nsw.gov.au</w:t>
              </w:r>
            </w:hyperlink>
            <w:r w:rsidR="004C3B9E">
              <w:rPr>
                <w:rFonts w:ascii="Poppins" w:eastAsia="Calibri" w:hAnsi="Poppins" w:cs="Poppins"/>
                <w:color w:val="auto"/>
                <w:u w:val="single"/>
              </w:rPr>
              <w:t xml:space="preserve"> </w:t>
            </w:r>
            <w:r w:rsidRPr="00853A21" w:rsidDel="003042BB">
              <w:rPr>
                <w:rFonts w:ascii="Poppins" w:hAnsi="Poppins" w:cs="Poppins"/>
                <w:color w:val="auto"/>
              </w:rPr>
              <w:t xml:space="preserve"> </w:t>
            </w:r>
          </w:p>
        </w:tc>
      </w:tr>
      <w:tr w:rsidR="00661692" w:rsidRPr="0067048C" w14:paraId="35BED2F0" w14:textId="77777777" w:rsidTr="004573D3">
        <w:trPr>
          <w:cantSplit/>
          <w:trHeight w:val="268"/>
        </w:trPr>
        <w:tc>
          <w:tcPr>
            <w:tcW w:w="2263" w:type="dxa"/>
            <w:tcBorders>
              <w:top w:val="single" w:sz="4" w:space="0" w:color="auto"/>
              <w:left w:val="single" w:sz="4" w:space="0" w:color="auto"/>
              <w:bottom w:val="single" w:sz="4" w:space="0" w:color="auto"/>
              <w:right w:val="single" w:sz="4" w:space="0" w:color="auto"/>
            </w:tcBorders>
          </w:tcPr>
          <w:p w14:paraId="4EEBA5F3" w14:textId="77777777" w:rsidR="00661692" w:rsidRPr="00853A21" w:rsidRDefault="00661692" w:rsidP="003766F3">
            <w:pPr>
              <w:pStyle w:val="tablelefttext"/>
              <w:rPr>
                <w:rFonts w:ascii="Poppins" w:hAnsi="Poppins" w:cs="Poppins"/>
                <w:color w:val="auto"/>
              </w:rPr>
            </w:pPr>
            <w:r w:rsidRPr="00853A21">
              <w:rPr>
                <w:rFonts w:ascii="Poppins" w:hAnsi="Poppins" w:cs="Poppins"/>
                <w:color w:val="auto"/>
              </w:rPr>
              <w:t xml:space="preserve">Independent Commission Against Corruption </w:t>
            </w:r>
          </w:p>
          <w:p w14:paraId="414A28FA" w14:textId="77777777" w:rsidR="00661692" w:rsidRPr="00853A21" w:rsidRDefault="00661692" w:rsidP="003766F3">
            <w:pPr>
              <w:pStyle w:val="tablelefttext"/>
              <w:rPr>
                <w:rFonts w:ascii="Poppins" w:hAnsi="Poppins" w:cs="Poppins"/>
                <w:color w:val="auto"/>
              </w:rPr>
            </w:pPr>
          </w:p>
        </w:tc>
        <w:tc>
          <w:tcPr>
            <w:tcW w:w="2552" w:type="dxa"/>
            <w:tcBorders>
              <w:top w:val="single" w:sz="4" w:space="0" w:color="auto"/>
              <w:left w:val="single" w:sz="4" w:space="0" w:color="auto"/>
              <w:bottom w:val="single" w:sz="4" w:space="0" w:color="auto"/>
              <w:right w:val="single" w:sz="4" w:space="0" w:color="auto"/>
            </w:tcBorders>
          </w:tcPr>
          <w:p w14:paraId="5512E685" w14:textId="77777777" w:rsidR="00661692" w:rsidRPr="00853A21" w:rsidRDefault="00661692" w:rsidP="003766F3">
            <w:pPr>
              <w:pStyle w:val="tablerightstyle"/>
              <w:rPr>
                <w:rFonts w:ascii="Poppins" w:hAnsi="Poppins" w:cs="Poppins"/>
                <w:i/>
                <w:iCs/>
                <w:color w:val="auto"/>
              </w:rPr>
            </w:pPr>
            <w:r w:rsidRPr="00853A21">
              <w:rPr>
                <w:rFonts w:ascii="Poppins" w:hAnsi="Poppins" w:cs="Poppins"/>
                <w:b/>
                <w:bCs/>
                <w:color w:val="auto"/>
              </w:rPr>
              <w:t>Corrupt conduct</w:t>
            </w:r>
          </w:p>
        </w:tc>
        <w:tc>
          <w:tcPr>
            <w:tcW w:w="4394" w:type="dxa"/>
            <w:tcBorders>
              <w:top w:val="single" w:sz="4" w:space="0" w:color="auto"/>
              <w:left w:val="single" w:sz="4" w:space="0" w:color="auto"/>
              <w:bottom w:val="single" w:sz="4" w:space="0" w:color="auto"/>
              <w:right w:val="single" w:sz="4" w:space="0" w:color="auto"/>
            </w:tcBorders>
          </w:tcPr>
          <w:p w14:paraId="51226524" w14:textId="77777777"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Telephone</w:t>
            </w:r>
            <w:r w:rsidRPr="00853A21">
              <w:rPr>
                <w:rFonts w:ascii="Poppins" w:hAnsi="Poppins" w:cs="Poppins"/>
                <w:color w:val="auto"/>
              </w:rPr>
              <w:t xml:space="preserve">: 02 8281 5999 or toll free on </w:t>
            </w:r>
            <w:r w:rsidRPr="00853A21">
              <w:rPr>
                <w:rFonts w:ascii="Poppins" w:hAnsi="Poppins" w:cs="Poppins"/>
                <w:color w:val="auto"/>
              </w:rPr>
              <w:br/>
              <w:t>1800 463 909 (callers outside Sydney) between 9am and 3pm, Monday to Friday</w:t>
            </w:r>
          </w:p>
          <w:p w14:paraId="2F8EF457" w14:textId="77777777"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Writing:</w:t>
            </w:r>
            <w:r w:rsidRPr="00853A21">
              <w:rPr>
                <w:rFonts w:ascii="Poppins" w:hAnsi="Poppins" w:cs="Poppins"/>
                <w:color w:val="auto"/>
              </w:rPr>
              <w:t xml:space="preserve"> GPO Box 500, Sydney NSW 2001 </w:t>
            </w:r>
            <w:r w:rsidRPr="00853A21">
              <w:rPr>
                <w:rFonts w:ascii="Poppins" w:hAnsi="Poppins" w:cs="Poppins"/>
                <w:color w:val="auto"/>
              </w:rPr>
              <w:br/>
              <w:t>or faxing 02 9264 5364</w:t>
            </w:r>
          </w:p>
          <w:p w14:paraId="1A40746A" w14:textId="4366E522"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Email</w:t>
            </w:r>
            <w:r w:rsidRPr="00853A21">
              <w:rPr>
                <w:rFonts w:ascii="Poppins" w:hAnsi="Poppins" w:cs="Poppins"/>
                <w:color w:val="auto"/>
              </w:rPr>
              <w:t xml:space="preserve">: </w:t>
            </w:r>
            <w:hyperlink r:id="rId27" w:history="1">
              <w:r w:rsidR="004C3B9E" w:rsidRPr="00A23294">
                <w:rPr>
                  <w:rStyle w:val="Hyperlink"/>
                  <w:rFonts w:ascii="Poppins" w:hAnsi="Poppins" w:cs="Poppins"/>
                </w:rPr>
                <w:t>icac@icac.nsw.gov.au</w:t>
              </w:r>
            </w:hyperlink>
            <w:r w:rsidR="004C3B9E">
              <w:rPr>
                <w:rFonts w:ascii="Poppins" w:hAnsi="Poppins" w:cs="Poppins"/>
                <w:color w:val="auto"/>
                <w:u w:val="single"/>
              </w:rPr>
              <w:t xml:space="preserve"> </w:t>
            </w:r>
          </w:p>
        </w:tc>
      </w:tr>
      <w:tr w:rsidR="00661692" w:rsidRPr="0067048C" w14:paraId="6158EF95" w14:textId="77777777" w:rsidTr="004573D3">
        <w:trPr>
          <w:cantSplit/>
          <w:trHeight w:val="268"/>
        </w:trPr>
        <w:tc>
          <w:tcPr>
            <w:tcW w:w="2263" w:type="dxa"/>
            <w:tcBorders>
              <w:top w:val="single" w:sz="4" w:space="0" w:color="auto"/>
              <w:left w:val="single" w:sz="4" w:space="0" w:color="auto"/>
              <w:bottom w:val="single" w:sz="4" w:space="0" w:color="auto"/>
              <w:right w:val="single" w:sz="4" w:space="0" w:color="auto"/>
            </w:tcBorders>
          </w:tcPr>
          <w:p w14:paraId="74AEFF26" w14:textId="77777777" w:rsidR="00661692" w:rsidRPr="00853A21" w:rsidRDefault="00661692" w:rsidP="003766F3">
            <w:pPr>
              <w:pStyle w:val="tablelefttext"/>
              <w:rPr>
                <w:rFonts w:ascii="Poppins" w:hAnsi="Poppins" w:cs="Poppins"/>
                <w:color w:val="auto"/>
              </w:rPr>
            </w:pPr>
            <w:r w:rsidRPr="00853A21">
              <w:rPr>
                <w:rFonts w:ascii="Poppins" w:hAnsi="Poppins" w:cs="Poppins"/>
                <w:color w:val="auto"/>
              </w:rPr>
              <w:t>The Inspector of the Independent Commission Against Corruption</w:t>
            </w:r>
          </w:p>
        </w:tc>
        <w:tc>
          <w:tcPr>
            <w:tcW w:w="2552" w:type="dxa"/>
            <w:tcBorders>
              <w:top w:val="single" w:sz="4" w:space="0" w:color="auto"/>
              <w:left w:val="single" w:sz="4" w:space="0" w:color="auto"/>
              <w:bottom w:val="single" w:sz="4" w:space="0" w:color="auto"/>
              <w:right w:val="single" w:sz="4" w:space="0" w:color="auto"/>
            </w:tcBorders>
          </w:tcPr>
          <w:p w14:paraId="787F5D52" w14:textId="7F6BDAC4" w:rsidR="00661692" w:rsidRPr="00853A21" w:rsidRDefault="00661692" w:rsidP="003766F3">
            <w:pPr>
              <w:pStyle w:val="tablerightstyle"/>
              <w:rPr>
                <w:rFonts w:ascii="Poppins" w:hAnsi="Poppins" w:cs="Poppins"/>
                <w:b/>
                <w:bCs/>
                <w:color w:val="auto"/>
              </w:rPr>
            </w:pPr>
            <w:proofErr w:type="gramStart"/>
            <w:r w:rsidRPr="00853A21">
              <w:rPr>
                <w:rFonts w:ascii="Poppins" w:hAnsi="Poppins" w:cs="Poppins"/>
                <w:b/>
                <w:bCs/>
                <w:color w:val="auto"/>
              </w:rPr>
              <w:t>Serious</w:t>
            </w:r>
            <w:proofErr w:type="gramEnd"/>
            <w:r w:rsidR="007218F7">
              <w:rPr>
                <w:rFonts w:ascii="Poppins" w:hAnsi="Poppins" w:cs="Poppins"/>
                <w:b/>
                <w:bCs/>
                <w:color w:val="auto"/>
              </w:rPr>
              <w:t xml:space="preserve"> </w:t>
            </w:r>
            <w:r w:rsidRPr="00853A21">
              <w:rPr>
                <w:rFonts w:ascii="Poppins" w:hAnsi="Poppins" w:cs="Poppins"/>
                <w:b/>
                <w:bCs/>
                <w:color w:val="auto"/>
              </w:rPr>
              <w:t xml:space="preserve">maladministration </w:t>
            </w:r>
            <w:r w:rsidRPr="00853A21">
              <w:rPr>
                <w:rFonts w:ascii="Poppins" w:hAnsi="Poppins" w:cs="Poppins"/>
                <w:color w:val="auto"/>
              </w:rPr>
              <w:t>by the ICAC or the ICAC officers</w:t>
            </w:r>
          </w:p>
        </w:tc>
        <w:tc>
          <w:tcPr>
            <w:tcW w:w="4394" w:type="dxa"/>
            <w:tcBorders>
              <w:top w:val="single" w:sz="4" w:space="0" w:color="auto"/>
              <w:left w:val="single" w:sz="4" w:space="0" w:color="auto"/>
              <w:bottom w:val="single" w:sz="4" w:space="0" w:color="auto"/>
              <w:right w:val="single" w:sz="4" w:space="0" w:color="auto"/>
            </w:tcBorders>
          </w:tcPr>
          <w:p w14:paraId="492C1131" w14:textId="77777777"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Telephone</w:t>
            </w:r>
            <w:r w:rsidRPr="00853A21">
              <w:rPr>
                <w:rFonts w:ascii="Poppins" w:hAnsi="Poppins" w:cs="Poppins"/>
                <w:color w:val="auto"/>
              </w:rPr>
              <w:t>:</w:t>
            </w:r>
            <w:r w:rsidRPr="00853A21">
              <w:rPr>
                <w:rFonts w:ascii="Poppins" w:hAnsi="Poppins" w:cs="Poppins"/>
                <w:b/>
                <w:bCs/>
                <w:color w:val="auto"/>
              </w:rPr>
              <w:t xml:space="preserve"> </w:t>
            </w:r>
            <w:r w:rsidRPr="00853A21">
              <w:rPr>
                <w:rFonts w:ascii="Poppins" w:hAnsi="Poppins" w:cs="Poppins"/>
                <w:color w:val="auto"/>
              </w:rPr>
              <w:t>02 9228 3023</w:t>
            </w:r>
          </w:p>
          <w:p w14:paraId="3A9C6F20" w14:textId="77777777"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Writing</w:t>
            </w:r>
            <w:r w:rsidRPr="00853A21">
              <w:rPr>
                <w:rFonts w:ascii="Poppins" w:hAnsi="Poppins" w:cs="Poppins"/>
                <w:color w:val="auto"/>
              </w:rPr>
              <w:t>: PO Box 5341, Sydney NSW 2001</w:t>
            </w:r>
          </w:p>
          <w:p w14:paraId="1E5FEECD" w14:textId="4E7073C5" w:rsidR="00661692" w:rsidRPr="00853A21" w:rsidRDefault="00661692" w:rsidP="003766F3">
            <w:pPr>
              <w:pStyle w:val="tablerightstyle"/>
              <w:rPr>
                <w:rFonts w:ascii="Poppins" w:hAnsi="Poppins" w:cs="Poppins"/>
                <w:b/>
                <w:bCs/>
                <w:color w:val="auto"/>
              </w:rPr>
            </w:pPr>
            <w:r w:rsidRPr="00853A21">
              <w:rPr>
                <w:rFonts w:ascii="Poppins" w:hAnsi="Poppins" w:cs="Poppins"/>
                <w:b/>
                <w:bCs/>
                <w:color w:val="auto"/>
              </w:rPr>
              <w:t>Email</w:t>
            </w:r>
            <w:r w:rsidRPr="00853A21">
              <w:rPr>
                <w:rFonts w:ascii="Poppins" w:hAnsi="Poppins" w:cs="Poppins"/>
                <w:color w:val="auto"/>
              </w:rPr>
              <w:t>:</w:t>
            </w:r>
            <w:r w:rsidRPr="00853A21">
              <w:rPr>
                <w:rFonts w:ascii="Poppins" w:hAnsi="Poppins" w:cs="Poppins"/>
                <w:color w:val="auto"/>
                <w:shd w:val="clear" w:color="auto" w:fill="FFFFFF"/>
              </w:rPr>
              <w:t> </w:t>
            </w:r>
            <w:hyperlink r:id="rId28" w:history="1">
              <w:r w:rsidR="004C3B9E" w:rsidRPr="00A23294">
                <w:rPr>
                  <w:rStyle w:val="Hyperlink"/>
                  <w:rFonts w:ascii="Poppins" w:hAnsi="Poppins" w:cs="Poppins"/>
                </w:rPr>
                <w:t>oiicac_executive@oiicac.nsw.gov.au</w:t>
              </w:r>
            </w:hyperlink>
            <w:r w:rsidR="004C3B9E">
              <w:rPr>
                <w:rFonts w:ascii="Poppins" w:hAnsi="Poppins" w:cs="Poppins"/>
                <w:color w:val="auto"/>
                <w:u w:val="single"/>
              </w:rPr>
              <w:t xml:space="preserve">  </w:t>
            </w:r>
          </w:p>
        </w:tc>
      </w:tr>
      <w:tr w:rsidR="00661692" w:rsidRPr="0067048C" w14:paraId="0599A359" w14:textId="77777777" w:rsidTr="004573D3">
        <w:trPr>
          <w:cantSplit/>
        </w:trPr>
        <w:tc>
          <w:tcPr>
            <w:tcW w:w="2263" w:type="dxa"/>
            <w:tcBorders>
              <w:top w:val="single" w:sz="4" w:space="0" w:color="auto"/>
              <w:left w:val="single" w:sz="4" w:space="0" w:color="auto"/>
              <w:bottom w:val="single" w:sz="4" w:space="0" w:color="auto"/>
              <w:right w:val="single" w:sz="4" w:space="0" w:color="auto"/>
            </w:tcBorders>
          </w:tcPr>
          <w:p w14:paraId="2BEC216A" w14:textId="77777777" w:rsidR="00661692" w:rsidRPr="00853A21" w:rsidRDefault="00661692" w:rsidP="003766F3">
            <w:pPr>
              <w:pStyle w:val="tablelefttext"/>
              <w:rPr>
                <w:rFonts w:ascii="Poppins" w:hAnsi="Poppins" w:cs="Poppins"/>
                <w:color w:val="auto"/>
              </w:rPr>
            </w:pPr>
            <w:r w:rsidRPr="00853A21">
              <w:rPr>
                <w:rFonts w:ascii="Poppins" w:hAnsi="Poppins" w:cs="Poppins"/>
                <w:color w:val="auto"/>
              </w:rPr>
              <w:t>The Law Enforcement Conduct Commission </w:t>
            </w:r>
          </w:p>
          <w:p w14:paraId="1CCAA3C5" w14:textId="77777777" w:rsidR="00661692" w:rsidRPr="00853A21" w:rsidRDefault="00661692" w:rsidP="003766F3">
            <w:pPr>
              <w:pStyle w:val="tablelefttext"/>
              <w:rPr>
                <w:rFonts w:ascii="Poppins" w:hAnsi="Poppins" w:cs="Poppins"/>
                <w:color w:val="auto"/>
              </w:rPr>
            </w:pPr>
          </w:p>
        </w:tc>
        <w:tc>
          <w:tcPr>
            <w:tcW w:w="2552" w:type="dxa"/>
            <w:tcBorders>
              <w:top w:val="single" w:sz="4" w:space="0" w:color="auto"/>
              <w:left w:val="single" w:sz="4" w:space="0" w:color="auto"/>
              <w:bottom w:val="single" w:sz="4" w:space="0" w:color="auto"/>
              <w:right w:val="single" w:sz="4" w:space="0" w:color="auto"/>
            </w:tcBorders>
          </w:tcPr>
          <w:p w14:paraId="24F98240" w14:textId="77777777" w:rsidR="00661692" w:rsidRPr="00853A21" w:rsidRDefault="00661692" w:rsidP="003766F3">
            <w:pPr>
              <w:pStyle w:val="tablerightstyle"/>
              <w:rPr>
                <w:rFonts w:ascii="Poppins" w:hAnsi="Poppins" w:cs="Poppins"/>
                <w:color w:val="auto"/>
              </w:rPr>
            </w:pPr>
            <w:proofErr w:type="gramStart"/>
            <w:r w:rsidRPr="00853A21">
              <w:rPr>
                <w:rFonts w:ascii="Poppins" w:hAnsi="Poppins" w:cs="Poppins"/>
                <w:b/>
                <w:bCs/>
                <w:color w:val="auto"/>
              </w:rPr>
              <w:t>Serious</w:t>
            </w:r>
            <w:proofErr w:type="gramEnd"/>
            <w:r w:rsidRPr="00853A21">
              <w:rPr>
                <w:rFonts w:ascii="Poppins" w:hAnsi="Poppins" w:cs="Poppins"/>
                <w:b/>
                <w:bCs/>
                <w:color w:val="auto"/>
              </w:rPr>
              <w:t xml:space="preserve"> maladministration</w:t>
            </w:r>
            <w:r w:rsidRPr="00853A21">
              <w:rPr>
                <w:rFonts w:ascii="Poppins" w:hAnsi="Poppins" w:cs="Poppins"/>
                <w:color w:val="auto"/>
              </w:rPr>
              <w:t xml:space="preserve"> by the NSW Police Force or the NSW Crime Commission </w:t>
            </w:r>
          </w:p>
        </w:tc>
        <w:tc>
          <w:tcPr>
            <w:tcW w:w="4394" w:type="dxa"/>
            <w:tcBorders>
              <w:top w:val="single" w:sz="4" w:space="0" w:color="auto"/>
              <w:left w:val="single" w:sz="4" w:space="0" w:color="auto"/>
              <w:bottom w:val="single" w:sz="4" w:space="0" w:color="auto"/>
              <w:right w:val="single" w:sz="4" w:space="0" w:color="auto"/>
            </w:tcBorders>
          </w:tcPr>
          <w:p w14:paraId="1306A83F" w14:textId="77777777"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Telephone</w:t>
            </w:r>
            <w:r w:rsidRPr="00853A21">
              <w:rPr>
                <w:rFonts w:ascii="Poppins" w:hAnsi="Poppins" w:cs="Poppins"/>
                <w:color w:val="auto"/>
              </w:rPr>
              <w:t>: 02 9321 6700 or 1800 657 079</w:t>
            </w:r>
          </w:p>
          <w:p w14:paraId="017127F2" w14:textId="77777777"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Writing</w:t>
            </w:r>
            <w:r w:rsidRPr="00853A21">
              <w:rPr>
                <w:rFonts w:ascii="Poppins" w:hAnsi="Poppins" w:cs="Poppins"/>
                <w:color w:val="auto"/>
              </w:rPr>
              <w:t>: GPO Box 3880, Sydney NSW 2001</w:t>
            </w:r>
          </w:p>
          <w:p w14:paraId="6D162516" w14:textId="0A40C530"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Email</w:t>
            </w:r>
            <w:r w:rsidRPr="00853A21">
              <w:rPr>
                <w:rFonts w:ascii="Poppins" w:hAnsi="Poppins" w:cs="Poppins"/>
                <w:color w:val="auto"/>
              </w:rPr>
              <w:t xml:space="preserve">: </w:t>
            </w:r>
            <w:hyperlink r:id="rId29" w:history="1">
              <w:r w:rsidR="004C3B9E" w:rsidRPr="00A23294">
                <w:rPr>
                  <w:rStyle w:val="Hyperlink"/>
                  <w:rFonts w:ascii="Poppins" w:hAnsi="Poppins" w:cs="Poppins"/>
                </w:rPr>
                <w:t>contactus@lecc.nsw.gov.au</w:t>
              </w:r>
            </w:hyperlink>
            <w:r w:rsidR="004C3B9E">
              <w:rPr>
                <w:rFonts w:ascii="Poppins" w:hAnsi="Poppins" w:cs="Poppins"/>
                <w:color w:val="auto"/>
                <w:u w:val="single"/>
              </w:rPr>
              <w:t xml:space="preserve"> </w:t>
            </w:r>
          </w:p>
        </w:tc>
      </w:tr>
      <w:tr w:rsidR="00661692" w:rsidRPr="0067048C" w14:paraId="79AF0CD6" w14:textId="77777777" w:rsidTr="004573D3">
        <w:trPr>
          <w:cantSplit/>
          <w:trHeight w:val="1532"/>
        </w:trPr>
        <w:tc>
          <w:tcPr>
            <w:tcW w:w="2263" w:type="dxa"/>
            <w:tcBorders>
              <w:top w:val="single" w:sz="4" w:space="0" w:color="auto"/>
              <w:left w:val="single" w:sz="4" w:space="0" w:color="auto"/>
              <w:bottom w:val="single" w:sz="4" w:space="0" w:color="auto"/>
              <w:right w:val="single" w:sz="4" w:space="0" w:color="auto"/>
            </w:tcBorders>
          </w:tcPr>
          <w:p w14:paraId="721C50FD" w14:textId="77777777" w:rsidR="00661692" w:rsidRPr="00853A21" w:rsidRDefault="00661692" w:rsidP="003766F3">
            <w:pPr>
              <w:pStyle w:val="tablelefttext"/>
              <w:rPr>
                <w:rFonts w:ascii="Poppins" w:hAnsi="Poppins" w:cs="Poppins"/>
                <w:color w:val="auto"/>
              </w:rPr>
            </w:pPr>
            <w:r w:rsidRPr="00853A21">
              <w:rPr>
                <w:rFonts w:ascii="Poppins" w:hAnsi="Poppins" w:cs="Poppins"/>
                <w:color w:val="auto"/>
              </w:rPr>
              <w:lastRenderedPageBreak/>
              <w:t>The Inspector of the Law Enforcement Conduct Commission</w:t>
            </w:r>
            <w:r w:rsidRPr="00853A21">
              <w:rPr>
                <w:rFonts w:ascii="Poppins" w:hAnsi="Poppins" w:cs="Poppins"/>
                <w:color w:val="auto"/>
              </w:rPr>
              <w:br/>
            </w:r>
          </w:p>
        </w:tc>
        <w:tc>
          <w:tcPr>
            <w:tcW w:w="2552" w:type="dxa"/>
            <w:tcBorders>
              <w:top w:val="single" w:sz="4" w:space="0" w:color="auto"/>
              <w:left w:val="single" w:sz="4" w:space="0" w:color="auto"/>
              <w:bottom w:val="single" w:sz="4" w:space="0" w:color="auto"/>
              <w:right w:val="single" w:sz="4" w:space="0" w:color="auto"/>
            </w:tcBorders>
          </w:tcPr>
          <w:p w14:paraId="435BFAF0" w14:textId="77777777" w:rsidR="00661692" w:rsidRPr="00853A21" w:rsidRDefault="00661692" w:rsidP="003766F3">
            <w:pPr>
              <w:pStyle w:val="tablerightstyle"/>
              <w:rPr>
                <w:rFonts w:ascii="Poppins" w:hAnsi="Poppins" w:cs="Poppins"/>
                <w:b/>
                <w:bCs/>
                <w:color w:val="auto"/>
              </w:rPr>
            </w:pPr>
            <w:proofErr w:type="gramStart"/>
            <w:r w:rsidRPr="00853A21">
              <w:rPr>
                <w:rFonts w:ascii="Poppins" w:hAnsi="Poppins" w:cs="Poppins"/>
                <w:b/>
                <w:bCs/>
                <w:color w:val="auto"/>
              </w:rPr>
              <w:t>Serious</w:t>
            </w:r>
            <w:proofErr w:type="gramEnd"/>
            <w:r w:rsidRPr="00853A21">
              <w:rPr>
                <w:rFonts w:ascii="Poppins" w:hAnsi="Poppins" w:cs="Poppins"/>
                <w:b/>
                <w:bCs/>
                <w:color w:val="auto"/>
              </w:rPr>
              <w:t xml:space="preserve"> maladministration </w:t>
            </w:r>
            <w:r w:rsidRPr="00853A21">
              <w:rPr>
                <w:rFonts w:ascii="Poppins" w:hAnsi="Poppins" w:cs="Poppins"/>
                <w:color w:val="auto"/>
              </w:rPr>
              <w:t xml:space="preserve">by the LECC and LECC officers </w:t>
            </w:r>
          </w:p>
        </w:tc>
        <w:tc>
          <w:tcPr>
            <w:tcW w:w="4394" w:type="dxa"/>
            <w:tcBorders>
              <w:top w:val="single" w:sz="4" w:space="0" w:color="auto"/>
              <w:left w:val="single" w:sz="4" w:space="0" w:color="auto"/>
              <w:bottom w:val="single" w:sz="4" w:space="0" w:color="auto"/>
              <w:right w:val="single" w:sz="4" w:space="0" w:color="auto"/>
            </w:tcBorders>
          </w:tcPr>
          <w:p w14:paraId="3AB69AEF" w14:textId="77777777" w:rsidR="00661692" w:rsidRPr="00853A21" w:rsidRDefault="00661692" w:rsidP="003766F3">
            <w:pPr>
              <w:pStyle w:val="tablerightstyle"/>
              <w:rPr>
                <w:rFonts w:ascii="Poppins" w:hAnsi="Poppins" w:cs="Poppins"/>
                <w:b/>
                <w:bCs/>
                <w:color w:val="auto"/>
              </w:rPr>
            </w:pPr>
            <w:r w:rsidRPr="00853A21">
              <w:rPr>
                <w:rFonts w:ascii="Poppins" w:hAnsi="Poppins" w:cs="Poppins"/>
                <w:b/>
                <w:bCs/>
                <w:color w:val="auto"/>
              </w:rPr>
              <w:t>Telephone</w:t>
            </w:r>
            <w:r w:rsidRPr="00853A21">
              <w:rPr>
                <w:rFonts w:ascii="Poppins" w:hAnsi="Poppins" w:cs="Poppins"/>
                <w:color w:val="auto"/>
              </w:rPr>
              <w:t>: 02 9228 3023</w:t>
            </w:r>
            <w:r w:rsidRPr="00853A21">
              <w:rPr>
                <w:rFonts w:ascii="Poppins" w:hAnsi="Poppins" w:cs="Poppins"/>
                <w:b/>
                <w:bCs/>
                <w:color w:val="auto"/>
              </w:rPr>
              <w:t> </w:t>
            </w:r>
          </w:p>
          <w:p w14:paraId="0A62A330" w14:textId="77777777"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Writing</w:t>
            </w:r>
            <w:r w:rsidRPr="00853A21">
              <w:rPr>
                <w:rFonts w:ascii="Poppins" w:hAnsi="Poppins" w:cs="Poppins"/>
                <w:color w:val="auto"/>
              </w:rPr>
              <w:t>:</w:t>
            </w:r>
            <w:r w:rsidRPr="00853A21">
              <w:rPr>
                <w:rFonts w:ascii="Poppins" w:hAnsi="Poppins" w:cs="Poppins"/>
                <w:b/>
                <w:bCs/>
                <w:color w:val="auto"/>
              </w:rPr>
              <w:t xml:space="preserve"> </w:t>
            </w:r>
            <w:r w:rsidRPr="00853A21">
              <w:rPr>
                <w:rFonts w:ascii="Poppins" w:hAnsi="Poppins" w:cs="Poppins"/>
                <w:color w:val="auto"/>
              </w:rPr>
              <w:t>GPO Box 5341, </w:t>
            </w:r>
            <w:r w:rsidRPr="00853A21">
              <w:rPr>
                <w:rFonts w:ascii="Poppins" w:hAnsi="Poppins" w:cs="Poppins"/>
                <w:color w:val="auto"/>
              </w:rPr>
              <w:br/>
              <w:t>Sydney NSW 2001</w:t>
            </w:r>
          </w:p>
          <w:p w14:paraId="051B0C2F" w14:textId="0A57FAAA"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Email</w:t>
            </w:r>
            <w:r w:rsidRPr="00853A21">
              <w:rPr>
                <w:rFonts w:ascii="Poppins" w:hAnsi="Poppins" w:cs="Poppins"/>
                <w:color w:val="auto"/>
              </w:rPr>
              <w:t>:</w:t>
            </w:r>
            <w:r w:rsidRPr="00853A21">
              <w:rPr>
                <w:rFonts w:ascii="Poppins" w:hAnsi="Poppins" w:cs="Poppins"/>
                <w:b/>
                <w:bCs/>
                <w:color w:val="auto"/>
              </w:rPr>
              <w:t> </w:t>
            </w:r>
            <w:hyperlink r:id="rId30" w:history="1">
              <w:r w:rsidR="002F5132" w:rsidRPr="00A23294">
                <w:rPr>
                  <w:rStyle w:val="Hyperlink"/>
                  <w:rFonts w:ascii="Poppins" w:hAnsi="Poppins" w:cs="Poppins"/>
                </w:rPr>
                <w:t>oilecc_executive@oilecc.nsw.gov.au</w:t>
              </w:r>
            </w:hyperlink>
            <w:r w:rsidR="002F5132">
              <w:rPr>
                <w:rFonts w:ascii="Poppins" w:hAnsi="Poppins" w:cs="Poppins"/>
              </w:rPr>
              <w:t xml:space="preserve"> </w:t>
            </w:r>
            <w:r w:rsidR="002F5132">
              <w:rPr>
                <w:rStyle w:val="Hyperlink"/>
                <w:rFonts w:ascii="Poppins" w:hAnsi="Poppins" w:cs="Poppins"/>
                <w:color w:val="auto"/>
              </w:rPr>
              <w:t xml:space="preserve"> </w:t>
            </w:r>
          </w:p>
        </w:tc>
      </w:tr>
      <w:tr w:rsidR="00661692" w:rsidRPr="0067048C" w14:paraId="6D642C2C" w14:textId="77777777" w:rsidTr="004573D3">
        <w:trPr>
          <w:cantSplit/>
        </w:trPr>
        <w:tc>
          <w:tcPr>
            <w:tcW w:w="2263" w:type="dxa"/>
            <w:tcBorders>
              <w:top w:val="single" w:sz="4" w:space="0" w:color="auto"/>
              <w:left w:val="single" w:sz="4" w:space="0" w:color="auto"/>
              <w:bottom w:val="single" w:sz="4" w:space="0" w:color="auto"/>
              <w:right w:val="single" w:sz="4" w:space="0" w:color="auto"/>
            </w:tcBorders>
          </w:tcPr>
          <w:p w14:paraId="4B8C5C90" w14:textId="77777777" w:rsidR="00661692" w:rsidRPr="00853A21" w:rsidRDefault="00661692" w:rsidP="003766F3">
            <w:pPr>
              <w:pStyle w:val="tablelefttext"/>
              <w:rPr>
                <w:rFonts w:ascii="Poppins" w:hAnsi="Poppins" w:cs="Poppins"/>
                <w:color w:val="auto"/>
              </w:rPr>
            </w:pPr>
            <w:r w:rsidRPr="00853A21">
              <w:rPr>
                <w:rFonts w:ascii="Poppins" w:hAnsi="Poppins" w:cs="Poppins"/>
                <w:color w:val="auto"/>
              </w:rPr>
              <w:t xml:space="preserve">Office of the Local Government </w:t>
            </w:r>
          </w:p>
        </w:tc>
        <w:tc>
          <w:tcPr>
            <w:tcW w:w="2552" w:type="dxa"/>
            <w:tcBorders>
              <w:top w:val="single" w:sz="4" w:space="0" w:color="auto"/>
              <w:left w:val="single" w:sz="4" w:space="0" w:color="auto"/>
              <w:bottom w:val="single" w:sz="4" w:space="0" w:color="auto"/>
              <w:right w:val="single" w:sz="4" w:space="0" w:color="auto"/>
            </w:tcBorders>
          </w:tcPr>
          <w:p w14:paraId="62C7CCAA" w14:textId="77777777" w:rsidR="00661692" w:rsidRPr="00853A21" w:rsidRDefault="00661692" w:rsidP="003766F3">
            <w:pPr>
              <w:pStyle w:val="tablerightstyle"/>
              <w:rPr>
                <w:rFonts w:ascii="Poppins" w:hAnsi="Poppins" w:cs="Poppins"/>
                <w:b/>
                <w:bCs/>
                <w:color w:val="auto"/>
              </w:rPr>
            </w:pPr>
            <w:r w:rsidRPr="00853A21">
              <w:rPr>
                <w:rFonts w:ascii="Poppins" w:hAnsi="Poppins" w:cs="Poppins"/>
                <w:b/>
                <w:bCs/>
                <w:color w:val="auto"/>
              </w:rPr>
              <w:t xml:space="preserve">Local government pecuniary interest contraventions </w:t>
            </w:r>
          </w:p>
        </w:tc>
        <w:tc>
          <w:tcPr>
            <w:tcW w:w="4394" w:type="dxa"/>
            <w:tcBorders>
              <w:top w:val="single" w:sz="4" w:space="0" w:color="auto"/>
              <w:left w:val="single" w:sz="4" w:space="0" w:color="auto"/>
              <w:bottom w:val="single" w:sz="4" w:space="0" w:color="auto"/>
              <w:right w:val="single" w:sz="4" w:space="0" w:color="auto"/>
            </w:tcBorders>
          </w:tcPr>
          <w:p w14:paraId="2603731F" w14:textId="2B4FFCDE" w:rsidR="00661692" w:rsidRPr="00853A21" w:rsidRDefault="00661692" w:rsidP="003766F3">
            <w:pPr>
              <w:pStyle w:val="tablerightstyle"/>
              <w:rPr>
                <w:rFonts w:ascii="Poppins" w:hAnsi="Poppins" w:cs="Poppins"/>
                <w:b/>
                <w:bCs/>
                <w:color w:val="auto"/>
              </w:rPr>
            </w:pPr>
            <w:r w:rsidRPr="00853A21">
              <w:rPr>
                <w:rFonts w:ascii="Poppins" w:hAnsi="Poppins" w:cs="Poppins"/>
                <w:b/>
                <w:bCs/>
                <w:color w:val="auto"/>
              </w:rPr>
              <w:t>Email</w:t>
            </w:r>
            <w:r w:rsidRPr="00853A21">
              <w:rPr>
                <w:rFonts w:ascii="Poppins" w:hAnsi="Poppins" w:cs="Poppins"/>
                <w:color w:val="auto"/>
              </w:rPr>
              <w:t>:</w:t>
            </w:r>
            <w:r w:rsidRPr="00853A21">
              <w:rPr>
                <w:rFonts w:ascii="Poppins" w:hAnsi="Poppins" w:cs="Poppins"/>
                <w:b/>
                <w:bCs/>
                <w:color w:val="auto"/>
              </w:rPr>
              <w:t xml:space="preserve"> </w:t>
            </w:r>
            <w:hyperlink r:id="rId31" w:history="1">
              <w:r w:rsidR="002F5132" w:rsidRPr="00A23294">
                <w:rPr>
                  <w:rStyle w:val="Hyperlink"/>
                  <w:rFonts w:ascii="Poppins" w:hAnsi="Poppins" w:cs="Poppins"/>
                </w:rPr>
                <w:t>olg@olg.nsw.gov.au</w:t>
              </w:r>
            </w:hyperlink>
            <w:r w:rsidR="002F5132">
              <w:rPr>
                <w:rFonts w:ascii="Poppins" w:hAnsi="Poppins" w:cs="Poppins"/>
              </w:rPr>
              <w:t xml:space="preserve"> </w:t>
            </w:r>
            <w:r w:rsidR="002F5132">
              <w:rPr>
                <w:rStyle w:val="Hyperlink"/>
                <w:rFonts w:ascii="Poppins" w:hAnsi="Poppins" w:cs="Poppins"/>
                <w:color w:val="auto"/>
              </w:rPr>
              <w:t xml:space="preserve"> </w:t>
            </w:r>
          </w:p>
        </w:tc>
      </w:tr>
      <w:tr w:rsidR="00661692" w:rsidRPr="0067048C" w14:paraId="089C3C26" w14:textId="77777777" w:rsidTr="004573D3">
        <w:trPr>
          <w:cantSplit/>
        </w:trPr>
        <w:tc>
          <w:tcPr>
            <w:tcW w:w="2263" w:type="dxa"/>
            <w:tcBorders>
              <w:top w:val="single" w:sz="4" w:space="0" w:color="auto"/>
              <w:left w:val="single" w:sz="4" w:space="0" w:color="auto"/>
              <w:bottom w:val="single" w:sz="4" w:space="0" w:color="auto"/>
              <w:right w:val="single" w:sz="4" w:space="0" w:color="auto"/>
            </w:tcBorders>
          </w:tcPr>
          <w:p w14:paraId="36FF91DD" w14:textId="77777777" w:rsidR="00661692" w:rsidRPr="00853A21" w:rsidRDefault="00661692" w:rsidP="003766F3">
            <w:pPr>
              <w:pStyle w:val="tablelefttext"/>
              <w:rPr>
                <w:rFonts w:ascii="Poppins" w:hAnsi="Poppins" w:cs="Poppins"/>
                <w:color w:val="auto"/>
              </w:rPr>
            </w:pPr>
            <w:r w:rsidRPr="00853A21">
              <w:rPr>
                <w:rFonts w:ascii="Poppins" w:hAnsi="Poppins" w:cs="Poppins"/>
                <w:color w:val="auto"/>
              </w:rPr>
              <w:t>The Privacy Commissioner</w:t>
            </w:r>
          </w:p>
          <w:p w14:paraId="058BAB1F" w14:textId="77777777" w:rsidR="00661692" w:rsidRPr="00853A21" w:rsidRDefault="00661692" w:rsidP="003766F3">
            <w:pPr>
              <w:pStyle w:val="tablelefttext"/>
              <w:rPr>
                <w:rFonts w:ascii="Poppins" w:hAnsi="Poppins" w:cs="Poppins"/>
                <w:color w:val="auto"/>
              </w:rPr>
            </w:pPr>
          </w:p>
        </w:tc>
        <w:tc>
          <w:tcPr>
            <w:tcW w:w="2552" w:type="dxa"/>
            <w:tcBorders>
              <w:top w:val="single" w:sz="4" w:space="0" w:color="auto"/>
              <w:left w:val="single" w:sz="4" w:space="0" w:color="auto"/>
              <w:bottom w:val="single" w:sz="4" w:space="0" w:color="auto"/>
              <w:right w:val="single" w:sz="4" w:space="0" w:color="auto"/>
            </w:tcBorders>
          </w:tcPr>
          <w:p w14:paraId="5A3083F3" w14:textId="77777777" w:rsidR="00661692" w:rsidRPr="00853A21" w:rsidRDefault="00661692" w:rsidP="003766F3">
            <w:pPr>
              <w:pStyle w:val="tablerightstyle"/>
              <w:rPr>
                <w:rFonts w:ascii="Poppins" w:hAnsi="Poppins" w:cs="Poppins"/>
                <w:i/>
                <w:iCs/>
                <w:color w:val="auto"/>
              </w:rPr>
            </w:pPr>
            <w:r w:rsidRPr="00853A21">
              <w:rPr>
                <w:rFonts w:ascii="Poppins" w:hAnsi="Poppins" w:cs="Poppins"/>
                <w:b/>
                <w:bCs/>
                <w:color w:val="auto"/>
              </w:rPr>
              <w:t>Privacy contraventions</w:t>
            </w:r>
          </w:p>
        </w:tc>
        <w:tc>
          <w:tcPr>
            <w:tcW w:w="4394" w:type="dxa"/>
            <w:tcBorders>
              <w:top w:val="single" w:sz="4" w:space="0" w:color="auto"/>
              <w:left w:val="single" w:sz="4" w:space="0" w:color="auto"/>
              <w:bottom w:val="single" w:sz="4" w:space="0" w:color="auto"/>
              <w:right w:val="single" w:sz="4" w:space="0" w:color="auto"/>
            </w:tcBorders>
          </w:tcPr>
          <w:p w14:paraId="1242EA41" w14:textId="77777777"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Telephone</w:t>
            </w:r>
            <w:r w:rsidRPr="00853A21">
              <w:rPr>
                <w:rFonts w:ascii="Poppins" w:hAnsi="Poppins" w:cs="Poppins"/>
                <w:color w:val="auto"/>
              </w:rPr>
              <w:t>: 1800 472 679</w:t>
            </w:r>
          </w:p>
          <w:p w14:paraId="2C218573" w14:textId="77777777"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Writing</w:t>
            </w:r>
            <w:r w:rsidRPr="00853A21">
              <w:rPr>
                <w:rFonts w:ascii="Poppins" w:hAnsi="Poppins" w:cs="Poppins"/>
                <w:color w:val="auto"/>
              </w:rPr>
              <w:t>: GPO Box 7011, Sydney NSW 2001</w:t>
            </w:r>
          </w:p>
          <w:p w14:paraId="1D094B58" w14:textId="18E821AB"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Email</w:t>
            </w:r>
            <w:r w:rsidRPr="00853A21">
              <w:rPr>
                <w:rFonts w:ascii="Poppins" w:hAnsi="Poppins" w:cs="Poppins"/>
                <w:color w:val="auto"/>
              </w:rPr>
              <w:t xml:space="preserve">: </w:t>
            </w:r>
            <w:hyperlink r:id="rId32" w:history="1">
              <w:r w:rsidR="002F5132" w:rsidRPr="00A23294">
                <w:rPr>
                  <w:rStyle w:val="Hyperlink"/>
                  <w:rFonts w:ascii="Poppins" w:hAnsi="Poppins" w:cs="Poppins"/>
                </w:rPr>
                <w:t>ipcinfo@ipc.nsw.gov.au</w:t>
              </w:r>
            </w:hyperlink>
            <w:r w:rsidR="002F5132">
              <w:rPr>
                <w:rFonts w:ascii="Poppins" w:hAnsi="Poppins" w:cs="Poppins"/>
                <w:color w:val="auto"/>
                <w:u w:val="single"/>
              </w:rPr>
              <w:t xml:space="preserve"> </w:t>
            </w:r>
          </w:p>
        </w:tc>
      </w:tr>
      <w:tr w:rsidR="00661692" w:rsidRPr="0067048C" w14:paraId="05167A5C" w14:textId="77777777" w:rsidTr="004573D3">
        <w:trPr>
          <w:cantSplit/>
        </w:trPr>
        <w:tc>
          <w:tcPr>
            <w:tcW w:w="2263" w:type="dxa"/>
            <w:tcBorders>
              <w:top w:val="single" w:sz="4" w:space="0" w:color="auto"/>
              <w:left w:val="single" w:sz="4" w:space="0" w:color="auto"/>
              <w:bottom w:val="single" w:sz="4" w:space="0" w:color="auto"/>
              <w:right w:val="single" w:sz="4" w:space="0" w:color="auto"/>
            </w:tcBorders>
          </w:tcPr>
          <w:p w14:paraId="6CBC34BA" w14:textId="77777777" w:rsidR="00661692" w:rsidRPr="00853A21" w:rsidRDefault="00661692" w:rsidP="003766F3">
            <w:pPr>
              <w:pStyle w:val="tablelefttext"/>
              <w:rPr>
                <w:rFonts w:ascii="Poppins" w:hAnsi="Poppins" w:cs="Poppins"/>
                <w:color w:val="auto"/>
              </w:rPr>
            </w:pPr>
            <w:r w:rsidRPr="00853A21">
              <w:rPr>
                <w:rFonts w:ascii="Poppins" w:hAnsi="Poppins" w:cs="Poppins"/>
                <w:color w:val="auto"/>
              </w:rPr>
              <w:t>The Information Commissioner</w:t>
            </w:r>
          </w:p>
        </w:tc>
        <w:tc>
          <w:tcPr>
            <w:tcW w:w="2552" w:type="dxa"/>
            <w:tcBorders>
              <w:top w:val="single" w:sz="4" w:space="0" w:color="auto"/>
              <w:left w:val="single" w:sz="4" w:space="0" w:color="auto"/>
              <w:bottom w:val="single" w:sz="4" w:space="0" w:color="auto"/>
              <w:right w:val="single" w:sz="4" w:space="0" w:color="auto"/>
            </w:tcBorders>
          </w:tcPr>
          <w:p w14:paraId="0B3FA2E2" w14:textId="77777777" w:rsidR="00661692" w:rsidRPr="00853A21" w:rsidRDefault="00661692" w:rsidP="003766F3">
            <w:pPr>
              <w:pStyle w:val="tablerightstyle"/>
              <w:rPr>
                <w:rFonts w:ascii="Poppins" w:hAnsi="Poppins" w:cs="Poppins"/>
                <w:i/>
                <w:iCs/>
                <w:color w:val="auto"/>
              </w:rPr>
            </w:pPr>
            <w:r w:rsidRPr="00853A21">
              <w:rPr>
                <w:rFonts w:ascii="Poppins" w:hAnsi="Poppins" w:cs="Poppins"/>
                <w:b/>
                <w:bCs/>
                <w:color w:val="auto"/>
              </w:rPr>
              <w:t xml:space="preserve">Government information contraventions </w:t>
            </w:r>
          </w:p>
        </w:tc>
        <w:tc>
          <w:tcPr>
            <w:tcW w:w="4394" w:type="dxa"/>
            <w:tcBorders>
              <w:top w:val="single" w:sz="4" w:space="0" w:color="auto"/>
              <w:left w:val="single" w:sz="4" w:space="0" w:color="auto"/>
              <w:bottom w:val="single" w:sz="4" w:space="0" w:color="auto"/>
              <w:right w:val="single" w:sz="4" w:space="0" w:color="auto"/>
            </w:tcBorders>
          </w:tcPr>
          <w:p w14:paraId="23586D61" w14:textId="77777777"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Telephone</w:t>
            </w:r>
            <w:r w:rsidRPr="00853A21">
              <w:rPr>
                <w:rFonts w:ascii="Poppins" w:hAnsi="Poppins" w:cs="Poppins"/>
                <w:color w:val="auto"/>
              </w:rPr>
              <w:t>: 1800 472 679</w:t>
            </w:r>
          </w:p>
          <w:p w14:paraId="1268DB56" w14:textId="77777777"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Writing</w:t>
            </w:r>
            <w:r w:rsidRPr="00853A21">
              <w:rPr>
                <w:rFonts w:ascii="Poppins" w:hAnsi="Poppins" w:cs="Poppins"/>
                <w:color w:val="auto"/>
              </w:rPr>
              <w:t>: GPO Box 7011, Sydney NSW 2001</w:t>
            </w:r>
          </w:p>
          <w:p w14:paraId="5BB33574" w14:textId="52A4DE87" w:rsidR="00661692" w:rsidRPr="00853A21" w:rsidRDefault="00661692" w:rsidP="003766F3">
            <w:pPr>
              <w:pStyle w:val="tablerightstyle"/>
              <w:rPr>
                <w:rFonts w:ascii="Poppins" w:hAnsi="Poppins" w:cs="Poppins"/>
                <w:color w:val="auto"/>
              </w:rPr>
            </w:pPr>
            <w:r w:rsidRPr="00853A21">
              <w:rPr>
                <w:rFonts w:ascii="Poppins" w:hAnsi="Poppins" w:cs="Poppins"/>
                <w:b/>
                <w:bCs/>
                <w:color w:val="auto"/>
              </w:rPr>
              <w:t>Email</w:t>
            </w:r>
            <w:r w:rsidRPr="00853A21">
              <w:rPr>
                <w:rFonts w:ascii="Poppins" w:hAnsi="Poppins" w:cs="Poppins"/>
                <w:color w:val="auto"/>
              </w:rPr>
              <w:t xml:space="preserve">: </w:t>
            </w:r>
            <w:hyperlink r:id="rId33" w:history="1">
              <w:r w:rsidR="002F5132" w:rsidRPr="00A23294">
                <w:rPr>
                  <w:rStyle w:val="Hyperlink"/>
                  <w:rFonts w:ascii="Poppins" w:hAnsi="Poppins" w:cs="Poppins"/>
                </w:rPr>
                <w:t>ipcinfo@ipc.nsw.gov.au</w:t>
              </w:r>
            </w:hyperlink>
            <w:r w:rsidR="002F5132">
              <w:rPr>
                <w:rFonts w:ascii="Poppins" w:hAnsi="Poppins" w:cs="Poppins"/>
                <w:color w:val="auto"/>
                <w:u w:val="single"/>
              </w:rPr>
              <w:t xml:space="preserve"> </w:t>
            </w:r>
          </w:p>
        </w:tc>
      </w:tr>
    </w:tbl>
    <w:p w14:paraId="731AFC8D" w14:textId="77777777" w:rsidR="00661692" w:rsidRPr="00661692" w:rsidRDefault="00661692" w:rsidP="00661692"/>
    <w:p w14:paraId="0128FE9F" w14:textId="77777777" w:rsidR="0009343B" w:rsidRPr="0009343B" w:rsidRDefault="0009343B" w:rsidP="0009343B">
      <w:pPr>
        <w:ind w:firstLine="720"/>
      </w:pPr>
    </w:p>
    <w:sectPr w:rsidR="0009343B" w:rsidRPr="0009343B" w:rsidSect="005E40D9">
      <w:headerReference w:type="first" r:id="rId34"/>
      <w:footerReference w:type="first" r:id="rId35"/>
      <w:pgSz w:w="11907" w:h="16840" w:code="9"/>
      <w:pgMar w:top="1134" w:right="1417" w:bottom="1021" w:left="1134"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24F8" w14:textId="77777777" w:rsidR="00650346" w:rsidRDefault="00650346" w:rsidP="00A96DFE">
      <w:r>
        <w:separator/>
      </w:r>
    </w:p>
    <w:p w14:paraId="689105DF" w14:textId="77777777" w:rsidR="00650346" w:rsidRDefault="00650346" w:rsidP="00A96DFE"/>
    <w:p w14:paraId="1E9B3CAA" w14:textId="77777777" w:rsidR="00650346" w:rsidRDefault="00650346" w:rsidP="00A96DFE"/>
    <w:p w14:paraId="44731AE0" w14:textId="77777777" w:rsidR="00650346" w:rsidRDefault="00650346" w:rsidP="00A96DFE"/>
  </w:endnote>
  <w:endnote w:type="continuationSeparator" w:id="0">
    <w:p w14:paraId="7F5F41E3" w14:textId="77777777" w:rsidR="00650346" w:rsidRDefault="00650346" w:rsidP="00A96DFE">
      <w:r>
        <w:continuationSeparator/>
      </w:r>
    </w:p>
    <w:p w14:paraId="046FA4D1" w14:textId="77777777" w:rsidR="00650346" w:rsidRDefault="00650346" w:rsidP="00A96DFE"/>
    <w:p w14:paraId="4A12A970" w14:textId="77777777" w:rsidR="00650346" w:rsidRDefault="00650346" w:rsidP="00A96DFE"/>
    <w:p w14:paraId="48FAFA6A" w14:textId="77777777" w:rsidR="00650346" w:rsidRDefault="00650346" w:rsidP="00A96DFE"/>
  </w:endnote>
  <w:endnote w:type="continuationNotice" w:id="1">
    <w:p w14:paraId="5612BE01" w14:textId="77777777" w:rsidR="00650346" w:rsidRDefault="00650346" w:rsidP="00A96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Myriad Pro">
    <w:altName w:val="Malgun Gothic"/>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GHPO+Arial">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CCC8" w14:textId="77777777" w:rsidR="00341B32" w:rsidRDefault="00341B32" w:rsidP="00A96DFE"/>
  <w:p w14:paraId="7DAB0E7D" w14:textId="77777777" w:rsidR="00341B32" w:rsidRDefault="00341B32" w:rsidP="00A96DFE"/>
  <w:p w14:paraId="2657CFAB" w14:textId="77777777" w:rsidR="00341B32" w:rsidRDefault="00341B32" w:rsidP="00A96D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72C0" w14:textId="3458DFB1" w:rsidR="00B24178" w:rsidRDefault="00742E46" w:rsidP="00B07ECD">
    <w:pPr>
      <w:rPr>
        <w:bCs/>
      </w:rPr>
    </w:pPr>
    <w:r>
      <w:t xml:space="preserve">Public Interest Disclosure </w:t>
    </w:r>
    <w:r w:rsidR="001344C4" w:rsidRPr="00B77436">
      <w:t>Policy</w:t>
    </w:r>
    <w:r w:rsidR="00273E97">
      <w:tab/>
    </w:r>
    <w:r w:rsidR="00273E97">
      <w:tab/>
    </w:r>
    <w:r w:rsidR="00273E97">
      <w:tab/>
    </w:r>
    <w:r w:rsidR="00273E97">
      <w:tab/>
    </w:r>
    <w:r w:rsidR="00273E97">
      <w:tab/>
    </w:r>
    <w:r w:rsidR="00273E97">
      <w:tab/>
    </w:r>
    <w:r w:rsidR="00273E97">
      <w:tab/>
    </w:r>
    <w:r w:rsidR="001344C4" w:rsidRPr="00B77436">
      <w:tab/>
    </w:r>
    <w:r w:rsidR="001344C4" w:rsidRPr="00B77436">
      <w:rPr>
        <w:bCs/>
      </w:rPr>
      <w:fldChar w:fldCharType="begin"/>
    </w:r>
    <w:r w:rsidR="001344C4" w:rsidRPr="00B77436">
      <w:rPr>
        <w:bCs/>
      </w:rPr>
      <w:instrText xml:space="preserve"> PAGE </w:instrText>
    </w:r>
    <w:r w:rsidR="001344C4" w:rsidRPr="00B77436">
      <w:rPr>
        <w:bCs/>
      </w:rPr>
      <w:fldChar w:fldCharType="separate"/>
    </w:r>
    <w:r w:rsidR="001344C4" w:rsidRPr="00B77436">
      <w:rPr>
        <w:bCs/>
      </w:rPr>
      <w:t>2</w:t>
    </w:r>
    <w:r w:rsidR="001344C4" w:rsidRPr="00B77436">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C6C2" w14:textId="1E1ADA64" w:rsidR="001C049E" w:rsidRPr="001C049E" w:rsidRDefault="00DA00B8" w:rsidP="00A96DFE">
    <w:pPr>
      <w:rPr>
        <w:b/>
      </w:rPr>
    </w:pPr>
    <w:r>
      <w:t>Public Interest Disclosure</w:t>
    </w:r>
    <w:r w:rsidR="00742E46">
      <w:t xml:space="preserve"> Policy</w:t>
    </w:r>
    <w:r w:rsidR="001C049E" w:rsidRPr="00B77436">
      <w:tab/>
    </w:r>
    <w:r w:rsidR="00273E97">
      <w:tab/>
    </w:r>
    <w:r w:rsidR="00273E97">
      <w:tab/>
    </w:r>
    <w:r w:rsidR="00273E97">
      <w:tab/>
    </w:r>
    <w:r w:rsidR="00273E97">
      <w:tab/>
    </w:r>
    <w:r w:rsidR="00273E97">
      <w:tab/>
    </w:r>
    <w:r w:rsidR="00273E97">
      <w:tab/>
    </w:r>
    <w:r w:rsidR="00273E97">
      <w:tab/>
    </w:r>
    <w:r w:rsidR="001C049E" w:rsidRPr="00B77436">
      <w:rPr>
        <w:bCs/>
      </w:rPr>
      <w:fldChar w:fldCharType="begin"/>
    </w:r>
    <w:r w:rsidR="001C049E" w:rsidRPr="00B77436">
      <w:rPr>
        <w:bCs/>
      </w:rPr>
      <w:instrText xml:space="preserve"> PAGE </w:instrText>
    </w:r>
    <w:r w:rsidR="001C049E" w:rsidRPr="00B77436">
      <w:rPr>
        <w:bCs/>
      </w:rPr>
      <w:fldChar w:fldCharType="separate"/>
    </w:r>
    <w:r w:rsidR="001C049E">
      <w:rPr>
        <w:bCs/>
      </w:rPr>
      <w:t>3</w:t>
    </w:r>
    <w:r w:rsidR="001C049E" w:rsidRPr="00B77436">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4736" w14:textId="77777777" w:rsidR="00650346" w:rsidRDefault="00650346" w:rsidP="00A96DFE">
      <w:r>
        <w:separator/>
      </w:r>
    </w:p>
  </w:footnote>
  <w:footnote w:type="continuationSeparator" w:id="0">
    <w:p w14:paraId="7A36716C" w14:textId="77777777" w:rsidR="00650346" w:rsidRDefault="00650346" w:rsidP="00A96DFE">
      <w:r>
        <w:continuationSeparator/>
      </w:r>
    </w:p>
    <w:p w14:paraId="15AA4236" w14:textId="77777777" w:rsidR="00650346" w:rsidRDefault="00650346" w:rsidP="00A96DFE"/>
    <w:p w14:paraId="3FBABC67" w14:textId="77777777" w:rsidR="00650346" w:rsidRDefault="00650346" w:rsidP="00A96DFE"/>
    <w:p w14:paraId="79DA8A64" w14:textId="77777777" w:rsidR="00650346" w:rsidRDefault="00650346" w:rsidP="00A96DFE"/>
  </w:footnote>
  <w:footnote w:type="continuationNotice" w:id="1">
    <w:p w14:paraId="13017DA0" w14:textId="77777777" w:rsidR="00650346" w:rsidRDefault="00650346" w:rsidP="00A96D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BDE5" w14:textId="746F6C65" w:rsidR="000C5B0D" w:rsidRDefault="00000000" w:rsidP="00A96DFE">
    <w:pPr>
      <w:pStyle w:val="Header"/>
    </w:pPr>
    <w:r>
      <w:rPr>
        <w:noProof/>
      </w:rPr>
      <w:pict w14:anchorId="719E5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2610" o:spid="_x0000_s1026" type="#_x0000_t75" style="position:absolute;left:0;text-align:left;margin-left:0;margin-top:0;width:595.2pt;height:841.9pt;z-index:-251658239;mso-position-horizontal:center;mso-position-horizontal-relative:margin;mso-position-vertical:center;mso-position-vertical-relative:margin" o:allowincell="f">
          <v:imagedata r:id="rId1" o:title="IWC_0166_SocialMedia_Policy_Draft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FCCE" w14:textId="22456173" w:rsidR="00C42919" w:rsidRDefault="00C42919" w:rsidP="00A96DFE">
    <w:pPr>
      <w:pStyle w:val="Header"/>
    </w:pPr>
    <w:r w:rsidRPr="008F3C9F">
      <w:rPr>
        <w:noProof/>
      </w:rPr>
      <w:drawing>
        <wp:inline distT="0" distB="0" distL="0" distR="0" wp14:anchorId="5AB840DB" wp14:editId="699D07B8">
          <wp:extent cx="2825750" cy="34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349250"/>
                  </a:xfrm>
                  <a:prstGeom prst="rect">
                    <a:avLst/>
                  </a:prstGeom>
                  <a:noFill/>
                  <a:ln>
                    <a:noFill/>
                  </a:ln>
                </pic:spPr>
              </pic:pic>
            </a:graphicData>
          </a:graphic>
        </wp:inline>
      </w:drawing>
    </w:r>
  </w:p>
  <w:p w14:paraId="06A55EEB" w14:textId="77777777" w:rsidR="00B77436" w:rsidRPr="00B77436" w:rsidRDefault="00B77436" w:rsidP="00A96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4016" w14:textId="4642775D" w:rsidR="000C5B0D" w:rsidRDefault="00000000" w:rsidP="00A96DFE">
    <w:pPr>
      <w:pStyle w:val="Header"/>
    </w:pPr>
    <w:r>
      <w:rPr>
        <w:noProof/>
      </w:rPr>
      <w:pict w14:anchorId="7EEA0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2609" o:spid="_x0000_s1025" type="#_x0000_t75" style="position:absolute;left:0;text-align:left;margin-left:-79.55pt;margin-top:-75pt;width:595.2pt;height:841.9pt;z-index:-251658240;mso-position-horizontal-relative:margin;mso-position-vertical-relative:margin" o:allowincell="f">
          <v:imagedata r:id="rId1" o:title="IWC_0166_SocialMedia_Policy_Draft1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3BF4" w14:textId="77777777" w:rsidR="009306CC" w:rsidRDefault="00985845" w:rsidP="00A96DFE">
    <w:pPr>
      <w:pStyle w:val="Header"/>
    </w:pPr>
    <w:r w:rsidRPr="008F3C9F">
      <w:rPr>
        <w:noProof/>
      </w:rPr>
      <w:drawing>
        <wp:inline distT="0" distB="0" distL="0" distR="0" wp14:anchorId="5AAD1569" wp14:editId="3D1B3616">
          <wp:extent cx="2825750" cy="349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349250"/>
                  </a:xfrm>
                  <a:prstGeom prst="rect">
                    <a:avLst/>
                  </a:prstGeom>
                  <a:noFill/>
                  <a:ln>
                    <a:noFill/>
                  </a:ln>
                </pic:spPr>
              </pic:pic>
            </a:graphicData>
          </a:graphic>
        </wp:inline>
      </w:drawing>
    </w:r>
  </w:p>
  <w:p w14:paraId="3970EB36" w14:textId="7161481C" w:rsidR="00985845" w:rsidRDefault="00985845" w:rsidP="00A96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6156"/>
    <w:multiLevelType w:val="hybridMultilevel"/>
    <w:tmpl w:val="E3C22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47036F"/>
    <w:multiLevelType w:val="hybridMultilevel"/>
    <w:tmpl w:val="DEEC8A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05F7A"/>
    <w:multiLevelType w:val="hybridMultilevel"/>
    <w:tmpl w:val="494E8356"/>
    <w:lvl w:ilvl="0" w:tplc="15F0DB00">
      <w:start w:val="1"/>
      <w:numFmt w:val="bullet"/>
      <w:lvlText w:val=""/>
      <w:lvlJc w:val="left"/>
      <w:pPr>
        <w:ind w:left="4749" w:hanging="360"/>
      </w:pPr>
      <w:rPr>
        <w:rFonts w:ascii="Symbol" w:hAnsi="Symbol" w:hint="default"/>
        <w:sz w:val="22"/>
        <w:szCs w:val="22"/>
      </w:rPr>
    </w:lvl>
    <w:lvl w:ilvl="1" w:tplc="0C090001">
      <w:start w:val="1"/>
      <w:numFmt w:val="bullet"/>
      <w:lvlText w:val=""/>
      <w:lvlJc w:val="left"/>
      <w:pPr>
        <w:ind w:left="-1532" w:hanging="360"/>
      </w:pPr>
      <w:rPr>
        <w:rFonts w:ascii="Symbol" w:hAnsi="Symbol" w:hint="default"/>
      </w:rPr>
    </w:lvl>
    <w:lvl w:ilvl="2" w:tplc="0C090003">
      <w:start w:val="1"/>
      <w:numFmt w:val="bullet"/>
      <w:lvlText w:val="o"/>
      <w:lvlJc w:val="left"/>
      <w:pPr>
        <w:ind w:left="-632" w:hanging="360"/>
      </w:pPr>
      <w:rPr>
        <w:rFonts w:ascii="Courier New" w:hAnsi="Courier New" w:cs="Courier New" w:hint="default"/>
      </w:rPr>
    </w:lvl>
    <w:lvl w:ilvl="3" w:tplc="FFFFFFFF">
      <w:start w:val="1"/>
      <w:numFmt w:val="decimal"/>
      <w:lvlText w:val="%4."/>
      <w:lvlJc w:val="left"/>
      <w:pPr>
        <w:ind w:left="-92" w:hanging="360"/>
      </w:pPr>
    </w:lvl>
    <w:lvl w:ilvl="4" w:tplc="FFFFFFFF">
      <w:start w:val="1"/>
      <w:numFmt w:val="lowerLetter"/>
      <w:lvlText w:val="%5."/>
      <w:lvlJc w:val="left"/>
      <w:pPr>
        <w:ind w:left="628" w:hanging="360"/>
      </w:pPr>
    </w:lvl>
    <w:lvl w:ilvl="5" w:tplc="FFFFFFFF">
      <w:start w:val="1"/>
      <w:numFmt w:val="lowerRoman"/>
      <w:lvlText w:val="%6."/>
      <w:lvlJc w:val="right"/>
      <w:pPr>
        <w:ind w:left="1348" w:hanging="180"/>
      </w:pPr>
    </w:lvl>
    <w:lvl w:ilvl="6" w:tplc="FFFFFFFF" w:tentative="1">
      <w:start w:val="1"/>
      <w:numFmt w:val="decimal"/>
      <w:lvlText w:val="%7."/>
      <w:lvlJc w:val="left"/>
      <w:pPr>
        <w:ind w:left="2068" w:hanging="360"/>
      </w:pPr>
    </w:lvl>
    <w:lvl w:ilvl="7" w:tplc="FFFFFFFF" w:tentative="1">
      <w:start w:val="1"/>
      <w:numFmt w:val="lowerLetter"/>
      <w:lvlText w:val="%8."/>
      <w:lvlJc w:val="left"/>
      <w:pPr>
        <w:ind w:left="2788" w:hanging="360"/>
      </w:pPr>
    </w:lvl>
    <w:lvl w:ilvl="8" w:tplc="FFFFFFFF" w:tentative="1">
      <w:start w:val="1"/>
      <w:numFmt w:val="lowerRoman"/>
      <w:lvlText w:val="%9."/>
      <w:lvlJc w:val="right"/>
      <w:pPr>
        <w:ind w:left="3508" w:hanging="180"/>
      </w:pPr>
    </w:lvl>
  </w:abstractNum>
  <w:abstractNum w:abstractNumId="3" w15:restartNumberingAfterBreak="0">
    <w:nsid w:val="0BFC0046"/>
    <w:multiLevelType w:val="hybridMultilevel"/>
    <w:tmpl w:val="53463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2B3741"/>
    <w:multiLevelType w:val="hybridMultilevel"/>
    <w:tmpl w:val="DCD69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A90F29"/>
    <w:multiLevelType w:val="hybridMultilevel"/>
    <w:tmpl w:val="2884A6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8513A8"/>
    <w:multiLevelType w:val="hybridMultilevel"/>
    <w:tmpl w:val="D4649102"/>
    <w:lvl w:ilvl="0" w:tplc="E8907E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F12741"/>
    <w:multiLevelType w:val="hybridMultilevel"/>
    <w:tmpl w:val="647AFAE0"/>
    <w:lvl w:ilvl="0" w:tplc="15F0DB00">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6073" w:hanging="360"/>
      </w:pPr>
      <w:rPr>
        <w:rFonts w:ascii="Courier New" w:hAnsi="Courier New" w:cs="Courier New" w:hint="default"/>
      </w:rPr>
    </w:lvl>
    <w:lvl w:ilvl="2" w:tplc="0C090005" w:tentative="1">
      <w:start w:val="1"/>
      <w:numFmt w:val="bullet"/>
      <w:lvlText w:val=""/>
      <w:lvlJc w:val="left"/>
      <w:pPr>
        <w:ind w:left="-5353" w:hanging="360"/>
      </w:pPr>
      <w:rPr>
        <w:rFonts w:ascii="Wingdings" w:hAnsi="Wingdings" w:hint="default"/>
      </w:rPr>
    </w:lvl>
    <w:lvl w:ilvl="3" w:tplc="0C090001" w:tentative="1">
      <w:start w:val="1"/>
      <w:numFmt w:val="bullet"/>
      <w:lvlText w:val=""/>
      <w:lvlJc w:val="left"/>
      <w:pPr>
        <w:ind w:left="-463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3193" w:hanging="360"/>
      </w:pPr>
      <w:rPr>
        <w:rFonts w:ascii="Wingdings" w:hAnsi="Wingdings" w:hint="default"/>
      </w:rPr>
    </w:lvl>
    <w:lvl w:ilvl="6" w:tplc="0C090001" w:tentative="1">
      <w:start w:val="1"/>
      <w:numFmt w:val="bullet"/>
      <w:lvlText w:val=""/>
      <w:lvlJc w:val="left"/>
      <w:pPr>
        <w:ind w:left="-2473" w:hanging="360"/>
      </w:pPr>
      <w:rPr>
        <w:rFonts w:ascii="Symbol" w:hAnsi="Symbol" w:hint="default"/>
      </w:rPr>
    </w:lvl>
    <w:lvl w:ilvl="7" w:tplc="0C090003" w:tentative="1">
      <w:start w:val="1"/>
      <w:numFmt w:val="bullet"/>
      <w:lvlText w:val="o"/>
      <w:lvlJc w:val="left"/>
      <w:pPr>
        <w:ind w:left="-1753" w:hanging="360"/>
      </w:pPr>
      <w:rPr>
        <w:rFonts w:ascii="Courier New" w:hAnsi="Courier New" w:cs="Courier New" w:hint="default"/>
      </w:rPr>
    </w:lvl>
    <w:lvl w:ilvl="8" w:tplc="0C090005" w:tentative="1">
      <w:start w:val="1"/>
      <w:numFmt w:val="bullet"/>
      <w:lvlText w:val=""/>
      <w:lvlJc w:val="left"/>
      <w:pPr>
        <w:ind w:left="-1033" w:hanging="360"/>
      </w:pPr>
      <w:rPr>
        <w:rFonts w:ascii="Wingdings" w:hAnsi="Wingdings" w:hint="default"/>
      </w:rPr>
    </w:lvl>
  </w:abstractNum>
  <w:abstractNum w:abstractNumId="8" w15:restartNumberingAfterBreak="0">
    <w:nsid w:val="1E991E20"/>
    <w:multiLevelType w:val="hybridMultilevel"/>
    <w:tmpl w:val="F5F41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0639D2"/>
    <w:multiLevelType w:val="hybridMultilevel"/>
    <w:tmpl w:val="B8FE701C"/>
    <w:lvl w:ilvl="0" w:tplc="2B2825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731FD0"/>
    <w:multiLevelType w:val="hybridMultilevel"/>
    <w:tmpl w:val="4E7A3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12" w15:restartNumberingAfterBreak="0">
    <w:nsid w:val="21A622BB"/>
    <w:multiLevelType w:val="hybridMultilevel"/>
    <w:tmpl w:val="24808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5826E9"/>
    <w:multiLevelType w:val="hybridMultilevel"/>
    <w:tmpl w:val="C246A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906EE3"/>
    <w:multiLevelType w:val="hybridMultilevel"/>
    <w:tmpl w:val="B06EDA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2BB626C2"/>
    <w:multiLevelType w:val="hybridMultilevel"/>
    <w:tmpl w:val="22C659E0"/>
    <w:lvl w:ilvl="0" w:tplc="8F2E3FC6">
      <w:start w:val="1"/>
      <w:numFmt w:val="lowerLetter"/>
      <w:lvlText w:val="(%1)"/>
      <w:lvlJc w:val="left"/>
      <w:pPr>
        <w:ind w:left="786"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B6221C"/>
    <w:multiLevelType w:val="hybridMultilevel"/>
    <w:tmpl w:val="E34EA488"/>
    <w:lvl w:ilvl="0" w:tplc="1488025A">
      <w:start w:val="1"/>
      <w:numFmt w:val="bullet"/>
      <w:lvlText w:val="-"/>
      <w:lvlJc w:val="left"/>
      <w:pPr>
        <w:ind w:left="720" w:hanging="360"/>
      </w:pPr>
      <w:rPr>
        <w:rFonts w:ascii="Arial" w:eastAsiaTheme="minorHAnsi" w:hAnsi="Arial" w:cs="Arial" w:hint="default"/>
        <w:sz w:val="22"/>
        <w:szCs w:val="22"/>
      </w:rPr>
    </w:lvl>
    <w:lvl w:ilvl="1" w:tplc="FFFFFFFF">
      <w:start w:val="1"/>
      <w:numFmt w:val="bullet"/>
      <w:lvlText w:val="-"/>
      <w:lvlJc w:val="left"/>
      <w:pPr>
        <w:ind w:left="-4588" w:hanging="360"/>
      </w:pPr>
      <w:rPr>
        <w:rFonts w:ascii="Arial" w:eastAsiaTheme="minorHAnsi" w:hAnsi="Arial" w:cs="Arial" w:hint="default"/>
      </w:rPr>
    </w:lvl>
    <w:lvl w:ilvl="2" w:tplc="FFFFFFFF">
      <w:start w:val="1"/>
      <w:numFmt w:val="bullet"/>
      <w:lvlText w:val="o"/>
      <w:lvlJc w:val="left"/>
      <w:pPr>
        <w:ind w:left="-4661" w:hanging="360"/>
      </w:pPr>
      <w:rPr>
        <w:rFonts w:ascii="Courier New" w:hAnsi="Courier New" w:cs="Courier New" w:hint="default"/>
      </w:rPr>
    </w:lvl>
    <w:lvl w:ilvl="3" w:tplc="FFFFFFFF" w:tentative="1">
      <w:start w:val="1"/>
      <w:numFmt w:val="decimal"/>
      <w:lvlText w:val="%4."/>
      <w:lvlJc w:val="left"/>
      <w:pPr>
        <w:ind w:left="-4121" w:hanging="360"/>
      </w:pPr>
    </w:lvl>
    <w:lvl w:ilvl="4" w:tplc="FFFFFFFF" w:tentative="1">
      <w:start w:val="1"/>
      <w:numFmt w:val="lowerLetter"/>
      <w:lvlText w:val="%5."/>
      <w:lvlJc w:val="left"/>
      <w:pPr>
        <w:ind w:left="-3401" w:hanging="360"/>
      </w:pPr>
    </w:lvl>
    <w:lvl w:ilvl="5" w:tplc="FFFFFFFF" w:tentative="1">
      <w:start w:val="1"/>
      <w:numFmt w:val="lowerRoman"/>
      <w:lvlText w:val="%6."/>
      <w:lvlJc w:val="right"/>
      <w:pPr>
        <w:ind w:left="-2681" w:hanging="180"/>
      </w:pPr>
    </w:lvl>
    <w:lvl w:ilvl="6" w:tplc="FFFFFFFF" w:tentative="1">
      <w:start w:val="1"/>
      <w:numFmt w:val="decimal"/>
      <w:lvlText w:val="%7."/>
      <w:lvlJc w:val="left"/>
      <w:pPr>
        <w:ind w:left="-1961" w:hanging="360"/>
      </w:pPr>
    </w:lvl>
    <w:lvl w:ilvl="7" w:tplc="FFFFFFFF" w:tentative="1">
      <w:start w:val="1"/>
      <w:numFmt w:val="lowerLetter"/>
      <w:lvlText w:val="%8."/>
      <w:lvlJc w:val="left"/>
      <w:pPr>
        <w:ind w:left="-1241" w:hanging="360"/>
      </w:pPr>
    </w:lvl>
    <w:lvl w:ilvl="8" w:tplc="FFFFFFFF" w:tentative="1">
      <w:start w:val="1"/>
      <w:numFmt w:val="lowerRoman"/>
      <w:lvlText w:val="%9."/>
      <w:lvlJc w:val="right"/>
      <w:pPr>
        <w:ind w:left="-521" w:hanging="180"/>
      </w:pPr>
    </w:lvl>
  </w:abstractNum>
  <w:abstractNum w:abstractNumId="18" w15:restartNumberingAfterBreak="0">
    <w:nsid w:val="343D5373"/>
    <w:multiLevelType w:val="hybridMultilevel"/>
    <w:tmpl w:val="497C8F26"/>
    <w:lvl w:ilvl="0" w:tplc="1488025A">
      <w:start w:val="1"/>
      <w:numFmt w:val="bullet"/>
      <w:lvlText w:val="-"/>
      <w:lvlJc w:val="left"/>
      <w:pPr>
        <w:ind w:left="720" w:hanging="360"/>
      </w:pPr>
      <w:rPr>
        <w:rFonts w:ascii="Arial" w:eastAsiaTheme="minorHAnsi" w:hAnsi="Arial" w:cs="Arial" w:hint="default"/>
        <w:sz w:val="22"/>
        <w:szCs w:val="22"/>
      </w:rPr>
    </w:lvl>
    <w:lvl w:ilvl="1" w:tplc="1488025A">
      <w:start w:val="1"/>
      <w:numFmt w:val="bullet"/>
      <w:lvlText w:val="-"/>
      <w:lvlJc w:val="left"/>
      <w:pPr>
        <w:ind w:left="-4588" w:hanging="360"/>
      </w:pPr>
      <w:rPr>
        <w:rFonts w:ascii="Arial" w:eastAsiaTheme="minorHAnsi" w:hAnsi="Arial" w:cs="Arial" w:hint="default"/>
      </w:rPr>
    </w:lvl>
    <w:lvl w:ilvl="2" w:tplc="FFFFFFFF">
      <w:start w:val="1"/>
      <w:numFmt w:val="bullet"/>
      <w:lvlText w:val="o"/>
      <w:lvlJc w:val="left"/>
      <w:pPr>
        <w:ind w:left="-4661" w:hanging="360"/>
      </w:pPr>
      <w:rPr>
        <w:rFonts w:ascii="Courier New" w:hAnsi="Courier New" w:cs="Courier New" w:hint="default"/>
      </w:rPr>
    </w:lvl>
    <w:lvl w:ilvl="3" w:tplc="FFFFFFFF" w:tentative="1">
      <w:start w:val="1"/>
      <w:numFmt w:val="decimal"/>
      <w:lvlText w:val="%4."/>
      <w:lvlJc w:val="left"/>
      <w:pPr>
        <w:ind w:left="-4121" w:hanging="360"/>
      </w:pPr>
    </w:lvl>
    <w:lvl w:ilvl="4" w:tplc="FFFFFFFF" w:tentative="1">
      <w:start w:val="1"/>
      <w:numFmt w:val="lowerLetter"/>
      <w:lvlText w:val="%5."/>
      <w:lvlJc w:val="left"/>
      <w:pPr>
        <w:ind w:left="-3401" w:hanging="360"/>
      </w:pPr>
    </w:lvl>
    <w:lvl w:ilvl="5" w:tplc="FFFFFFFF" w:tentative="1">
      <w:start w:val="1"/>
      <w:numFmt w:val="lowerRoman"/>
      <w:lvlText w:val="%6."/>
      <w:lvlJc w:val="right"/>
      <w:pPr>
        <w:ind w:left="-2681" w:hanging="180"/>
      </w:pPr>
    </w:lvl>
    <w:lvl w:ilvl="6" w:tplc="FFFFFFFF" w:tentative="1">
      <w:start w:val="1"/>
      <w:numFmt w:val="decimal"/>
      <w:lvlText w:val="%7."/>
      <w:lvlJc w:val="left"/>
      <w:pPr>
        <w:ind w:left="-1961" w:hanging="360"/>
      </w:pPr>
    </w:lvl>
    <w:lvl w:ilvl="7" w:tplc="FFFFFFFF" w:tentative="1">
      <w:start w:val="1"/>
      <w:numFmt w:val="lowerLetter"/>
      <w:lvlText w:val="%8."/>
      <w:lvlJc w:val="left"/>
      <w:pPr>
        <w:ind w:left="-1241" w:hanging="360"/>
      </w:pPr>
    </w:lvl>
    <w:lvl w:ilvl="8" w:tplc="FFFFFFFF" w:tentative="1">
      <w:start w:val="1"/>
      <w:numFmt w:val="lowerRoman"/>
      <w:lvlText w:val="%9."/>
      <w:lvlJc w:val="right"/>
      <w:pPr>
        <w:ind w:left="-521" w:hanging="180"/>
      </w:pPr>
    </w:lvl>
  </w:abstractNum>
  <w:abstractNum w:abstractNumId="19" w15:restartNumberingAfterBreak="0">
    <w:nsid w:val="36C731C4"/>
    <w:multiLevelType w:val="hybridMultilevel"/>
    <w:tmpl w:val="B3C419B6"/>
    <w:lvl w:ilvl="0" w:tplc="15F0DB00">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6073" w:hanging="360"/>
      </w:pPr>
      <w:rPr>
        <w:rFonts w:ascii="Courier New" w:hAnsi="Courier New" w:cs="Courier New" w:hint="default"/>
      </w:rPr>
    </w:lvl>
    <w:lvl w:ilvl="2" w:tplc="0C090005" w:tentative="1">
      <w:start w:val="1"/>
      <w:numFmt w:val="bullet"/>
      <w:lvlText w:val=""/>
      <w:lvlJc w:val="left"/>
      <w:pPr>
        <w:ind w:left="-5353" w:hanging="360"/>
      </w:pPr>
      <w:rPr>
        <w:rFonts w:ascii="Wingdings" w:hAnsi="Wingdings" w:hint="default"/>
      </w:rPr>
    </w:lvl>
    <w:lvl w:ilvl="3" w:tplc="0C090001" w:tentative="1">
      <w:start w:val="1"/>
      <w:numFmt w:val="bullet"/>
      <w:lvlText w:val=""/>
      <w:lvlJc w:val="left"/>
      <w:pPr>
        <w:ind w:left="-463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3193" w:hanging="360"/>
      </w:pPr>
      <w:rPr>
        <w:rFonts w:ascii="Wingdings" w:hAnsi="Wingdings" w:hint="default"/>
      </w:rPr>
    </w:lvl>
    <w:lvl w:ilvl="6" w:tplc="0C090001" w:tentative="1">
      <w:start w:val="1"/>
      <w:numFmt w:val="bullet"/>
      <w:lvlText w:val=""/>
      <w:lvlJc w:val="left"/>
      <w:pPr>
        <w:ind w:left="-2473" w:hanging="360"/>
      </w:pPr>
      <w:rPr>
        <w:rFonts w:ascii="Symbol" w:hAnsi="Symbol" w:hint="default"/>
      </w:rPr>
    </w:lvl>
    <w:lvl w:ilvl="7" w:tplc="0C090003" w:tentative="1">
      <w:start w:val="1"/>
      <w:numFmt w:val="bullet"/>
      <w:lvlText w:val="o"/>
      <w:lvlJc w:val="left"/>
      <w:pPr>
        <w:ind w:left="-1753" w:hanging="360"/>
      </w:pPr>
      <w:rPr>
        <w:rFonts w:ascii="Courier New" w:hAnsi="Courier New" w:cs="Courier New" w:hint="default"/>
      </w:rPr>
    </w:lvl>
    <w:lvl w:ilvl="8" w:tplc="0C090005" w:tentative="1">
      <w:start w:val="1"/>
      <w:numFmt w:val="bullet"/>
      <w:lvlText w:val=""/>
      <w:lvlJc w:val="left"/>
      <w:pPr>
        <w:ind w:left="-1033" w:hanging="360"/>
      </w:pPr>
      <w:rPr>
        <w:rFonts w:ascii="Wingdings" w:hAnsi="Wingdings" w:hint="default"/>
      </w:rPr>
    </w:lvl>
  </w:abstractNum>
  <w:abstractNum w:abstractNumId="20"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21" w15:restartNumberingAfterBreak="0">
    <w:nsid w:val="38DB7A99"/>
    <w:multiLevelType w:val="hybridMultilevel"/>
    <w:tmpl w:val="275EC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BA4334"/>
    <w:multiLevelType w:val="hybridMultilevel"/>
    <w:tmpl w:val="604818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B8926FB"/>
    <w:multiLevelType w:val="hybridMultilevel"/>
    <w:tmpl w:val="7C2ABDC6"/>
    <w:lvl w:ilvl="0" w:tplc="76B681E2">
      <w:start w:val="1"/>
      <w:numFmt w:val="bullet"/>
      <w:pStyle w:val="Listbulleted"/>
      <w:lvlText w:val=""/>
      <w:lvlJc w:val="left"/>
      <w:pPr>
        <w:ind w:left="720" w:hanging="360"/>
      </w:pPr>
      <w:rPr>
        <w:rFonts w:ascii="Segoe UI" w:hAnsi="Segoe UI"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1540BA"/>
    <w:multiLevelType w:val="hybridMultilevel"/>
    <w:tmpl w:val="B1FEF9C0"/>
    <w:lvl w:ilvl="0" w:tplc="1488025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3A07EF"/>
    <w:multiLevelType w:val="hybridMultilevel"/>
    <w:tmpl w:val="2B30348E"/>
    <w:lvl w:ilvl="0" w:tplc="15F0DB00">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6073" w:hanging="360"/>
      </w:pPr>
      <w:rPr>
        <w:rFonts w:ascii="Courier New" w:hAnsi="Courier New" w:cs="Courier New" w:hint="default"/>
      </w:rPr>
    </w:lvl>
    <w:lvl w:ilvl="2" w:tplc="0C090005" w:tentative="1">
      <w:start w:val="1"/>
      <w:numFmt w:val="bullet"/>
      <w:lvlText w:val=""/>
      <w:lvlJc w:val="left"/>
      <w:pPr>
        <w:ind w:left="-5353" w:hanging="360"/>
      </w:pPr>
      <w:rPr>
        <w:rFonts w:ascii="Wingdings" w:hAnsi="Wingdings" w:hint="default"/>
      </w:rPr>
    </w:lvl>
    <w:lvl w:ilvl="3" w:tplc="0C090001" w:tentative="1">
      <w:start w:val="1"/>
      <w:numFmt w:val="bullet"/>
      <w:lvlText w:val=""/>
      <w:lvlJc w:val="left"/>
      <w:pPr>
        <w:ind w:left="-463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3193" w:hanging="360"/>
      </w:pPr>
      <w:rPr>
        <w:rFonts w:ascii="Wingdings" w:hAnsi="Wingdings" w:hint="default"/>
      </w:rPr>
    </w:lvl>
    <w:lvl w:ilvl="6" w:tplc="0C090001" w:tentative="1">
      <w:start w:val="1"/>
      <w:numFmt w:val="bullet"/>
      <w:lvlText w:val=""/>
      <w:lvlJc w:val="left"/>
      <w:pPr>
        <w:ind w:left="-2473" w:hanging="360"/>
      </w:pPr>
      <w:rPr>
        <w:rFonts w:ascii="Symbol" w:hAnsi="Symbol" w:hint="default"/>
      </w:rPr>
    </w:lvl>
    <w:lvl w:ilvl="7" w:tplc="0C090003" w:tentative="1">
      <w:start w:val="1"/>
      <w:numFmt w:val="bullet"/>
      <w:lvlText w:val="o"/>
      <w:lvlJc w:val="left"/>
      <w:pPr>
        <w:ind w:left="-1753" w:hanging="360"/>
      </w:pPr>
      <w:rPr>
        <w:rFonts w:ascii="Courier New" w:hAnsi="Courier New" w:cs="Courier New" w:hint="default"/>
      </w:rPr>
    </w:lvl>
    <w:lvl w:ilvl="8" w:tplc="0C090005" w:tentative="1">
      <w:start w:val="1"/>
      <w:numFmt w:val="bullet"/>
      <w:lvlText w:val=""/>
      <w:lvlJc w:val="left"/>
      <w:pPr>
        <w:ind w:left="-1033" w:hanging="360"/>
      </w:pPr>
      <w:rPr>
        <w:rFonts w:ascii="Wingdings" w:hAnsi="Wingdings" w:hint="default"/>
      </w:rPr>
    </w:lvl>
  </w:abstractNum>
  <w:abstractNum w:abstractNumId="26" w15:restartNumberingAfterBreak="0">
    <w:nsid w:val="410937EC"/>
    <w:multiLevelType w:val="hybridMultilevel"/>
    <w:tmpl w:val="0AA0D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144073E"/>
    <w:multiLevelType w:val="hybridMultilevel"/>
    <w:tmpl w:val="06A65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7C21C4"/>
    <w:multiLevelType w:val="multilevel"/>
    <w:tmpl w:val="6958F36A"/>
    <w:lvl w:ilvl="0">
      <w:start w:val="1"/>
      <w:numFmt w:val="decimal"/>
      <w:pStyle w:val="Heading1"/>
      <w:lvlText w:val="%1"/>
      <w:lvlJc w:val="left"/>
      <w:pPr>
        <w:ind w:left="720" w:hanging="720"/>
      </w:pPr>
      <w:rPr>
        <w:rFonts w:hint="default"/>
      </w:rPr>
    </w:lvl>
    <w:lvl w:ilvl="1">
      <w:start w:val="1"/>
      <w:numFmt w:val="decimal"/>
      <w:pStyle w:val="ListParagraph"/>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Roman"/>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58C3ECF"/>
    <w:multiLevelType w:val="hybridMultilevel"/>
    <w:tmpl w:val="A13C2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A11271C"/>
    <w:multiLevelType w:val="hybridMultilevel"/>
    <w:tmpl w:val="43187F36"/>
    <w:lvl w:ilvl="0" w:tplc="1488025A">
      <w:start w:val="1"/>
      <w:numFmt w:val="bullet"/>
      <w:lvlText w:val="-"/>
      <w:lvlJc w:val="left"/>
      <w:pPr>
        <w:ind w:left="720" w:hanging="360"/>
      </w:pPr>
      <w:rPr>
        <w:rFonts w:ascii="Arial" w:eastAsiaTheme="minorHAnsi" w:hAnsi="Arial" w:cs="Arial" w:hint="default"/>
        <w:sz w:val="22"/>
        <w:szCs w:val="22"/>
      </w:rPr>
    </w:lvl>
    <w:lvl w:ilvl="1" w:tplc="FFFFFFFF">
      <w:start w:val="1"/>
      <w:numFmt w:val="bullet"/>
      <w:lvlText w:val="-"/>
      <w:lvlJc w:val="left"/>
      <w:pPr>
        <w:ind w:left="-4588" w:hanging="360"/>
      </w:pPr>
      <w:rPr>
        <w:rFonts w:ascii="Arial" w:eastAsiaTheme="minorHAnsi" w:hAnsi="Arial" w:cs="Arial" w:hint="default"/>
      </w:rPr>
    </w:lvl>
    <w:lvl w:ilvl="2" w:tplc="FFFFFFFF">
      <w:start w:val="1"/>
      <w:numFmt w:val="bullet"/>
      <w:lvlText w:val="o"/>
      <w:lvlJc w:val="left"/>
      <w:pPr>
        <w:ind w:left="-4661" w:hanging="360"/>
      </w:pPr>
      <w:rPr>
        <w:rFonts w:ascii="Courier New" w:hAnsi="Courier New" w:cs="Courier New" w:hint="default"/>
      </w:rPr>
    </w:lvl>
    <w:lvl w:ilvl="3" w:tplc="FFFFFFFF" w:tentative="1">
      <w:start w:val="1"/>
      <w:numFmt w:val="decimal"/>
      <w:lvlText w:val="%4."/>
      <w:lvlJc w:val="left"/>
      <w:pPr>
        <w:ind w:left="-4121" w:hanging="360"/>
      </w:pPr>
    </w:lvl>
    <w:lvl w:ilvl="4" w:tplc="FFFFFFFF" w:tentative="1">
      <w:start w:val="1"/>
      <w:numFmt w:val="lowerLetter"/>
      <w:lvlText w:val="%5."/>
      <w:lvlJc w:val="left"/>
      <w:pPr>
        <w:ind w:left="-3401" w:hanging="360"/>
      </w:pPr>
    </w:lvl>
    <w:lvl w:ilvl="5" w:tplc="FFFFFFFF" w:tentative="1">
      <w:start w:val="1"/>
      <w:numFmt w:val="lowerRoman"/>
      <w:lvlText w:val="%6."/>
      <w:lvlJc w:val="right"/>
      <w:pPr>
        <w:ind w:left="-2681" w:hanging="180"/>
      </w:pPr>
    </w:lvl>
    <w:lvl w:ilvl="6" w:tplc="FFFFFFFF" w:tentative="1">
      <w:start w:val="1"/>
      <w:numFmt w:val="decimal"/>
      <w:lvlText w:val="%7."/>
      <w:lvlJc w:val="left"/>
      <w:pPr>
        <w:ind w:left="-1961" w:hanging="360"/>
      </w:pPr>
    </w:lvl>
    <w:lvl w:ilvl="7" w:tplc="FFFFFFFF" w:tentative="1">
      <w:start w:val="1"/>
      <w:numFmt w:val="lowerLetter"/>
      <w:lvlText w:val="%8."/>
      <w:lvlJc w:val="left"/>
      <w:pPr>
        <w:ind w:left="-1241" w:hanging="360"/>
      </w:pPr>
    </w:lvl>
    <w:lvl w:ilvl="8" w:tplc="FFFFFFFF" w:tentative="1">
      <w:start w:val="1"/>
      <w:numFmt w:val="lowerRoman"/>
      <w:lvlText w:val="%9."/>
      <w:lvlJc w:val="right"/>
      <w:pPr>
        <w:ind w:left="-521" w:hanging="180"/>
      </w:pPr>
    </w:lvl>
  </w:abstractNum>
  <w:abstractNum w:abstractNumId="31" w15:restartNumberingAfterBreak="0">
    <w:nsid w:val="4EA14E2C"/>
    <w:multiLevelType w:val="hybridMultilevel"/>
    <w:tmpl w:val="349CD5F2"/>
    <w:lvl w:ilvl="0" w:tplc="6BFC081A">
      <w:start w:val="1"/>
      <w:numFmt w:val="lowerLetter"/>
      <w:lvlText w:val="(%1)"/>
      <w:lvlJc w:val="left"/>
      <w:pPr>
        <w:ind w:left="560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F0B1B4F"/>
    <w:multiLevelType w:val="hybridMultilevel"/>
    <w:tmpl w:val="209C76DE"/>
    <w:lvl w:ilvl="0" w:tplc="E8907E8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1B0029D"/>
    <w:multiLevelType w:val="hybridMultilevel"/>
    <w:tmpl w:val="CB16A512"/>
    <w:lvl w:ilvl="0" w:tplc="15F0DB00">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6073" w:hanging="360"/>
      </w:pPr>
      <w:rPr>
        <w:rFonts w:ascii="Courier New" w:hAnsi="Courier New" w:cs="Courier New" w:hint="default"/>
      </w:rPr>
    </w:lvl>
    <w:lvl w:ilvl="2" w:tplc="0C090005" w:tentative="1">
      <w:start w:val="1"/>
      <w:numFmt w:val="bullet"/>
      <w:lvlText w:val=""/>
      <w:lvlJc w:val="left"/>
      <w:pPr>
        <w:ind w:left="-5353" w:hanging="360"/>
      </w:pPr>
      <w:rPr>
        <w:rFonts w:ascii="Wingdings" w:hAnsi="Wingdings" w:hint="default"/>
      </w:rPr>
    </w:lvl>
    <w:lvl w:ilvl="3" w:tplc="0C090001" w:tentative="1">
      <w:start w:val="1"/>
      <w:numFmt w:val="bullet"/>
      <w:lvlText w:val=""/>
      <w:lvlJc w:val="left"/>
      <w:pPr>
        <w:ind w:left="-463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3193" w:hanging="360"/>
      </w:pPr>
      <w:rPr>
        <w:rFonts w:ascii="Wingdings" w:hAnsi="Wingdings" w:hint="default"/>
      </w:rPr>
    </w:lvl>
    <w:lvl w:ilvl="6" w:tplc="0C090001" w:tentative="1">
      <w:start w:val="1"/>
      <w:numFmt w:val="bullet"/>
      <w:lvlText w:val=""/>
      <w:lvlJc w:val="left"/>
      <w:pPr>
        <w:ind w:left="-2473" w:hanging="360"/>
      </w:pPr>
      <w:rPr>
        <w:rFonts w:ascii="Symbol" w:hAnsi="Symbol" w:hint="default"/>
      </w:rPr>
    </w:lvl>
    <w:lvl w:ilvl="7" w:tplc="0C090003" w:tentative="1">
      <w:start w:val="1"/>
      <w:numFmt w:val="bullet"/>
      <w:lvlText w:val="o"/>
      <w:lvlJc w:val="left"/>
      <w:pPr>
        <w:ind w:left="-1753" w:hanging="360"/>
      </w:pPr>
      <w:rPr>
        <w:rFonts w:ascii="Courier New" w:hAnsi="Courier New" w:cs="Courier New" w:hint="default"/>
      </w:rPr>
    </w:lvl>
    <w:lvl w:ilvl="8" w:tplc="0C090005" w:tentative="1">
      <w:start w:val="1"/>
      <w:numFmt w:val="bullet"/>
      <w:lvlText w:val=""/>
      <w:lvlJc w:val="left"/>
      <w:pPr>
        <w:ind w:left="-1033" w:hanging="360"/>
      </w:pPr>
      <w:rPr>
        <w:rFonts w:ascii="Wingdings" w:hAnsi="Wingdings" w:hint="default"/>
      </w:rPr>
    </w:lvl>
  </w:abstractNum>
  <w:abstractNum w:abstractNumId="34" w15:restartNumberingAfterBreak="0">
    <w:nsid w:val="53D44037"/>
    <w:multiLevelType w:val="hybridMultilevel"/>
    <w:tmpl w:val="A330E882"/>
    <w:lvl w:ilvl="0" w:tplc="FFFFFFFF">
      <w:start w:val="1"/>
      <w:numFmt w:val="bullet"/>
      <w:lvlText w:val=""/>
      <w:lvlJc w:val="left"/>
      <w:pPr>
        <w:ind w:left="7021" w:hanging="360"/>
      </w:pPr>
      <w:rPr>
        <w:rFonts w:ascii="Symbol" w:hAnsi="Symbol" w:hint="default"/>
        <w:sz w:val="22"/>
        <w:szCs w:val="22"/>
      </w:rPr>
    </w:lvl>
    <w:lvl w:ilvl="1" w:tplc="1488025A">
      <w:start w:val="1"/>
      <w:numFmt w:val="bullet"/>
      <w:lvlText w:val="-"/>
      <w:lvlJc w:val="left"/>
      <w:pPr>
        <w:ind w:left="740" w:hanging="360"/>
      </w:pPr>
      <w:rPr>
        <w:rFonts w:ascii="Arial" w:eastAsiaTheme="minorHAnsi" w:hAnsi="Arial" w:cs="Arial" w:hint="default"/>
      </w:rPr>
    </w:lvl>
    <w:lvl w:ilvl="2" w:tplc="FFFFFFFF">
      <w:start w:val="1"/>
      <w:numFmt w:val="bullet"/>
      <w:lvlText w:val="o"/>
      <w:lvlJc w:val="left"/>
      <w:pPr>
        <w:ind w:left="1640" w:hanging="360"/>
      </w:pPr>
      <w:rPr>
        <w:rFonts w:ascii="Courier New" w:hAnsi="Courier New" w:cs="Courier New" w:hint="default"/>
      </w:rPr>
    </w:lvl>
    <w:lvl w:ilvl="3" w:tplc="FFFFFFFF" w:tentative="1">
      <w:start w:val="1"/>
      <w:numFmt w:val="decimal"/>
      <w:lvlText w:val="%4."/>
      <w:lvlJc w:val="left"/>
      <w:pPr>
        <w:ind w:left="2180" w:hanging="360"/>
      </w:pPr>
    </w:lvl>
    <w:lvl w:ilvl="4" w:tplc="FFFFFFFF" w:tentative="1">
      <w:start w:val="1"/>
      <w:numFmt w:val="lowerLetter"/>
      <w:lvlText w:val="%5."/>
      <w:lvlJc w:val="left"/>
      <w:pPr>
        <w:ind w:left="2900" w:hanging="360"/>
      </w:pPr>
    </w:lvl>
    <w:lvl w:ilvl="5" w:tplc="FFFFFFFF" w:tentative="1">
      <w:start w:val="1"/>
      <w:numFmt w:val="lowerRoman"/>
      <w:lvlText w:val="%6."/>
      <w:lvlJc w:val="right"/>
      <w:pPr>
        <w:ind w:left="3620" w:hanging="180"/>
      </w:pPr>
    </w:lvl>
    <w:lvl w:ilvl="6" w:tplc="FFFFFFFF" w:tentative="1">
      <w:start w:val="1"/>
      <w:numFmt w:val="decimal"/>
      <w:lvlText w:val="%7."/>
      <w:lvlJc w:val="left"/>
      <w:pPr>
        <w:ind w:left="4340" w:hanging="360"/>
      </w:pPr>
    </w:lvl>
    <w:lvl w:ilvl="7" w:tplc="FFFFFFFF" w:tentative="1">
      <w:start w:val="1"/>
      <w:numFmt w:val="lowerLetter"/>
      <w:lvlText w:val="%8."/>
      <w:lvlJc w:val="left"/>
      <w:pPr>
        <w:ind w:left="5060" w:hanging="360"/>
      </w:pPr>
    </w:lvl>
    <w:lvl w:ilvl="8" w:tplc="FFFFFFFF" w:tentative="1">
      <w:start w:val="1"/>
      <w:numFmt w:val="lowerRoman"/>
      <w:lvlText w:val="%9."/>
      <w:lvlJc w:val="right"/>
      <w:pPr>
        <w:ind w:left="5780" w:hanging="180"/>
      </w:pPr>
    </w:lvl>
  </w:abstractNum>
  <w:abstractNum w:abstractNumId="35" w15:restartNumberingAfterBreak="0">
    <w:nsid w:val="55FD0C7D"/>
    <w:multiLevelType w:val="hybridMultilevel"/>
    <w:tmpl w:val="75B8B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61A5930"/>
    <w:multiLevelType w:val="hybridMultilevel"/>
    <w:tmpl w:val="AC6AE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9793AD3"/>
    <w:multiLevelType w:val="hybridMultilevel"/>
    <w:tmpl w:val="CB9E22C6"/>
    <w:lvl w:ilvl="0" w:tplc="53263366">
      <w:start w:val="1"/>
      <w:numFmt w:val="bullet"/>
      <w:pStyle w:val="notestylebullets"/>
      <w:lvlText w:val=""/>
      <w:lvlJc w:val="left"/>
      <w:pPr>
        <w:ind w:left="77" w:hanging="360"/>
      </w:pPr>
      <w:rPr>
        <w:rFonts w:ascii="Symbol" w:hAnsi="Symbol" w:hint="default"/>
      </w:rPr>
    </w:lvl>
    <w:lvl w:ilvl="1" w:tplc="0C090003" w:tentative="1">
      <w:start w:val="1"/>
      <w:numFmt w:val="bullet"/>
      <w:lvlText w:val="o"/>
      <w:lvlJc w:val="left"/>
      <w:pPr>
        <w:ind w:left="797" w:hanging="360"/>
      </w:pPr>
      <w:rPr>
        <w:rFonts w:ascii="Courier New" w:hAnsi="Courier New" w:cs="Courier New" w:hint="default"/>
      </w:rPr>
    </w:lvl>
    <w:lvl w:ilvl="2" w:tplc="0C090005" w:tentative="1">
      <w:start w:val="1"/>
      <w:numFmt w:val="bullet"/>
      <w:lvlText w:val=""/>
      <w:lvlJc w:val="left"/>
      <w:pPr>
        <w:ind w:left="1517" w:hanging="360"/>
      </w:pPr>
      <w:rPr>
        <w:rFonts w:ascii="Wingdings" w:hAnsi="Wingdings" w:hint="default"/>
      </w:rPr>
    </w:lvl>
    <w:lvl w:ilvl="3" w:tplc="0C090001" w:tentative="1">
      <w:start w:val="1"/>
      <w:numFmt w:val="bullet"/>
      <w:lvlText w:val=""/>
      <w:lvlJc w:val="left"/>
      <w:pPr>
        <w:ind w:left="2237" w:hanging="360"/>
      </w:pPr>
      <w:rPr>
        <w:rFonts w:ascii="Symbol" w:hAnsi="Symbol" w:hint="default"/>
      </w:rPr>
    </w:lvl>
    <w:lvl w:ilvl="4" w:tplc="0C090003" w:tentative="1">
      <w:start w:val="1"/>
      <w:numFmt w:val="bullet"/>
      <w:lvlText w:val="o"/>
      <w:lvlJc w:val="left"/>
      <w:pPr>
        <w:ind w:left="2957" w:hanging="360"/>
      </w:pPr>
      <w:rPr>
        <w:rFonts w:ascii="Courier New" w:hAnsi="Courier New" w:cs="Courier New" w:hint="default"/>
      </w:rPr>
    </w:lvl>
    <w:lvl w:ilvl="5" w:tplc="0C090005" w:tentative="1">
      <w:start w:val="1"/>
      <w:numFmt w:val="bullet"/>
      <w:lvlText w:val=""/>
      <w:lvlJc w:val="left"/>
      <w:pPr>
        <w:ind w:left="3677" w:hanging="360"/>
      </w:pPr>
      <w:rPr>
        <w:rFonts w:ascii="Wingdings" w:hAnsi="Wingdings" w:hint="default"/>
      </w:rPr>
    </w:lvl>
    <w:lvl w:ilvl="6" w:tplc="0C090001" w:tentative="1">
      <w:start w:val="1"/>
      <w:numFmt w:val="bullet"/>
      <w:lvlText w:val=""/>
      <w:lvlJc w:val="left"/>
      <w:pPr>
        <w:ind w:left="4397" w:hanging="360"/>
      </w:pPr>
      <w:rPr>
        <w:rFonts w:ascii="Symbol" w:hAnsi="Symbol" w:hint="default"/>
      </w:rPr>
    </w:lvl>
    <w:lvl w:ilvl="7" w:tplc="0C090003" w:tentative="1">
      <w:start w:val="1"/>
      <w:numFmt w:val="bullet"/>
      <w:lvlText w:val="o"/>
      <w:lvlJc w:val="left"/>
      <w:pPr>
        <w:ind w:left="5117" w:hanging="360"/>
      </w:pPr>
      <w:rPr>
        <w:rFonts w:ascii="Courier New" w:hAnsi="Courier New" w:cs="Courier New" w:hint="default"/>
      </w:rPr>
    </w:lvl>
    <w:lvl w:ilvl="8" w:tplc="0C090005" w:tentative="1">
      <w:start w:val="1"/>
      <w:numFmt w:val="bullet"/>
      <w:lvlText w:val=""/>
      <w:lvlJc w:val="left"/>
      <w:pPr>
        <w:ind w:left="5837" w:hanging="360"/>
      </w:pPr>
      <w:rPr>
        <w:rFonts w:ascii="Wingdings" w:hAnsi="Wingdings" w:hint="default"/>
      </w:rPr>
    </w:lvl>
  </w:abstractNum>
  <w:abstractNum w:abstractNumId="38"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39" w15:restartNumberingAfterBreak="0">
    <w:nsid w:val="5A6101AE"/>
    <w:multiLevelType w:val="hybridMultilevel"/>
    <w:tmpl w:val="3DE28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B4D6D8D"/>
    <w:multiLevelType w:val="hybridMultilevel"/>
    <w:tmpl w:val="0FB28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136113B"/>
    <w:multiLevelType w:val="hybridMultilevel"/>
    <w:tmpl w:val="6E8EE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B95757C"/>
    <w:multiLevelType w:val="hybridMultilevel"/>
    <w:tmpl w:val="B192C310"/>
    <w:lvl w:ilvl="0" w:tplc="15F0DB00">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6073" w:hanging="360"/>
      </w:pPr>
      <w:rPr>
        <w:rFonts w:ascii="Courier New" w:hAnsi="Courier New" w:cs="Courier New" w:hint="default"/>
      </w:rPr>
    </w:lvl>
    <w:lvl w:ilvl="2" w:tplc="0C090005" w:tentative="1">
      <w:start w:val="1"/>
      <w:numFmt w:val="bullet"/>
      <w:lvlText w:val=""/>
      <w:lvlJc w:val="left"/>
      <w:pPr>
        <w:ind w:left="-5353" w:hanging="360"/>
      </w:pPr>
      <w:rPr>
        <w:rFonts w:ascii="Wingdings" w:hAnsi="Wingdings" w:hint="default"/>
      </w:rPr>
    </w:lvl>
    <w:lvl w:ilvl="3" w:tplc="0C090001" w:tentative="1">
      <w:start w:val="1"/>
      <w:numFmt w:val="bullet"/>
      <w:lvlText w:val=""/>
      <w:lvlJc w:val="left"/>
      <w:pPr>
        <w:ind w:left="-463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3193" w:hanging="360"/>
      </w:pPr>
      <w:rPr>
        <w:rFonts w:ascii="Wingdings" w:hAnsi="Wingdings" w:hint="default"/>
      </w:rPr>
    </w:lvl>
    <w:lvl w:ilvl="6" w:tplc="0C090001" w:tentative="1">
      <w:start w:val="1"/>
      <w:numFmt w:val="bullet"/>
      <w:lvlText w:val=""/>
      <w:lvlJc w:val="left"/>
      <w:pPr>
        <w:ind w:left="-2473" w:hanging="360"/>
      </w:pPr>
      <w:rPr>
        <w:rFonts w:ascii="Symbol" w:hAnsi="Symbol" w:hint="default"/>
      </w:rPr>
    </w:lvl>
    <w:lvl w:ilvl="7" w:tplc="0C090003" w:tentative="1">
      <w:start w:val="1"/>
      <w:numFmt w:val="bullet"/>
      <w:lvlText w:val="o"/>
      <w:lvlJc w:val="left"/>
      <w:pPr>
        <w:ind w:left="-1753" w:hanging="360"/>
      </w:pPr>
      <w:rPr>
        <w:rFonts w:ascii="Courier New" w:hAnsi="Courier New" w:cs="Courier New" w:hint="default"/>
      </w:rPr>
    </w:lvl>
    <w:lvl w:ilvl="8" w:tplc="0C090005" w:tentative="1">
      <w:start w:val="1"/>
      <w:numFmt w:val="bullet"/>
      <w:lvlText w:val=""/>
      <w:lvlJc w:val="left"/>
      <w:pPr>
        <w:ind w:left="-1033" w:hanging="360"/>
      </w:pPr>
      <w:rPr>
        <w:rFonts w:ascii="Wingdings" w:hAnsi="Wingdings" w:hint="default"/>
      </w:rPr>
    </w:lvl>
  </w:abstractNum>
  <w:abstractNum w:abstractNumId="43" w15:restartNumberingAfterBreak="0">
    <w:nsid w:val="7244612C"/>
    <w:multiLevelType w:val="hybridMultilevel"/>
    <w:tmpl w:val="B2A6FE6E"/>
    <w:lvl w:ilvl="0" w:tplc="F61AC89C">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45" w15:restartNumberingAfterBreak="0">
    <w:nsid w:val="76707F93"/>
    <w:multiLevelType w:val="hybridMultilevel"/>
    <w:tmpl w:val="2DFC61FE"/>
    <w:lvl w:ilvl="0" w:tplc="E61AEF84">
      <w:start w:val="1"/>
      <w:numFmt w:val="bullet"/>
      <w:pStyle w:val="ListBullet3"/>
      <w:lvlText w:val="o"/>
      <w:lvlJc w:val="left"/>
      <w:pPr>
        <w:ind w:left="1332" w:hanging="360"/>
      </w:pPr>
      <w:rPr>
        <w:rFonts w:ascii="Courier New" w:hAnsi="Courier New" w:hint="default"/>
        <w:color w:val="000000" w:themeColor="text1"/>
        <w:sz w:val="20"/>
      </w:rPr>
    </w:lvl>
    <w:lvl w:ilvl="1" w:tplc="FFFFFFFF" w:tentative="1">
      <w:start w:val="1"/>
      <w:numFmt w:val="bullet"/>
      <w:lvlText w:val="o"/>
      <w:lvlJc w:val="left"/>
      <w:pPr>
        <w:ind w:left="2052" w:hanging="360"/>
      </w:pPr>
      <w:rPr>
        <w:rFonts w:ascii="Courier New" w:hAnsi="Courier New" w:cs="Courier New" w:hint="default"/>
      </w:rPr>
    </w:lvl>
    <w:lvl w:ilvl="2" w:tplc="FFFFFFFF" w:tentative="1">
      <w:start w:val="1"/>
      <w:numFmt w:val="bullet"/>
      <w:lvlText w:val=""/>
      <w:lvlJc w:val="left"/>
      <w:pPr>
        <w:ind w:left="2772" w:hanging="360"/>
      </w:pPr>
      <w:rPr>
        <w:rFonts w:ascii="Wingdings" w:hAnsi="Wingdings" w:hint="default"/>
      </w:rPr>
    </w:lvl>
    <w:lvl w:ilvl="3" w:tplc="FFFFFFFF" w:tentative="1">
      <w:start w:val="1"/>
      <w:numFmt w:val="bullet"/>
      <w:lvlText w:val=""/>
      <w:lvlJc w:val="left"/>
      <w:pPr>
        <w:ind w:left="3492" w:hanging="360"/>
      </w:pPr>
      <w:rPr>
        <w:rFonts w:ascii="Symbol" w:hAnsi="Symbol" w:hint="default"/>
      </w:rPr>
    </w:lvl>
    <w:lvl w:ilvl="4" w:tplc="FFFFFFFF" w:tentative="1">
      <w:start w:val="1"/>
      <w:numFmt w:val="bullet"/>
      <w:lvlText w:val="o"/>
      <w:lvlJc w:val="left"/>
      <w:pPr>
        <w:ind w:left="4212" w:hanging="360"/>
      </w:pPr>
      <w:rPr>
        <w:rFonts w:ascii="Courier New" w:hAnsi="Courier New" w:cs="Courier New" w:hint="default"/>
      </w:rPr>
    </w:lvl>
    <w:lvl w:ilvl="5" w:tplc="FFFFFFFF" w:tentative="1">
      <w:start w:val="1"/>
      <w:numFmt w:val="bullet"/>
      <w:lvlText w:val=""/>
      <w:lvlJc w:val="left"/>
      <w:pPr>
        <w:ind w:left="4932" w:hanging="360"/>
      </w:pPr>
      <w:rPr>
        <w:rFonts w:ascii="Wingdings" w:hAnsi="Wingdings" w:hint="default"/>
      </w:rPr>
    </w:lvl>
    <w:lvl w:ilvl="6" w:tplc="FFFFFFFF" w:tentative="1">
      <w:start w:val="1"/>
      <w:numFmt w:val="bullet"/>
      <w:lvlText w:val=""/>
      <w:lvlJc w:val="left"/>
      <w:pPr>
        <w:ind w:left="5652" w:hanging="360"/>
      </w:pPr>
      <w:rPr>
        <w:rFonts w:ascii="Symbol" w:hAnsi="Symbol" w:hint="default"/>
      </w:rPr>
    </w:lvl>
    <w:lvl w:ilvl="7" w:tplc="FFFFFFFF" w:tentative="1">
      <w:start w:val="1"/>
      <w:numFmt w:val="bullet"/>
      <w:lvlText w:val="o"/>
      <w:lvlJc w:val="left"/>
      <w:pPr>
        <w:ind w:left="6372" w:hanging="360"/>
      </w:pPr>
      <w:rPr>
        <w:rFonts w:ascii="Courier New" w:hAnsi="Courier New" w:cs="Courier New" w:hint="default"/>
      </w:rPr>
    </w:lvl>
    <w:lvl w:ilvl="8" w:tplc="FFFFFFFF" w:tentative="1">
      <w:start w:val="1"/>
      <w:numFmt w:val="bullet"/>
      <w:lvlText w:val=""/>
      <w:lvlJc w:val="left"/>
      <w:pPr>
        <w:ind w:left="7092" w:hanging="360"/>
      </w:pPr>
      <w:rPr>
        <w:rFonts w:ascii="Wingdings" w:hAnsi="Wingdings" w:hint="default"/>
      </w:rPr>
    </w:lvl>
  </w:abstractNum>
  <w:abstractNum w:abstractNumId="46" w15:restartNumberingAfterBreak="0">
    <w:nsid w:val="78DA0305"/>
    <w:multiLevelType w:val="hybridMultilevel"/>
    <w:tmpl w:val="5FF47498"/>
    <w:lvl w:ilvl="0" w:tplc="E8907E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9660209"/>
    <w:multiLevelType w:val="hybridMultilevel"/>
    <w:tmpl w:val="6E286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98F45D2"/>
    <w:multiLevelType w:val="hybridMultilevel"/>
    <w:tmpl w:val="781646E8"/>
    <w:lvl w:ilvl="0" w:tplc="15F0DB00">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6073" w:hanging="360"/>
      </w:pPr>
      <w:rPr>
        <w:rFonts w:ascii="Courier New" w:hAnsi="Courier New" w:cs="Courier New" w:hint="default"/>
      </w:rPr>
    </w:lvl>
    <w:lvl w:ilvl="2" w:tplc="0C090005" w:tentative="1">
      <w:start w:val="1"/>
      <w:numFmt w:val="bullet"/>
      <w:lvlText w:val=""/>
      <w:lvlJc w:val="left"/>
      <w:pPr>
        <w:ind w:left="-5353" w:hanging="360"/>
      </w:pPr>
      <w:rPr>
        <w:rFonts w:ascii="Wingdings" w:hAnsi="Wingdings" w:hint="default"/>
      </w:rPr>
    </w:lvl>
    <w:lvl w:ilvl="3" w:tplc="0C090001" w:tentative="1">
      <w:start w:val="1"/>
      <w:numFmt w:val="bullet"/>
      <w:lvlText w:val=""/>
      <w:lvlJc w:val="left"/>
      <w:pPr>
        <w:ind w:left="-463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3193" w:hanging="360"/>
      </w:pPr>
      <w:rPr>
        <w:rFonts w:ascii="Wingdings" w:hAnsi="Wingdings" w:hint="default"/>
      </w:rPr>
    </w:lvl>
    <w:lvl w:ilvl="6" w:tplc="0C090001" w:tentative="1">
      <w:start w:val="1"/>
      <w:numFmt w:val="bullet"/>
      <w:lvlText w:val=""/>
      <w:lvlJc w:val="left"/>
      <w:pPr>
        <w:ind w:left="-2473" w:hanging="360"/>
      </w:pPr>
      <w:rPr>
        <w:rFonts w:ascii="Symbol" w:hAnsi="Symbol" w:hint="default"/>
      </w:rPr>
    </w:lvl>
    <w:lvl w:ilvl="7" w:tplc="0C090003" w:tentative="1">
      <w:start w:val="1"/>
      <w:numFmt w:val="bullet"/>
      <w:lvlText w:val="o"/>
      <w:lvlJc w:val="left"/>
      <w:pPr>
        <w:ind w:left="-1753" w:hanging="360"/>
      </w:pPr>
      <w:rPr>
        <w:rFonts w:ascii="Courier New" w:hAnsi="Courier New" w:cs="Courier New" w:hint="default"/>
      </w:rPr>
    </w:lvl>
    <w:lvl w:ilvl="8" w:tplc="0C090005" w:tentative="1">
      <w:start w:val="1"/>
      <w:numFmt w:val="bullet"/>
      <w:lvlText w:val=""/>
      <w:lvlJc w:val="left"/>
      <w:pPr>
        <w:ind w:left="-1033" w:hanging="360"/>
      </w:pPr>
      <w:rPr>
        <w:rFonts w:ascii="Wingdings" w:hAnsi="Wingdings" w:hint="default"/>
      </w:rPr>
    </w:lvl>
  </w:abstractNum>
  <w:abstractNum w:abstractNumId="49" w15:restartNumberingAfterBreak="0">
    <w:nsid w:val="7CAD4201"/>
    <w:multiLevelType w:val="hybridMultilevel"/>
    <w:tmpl w:val="8DC0A9EC"/>
    <w:lvl w:ilvl="0" w:tplc="E8907E8E">
      <w:start w:val="1"/>
      <w:numFmt w:val="lowerLetter"/>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D1314E3"/>
    <w:multiLevelType w:val="hybridMultilevel"/>
    <w:tmpl w:val="FDBCA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E7105ED"/>
    <w:multiLevelType w:val="hybridMultilevel"/>
    <w:tmpl w:val="91724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58119997">
    <w:abstractNumId w:val="20"/>
  </w:num>
  <w:num w:numId="2" w16cid:durableId="1653362407">
    <w:abstractNumId w:val="44"/>
  </w:num>
  <w:num w:numId="3" w16cid:durableId="2029521716">
    <w:abstractNumId w:val="38"/>
  </w:num>
  <w:num w:numId="4" w16cid:durableId="1657302353">
    <w:abstractNumId w:val="11"/>
  </w:num>
  <w:num w:numId="5" w16cid:durableId="1532181991">
    <w:abstractNumId w:val="15"/>
  </w:num>
  <w:num w:numId="6" w16cid:durableId="1725331644">
    <w:abstractNumId w:val="23"/>
  </w:num>
  <w:num w:numId="7" w16cid:durableId="699626541">
    <w:abstractNumId w:val="28"/>
  </w:num>
  <w:num w:numId="8" w16cid:durableId="306207361">
    <w:abstractNumId w:val="27"/>
  </w:num>
  <w:num w:numId="9" w16cid:durableId="1059330973">
    <w:abstractNumId w:val="5"/>
  </w:num>
  <w:num w:numId="10" w16cid:durableId="1064257971">
    <w:abstractNumId w:val="2"/>
  </w:num>
  <w:num w:numId="11" w16cid:durableId="472599118">
    <w:abstractNumId w:val="45"/>
  </w:num>
  <w:num w:numId="12" w16cid:durableId="719936849">
    <w:abstractNumId w:val="14"/>
  </w:num>
  <w:num w:numId="13" w16cid:durableId="1588267778">
    <w:abstractNumId w:val="3"/>
  </w:num>
  <w:num w:numId="14" w16cid:durableId="800683971">
    <w:abstractNumId w:val="25"/>
  </w:num>
  <w:num w:numId="15" w16cid:durableId="566914455">
    <w:abstractNumId w:val="7"/>
  </w:num>
  <w:num w:numId="16" w16cid:durableId="765034097">
    <w:abstractNumId w:val="49"/>
  </w:num>
  <w:num w:numId="17" w16cid:durableId="1089497481">
    <w:abstractNumId w:val="9"/>
  </w:num>
  <w:num w:numId="18" w16cid:durableId="734352780">
    <w:abstractNumId w:val="19"/>
  </w:num>
  <w:num w:numId="19" w16cid:durableId="153038199">
    <w:abstractNumId w:val="48"/>
  </w:num>
  <w:num w:numId="20" w16cid:durableId="198666220">
    <w:abstractNumId w:val="43"/>
  </w:num>
  <w:num w:numId="21" w16cid:durableId="446657815">
    <w:abstractNumId w:val="33"/>
  </w:num>
  <w:num w:numId="22" w16cid:durableId="1520898191">
    <w:abstractNumId w:val="42"/>
  </w:num>
  <w:num w:numId="23" w16cid:durableId="1261257013">
    <w:abstractNumId w:val="35"/>
  </w:num>
  <w:num w:numId="24" w16cid:durableId="1536691828">
    <w:abstractNumId w:val="22"/>
  </w:num>
  <w:num w:numId="25" w16cid:durableId="1676223279">
    <w:abstractNumId w:val="31"/>
  </w:num>
  <w:num w:numId="26" w16cid:durableId="612445350">
    <w:abstractNumId w:val="13"/>
  </w:num>
  <w:num w:numId="27" w16cid:durableId="221067711">
    <w:abstractNumId w:val="4"/>
  </w:num>
  <w:num w:numId="28" w16cid:durableId="1150947716">
    <w:abstractNumId w:val="32"/>
  </w:num>
  <w:num w:numId="29" w16cid:durableId="1126386865">
    <w:abstractNumId w:val="40"/>
  </w:num>
  <w:num w:numId="30" w16cid:durableId="280301691">
    <w:abstractNumId w:val="47"/>
  </w:num>
  <w:num w:numId="31" w16cid:durableId="65540345">
    <w:abstractNumId w:val="29"/>
  </w:num>
  <w:num w:numId="32" w16cid:durableId="961838880">
    <w:abstractNumId w:val="21"/>
  </w:num>
  <w:num w:numId="33" w16cid:durableId="1735465304">
    <w:abstractNumId w:val="16"/>
  </w:num>
  <w:num w:numId="34" w16cid:durableId="404568861">
    <w:abstractNumId w:val="51"/>
  </w:num>
  <w:num w:numId="35" w16cid:durableId="1054888042">
    <w:abstractNumId w:val="24"/>
  </w:num>
  <w:num w:numId="36" w16cid:durableId="960646123">
    <w:abstractNumId w:val="18"/>
  </w:num>
  <w:num w:numId="37" w16cid:durableId="532616935">
    <w:abstractNumId w:val="39"/>
  </w:num>
  <w:num w:numId="38" w16cid:durableId="945582455">
    <w:abstractNumId w:val="6"/>
  </w:num>
  <w:num w:numId="39" w16cid:durableId="73431415">
    <w:abstractNumId w:val="8"/>
  </w:num>
  <w:num w:numId="40" w16cid:durableId="1150488193">
    <w:abstractNumId w:val="46"/>
  </w:num>
  <w:num w:numId="41" w16cid:durableId="365569319">
    <w:abstractNumId w:val="50"/>
  </w:num>
  <w:num w:numId="42" w16cid:durableId="991372158">
    <w:abstractNumId w:val="34"/>
  </w:num>
  <w:num w:numId="43" w16cid:durableId="142502466">
    <w:abstractNumId w:val="30"/>
  </w:num>
  <w:num w:numId="44" w16cid:durableId="1007631059">
    <w:abstractNumId w:val="17"/>
  </w:num>
  <w:num w:numId="45" w16cid:durableId="162361982">
    <w:abstractNumId w:val="28"/>
  </w:num>
  <w:num w:numId="46" w16cid:durableId="560095349">
    <w:abstractNumId w:val="28"/>
  </w:num>
  <w:num w:numId="47" w16cid:durableId="2131388788">
    <w:abstractNumId w:val="41"/>
  </w:num>
  <w:num w:numId="48" w16cid:durableId="99418915">
    <w:abstractNumId w:val="1"/>
  </w:num>
  <w:num w:numId="49" w16cid:durableId="776632878">
    <w:abstractNumId w:val="0"/>
  </w:num>
  <w:num w:numId="50" w16cid:durableId="1274634261">
    <w:abstractNumId w:val="26"/>
  </w:num>
  <w:num w:numId="51" w16cid:durableId="1217549445">
    <w:abstractNumId w:val="11"/>
  </w:num>
  <w:num w:numId="52" w16cid:durableId="2054305448">
    <w:abstractNumId w:val="28"/>
  </w:num>
  <w:num w:numId="53" w16cid:durableId="528954853">
    <w:abstractNumId w:val="28"/>
  </w:num>
  <w:num w:numId="54" w16cid:durableId="93136622">
    <w:abstractNumId w:val="10"/>
  </w:num>
  <w:num w:numId="55" w16cid:durableId="677150386">
    <w:abstractNumId w:val="12"/>
  </w:num>
  <w:num w:numId="56" w16cid:durableId="1267272347">
    <w:abstractNumId w:val="37"/>
  </w:num>
  <w:num w:numId="57" w16cid:durableId="533539525">
    <w:abstractNumId w:val="28"/>
  </w:num>
  <w:num w:numId="58" w16cid:durableId="812451539">
    <w:abstractNumId w:val="28"/>
  </w:num>
  <w:num w:numId="59" w16cid:durableId="81682085">
    <w:abstractNumId w:val="28"/>
  </w:num>
  <w:num w:numId="60" w16cid:durableId="2018850641">
    <w:abstractNumId w:val="28"/>
  </w:num>
  <w:num w:numId="61" w16cid:durableId="1749231141">
    <w:abstractNumId w:val="28"/>
  </w:num>
  <w:num w:numId="62" w16cid:durableId="1708523651">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59-6068-2534, v. 1"/>
    <w:docVar w:name="ndGeneratedStampLocation" w:val="ExceptFirst"/>
  </w:docVars>
  <w:rsids>
    <w:rsidRoot w:val="009679F4"/>
    <w:rsid w:val="000009CA"/>
    <w:rsid w:val="00000D67"/>
    <w:rsid w:val="00000FE3"/>
    <w:rsid w:val="00001208"/>
    <w:rsid w:val="000022A6"/>
    <w:rsid w:val="000026F8"/>
    <w:rsid w:val="00003746"/>
    <w:rsid w:val="00003B6E"/>
    <w:rsid w:val="000042C6"/>
    <w:rsid w:val="0000454F"/>
    <w:rsid w:val="00004AEF"/>
    <w:rsid w:val="0000527A"/>
    <w:rsid w:val="0000530F"/>
    <w:rsid w:val="00005A8C"/>
    <w:rsid w:val="0000610F"/>
    <w:rsid w:val="000061D7"/>
    <w:rsid w:val="00006CFD"/>
    <w:rsid w:val="00007027"/>
    <w:rsid w:val="000071CC"/>
    <w:rsid w:val="00007390"/>
    <w:rsid w:val="000077E8"/>
    <w:rsid w:val="00010143"/>
    <w:rsid w:val="00010494"/>
    <w:rsid w:val="000105A7"/>
    <w:rsid w:val="000111E7"/>
    <w:rsid w:val="00011ABA"/>
    <w:rsid w:val="00011F6D"/>
    <w:rsid w:val="000124DB"/>
    <w:rsid w:val="000126C0"/>
    <w:rsid w:val="00013130"/>
    <w:rsid w:val="00014F77"/>
    <w:rsid w:val="000153CC"/>
    <w:rsid w:val="000153DE"/>
    <w:rsid w:val="0001620B"/>
    <w:rsid w:val="00020098"/>
    <w:rsid w:val="00020D1D"/>
    <w:rsid w:val="00020F97"/>
    <w:rsid w:val="00020FD7"/>
    <w:rsid w:val="000211BB"/>
    <w:rsid w:val="0002125B"/>
    <w:rsid w:val="0002194C"/>
    <w:rsid w:val="000237E6"/>
    <w:rsid w:val="00023A30"/>
    <w:rsid w:val="0002489C"/>
    <w:rsid w:val="00024D16"/>
    <w:rsid w:val="0002571C"/>
    <w:rsid w:val="00026FF6"/>
    <w:rsid w:val="00027284"/>
    <w:rsid w:val="0002780D"/>
    <w:rsid w:val="00027CA2"/>
    <w:rsid w:val="00027CFD"/>
    <w:rsid w:val="000304F4"/>
    <w:rsid w:val="00030A39"/>
    <w:rsid w:val="00030A74"/>
    <w:rsid w:val="00030D35"/>
    <w:rsid w:val="000312C9"/>
    <w:rsid w:val="00031A16"/>
    <w:rsid w:val="00031AD6"/>
    <w:rsid w:val="00031B50"/>
    <w:rsid w:val="00031E62"/>
    <w:rsid w:val="00031EEF"/>
    <w:rsid w:val="00031F41"/>
    <w:rsid w:val="0003248A"/>
    <w:rsid w:val="000327C6"/>
    <w:rsid w:val="00032CEB"/>
    <w:rsid w:val="00033A7F"/>
    <w:rsid w:val="00033C95"/>
    <w:rsid w:val="00033D14"/>
    <w:rsid w:val="00034971"/>
    <w:rsid w:val="000354FE"/>
    <w:rsid w:val="00035A20"/>
    <w:rsid w:val="0003646F"/>
    <w:rsid w:val="00036C39"/>
    <w:rsid w:val="000375F8"/>
    <w:rsid w:val="00037BD8"/>
    <w:rsid w:val="00040726"/>
    <w:rsid w:val="00040AC7"/>
    <w:rsid w:val="00040AEB"/>
    <w:rsid w:val="00040CDE"/>
    <w:rsid w:val="000410A4"/>
    <w:rsid w:val="00042C76"/>
    <w:rsid w:val="00042FBF"/>
    <w:rsid w:val="000434E5"/>
    <w:rsid w:val="00043634"/>
    <w:rsid w:val="00043CB3"/>
    <w:rsid w:val="00043EBB"/>
    <w:rsid w:val="00044210"/>
    <w:rsid w:val="000443B1"/>
    <w:rsid w:val="00045860"/>
    <w:rsid w:val="00045E92"/>
    <w:rsid w:val="000461E0"/>
    <w:rsid w:val="00046AB9"/>
    <w:rsid w:val="00047DCC"/>
    <w:rsid w:val="00050B3D"/>
    <w:rsid w:val="00050C95"/>
    <w:rsid w:val="00051540"/>
    <w:rsid w:val="00051E46"/>
    <w:rsid w:val="00051E95"/>
    <w:rsid w:val="00051EA3"/>
    <w:rsid w:val="00051FF4"/>
    <w:rsid w:val="00052BA3"/>
    <w:rsid w:val="000531AD"/>
    <w:rsid w:val="00053356"/>
    <w:rsid w:val="000537C9"/>
    <w:rsid w:val="0005487F"/>
    <w:rsid w:val="000549D7"/>
    <w:rsid w:val="00054A20"/>
    <w:rsid w:val="000550C5"/>
    <w:rsid w:val="0005549D"/>
    <w:rsid w:val="000558F4"/>
    <w:rsid w:val="00055B1F"/>
    <w:rsid w:val="00056088"/>
    <w:rsid w:val="00056514"/>
    <w:rsid w:val="00056866"/>
    <w:rsid w:val="000578C2"/>
    <w:rsid w:val="0005796D"/>
    <w:rsid w:val="00057C54"/>
    <w:rsid w:val="00057DD5"/>
    <w:rsid w:val="000600EB"/>
    <w:rsid w:val="000606AF"/>
    <w:rsid w:val="00060E81"/>
    <w:rsid w:val="00061BCB"/>
    <w:rsid w:val="00061EF7"/>
    <w:rsid w:val="000620C2"/>
    <w:rsid w:val="00062486"/>
    <w:rsid w:val="00062581"/>
    <w:rsid w:val="00062A95"/>
    <w:rsid w:val="00063300"/>
    <w:rsid w:val="0006356A"/>
    <w:rsid w:val="00063BB3"/>
    <w:rsid w:val="00063C78"/>
    <w:rsid w:val="000652F1"/>
    <w:rsid w:val="00065898"/>
    <w:rsid w:val="00066069"/>
    <w:rsid w:val="000669A2"/>
    <w:rsid w:val="00067358"/>
    <w:rsid w:val="0006757F"/>
    <w:rsid w:val="00067A0B"/>
    <w:rsid w:val="00071FA3"/>
    <w:rsid w:val="000721E8"/>
    <w:rsid w:val="000722E6"/>
    <w:rsid w:val="00072385"/>
    <w:rsid w:val="00073774"/>
    <w:rsid w:val="000737E1"/>
    <w:rsid w:val="000737F2"/>
    <w:rsid w:val="00073FC2"/>
    <w:rsid w:val="00074535"/>
    <w:rsid w:val="00074834"/>
    <w:rsid w:val="00074E92"/>
    <w:rsid w:val="00075405"/>
    <w:rsid w:val="00076E11"/>
    <w:rsid w:val="000772D7"/>
    <w:rsid w:val="00077453"/>
    <w:rsid w:val="00077617"/>
    <w:rsid w:val="00080270"/>
    <w:rsid w:val="000805EF"/>
    <w:rsid w:val="00081087"/>
    <w:rsid w:val="00081126"/>
    <w:rsid w:val="00082F20"/>
    <w:rsid w:val="0008321F"/>
    <w:rsid w:val="00083841"/>
    <w:rsid w:val="00083C41"/>
    <w:rsid w:val="00083DB9"/>
    <w:rsid w:val="00084649"/>
    <w:rsid w:val="000847FE"/>
    <w:rsid w:val="00084C73"/>
    <w:rsid w:val="00084DC6"/>
    <w:rsid w:val="00085206"/>
    <w:rsid w:val="00085E6D"/>
    <w:rsid w:val="000861D5"/>
    <w:rsid w:val="000861E9"/>
    <w:rsid w:val="0008651B"/>
    <w:rsid w:val="0008687E"/>
    <w:rsid w:val="0008698C"/>
    <w:rsid w:val="00086C08"/>
    <w:rsid w:val="000878D6"/>
    <w:rsid w:val="00087D25"/>
    <w:rsid w:val="00091051"/>
    <w:rsid w:val="00091655"/>
    <w:rsid w:val="00091D5F"/>
    <w:rsid w:val="000922E4"/>
    <w:rsid w:val="000923C9"/>
    <w:rsid w:val="0009250F"/>
    <w:rsid w:val="00092874"/>
    <w:rsid w:val="0009307D"/>
    <w:rsid w:val="0009343B"/>
    <w:rsid w:val="00093A83"/>
    <w:rsid w:val="00093F9F"/>
    <w:rsid w:val="00095072"/>
    <w:rsid w:val="0009546A"/>
    <w:rsid w:val="00095639"/>
    <w:rsid w:val="00095F5E"/>
    <w:rsid w:val="00096656"/>
    <w:rsid w:val="00096740"/>
    <w:rsid w:val="00096E1D"/>
    <w:rsid w:val="000977AC"/>
    <w:rsid w:val="00097CE4"/>
    <w:rsid w:val="000A05A3"/>
    <w:rsid w:val="000A078D"/>
    <w:rsid w:val="000A0926"/>
    <w:rsid w:val="000A098B"/>
    <w:rsid w:val="000A09EC"/>
    <w:rsid w:val="000A0BAF"/>
    <w:rsid w:val="000A151D"/>
    <w:rsid w:val="000A1F40"/>
    <w:rsid w:val="000A34BC"/>
    <w:rsid w:val="000A3A77"/>
    <w:rsid w:val="000A4596"/>
    <w:rsid w:val="000A4996"/>
    <w:rsid w:val="000A4B3A"/>
    <w:rsid w:val="000A6276"/>
    <w:rsid w:val="000A6AD0"/>
    <w:rsid w:val="000A7F4E"/>
    <w:rsid w:val="000B0A60"/>
    <w:rsid w:val="000B0BAE"/>
    <w:rsid w:val="000B161D"/>
    <w:rsid w:val="000B18E4"/>
    <w:rsid w:val="000B2E40"/>
    <w:rsid w:val="000B2EC8"/>
    <w:rsid w:val="000B3D03"/>
    <w:rsid w:val="000B3F15"/>
    <w:rsid w:val="000B4DFE"/>
    <w:rsid w:val="000B61F3"/>
    <w:rsid w:val="000B68C1"/>
    <w:rsid w:val="000B6BB4"/>
    <w:rsid w:val="000B6C62"/>
    <w:rsid w:val="000B77BC"/>
    <w:rsid w:val="000C0A78"/>
    <w:rsid w:val="000C1AB1"/>
    <w:rsid w:val="000C1E42"/>
    <w:rsid w:val="000C2089"/>
    <w:rsid w:val="000C26D1"/>
    <w:rsid w:val="000C307F"/>
    <w:rsid w:val="000C3A5A"/>
    <w:rsid w:val="000C47DB"/>
    <w:rsid w:val="000C50FE"/>
    <w:rsid w:val="000C52E2"/>
    <w:rsid w:val="000C57CD"/>
    <w:rsid w:val="000C59F6"/>
    <w:rsid w:val="000C5B0D"/>
    <w:rsid w:val="000C5F23"/>
    <w:rsid w:val="000C647C"/>
    <w:rsid w:val="000C6676"/>
    <w:rsid w:val="000C6893"/>
    <w:rsid w:val="000D09D3"/>
    <w:rsid w:val="000D1501"/>
    <w:rsid w:val="000D2CC8"/>
    <w:rsid w:val="000D2F71"/>
    <w:rsid w:val="000D32D9"/>
    <w:rsid w:val="000D3868"/>
    <w:rsid w:val="000D3983"/>
    <w:rsid w:val="000D40F1"/>
    <w:rsid w:val="000D4401"/>
    <w:rsid w:val="000D59DD"/>
    <w:rsid w:val="000D61CB"/>
    <w:rsid w:val="000D67E1"/>
    <w:rsid w:val="000D6991"/>
    <w:rsid w:val="000D6C23"/>
    <w:rsid w:val="000D7549"/>
    <w:rsid w:val="000D76C9"/>
    <w:rsid w:val="000D7827"/>
    <w:rsid w:val="000D7EA9"/>
    <w:rsid w:val="000E004C"/>
    <w:rsid w:val="000E02FE"/>
    <w:rsid w:val="000E0408"/>
    <w:rsid w:val="000E04CF"/>
    <w:rsid w:val="000E04EA"/>
    <w:rsid w:val="000E0755"/>
    <w:rsid w:val="000E1015"/>
    <w:rsid w:val="000E181E"/>
    <w:rsid w:val="000E210C"/>
    <w:rsid w:val="000E2B2B"/>
    <w:rsid w:val="000E2D07"/>
    <w:rsid w:val="000E35F8"/>
    <w:rsid w:val="000E3A12"/>
    <w:rsid w:val="000E4C19"/>
    <w:rsid w:val="000E4D82"/>
    <w:rsid w:val="000E4E8B"/>
    <w:rsid w:val="000E506A"/>
    <w:rsid w:val="000E51B0"/>
    <w:rsid w:val="000E5820"/>
    <w:rsid w:val="000E5DBA"/>
    <w:rsid w:val="000E75B2"/>
    <w:rsid w:val="000E768B"/>
    <w:rsid w:val="000E7759"/>
    <w:rsid w:val="000E7E82"/>
    <w:rsid w:val="000F01D8"/>
    <w:rsid w:val="000F0CF1"/>
    <w:rsid w:val="000F1148"/>
    <w:rsid w:val="000F198C"/>
    <w:rsid w:val="000F1DF3"/>
    <w:rsid w:val="000F1F46"/>
    <w:rsid w:val="000F2A1A"/>
    <w:rsid w:val="000F2CB9"/>
    <w:rsid w:val="000F30E0"/>
    <w:rsid w:val="000F30E3"/>
    <w:rsid w:val="000F38B3"/>
    <w:rsid w:val="000F3B4F"/>
    <w:rsid w:val="000F419E"/>
    <w:rsid w:val="000F41B8"/>
    <w:rsid w:val="000F4262"/>
    <w:rsid w:val="000F484B"/>
    <w:rsid w:val="000F6751"/>
    <w:rsid w:val="000F6892"/>
    <w:rsid w:val="000F6D25"/>
    <w:rsid w:val="000F6DDA"/>
    <w:rsid w:val="000F7377"/>
    <w:rsid w:val="000F7E51"/>
    <w:rsid w:val="00100661"/>
    <w:rsid w:val="001007D1"/>
    <w:rsid w:val="00102399"/>
    <w:rsid w:val="00102657"/>
    <w:rsid w:val="00102EBF"/>
    <w:rsid w:val="00103504"/>
    <w:rsid w:val="001037DF"/>
    <w:rsid w:val="00103C0E"/>
    <w:rsid w:val="00104B0F"/>
    <w:rsid w:val="00104DB0"/>
    <w:rsid w:val="00104F5B"/>
    <w:rsid w:val="00105CFC"/>
    <w:rsid w:val="001062DF"/>
    <w:rsid w:val="00106F28"/>
    <w:rsid w:val="001073CF"/>
    <w:rsid w:val="00107430"/>
    <w:rsid w:val="0010789A"/>
    <w:rsid w:val="0011028C"/>
    <w:rsid w:val="001103CC"/>
    <w:rsid w:val="00110A71"/>
    <w:rsid w:val="0011115F"/>
    <w:rsid w:val="00111542"/>
    <w:rsid w:val="001121B9"/>
    <w:rsid w:val="001125DF"/>
    <w:rsid w:val="0011273C"/>
    <w:rsid w:val="001136A7"/>
    <w:rsid w:val="00113ABB"/>
    <w:rsid w:val="001141F1"/>
    <w:rsid w:val="00114E23"/>
    <w:rsid w:val="00115A87"/>
    <w:rsid w:val="00115EE2"/>
    <w:rsid w:val="00115F10"/>
    <w:rsid w:val="00116DCF"/>
    <w:rsid w:val="001170E0"/>
    <w:rsid w:val="001202DD"/>
    <w:rsid w:val="001225E3"/>
    <w:rsid w:val="00122F5C"/>
    <w:rsid w:val="00123695"/>
    <w:rsid w:val="00124060"/>
    <w:rsid w:val="001240E0"/>
    <w:rsid w:val="0012435D"/>
    <w:rsid w:val="00124B44"/>
    <w:rsid w:val="00125FF4"/>
    <w:rsid w:val="00126141"/>
    <w:rsid w:val="00126F69"/>
    <w:rsid w:val="001272C6"/>
    <w:rsid w:val="001276D9"/>
    <w:rsid w:val="00127DC0"/>
    <w:rsid w:val="0013045A"/>
    <w:rsid w:val="00130486"/>
    <w:rsid w:val="00130C37"/>
    <w:rsid w:val="00131F5A"/>
    <w:rsid w:val="00133487"/>
    <w:rsid w:val="00133503"/>
    <w:rsid w:val="001338AF"/>
    <w:rsid w:val="00134146"/>
    <w:rsid w:val="001344C4"/>
    <w:rsid w:val="00134A7E"/>
    <w:rsid w:val="001351C9"/>
    <w:rsid w:val="0013624C"/>
    <w:rsid w:val="001363D5"/>
    <w:rsid w:val="00136DB6"/>
    <w:rsid w:val="001373B0"/>
    <w:rsid w:val="00137967"/>
    <w:rsid w:val="00137CB6"/>
    <w:rsid w:val="00137D52"/>
    <w:rsid w:val="00137E61"/>
    <w:rsid w:val="00137E92"/>
    <w:rsid w:val="00140000"/>
    <w:rsid w:val="00140494"/>
    <w:rsid w:val="0014111A"/>
    <w:rsid w:val="00141BB7"/>
    <w:rsid w:val="00141D3F"/>
    <w:rsid w:val="0014239A"/>
    <w:rsid w:val="001424A7"/>
    <w:rsid w:val="00142BAD"/>
    <w:rsid w:val="00142CBE"/>
    <w:rsid w:val="00143402"/>
    <w:rsid w:val="00143563"/>
    <w:rsid w:val="00143821"/>
    <w:rsid w:val="001438FC"/>
    <w:rsid w:val="00143BEE"/>
    <w:rsid w:val="00143D3A"/>
    <w:rsid w:val="0014452B"/>
    <w:rsid w:val="001445CA"/>
    <w:rsid w:val="00144729"/>
    <w:rsid w:val="001447D9"/>
    <w:rsid w:val="00144819"/>
    <w:rsid w:val="00145452"/>
    <w:rsid w:val="001468F4"/>
    <w:rsid w:val="00147307"/>
    <w:rsid w:val="00147645"/>
    <w:rsid w:val="001516D5"/>
    <w:rsid w:val="00151B24"/>
    <w:rsid w:val="00152362"/>
    <w:rsid w:val="001528C2"/>
    <w:rsid w:val="0015300D"/>
    <w:rsid w:val="00153595"/>
    <w:rsid w:val="0015441D"/>
    <w:rsid w:val="00154A3C"/>
    <w:rsid w:val="00154D0E"/>
    <w:rsid w:val="001560DC"/>
    <w:rsid w:val="00156A21"/>
    <w:rsid w:val="00156F6A"/>
    <w:rsid w:val="00157858"/>
    <w:rsid w:val="00157EB7"/>
    <w:rsid w:val="0016045F"/>
    <w:rsid w:val="00160E44"/>
    <w:rsid w:val="00161D51"/>
    <w:rsid w:val="00162108"/>
    <w:rsid w:val="001621A1"/>
    <w:rsid w:val="00163387"/>
    <w:rsid w:val="001633AE"/>
    <w:rsid w:val="00163570"/>
    <w:rsid w:val="0016426C"/>
    <w:rsid w:val="00165136"/>
    <w:rsid w:val="001651FA"/>
    <w:rsid w:val="00166334"/>
    <w:rsid w:val="00166434"/>
    <w:rsid w:val="0016687F"/>
    <w:rsid w:val="00166A9A"/>
    <w:rsid w:val="00166D1C"/>
    <w:rsid w:val="00166FF7"/>
    <w:rsid w:val="00167107"/>
    <w:rsid w:val="00167757"/>
    <w:rsid w:val="0016779B"/>
    <w:rsid w:val="001701E1"/>
    <w:rsid w:val="00170348"/>
    <w:rsid w:val="001704C2"/>
    <w:rsid w:val="00170749"/>
    <w:rsid w:val="00170CCD"/>
    <w:rsid w:val="00170F61"/>
    <w:rsid w:val="00171475"/>
    <w:rsid w:val="00171951"/>
    <w:rsid w:val="001721D5"/>
    <w:rsid w:val="00173293"/>
    <w:rsid w:val="00173740"/>
    <w:rsid w:val="001745C1"/>
    <w:rsid w:val="00174951"/>
    <w:rsid w:val="00174EA9"/>
    <w:rsid w:val="0017541A"/>
    <w:rsid w:val="00175888"/>
    <w:rsid w:val="001765C1"/>
    <w:rsid w:val="00177062"/>
    <w:rsid w:val="00177B2A"/>
    <w:rsid w:val="0018058B"/>
    <w:rsid w:val="001807AE"/>
    <w:rsid w:val="001807F2"/>
    <w:rsid w:val="001808A0"/>
    <w:rsid w:val="00180BEA"/>
    <w:rsid w:val="00180FDC"/>
    <w:rsid w:val="001818DE"/>
    <w:rsid w:val="00181F2B"/>
    <w:rsid w:val="0018208E"/>
    <w:rsid w:val="001827D4"/>
    <w:rsid w:val="00183064"/>
    <w:rsid w:val="0018352D"/>
    <w:rsid w:val="00183848"/>
    <w:rsid w:val="00183B37"/>
    <w:rsid w:val="00184160"/>
    <w:rsid w:val="00184AEF"/>
    <w:rsid w:val="00184F91"/>
    <w:rsid w:val="001856FC"/>
    <w:rsid w:val="001862E8"/>
    <w:rsid w:val="0018753B"/>
    <w:rsid w:val="00187990"/>
    <w:rsid w:val="00187F35"/>
    <w:rsid w:val="001902E5"/>
    <w:rsid w:val="0019034B"/>
    <w:rsid w:val="001903FA"/>
    <w:rsid w:val="001904C0"/>
    <w:rsid w:val="00190DA1"/>
    <w:rsid w:val="00190DE1"/>
    <w:rsid w:val="00192859"/>
    <w:rsid w:val="0019287E"/>
    <w:rsid w:val="001933F2"/>
    <w:rsid w:val="001938A6"/>
    <w:rsid w:val="001940B9"/>
    <w:rsid w:val="00195018"/>
    <w:rsid w:val="00195068"/>
    <w:rsid w:val="00195AF5"/>
    <w:rsid w:val="00196660"/>
    <w:rsid w:val="00196EA7"/>
    <w:rsid w:val="001977F2"/>
    <w:rsid w:val="00197ED3"/>
    <w:rsid w:val="001A0226"/>
    <w:rsid w:val="001A0470"/>
    <w:rsid w:val="001A060E"/>
    <w:rsid w:val="001A2A12"/>
    <w:rsid w:val="001A34E5"/>
    <w:rsid w:val="001A35AE"/>
    <w:rsid w:val="001A4370"/>
    <w:rsid w:val="001A45A1"/>
    <w:rsid w:val="001A4F83"/>
    <w:rsid w:val="001A528F"/>
    <w:rsid w:val="001A6193"/>
    <w:rsid w:val="001A64ED"/>
    <w:rsid w:val="001A6655"/>
    <w:rsid w:val="001A6B3A"/>
    <w:rsid w:val="001A6ECD"/>
    <w:rsid w:val="001A7198"/>
    <w:rsid w:val="001A7341"/>
    <w:rsid w:val="001A758C"/>
    <w:rsid w:val="001A76B3"/>
    <w:rsid w:val="001B0DA4"/>
    <w:rsid w:val="001B18EB"/>
    <w:rsid w:val="001B1CB0"/>
    <w:rsid w:val="001B3981"/>
    <w:rsid w:val="001B3F87"/>
    <w:rsid w:val="001B425C"/>
    <w:rsid w:val="001B45D5"/>
    <w:rsid w:val="001B4682"/>
    <w:rsid w:val="001B484B"/>
    <w:rsid w:val="001B4BB8"/>
    <w:rsid w:val="001B4CC4"/>
    <w:rsid w:val="001B4DA6"/>
    <w:rsid w:val="001B5D15"/>
    <w:rsid w:val="001B708B"/>
    <w:rsid w:val="001B71E6"/>
    <w:rsid w:val="001B73D0"/>
    <w:rsid w:val="001B768D"/>
    <w:rsid w:val="001B7F8F"/>
    <w:rsid w:val="001C008C"/>
    <w:rsid w:val="001C049E"/>
    <w:rsid w:val="001C06AF"/>
    <w:rsid w:val="001C07BF"/>
    <w:rsid w:val="001C0A6A"/>
    <w:rsid w:val="001C0FA7"/>
    <w:rsid w:val="001C13D1"/>
    <w:rsid w:val="001C1519"/>
    <w:rsid w:val="001C172E"/>
    <w:rsid w:val="001C23FE"/>
    <w:rsid w:val="001C24AC"/>
    <w:rsid w:val="001C400B"/>
    <w:rsid w:val="001C4257"/>
    <w:rsid w:val="001C429E"/>
    <w:rsid w:val="001C4652"/>
    <w:rsid w:val="001C4CCA"/>
    <w:rsid w:val="001C56A9"/>
    <w:rsid w:val="001C598C"/>
    <w:rsid w:val="001C5A62"/>
    <w:rsid w:val="001C619D"/>
    <w:rsid w:val="001C6FA9"/>
    <w:rsid w:val="001C72AD"/>
    <w:rsid w:val="001D049D"/>
    <w:rsid w:val="001D08D0"/>
    <w:rsid w:val="001D0E66"/>
    <w:rsid w:val="001D130D"/>
    <w:rsid w:val="001D1942"/>
    <w:rsid w:val="001D208D"/>
    <w:rsid w:val="001D2AB9"/>
    <w:rsid w:val="001D334A"/>
    <w:rsid w:val="001D4788"/>
    <w:rsid w:val="001D4B3F"/>
    <w:rsid w:val="001D5018"/>
    <w:rsid w:val="001D54EF"/>
    <w:rsid w:val="001D5538"/>
    <w:rsid w:val="001D5861"/>
    <w:rsid w:val="001D5E2B"/>
    <w:rsid w:val="001D6B78"/>
    <w:rsid w:val="001D756E"/>
    <w:rsid w:val="001D7D60"/>
    <w:rsid w:val="001E0375"/>
    <w:rsid w:val="001E045E"/>
    <w:rsid w:val="001E0939"/>
    <w:rsid w:val="001E0995"/>
    <w:rsid w:val="001E09BE"/>
    <w:rsid w:val="001E09F5"/>
    <w:rsid w:val="001E0D6C"/>
    <w:rsid w:val="001E140D"/>
    <w:rsid w:val="001E1893"/>
    <w:rsid w:val="001E1B18"/>
    <w:rsid w:val="001E1CED"/>
    <w:rsid w:val="001E2422"/>
    <w:rsid w:val="001E3309"/>
    <w:rsid w:val="001E35AD"/>
    <w:rsid w:val="001E3953"/>
    <w:rsid w:val="001E3A70"/>
    <w:rsid w:val="001E3B18"/>
    <w:rsid w:val="001E3E82"/>
    <w:rsid w:val="001E3F40"/>
    <w:rsid w:val="001E486A"/>
    <w:rsid w:val="001E4CDB"/>
    <w:rsid w:val="001E5361"/>
    <w:rsid w:val="001E582A"/>
    <w:rsid w:val="001E603A"/>
    <w:rsid w:val="001E60F5"/>
    <w:rsid w:val="001E64AC"/>
    <w:rsid w:val="001E7323"/>
    <w:rsid w:val="001E74F3"/>
    <w:rsid w:val="001E794C"/>
    <w:rsid w:val="001E7A88"/>
    <w:rsid w:val="001E7ADA"/>
    <w:rsid w:val="001E7DA7"/>
    <w:rsid w:val="001E7EF1"/>
    <w:rsid w:val="001F1B6F"/>
    <w:rsid w:val="001F1C1F"/>
    <w:rsid w:val="001F20BE"/>
    <w:rsid w:val="001F3205"/>
    <w:rsid w:val="001F3671"/>
    <w:rsid w:val="001F4197"/>
    <w:rsid w:val="001F4FA6"/>
    <w:rsid w:val="001F4FF5"/>
    <w:rsid w:val="001F57BA"/>
    <w:rsid w:val="001F60C6"/>
    <w:rsid w:val="001F7430"/>
    <w:rsid w:val="001F7AE1"/>
    <w:rsid w:val="00200076"/>
    <w:rsid w:val="002013CA"/>
    <w:rsid w:val="00201EEB"/>
    <w:rsid w:val="00202077"/>
    <w:rsid w:val="00202171"/>
    <w:rsid w:val="0020290B"/>
    <w:rsid w:val="00203E70"/>
    <w:rsid w:val="00204356"/>
    <w:rsid w:val="00204BD7"/>
    <w:rsid w:val="002050EA"/>
    <w:rsid w:val="002052CF"/>
    <w:rsid w:val="00205AC1"/>
    <w:rsid w:val="00205D4F"/>
    <w:rsid w:val="0020698F"/>
    <w:rsid w:val="00206B9D"/>
    <w:rsid w:val="00207C6C"/>
    <w:rsid w:val="00207CCB"/>
    <w:rsid w:val="002100D3"/>
    <w:rsid w:val="00210532"/>
    <w:rsid w:val="00210682"/>
    <w:rsid w:val="00210A55"/>
    <w:rsid w:val="00210AFD"/>
    <w:rsid w:val="002110BC"/>
    <w:rsid w:val="0021112C"/>
    <w:rsid w:val="00211605"/>
    <w:rsid w:val="00211DDD"/>
    <w:rsid w:val="00211EC8"/>
    <w:rsid w:val="002125FC"/>
    <w:rsid w:val="0021297A"/>
    <w:rsid w:val="00212C93"/>
    <w:rsid w:val="00213941"/>
    <w:rsid w:val="00214153"/>
    <w:rsid w:val="0021535D"/>
    <w:rsid w:val="00216168"/>
    <w:rsid w:val="0021637B"/>
    <w:rsid w:val="00216BCB"/>
    <w:rsid w:val="00217216"/>
    <w:rsid w:val="002176C3"/>
    <w:rsid w:val="00217953"/>
    <w:rsid w:val="00220401"/>
    <w:rsid w:val="00220B54"/>
    <w:rsid w:val="00220DB7"/>
    <w:rsid w:val="00220DCD"/>
    <w:rsid w:val="00220EA8"/>
    <w:rsid w:val="002211C3"/>
    <w:rsid w:val="00221591"/>
    <w:rsid w:val="0022215C"/>
    <w:rsid w:val="0022226B"/>
    <w:rsid w:val="002222A1"/>
    <w:rsid w:val="0022261A"/>
    <w:rsid w:val="002226D5"/>
    <w:rsid w:val="00222E05"/>
    <w:rsid w:val="00223616"/>
    <w:rsid w:val="0022376A"/>
    <w:rsid w:val="0022430C"/>
    <w:rsid w:val="00224AC1"/>
    <w:rsid w:val="00224D53"/>
    <w:rsid w:val="00225443"/>
    <w:rsid w:val="00225643"/>
    <w:rsid w:val="002264DB"/>
    <w:rsid w:val="0022660A"/>
    <w:rsid w:val="002304CA"/>
    <w:rsid w:val="00230576"/>
    <w:rsid w:val="00230D8A"/>
    <w:rsid w:val="0023101C"/>
    <w:rsid w:val="002310F9"/>
    <w:rsid w:val="0023184A"/>
    <w:rsid w:val="0023206A"/>
    <w:rsid w:val="0023212B"/>
    <w:rsid w:val="00232CD9"/>
    <w:rsid w:val="00232FB6"/>
    <w:rsid w:val="002342AF"/>
    <w:rsid w:val="00234E56"/>
    <w:rsid w:val="002359D5"/>
    <w:rsid w:val="00236975"/>
    <w:rsid w:val="00236FD8"/>
    <w:rsid w:val="00237761"/>
    <w:rsid w:val="00237A53"/>
    <w:rsid w:val="00237B70"/>
    <w:rsid w:val="00237DC4"/>
    <w:rsid w:val="0024083A"/>
    <w:rsid w:val="00240C09"/>
    <w:rsid w:val="00240E78"/>
    <w:rsid w:val="00241EA3"/>
    <w:rsid w:val="00242912"/>
    <w:rsid w:val="0024293B"/>
    <w:rsid w:val="00243150"/>
    <w:rsid w:val="002436C3"/>
    <w:rsid w:val="0024402A"/>
    <w:rsid w:val="0024450E"/>
    <w:rsid w:val="002445C3"/>
    <w:rsid w:val="002453A6"/>
    <w:rsid w:val="00245677"/>
    <w:rsid w:val="002456A7"/>
    <w:rsid w:val="00245D6B"/>
    <w:rsid w:val="00246626"/>
    <w:rsid w:val="002467C9"/>
    <w:rsid w:val="00247668"/>
    <w:rsid w:val="002477C2"/>
    <w:rsid w:val="0024798F"/>
    <w:rsid w:val="00247BB7"/>
    <w:rsid w:val="00247F66"/>
    <w:rsid w:val="0025024D"/>
    <w:rsid w:val="002502F1"/>
    <w:rsid w:val="00250623"/>
    <w:rsid w:val="00250704"/>
    <w:rsid w:val="00250C76"/>
    <w:rsid w:val="00250E56"/>
    <w:rsid w:val="0025122A"/>
    <w:rsid w:val="00251465"/>
    <w:rsid w:val="0025192B"/>
    <w:rsid w:val="00251FC4"/>
    <w:rsid w:val="00252152"/>
    <w:rsid w:val="00252965"/>
    <w:rsid w:val="00252B73"/>
    <w:rsid w:val="00252F8F"/>
    <w:rsid w:val="00252FEA"/>
    <w:rsid w:val="00253EFC"/>
    <w:rsid w:val="0025421C"/>
    <w:rsid w:val="0025426F"/>
    <w:rsid w:val="0025459B"/>
    <w:rsid w:val="002548B2"/>
    <w:rsid w:val="00254DD3"/>
    <w:rsid w:val="00254F43"/>
    <w:rsid w:val="002551C7"/>
    <w:rsid w:val="00255377"/>
    <w:rsid w:val="002556A2"/>
    <w:rsid w:val="002558FA"/>
    <w:rsid w:val="00255D54"/>
    <w:rsid w:val="0025687D"/>
    <w:rsid w:val="00256AFC"/>
    <w:rsid w:val="00256EA2"/>
    <w:rsid w:val="00257110"/>
    <w:rsid w:val="00257281"/>
    <w:rsid w:val="002604C8"/>
    <w:rsid w:val="00260911"/>
    <w:rsid w:val="00260F78"/>
    <w:rsid w:val="00261067"/>
    <w:rsid w:val="00261765"/>
    <w:rsid w:val="002617FC"/>
    <w:rsid w:val="00262643"/>
    <w:rsid w:val="00262660"/>
    <w:rsid w:val="00262956"/>
    <w:rsid w:val="0026372E"/>
    <w:rsid w:val="002637EA"/>
    <w:rsid w:val="00263F0F"/>
    <w:rsid w:val="00264883"/>
    <w:rsid w:val="00265C00"/>
    <w:rsid w:val="00266D62"/>
    <w:rsid w:val="00266D8A"/>
    <w:rsid w:val="00266F33"/>
    <w:rsid w:val="00267961"/>
    <w:rsid w:val="002702EA"/>
    <w:rsid w:val="0027066E"/>
    <w:rsid w:val="00270F97"/>
    <w:rsid w:val="00271470"/>
    <w:rsid w:val="002718B6"/>
    <w:rsid w:val="002728D4"/>
    <w:rsid w:val="00273260"/>
    <w:rsid w:val="00273316"/>
    <w:rsid w:val="00273DF1"/>
    <w:rsid w:val="00273E97"/>
    <w:rsid w:val="002742EF"/>
    <w:rsid w:val="002745D6"/>
    <w:rsid w:val="0027460C"/>
    <w:rsid w:val="0027493E"/>
    <w:rsid w:val="00274A7C"/>
    <w:rsid w:val="002761F3"/>
    <w:rsid w:val="002769DD"/>
    <w:rsid w:val="00277E9D"/>
    <w:rsid w:val="00280325"/>
    <w:rsid w:val="00280829"/>
    <w:rsid w:val="0028132B"/>
    <w:rsid w:val="0028158F"/>
    <w:rsid w:val="002816E4"/>
    <w:rsid w:val="00281F1A"/>
    <w:rsid w:val="0028223D"/>
    <w:rsid w:val="002828DA"/>
    <w:rsid w:val="0028297A"/>
    <w:rsid w:val="00282BE9"/>
    <w:rsid w:val="00283048"/>
    <w:rsid w:val="002836C1"/>
    <w:rsid w:val="00283903"/>
    <w:rsid w:val="00284014"/>
    <w:rsid w:val="002841AB"/>
    <w:rsid w:val="002845CF"/>
    <w:rsid w:val="00284C8E"/>
    <w:rsid w:val="002856FE"/>
    <w:rsid w:val="00285A61"/>
    <w:rsid w:val="00285D93"/>
    <w:rsid w:val="002861A9"/>
    <w:rsid w:val="00286264"/>
    <w:rsid w:val="002865F0"/>
    <w:rsid w:val="0028703C"/>
    <w:rsid w:val="0028716C"/>
    <w:rsid w:val="002872A1"/>
    <w:rsid w:val="00287C4B"/>
    <w:rsid w:val="00290A2C"/>
    <w:rsid w:val="00290AA1"/>
    <w:rsid w:val="0029100C"/>
    <w:rsid w:val="00291090"/>
    <w:rsid w:val="00291096"/>
    <w:rsid w:val="002912F8"/>
    <w:rsid w:val="00291C0E"/>
    <w:rsid w:val="00291F68"/>
    <w:rsid w:val="002924AA"/>
    <w:rsid w:val="002926AE"/>
    <w:rsid w:val="00292EB5"/>
    <w:rsid w:val="002939A3"/>
    <w:rsid w:val="00294229"/>
    <w:rsid w:val="00294846"/>
    <w:rsid w:val="00294F0E"/>
    <w:rsid w:val="00295896"/>
    <w:rsid w:val="002959DC"/>
    <w:rsid w:val="00295BEC"/>
    <w:rsid w:val="00295E60"/>
    <w:rsid w:val="002968A7"/>
    <w:rsid w:val="00296A11"/>
    <w:rsid w:val="00296ECF"/>
    <w:rsid w:val="002A03A7"/>
    <w:rsid w:val="002A0449"/>
    <w:rsid w:val="002A08A4"/>
    <w:rsid w:val="002A0AEC"/>
    <w:rsid w:val="002A0BC0"/>
    <w:rsid w:val="002A0E4B"/>
    <w:rsid w:val="002A10A1"/>
    <w:rsid w:val="002A1347"/>
    <w:rsid w:val="002A253D"/>
    <w:rsid w:val="002A3170"/>
    <w:rsid w:val="002A33DB"/>
    <w:rsid w:val="002A3ADC"/>
    <w:rsid w:val="002A3E95"/>
    <w:rsid w:val="002A5D08"/>
    <w:rsid w:val="002A62EC"/>
    <w:rsid w:val="002A6831"/>
    <w:rsid w:val="002A6CE7"/>
    <w:rsid w:val="002A79F7"/>
    <w:rsid w:val="002B000C"/>
    <w:rsid w:val="002B0165"/>
    <w:rsid w:val="002B0567"/>
    <w:rsid w:val="002B14B4"/>
    <w:rsid w:val="002B1536"/>
    <w:rsid w:val="002B1B35"/>
    <w:rsid w:val="002B23B2"/>
    <w:rsid w:val="002B23E8"/>
    <w:rsid w:val="002B280E"/>
    <w:rsid w:val="002B2A28"/>
    <w:rsid w:val="002B2E71"/>
    <w:rsid w:val="002B30BD"/>
    <w:rsid w:val="002B3155"/>
    <w:rsid w:val="002B31E7"/>
    <w:rsid w:val="002B3C0A"/>
    <w:rsid w:val="002B42C5"/>
    <w:rsid w:val="002B469E"/>
    <w:rsid w:val="002B4EE4"/>
    <w:rsid w:val="002B5676"/>
    <w:rsid w:val="002B58BB"/>
    <w:rsid w:val="002B58BF"/>
    <w:rsid w:val="002B6697"/>
    <w:rsid w:val="002B77A9"/>
    <w:rsid w:val="002B7B8E"/>
    <w:rsid w:val="002B7C6F"/>
    <w:rsid w:val="002B7D78"/>
    <w:rsid w:val="002C014E"/>
    <w:rsid w:val="002C02B5"/>
    <w:rsid w:val="002C0804"/>
    <w:rsid w:val="002C0921"/>
    <w:rsid w:val="002C0BE3"/>
    <w:rsid w:val="002C1386"/>
    <w:rsid w:val="002C178C"/>
    <w:rsid w:val="002C1AC6"/>
    <w:rsid w:val="002C1D8C"/>
    <w:rsid w:val="002C1E9C"/>
    <w:rsid w:val="002C2141"/>
    <w:rsid w:val="002C267B"/>
    <w:rsid w:val="002C3343"/>
    <w:rsid w:val="002C406B"/>
    <w:rsid w:val="002C4214"/>
    <w:rsid w:val="002C431F"/>
    <w:rsid w:val="002C4774"/>
    <w:rsid w:val="002C4A44"/>
    <w:rsid w:val="002C4CA6"/>
    <w:rsid w:val="002C5084"/>
    <w:rsid w:val="002C52C8"/>
    <w:rsid w:val="002C5CC6"/>
    <w:rsid w:val="002C6C3C"/>
    <w:rsid w:val="002C76C1"/>
    <w:rsid w:val="002C7C61"/>
    <w:rsid w:val="002D02BA"/>
    <w:rsid w:val="002D0616"/>
    <w:rsid w:val="002D1850"/>
    <w:rsid w:val="002D1E9B"/>
    <w:rsid w:val="002D2AC3"/>
    <w:rsid w:val="002D2F1B"/>
    <w:rsid w:val="002D3221"/>
    <w:rsid w:val="002D363C"/>
    <w:rsid w:val="002D375D"/>
    <w:rsid w:val="002D3D24"/>
    <w:rsid w:val="002D44EB"/>
    <w:rsid w:val="002D487A"/>
    <w:rsid w:val="002D4AE6"/>
    <w:rsid w:val="002D4F9A"/>
    <w:rsid w:val="002D52E5"/>
    <w:rsid w:val="002D5F0F"/>
    <w:rsid w:val="002D6E1E"/>
    <w:rsid w:val="002D754E"/>
    <w:rsid w:val="002D7739"/>
    <w:rsid w:val="002E06BA"/>
    <w:rsid w:val="002E0B96"/>
    <w:rsid w:val="002E0E73"/>
    <w:rsid w:val="002E11DF"/>
    <w:rsid w:val="002E1378"/>
    <w:rsid w:val="002E1E62"/>
    <w:rsid w:val="002E32CC"/>
    <w:rsid w:val="002E3A12"/>
    <w:rsid w:val="002E3DAC"/>
    <w:rsid w:val="002E4025"/>
    <w:rsid w:val="002E430E"/>
    <w:rsid w:val="002E472B"/>
    <w:rsid w:val="002E4A23"/>
    <w:rsid w:val="002E4A69"/>
    <w:rsid w:val="002E5D8A"/>
    <w:rsid w:val="002E5E41"/>
    <w:rsid w:val="002E5EB7"/>
    <w:rsid w:val="002E62B2"/>
    <w:rsid w:val="002E6492"/>
    <w:rsid w:val="002E65D1"/>
    <w:rsid w:val="002F05F3"/>
    <w:rsid w:val="002F0E77"/>
    <w:rsid w:val="002F0FFA"/>
    <w:rsid w:val="002F10B4"/>
    <w:rsid w:val="002F16CA"/>
    <w:rsid w:val="002F20FB"/>
    <w:rsid w:val="002F26A4"/>
    <w:rsid w:val="002F26E9"/>
    <w:rsid w:val="002F29A5"/>
    <w:rsid w:val="002F2F55"/>
    <w:rsid w:val="002F31DB"/>
    <w:rsid w:val="002F35CC"/>
    <w:rsid w:val="002F3C4D"/>
    <w:rsid w:val="002F3F95"/>
    <w:rsid w:val="002F4E50"/>
    <w:rsid w:val="002F50ED"/>
    <w:rsid w:val="002F5132"/>
    <w:rsid w:val="002F538B"/>
    <w:rsid w:val="002F5A80"/>
    <w:rsid w:val="002F621A"/>
    <w:rsid w:val="002F65D1"/>
    <w:rsid w:val="002F688F"/>
    <w:rsid w:val="002F6D79"/>
    <w:rsid w:val="002F75EF"/>
    <w:rsid w:val="002F7CCF"/>
    <w:rsid w:val="002F7F23"/>
    <w:rsid w:val="00300D9E"/>
    <w:rsid w:val="003013AD"/>
    <w:rsid w:val="00301B60"/>
    <w:rsid w:val="00301BC8"/>
    <w:rsid w:val="00301FF9"/>
    <w:rsid w:val="003022F3"/>
    <w:rsid w:val="003023F2"/>
    <w:rsid w:val="003026CB"/>
    <w:rsid w:val="00302A87"/>
    <w:rsid w:val="003033DE"/>
    <w:rsid w:val="00303816"/>
    <w:rsid w:val="003038D5"/>
    <w:rsid w:val="00303CE9"/>
    <w:rsid w:val="00303F90"/>
    <w:rsid w:val="0030492E"/>
    <w:rsid w:val="00304CC9"/>
    <w:rsid w:val="00304F71"/>
    <w:rsid w:val="00305145"/>
    <w:rsid w:val="0030579B"/>
    <w:rsid w:val="00305AB9"/>
    <w:rsid w:val="003060EB"/>
    <w:rsid w:val="00306592"/>
    <w:rsid w:val="0031033A"/>
    <w:rsid w:val="00310361"/>
    <w:rsid w:val="00310B5D"/>
    <w:rsid w:val="00311513"/>
    <w:rsid w:val="00311CAC"/>
    <w:rsid w:val="00312632"/>
    <w:rsid w:val="00312846"/>
    <w:rsid w:val="00312E5F"/>
    <w:rsid w:val="0031333F"/>
    <w:rsid w:val="00313DA4"/>
    <w:rsid w:val="00314DFB"/>
    <w:rsid w:val="00315040"/>
    <w:rsid w:val="00315470"/>
    <w:rsid w:val="00315849"/>
    <w:rsid w:val="00315ABA"/>
    <w:rsid w:val="00315B6B"/>
    <w:rsid w:val="00316694"/>
    <w:rsid w:val="003170CA"/>
    <w:rsid w:val="00317106"/>
    <w:rsid w:val="00317233"/>
    <w:rsid w:val="0031796B"/>
    <w:rsid w:val="003208D1"/>
    <w:rsid w:val="003209C0"/>
    <w:rsid w:val="00320DE1"/>
    <w:rsid w:val="00321D90"/>
    <w:rsid w:val="00322494"/>
    <w:rsid w:val="00322DDA"/>
    <w:rsid w:val="00323326"/>
    <w:rsid w:val="00323693"/>
    <w:rsid w:val="003238C2"/>
    <w:rsid w:val="00324048"/>
    <w:rsid w:val="00324233"/>
    <w:rsid w:val="003247A9"/>
    <w:rsid w:val="00324D89"/>
    <w:rsid w:val="00324F57"/>
    <w:rsid w:val="003257D5"/>
    <w:rsid w:val="00325978"/>
    <w:rsid w:val="00325F36"/>
    <w:rsid w:val="0032647F"/>
    <w:rsid w:val="00327AA6"/>
    <w:rsid w:val="00327B41"/>
    <w:rsid w:val="00327B90"/>
    <w:rsid w:val="00327C45"/>
    <w:rsid w:val="00327DED"/>
    <w:rsid w:val="00330B04"/>
    <w:rsid w:val="0033153E"/>
    <w:rsid w:val="0033230E"/>
    <w:rsid w:val="003323F6"/>
    <w:rsid w:val="00332559"/>
    <w:rsid w:val="003329B2"/>
    <w:rsid w:val="00332D17"/>
    <w:rsid w:val="00332F11"/>
    <w:rsid w:val="0033369E"/>
    <w:rsid w:val="003336F4"/>
    <w:rsid w:val="003337BC"/>
    <w:rsid w:val="00333E69"/>
    <w:rsid w:val="00334892"/>
    <w:rsid w:val="00334C52"/>
    <w:rsid w:val="00334EE9"/>
    <w:rsid w:val="00334F56"/>
    <w:rsid w:val="003356D5"/>
    <w:rsid w:val="00336096"/>
    <w:rsid w:val="0033622C"/>
    <w:rsid w:val="0033624D"/>
    <w:rsid w:val="003367D2"/>
    <w:rsid w:val="00336F55"/>
    <w:rsid w:val="00337014"/>
    <w:rsid w:val="003375F3"/>
    <w:rsid w:val="0033769B"/>
    <w:rsid w:val="00340816"/>
    <w:rsid w:val="0034085D"/>
    <w:rsid w:val="00340948"/>
    <w:rsid w:val="003409FD"/>
    <w:rsid w:val="00340A8B"/>
    <w:rsid w:val="00341065"/>
    <w:rsid w:val="003410BF"/>
    <w:rsid w:val="00341B32"/>
    <w:rsid w:val="00342E3D"/>
    <w:rsid w:val="00342EC6"/>
    <w:rsid w:val="00342FFD"/>
    <w:rsid w:val="00343226"/>
    <w:rsid w:val="00343C92"/>
    <w:rsid w:val="00343EE4"/>
    <w:rsid w:val="00345092"/>
    <w:rsid w:val="003454CA"/>
    <w:rsid w:val="00345571"/>
    <w:rsid w:val="00345595"/>
    <w:rsid w:val="00345F48"/>
    <w:rsid w:val="00346667"/>
    <w:rsid w:val="003466C8"/>
    <w:rsid w:val="00346948"/>
    <w:rsid w:val="0034716F"/>
    <w:rsid w:val="003471D0"/>
    <w:rsid w:val="0034737C"/>
    <w:rsid w:val="003500D1"/>
    <w:rsid w:val="003507BB"/>
    <w:rsid w:val="00350D57"/>
    <w:rsid w:val="00351322"/>
    <w:rsid w:val="003516C0"/>
    <w:rsid w:val="00351F93"/>
    <w:rsid w:val="00352BD9"/>
    <w:rsid w:val="00352C75"/>
    <w:rsid w:val="00352E3B"/>
    <w:rsid w:val="00352EC2"/>
    <w:rsid w:val="00353310"/>
    <w:rsid w:val="003544E0"/>
    <w:rsid w:val="003563F0"/>
    <w:rsid w:val="00356B6A"/>
    <w:rsid w:val="00356ED4"/>
    <w:rsid w:val="00357183"/>
    <w:rsid w:val="0035768B"/>
    <w:rsid w:val="00357722"/>
    <w:rsid w:val="00357B99"/>
    <w:rsid w:val="00357D47"/>
    <w:rsid w:val="00360122"/>
    <w:rsid w:val="00360575"/>
    <w:rsid w:val="00360793"/>
    <w:rsid w:val="00360B45"/>
    <w:rsid w:val="00362239"/>
    <w:rsid w:val="00362E33"/>
    <w:rsid w:val="0036312F"/>
    <w:rsid w:val="00364001"/>
    <w:rsid w:val="003640DA"/>
    <w:rsid w:val="00364250"/>
    <w:rsid w:val="00364456"/>
    <w:rsid w:val="00364677"/>
    <w:rsid w:val="003646E9"/>
    <w:rsid w:val="00364762"/>
    <w:rsid w:val="003648EF"/>
    <w:rsid w:val="00364A73"/>
    <w:rsid w:val="00364E45"/>
    <w:rsid w:val="00365C3A"/>
    <w:rsid w:val="00366BA2"/>
    <w:rsid w:val="003670EE"/>
    <w:rsid w:val="00370D39"/>
    <w:rsid w:val="00370DCD"/>
    <w:rsid w:val="00370ED1"/>
    <w:rsid w:val="00371F09"/>
    <w:rsid w:val="003727C7"/>
    <w:rsid w:val="003733AE"/>
    <w:rsid w:val="00373716"/>
    <w:rsid w:val="00373CFB"/>
    <w:rsid w:val="00374138"/>
    <w:rsid w:val="00374159"/>
    <w:rsid w:val="00374697"/>
    <w:rsid w:val="003747A9"/>
    <w:rsid w:val="00374837"/>
    <w:rsid w:val="00375157"/>
    <w:rsid w:val="003751FE"/>
    <w:rsid w:val="003753CE"/>
    <w:rsid w:val="00375E96"/>
    <w:rsid w:val="0037621D"/>
    <w:rsid w:val="00376432"/>
    <w:rsid w:val="00376531"/>
    <w:rsid w:val="003775A8"/>
    <w:rsid w:val="00380372"/>
    <w:rsid w:val="00380A31"/>
    <w:rsid w:val="0038118D"/>
    <w:rsid w:val="0038157A"/>
    <w:rsid w:val="003818B1"/>
    <w:rsid w:val="003823B2"/>
    <w:rsid w:val="003824BF"/>
    <w:rsid w:val="0038276D"/>
    <w:rsid w:val="003828ED"/>
    <w:rsid w:val="00382E03"/>
    <w:rsid w:val="0038339B"/>
    <w:rsid w:val="00383ADA"/>
    <w:rsid w:val="00383DD6"/>
    <w:rsid w:val="003849A7"/>
    <w:rsid w:val="0038509B"/>
    <w:rsid w:val="003852DD"/>
    <w:rsid w:val="00385952"/>
    <w:rsid w:val="003864F6"/>
    <w:rsid w:val="00386841"/>
    <w:rsid w:val="00386EC1"/>
    <w:rsid w:val="003877DE"/>
    <w:rsid w:val="00387BCB"/>
    <w:rsid w:val="003900AD"/>
    <w:rsid w:val="003907A3"/>
    <w:rsid w:val="003908E0"/>
    <w:rsid w:val="00390963"/>
    <w:rsid w:val="003909F1"/>
    <w:rsid w:val="00390A38"/>
    <w:rsid w:val="003915B2"/>
    <w:rsid w:val="003918D2"/>
    <w:rsid w:val="00391CB4"/>
    <w:rsid w:val="00391FFF"/>
    <w:rsid w:val="0039276F"/>
    <w:rsid w:val="00392940"/>
    <w:rsid w:val="00392A71"/>
    <w:rsid w:val="00392F2C"/>
    <w:rsid w:val="00393076"/>
    <w:rsid w:val="0039324F"/>
    <w:rsid w:val="003935D6"/>
    <w:rsid w:val="00393C89"/>
    <w:rsid w:val="00394038"/>
    <w:rsid w:val="003945A6"/>
    <w:rsid w:val="00394A8A"/>
    <w:rsid w:val="003952FC"/>
    <w:rsid w:val="00395B9C"/>
    <w:rsid w:val="00396745"/>
    <w:rsid w:val="00396EFD"/>
    <w:rsid w:val="00397CAE"/>
    <w:rsid w:val="003A01D3"/>
    <w:rsid w:val="003A0647"/>
    <w:rsid w:val="003A080E"/>
    <w:rsid w:val="003A0F0D"/>
    <w:rsid w:val="003A1136"/>
    <w:rsid w:val="003A115E"/>
    <w:rsid w:val="003A19CB"/>
    <w:rsid w:val="003A2996"/>
    <w:rsid w:val="003A29F2"/>
    <w:rsid w:val="003A2FBC"/>
    <w:rsid w:val="003A3384"/>
    <w:rsid w:val="003A44AE"/>
    <w:rsid w:val="003A5032"/>
    <w:rsid w:val="003A5478"/>
    <w:rsid w:val="003A5F57"/>
    <w:rsid w:val="003A6077"/>
    <w:rsid w:val="003A67E9"/>
    <w:rsid w:val="003A70AB"/>
    <w:rsid w:val="003A7B48"/>
    <w:rsid w:val="003A7C8E"/>
    <w:rsid w:val="003A7DA1"/>
    <w:rsid w:val="003B06F0"/>
    <w:rsid w:val="003B07B6"/>
    <w:rsid w:val="003B1590"/>
    <w:rsid w:val="003B15A0"/>
    <w:rsid w:val="003B2D77"/>
    <w:rsid w:val="003B3075"/>
    <w:rsid w:val="003B397E"/>
    <w:rsid w:val="003B42E8"/>
    <w:rsid w:val="003B43CD"/>
    <w:rsid w:val="003B450F"/>
    <w:rsid w:val="003B51B7"/>
    <w:rsid w:val="003B58AB"/>
    <w:rsid w:val="003B64BB"/>
    <w:rsid w:val="003B66B6"/>
    <w:rsid w:val="003B6FC8"/>
    <w:rsid w:val="003C04CF"/>
    <w:rsid w:val="003C0640"/>
    <w:rsid w:val="003C0647"/>
    <w:rsid w:val="003C0E30"/>
    <w:rsid w:val="003C1693"/>
    <w:rsid w:val="003C1A3A"/>
    <w:rsid w:val="003C1AAC"/>
    <w:rsid w:val="003C25D3"/>
    <w:rsid w:val="003C2852"/>
    <w:rsid w:val="003C2A65"/>
    <w:rsid w:val="003C2D37"/>
    <w:rsid w:val="003C33B9"/>
    <w:rsid w:val="003C3500"/>
    <w:rsid w:val="003C384F"/>
    <w:rsid w:val="003C38D3"/>
    <w:rsid w:val="003C38E3"/>
    <w:rsid w:val="003C3B0A"/>
    <w:rsid w:val="003C3C8C"/>
    <w:rsid w:val="003C3D1E"/>
    <w:rsid w:val="003C4F7C"/>
    <w:rsid w:val="003C5824"/>
    <w:rsid w:val="003C5903"/>
    <w:rsid w:val="003C608C"/>
    <w:rsid w:val="003C6998"/>
    <w:rsid w:val="003C71D8"/>
    <w:rsid w:val="003C7506"/>
    <w:rsid w:val="003C767B"/>
    <w:rsid w:val="003C77D5"/>
    <w:rsid w:val="003C77E8"/>
    <w:rsid w:val="003C7F36"/>
    <w:rsid w:val="003D0042"/>
    <w:rsid w:val="003D01BB"/>
    <w:rsid w:val="003D039E"/>
    <w:rsid w:val="003D0469"/>
    <w:rsid w:val="003D058A"/>
    <w:rsid w:val="003D15C1"/>
    <w:rsid w:val="003D1AD8"/>
    <w:rsid w:val="003D2701"/>
    <w:rsid w:val="003D2FDE"/>
    <w:rsid w:val="003D322A"/>
    <w:rsid w:val="003D3533"/>
    <w:rsid w:val="003D4100"/>
    <w:rsid w:val="003D4548"/>
    <w:rsid w:val="003D4BE2"/>
    <w:rsid w:val="003D4CFE"/>
    <w:rsid w:val="003D4E84"/>
    <w:rsid w:val="003D58B7"/>
    <w:rsid w:val="003D6351"/>
    <w:rsid w:val="003D6DC5"/>
    <w:rsid w:val="003D6FBE"/>
    <w:rsid w:val="003D72E5"/>
    <w:rsid w:val="003D73B6"/>
    <w:rsid w:val="003D75EB"/>
    <w:rsid w:val="003D7FB5"/>
    <w:rsid w:val="003E0425"/>
    <w:rsid w:val="003E080D"/>
    <w:rsid w:val="003E0A66"/>
    <w:rsid w:val="003E0BA4"/>
    <w:rsid w:val="003E0D20"/>
    <w:rsid w:val="003E0D47"/>
    <w:rsid w:val="003E0DD3"/>
    <w:rsid w:val="003E17FB"/>
    <w:rsid w:val="003E1A9B"/>
    <w:rsid w:val="003E1F24"/>
    <w:rsid w:val="003E24EA"/>
    <w:rsid w:val="003E2721"/>
    <w:rsid w:val="003E2EBB"/>
    <w:rsid w:val="003E30B9"/>
    <w:rsid w:val="003E34E3"/>
    <w:rsid w:val="003E4125"/>
    <w:rsid w:val="003E46EA"/>
    <w:rsid w:val="003E4A5C"/>
    <w:rsid w:val="003E4D22"/>
    <w:rsid w:val="003E580C"/>
    <w:rsid w:val="003E5B36"/>
    <w:rsid w:val="003E6B4B"/>
    <w:rsid w:val="003E6BB1"/>
    <w:rsid w:val="003E7158"/>
    <w:rsid w:val="003F0414"/>
    <w:rsid w:val="003F0469"/>
    <w:rsid w:val="003F1050"/>
    <w:rsid w:val="003F109F"/>
    <w:rsid w:val="003F1A41"/>
    <w:rsid w:val="003F22E5"/>
    <w:rsid w:val="003F27BF"/>
    <w:rsid w:val="003F3361"/>
    <w:rsid w:val="003F4480"/>
    <w:rsid w:val="003F4A41"/>
    <w:rsid w:val="003F4DF1"/>
    <w:rsid w:val="003F5765"/>
    <w:rsid w:val="003F5888"/>
    <w:rsid w:val="003F6145"/>
    <w:rsid w:val="003F67F7"/>
    <w:rsid w:val="003F75CE"/>
    <w:rsid w:val="003F7A9F"/>
    <w:rsid w:val="003F7E17"/>
    <w:rsid w:val="0040118A"/>
    <w:rsid w:val="00401568"/>
    <w:rsid w:val="004019E3"/>
    <w:rsid w:val="00402FBB"/>
    <w:rsid w:val="00403056"/>
    <w:rsid w:val="004032EC"/>
    <w:rsid w:val="00403462"/>
    <w:rsid w:val="0040349C"/>
    <w:rsid w:val="004035A9"/>
    <w:rsid w:val="0040426D"/>
    <w:rsid w:val="004051BD"/>
    <w:rsid w:val="00405462"/>
    <w:rsid w:val="00405527"/>
    <w:rsid w:val="0040632B"/>
    <w:rsid w:val="00406389"/>
    <w:rsid w:val="00406761"/>
    <w:rsid w:val="00406AD9"/>
    <w:rsid w:val="004073FD"/>
    <w:rsid w:val="0040743E"/>
    <w:rsid w:val="00407705"/>
    <w:rsid w:val="004078AE"/>
    <w:rsid w:val="00407CE8"/>
    <w:rsid w:val="00407DAA"/>
    <w:rsid w:val="00407F70"/>
    <w:rsid w:val="004100E3"/>
    <w:rsid w:val="00410689"/>
    <w:rsid w:val="00411202"/>
    <w:rsid w:val="004113C6"/>
    <w:rsid w:val="0041198C"/>
    <w:rsid w:val="00411A98"/>
    <w:rsid w:val="00411F0A"/>
    <w:rsid w:val="00412212"/>
    <w:rsid w:val="004128D4"/>
    <w:rsid w:val="00412BC3"/>
    <w:rsid w:val="00412F0A"/>
    <w:rsid w:val="004136C9"/>
    <w:rsid w:val="0041418D"/>
    <w:rsid w:val="00414A30"/>
    <w:rsid w:val="00415608"/>
    <w:rsid w:val="00415AD3"/>
    <w:rsid w:val="00416247"/>
    <w:rsid w:val="00416676"/>
    <w:rsid w:val="00416930"/>
    <w:rsid w:val="004169D0"/>
    <w:rsid w:val="0041721D"/>
    <w:rsid w:val="00417793"/>
    <w:rsid w:val="00417DE9"/>
    <w:rsid w:val="00417F89"/>
    <w:rsid w:val="00420142"/>
    <w:rsid w:val="004204F5"/>
    <w:rsid w:val="00420A35"/>
    <w:rsid w:val="004215A3"/>
    <w:rsid w:val="004218A4"/>
    <w:rsid w:val="00422837"/>
    <w:rsid w:val="00422DB9"/>
    <w:rsid w:val="004230A9"/>
    <w:rsid w:val="00423180"/>
    <w:rsid w:val="00423C86"/>
    <w:rsid w:val="0042400D"/>
    <w:rsid w:val="004240DF"/>
    <w:rsid w:val="00424E9F"/>
    <w:rsid w:val="00424F38"/>
    <w:rsid w:val="00425006"/>
    <w:rsid w:val="004257D4"/>
    <w:rsid w:val="00425FB1"/>
    <w:rsid w:val="00426056"/>
    <w:rsid w:val="004304A1"/>
    <w:rsid w:val="00430CED"/>
    <w:rsid w:val="004318FA"/>
    <w:rsid w:val="00431E38"/>
    <w:rsid w:val="00431E96"/>
    <w:rsid w:val="0043300E"/>
    <w:rsid w:val="004337D6"/>
    <w:rsid w:val="004339A6"/>
    <w:rsid w:val="00433AD4"/>
    <w:rsid w:val="0043448A"/>
    <w:rsid w:val="00434EEA"/>
    <w:rsid w:val="004353BD"/>
    <w:rsid w:val="00435A16"/>
    <w:rsid w:val="00435EF3"/>
    <w:rsid w:val="00436424"/>
    <w:rsid w:val="004367AD"/>
    <w:rsid w:val="004368C5"/>
    <w:rsid w:val="004368F7"/>
    <w:rsid w:val="00436F14"/>
    <w:rsid w:val="004418CE"/>
    <w:rsid w:val="00441DF5"/>
    <w:rsid w:val="00441ED7"/>
    <w:rsid w:val="004424F3"/>
    <w:rsid w:val="004426AB"/>
    <w:rsid w:val="004427FA"/>
    <w:rsid w:val="004432D3"/>
    <w:rsid w:val="00443B5C"/>
    <w:rsid w:val="004443A6"/>
    <w:rsid w:val="004457E5"/>
    <w:rsid w:val="00445B71"/>
    <w:rsid w:val="00445C3E"/>
    <w:rsid w:val="00446758"/>
    <w:rsid w:val="004469FE"/>
    <w:rsid w:val="00446E38"/>
    <w:rsid w:val="00447140"/>
    <w:rsid w:val="004507C1"/>
    <w:rsid w:val="00450DFD"/>
    <w:rsid w:val="0045173D"/>
    <w:rsid w:val="00451BA5"/>
    <w:rsid w:val="00451BA8"/>
    <w:rsid w:val="00452289"/>
    <w:rsid w:val="004522BD"/>
    <w:rsid w:val="00452C6F"/>
    <w:rsid w:val="004531CE"/>
    <w:rsid w:val="00453D20"/>
    <w:rsid w:val="00453D69"/>
    <w:rsid w:val="00453EE1"/>
    <w:rsid w:val="00453F5B"/>
    <w:rsid w:val="004543E2"/>
    <w:rsid w:val="00454E02"/>
    <w:rsid w:val="00454E72"/>
    <w:rsid w:val="00456948"/>
    <w:rsid w:val="00456C53"/>
    <w:rsid w:val="004573D3"/>
    <w:rsid w:val="004576F1"/>
    <w:rsid w:val="00457722"/>
    <w:rsid w:val="00460AC6"/>
    <w:rsid w:val="00460E64"/>
    <w:rsid w:val="0046166C"/>
    <w:rsid w:val="00461E7F"/>
    <w:rsid w:val="0046230D"/>
    <w:rsid w:val="004625BF"/>
    <w:rsid w:val="00462B42"/>
    <w:rsid w:val="00462C87"/>
    <w:rsid w:val="00463D14"/>
    <w:rsid w:val="004641F5"/>
    <w:rsid w:val="00464CD4"/>
    <w:rsid w:val="00464D3B"/>
    <w:rsid w:val="00464D87"/>
    <w:rsid w:val="00465403"/>
    <w:rsid w:val="00465634"/>
    <w:rsid w:val="0046715C"/>
    <w:rsid w:val="004700E9"/>
    <w:rsid w:val="0047037C"/>
    <w:rsid w:val="0047061C"/>
    <w:rsid w:val="00470A3F"/>
    <w:rsid w:val="00471A15"/>
    <w:rsid w:val="004721B5"/>
    <w:rsid w:val="004728BD"/>
    <w:rsid w:val="004729A8"/>
    <w:rsid w:val="00472A18"/>
    <w:rsid w:val="00472C62"/>
    <w:rsid w:val="00472D09"/>
    <w:rsid w:val="00473257"/>
    <w:rsid w:val="00473585"/>
    <w:rsid w:val="00473D98"/>
    <w:rsid w:val="004740E4"/>
    <w:rsid w:val="00474179"/>
    <w:rsid w:val="00474881"/>
    <w:rsid w:val="0047588F"/>
    <w:rsid w:val="00475A74"/>
    <w:rsid w:val="00476142"/>
    <w:rsid w:val="004763A2"/>
    <w:rsid w:val="00476439"/>
    <w:rsid w:val="0047654C"/>
    <w:rsid w:val="00476581"/>
    <w:rsid w:val="00476C3C"/>
    <w:rsid w:val="00476CC5"/>
    <w:rsid w:val="00477EDF"/>
    <w:rsid w:val="004800A7"/>
    <w:rsid w:val="004801F1"/>
    <w:rsid w:val="004806AA"/>
    <w:rsid w:val="00480781"/>
    <w:rsid w:val="00480D97"/>
    <w:rsid w:val="004815F0"/>
    <w:rsid w:val="00481EE4"/>
    <w:rsid w:val="00481EF0"/>
    <w:rsid w:val="00482311"/>
    <w:rsid w:val="00482F4E"/>
    <w:rsid w:val="00482F78"/>
    <w:rsid w:val="00482FDD"/>
    <w:rsid w:val="00483226"/>
    <w:rsid w:val="00483408"/>
    <w:rsid w:val="004835E9"/>
    <w:rsid w:val="00483690"/>
    <w:rsid w:val="0048393D"/>
    <w:rsid w:val="0048405D"/>
    <w:rsid w:val="00486921"/>
    <w:rsid w:val="00486A65"/>
    <w:rsid w:val="00486D30"/>
    <w:rsid w:val="0048797F"/>
    <w:rsid w:val="0049014A"/>
    <w:rsid w:val="00490918"/>
    <w:rsid w:val="00490A06"/>
    <w:rsid w:val="00490CCD"/>
    <w:rsid w:val="004911C3"/>
    <w:rsid w:val="00491226"/>
    <w:rsid w:val="0049196F"/>
    <w:rsid w:val="004919EA"/>
    <w:rsid w:val="0049234F"/>
    <w:rsid w:val="0049296F"/>
    <w:rsid w:val="00492B28"/>
    <w:rsid w:val="004930F3"/>
    <w:rsid w:val="00493604"/>
    <w:rsid w:val="00494215"/>
    <w:rsid w:val="004949A9"/>
    <w:rsid w:val="00494A43"/>
    <w:rsid w:val="00497520"/>
    <w:rsid w:val="0049772D"/>
    <w:rsid w:val="00497776"/>
    <w:rsid w:val="004A03CE"/>
    <w:rsid w:val="004A040E"/>
    <w:rsid w:val="004A0A60"/>
    <w:rsid w:val="004A0EB3"/>
    <w:rsid w:val="004A2130"/>
    <w:rsid w:val="004A2220"/>
    <w:rsid w:val="004A2602"/>
    <w:rsid w:val="004A2720"/>
    <w:rsid w:val="004A2E28"/>
    <w:rsid w:val="004A304E"/>
    <w:rsid w:val="004A30F0"/>
    <w:rsid w:val="004A3451"/>
    <w:rsid w:val="004A372E"/>
    <w:rsid w:val="004A4099"/>
    <w:rsid w:val="004A427D"/>
    <w:rsid w:val="004A4397"/>
    <w:rsid w:val="004A516B"/>
    <w:rsid w:val="004A556E"/>
    <w:rsid w:val="004A59F1"/>
    <w:rsid w:val="004A6854"/>
    <w:rsid w:val="004B00E4"/>
    <w:rsid w:val="004B0C28"/>
    <w:rsid w:val="004B1250"/>
    <w:rsid w:val="004B15D0"/>
    <w:rsid w:val="004B162B"/>
    <w:rsid w:val="004B1638"/>
    <w:rsid w:val="004B1640"/>
    <w:rsid w:val="004B1C35"/>
    <w:rsid w:val="004B215B"/>
    <w:rsid w:val="004B21EA"/>
    <w:rsid w:val="004B22B7"/>
    <w:rsid w:val="004B2DC3"/>
    <w:rsid w:val="004B2E6F"/>
    <w:rsid w:val="004B320A"/>
    <w:rsid w:val="004B339B"/>
    <w:rsid w:val="004B363D"/>
    <w:rsid w:val="004B38EB"/>
    <w:rsid w:val="004B3A6D"/>
    <w:rsid w:val="004B483D"/>
    <w:rsid w:val="004B4EC2"/>
    <w:rsid w:val="004B511C"/>
    <w:rsid w:val="004B59F0"/>
    <w:rsid w:val="004B6B53"/>
    <w:rsid w:val="004B711A"/>
    <w:rsid w:val="004B7880"/>
    <w:rsid w:val="004C0017"/>
    <w:rsid w:val="004C0019"/>
    <w:rsid w:val="004C018A"/>
    <w:rsid w:val="004C0BF5"/>
    <w:rsid w:val="004C0C91"/>
    <w:rsid w:val="004C1505"/>
    <w:rsid w:val="004C1A4D"/>
    <w:rsid w:val="004C1F94"/>
    <w:rsid w:val="004C2041"/>
    <w:rsid w:val="004C2106"/>
    <w:rsid w:val="004C212E"/>
    <w:rsid w:val="004C3580"/>
    <w:rsid w:val="004C382C"/>
    <w:rsid w:val="004C3B9E"/>
    <w:rsid w:val="004C3F98"/>
    <w:rsid w:val="004C4BFE"/>
    <w:rsid w:val="004C51F5"/>
    <w:rsid w:val="004C52A7"/>
    <w:rsid w:val="004C52C9"/>
    <w:rsid w:val="004C5596"/>
    <w:rsid w:val="004C6331"/>
    <w:rsid w:val="004C6C67"/>
    <w:rsid w:val="004C6CC6"/>
    <w:rsid w:val="004C76FE"/>
    <w:rsid w:val="004C77C0"/>
    <w:rsid w:val="004D068E"/>
    <w:rsid w:val="004D153F"/>
    <w:rsid w:val="004D15A9"/>
    <w:rsid w:val="004D1B4C"/>
    <w:rsid w:val="004D1B55"/>
    <w:rsid w:val="004D2163"/>
    <w:rsid w:val="004D218C"/>
    <w:rsid w:val="004D3206"/>
    <w:rsid w:val="004D3FF2"/>
    <w:rsid w:val="004D54F4"/>
    <w:rsid w:val="004D5707"/>
    <w:rsid w:val="004D5886"/>
    <w:rsid w:val="004D61AD"/>
    <w:rsid w:val="004D6807"/>
    <w:rsid w:val="004D6E9E"/>
    <w:rsid w:val="004D7218"/>
    <w:rsid w:val="004D76DA"/>
    <w:rsid w:val="004E041B"/>
    <w:rsid w:val="004E0C54"/>
    <w:rsid w:val="004E0F54"/>
    <w:rsid w:val="004E1072"/>
    <w:rsid w:val="004E1268"/>
    <w:rsid w:val="004E145B"/>
    <w:rsid w:val="004E150A"/>
    <w:rsid w:val="004E1681"/>
    <w:rsid w:val="004E17A4"/>
    <w:rsid w:val="004E1AAA"/>
    <w:rsid w:val="004E1D56"/>
    <w:rsid w:val="004E29CA"/>
    <w:rsid w:val="004E3149"/>
    <w:rsid w:val="004E3304"/>
    <w:rsid w:val="004E338E"/>
    <w:rsid w:val="004E340E"/>
    <w:rsid w:val="004E34AB"/>
    <w:rsid w:val="004E3793"/>
    <w:rsid w:val="004E3925"/>
    <w:rsid w:val="004E43C3"/>
    <w:rsid w:val="004E505A"/>
    <w:rsid w:val="004E518C"/>
    <w:rsid w:val="004E6745"/>
    <w:rsid w:val="004E6DF7"/>
    <w:rsid w:val="004F00A9"/>
    <w:rsid w:val="004F00D4"/>
    <w:rsid w:val="004F0416"/>
    <w:rsid w:val="004F045C"/>
    <w:rsid w:val="004F0605"/>
    <w:rsid w:val="004F09B0"/>
    <w:rsid w:val="004F0A7E"/>
    <w:rsid w:val="004F1746"/>
    <w:rsid w:val="004F17EC"/>
    <w:rsid w:val="004F1981"/>
    <w:rsid w:val="004F1AFD"/>
    <w:rsid w:val="004F1CC2"/>
    <w:rsid w:val="004F1DA3"/>
    <w:rsid w:val="004F2525"/>
    <w:rsid w:val="004F2999"/>
    <w:rsid w:val="004F300C"/>
    <w:rsid w:val="004F3113"/>
    <w:rsid w:val="004F352D"/>
    <w:rsid w:val="004F3ACE"/>
    <w:rsid w:val="004F3B9C"/>
    <w:rsid w:val="004F3EA7"/>
    <w:rsid w:val="004F4435"/>
    <w:rsid w:val="004F45A8"/>
    <w:rsid w:val="004F4994"/>
    <w:rsid w:val="004F58EC"/>
    <w:rsid w:val="004F5C64"/>
    <w:rsid w:val="004F5EF0"/>
    <w:rsid w:val="004F5F10"/>
    <w:rsid w:val="005000EE"/>
    <w:rsid w:val="0050023E"/>
    <w:rsid w:val="00500A14"/>
    <w:rsid w:val="00501158"/>
    <w:rsid w:val="005014B9"/>
    <w:rsid w:val="005016A1"/>
    <w:rsid w:val="00501857"/>
    <w:rsid w:val="005025D5"/>
    <w:rsid w:val="0050292F"/>
    <w:rsid w:val="00502B23"/>
    <w:rsid w:val="00502E87"/>
    <w:rsid w:val="0050332E"/>
    <w:rsid w:val="00503788"/>
    <w:rsid w:val="00503835"/>
    <w:rsid w:val="0050418D"/>
    <w:rsid w:val="0050490E"/>
    <w:rsid w:val="00504F40"/>
    <w:rsid w:val="00505300"/>
    <w:rsid w:val="00505E9A"/>
    <w:rsid w:val="0050641A"/>
    <w:rsid w:val="0050645B"/>
    <w:rsid w:val="00506FBD"/>
    <w:rsid w:val="005076FB"/>
    <w:rsid w:val="00507A7B"/>
    <w:rsid w:val="00510293"/>
    <w:rsid w:val="00510365"/>
    <w:rsid w:val="0051079B"/>
    <w:rsid w:val="00511293"/>
    <w:rsid w:val="00511F8B"/>
    <w:rsid w:val="005120DF"/>
    <w:rsid w:val="00512F60"/>
    <w:rsid w:val="005130C9"/>
    <w:rsid w:val="00513410"/>
    <w:rsid w:val="00513427"/>
    <w:rsid w:val="00513722"/>
    <w:rsid w:val="00514607"/>
    <w:rsid w:val="00514B1E"/>
    <w:rsid w:val="00515160"/>
    <w:rsid w:val="00515913"/>
    <w:rsid w:val="00516E32"/>
    <w:rsid w:val="0051703F"/>
    <w:rsid w:val="00517590"/>
    <w:rsid w:val="005176E8"/>
    <w:rsid w:val="0051785D"/>
    <w:rsid w:val="0051795E"/>
    <w:rsid w:val="005179B6"/>
    <w:rsid w:val="00517DA6"/>
    <w:rsid w:val="0052024A"/>
    <w:rsid w:val="00520870"/>
    <w:rsid w:val="005209D9"/>
    <w:rsid w:val="00520D1F"/>
    <w:rsid w:val="00520E31"/>
    <w:rsid w:val="00520FBF"/>
    <w:rsid w:val="00521047"/>
    <w:rsid w:val="005210BD"/>
    <w:rsid w:val="0052165A"/>
    <w:rsid w:val="005218BA"/>
    <w:rsid w:val="00522D39"/>
    <w:rsid w:val="005230AA"/>
    <w:rsid w:val="00523848"/>
    <w:rsid w:val="00523CB6"/>
    <w:rsid w:val="00523D2C"/>
    <w:rsid w:val="00524B36"/>
    <w:rsid w:val="00524ECA"/>
    <w:rsid w:val="00525034"/>
    <w:rsid w:val="00525EAE"/>
    <w:rsid w:val="0052663B"/>
    <w:rsid w:val="005268A8"/>
    <w:rsid w:val="005268B0"/>
    <w:rsid w:val="00526DA9"/>
    <w:rsid w:val="00526F3E"/>
    <w:rsid w:val="00527267"/>
    <w:rsid w:val="00527A71"/>
    <w:rsid w:val="00527A96"/>
    <w:rsid w:val="00531501"/>
    <w:rsid w:val="00532A59"/>
    <w:rsid w:val="00533A99"/>
    <w:rsid w:val="00533DE4"/>
    <w:rsid w:val="00534D58"/>
    <w:rsid w:val="0053598B"/>
    <w:rsid w:val="005361FD"/>
    <w:rsid w:val="00536648"/>
    <w:rsid w:val="00536C62"/>
    <w:rsid w:val="00537963"/>
    <w:rsid w:val="00537B79"/>
    <w:rsid w:val="00537DDF"/>
    <w:rsid w:val="00540404"/>
    <w:rsid w:val="00540CB3"/>
    <w:rsid w:val="00540DDC"/>
    <w:rsid w:val="00541750"/>
    <w:rsid w:val="00541E46"/>
    <w:rsid w:val="0054278C"/>
    <w:rsid w:val="00543315"/>
    <w:rsid w:val="005448AB"/>
    <w:rsid w:val="005451E6"/>
    <w:rsid w:val="00545730"/>
    <w:rsid w:val="00545B8B"/>
    <w:rsid w:val="00546311"/>
    <w:rsid w:val="00546D1D"/>
    <w:rsid w:val="0055108B"/>
    <w:rsid w:val="00551754"/>
    <w:rsid w:val="0055209C"/>
    <w:rsid w:val="00552545"/>
    <w:rsid w:val="0055292C"/>
    <w:rsid w:val="00552AFE"/>
    <w:rsid w:val="00552B83"/>
    <w:rsid w:val="00552D58"/>
    <w:rsid w:val="00553058"/>
    <w:rsid w:val="00553A32"/>
    <w:rsid w:val="00553C53"/>
    <w:rsid w:val="00554740"/>
    <w:rsid w:val="00554A05"/>
    <w:rsid w:val="005551EE"/>
    <w:rsid w:val="00555E0C"/>
    <w:rsid w:val="00555EE1"/>
    <w:rsid w:val="005569EA"/>
    <w:rsid w:val="005570AC"/>
    <w:rsid w:val="005571ED"/>
    <w:rsid w:val="005577CE"/>
    <w:rsid w:val="005579C5"/>
    <w:rsid w:val="005579E4"/>
    <w:rsid w:val="00560327"/>
    <w:rsid w:val="0056085C"/>
    <w:rsid w:val="005608E9"/>
    <w:rsid w:val="00562732"/>
    <w:rsid w:val="00562861"/>
    <w:rsid w:val="00562AB2"/>
    <w:rsid w:val="00563737"/>
    <w:rsid w:val="00563CCE"/>
    <w:rsid w:val="00564239"/>
    <w:rsid w:val="00564721"/>
    <w:rsid w:val="00564FF7"/>
    <w:rsid w:val="0056690F"/>
    <w:rsid w:val="0056718B"/>
    <w:rsid w:val="00570677"/>
    <w:rsid w:val="0057147E"/>
    <w:rsid w:val="00571C99"/>
    <w:rsid w:val="00571E3B"/>
    <w:rsid w:val="005725AE"/>
    <w:rsid w:val="0057298C"/>
    <w:rsid w:val="00572B65"/>
    <w:rsid w:val="00572CA7"/>
    <w:rsid w:val="00573043"/>
    <w:rsid w:val="00573266"/>
    <w:rsid w:val="005732F8"/>
    <w:rsid w:val="00573D94"/>
    <w:rsid w:val="00573F99"/>
    <w:rsid w:val="00574004"/>
    <w:rsid w:val="005748C3"/>
    <w:rsid w:val="00574CF1"/>
    <w:rsid w:val="00575CC4"/>
    <w:rsid w:val="00575DBF"/>
    <w:rsid w:val="00575FC8"/>
    <w:rsid w:val="005767EA"/>
    <w:rsid w:val="00576908"/>
    <w:rsid w:val="00576A15"/>
    <w:rsid w:val="00576AE5"/>
    <w:rsid w:val="005776F3"/>
    <w:rsid w:val="00577A8A"/>
    <w:rsid w:val="00577C98"/>
    <w:rsid w:val="00577D7D"/>
    <w:rsid w:val="0058006A"/>
    <w:rsid w:val="00580079"/>
    <w:rsid w:val="005801C4"/>
    <w:rsid w:val="00580A78"/>
    <w:rsid w:val="00580EB2"/>
    <w:rsid w:val="005819CF"/>
    <w:rsid w:val="005819EB"/>
    <w:rsid w:val="0058252F"/>
    <w:rsid w:val="00582FD3"/>
    <w:rsid w:val="00583166"/>
    <w:rsid w:val="0058324D"/>
    <w:rsid w:val="00583D62"/>
    <w:rsid w:val="005840C9"/>
    <w:rsid w:val="005846DE"/>
    <w:rsid w:val="005849EE"/>
    <w:rsid w:val="00585755"/>
    <w:rsid w:val="00585DED"/>
    <w:rsid w:val="0058661A"/>
    <w:rsid w:val="00586A52"/>
    <w:rsid w:val="00586B49"/>
    <w:rsid w:val="00586B52"/>
    <w:rsid w:val="005900E2"/>
    <w:rsid w:val="00590C14"/>
    <w:rsid w:val="0059144E"/>
    <w:rsid w:val="00591713"/>
    <w:rsid w:val="005923E9"/>
    <w:rsid w:val="00592B69"/>
    <w:rsid w:val="00592FFC"/>
    <w:rsid w:val="00593269"/>
    <w:rsid w:val="0059387B"/>
    <w:rsid w:val="005938CB"/>
    <w:rsid w:val="005939ED"/>
    <w:rsid w:val="00594C3B"/>
    <w:rsid w:val="00594E21"/>
    <w:rsid w:val="00595959"/>
    <w:rsid w:val="00595A13"/>
    <w:rsid w:val="00595D65"/>
    <w:rsid w:val="005962C7"/>
    <w:rsid w:val="00596401"/>
    <w:rsid w:val="005968E8"/>
    <w:rsid w:val="00596EED"/>
    <w:rsid w:val="00596F96"/>
    <w:rsid w:val="005A0062"/>
    <w:rsid w:val="005A045B"/>
    <w:rsid w:val="005A134E"/>
    <w:rsid w:val="005A161F"/>
    <w:rsid w:val="005A18C5"/>
    <w:rsid w:val="005A22AB"/>
    <w:rsid w:val="005A285F"/>
    <w:rsid w:val="005A317F"/>
    <w:rsid w:val="005A3761"/>
    <w:rsid w:val="005A3871"/>
    <w:rsid w:val="005A4379"/>
    <w:rsid w:val="005A45C2"/>
    <w:rsid w:val="005A492E"/>
    <w:rsid w:val="005A49D3"/>
    <w:rsid w:val="005A4B84"/>
    <w:rsid w:val="005A4DD9"/>
    <w:rsid w:val="005A56E3"/>
    <w:rsid w:val="005A5D8F"/>
    <w:rsid w:val="005A5DA3"/>
    <w:rsid w:val="005A5E2F"/>
    <w:rsid w:val="005A5E75"/>
    <w:rsid w:val="005A63B7"/>
    <w:rsid w:val="005A668F"/>
    <w:rsid w:val="005A6781"/>
    <w:rsid w:val="005A68B4"/>
    <w:rsid w:val="005A7020"/>
    <w:rsid w:val="005A73FB"/>
    <w:rsid w:val="005A7A94"/>
    <w:rsid w:val="005A7E2A"/>
    <w:rsid w:val="005B07B5"/>
    <w:rsid w:val="005B0A36"/>
    <w:rsid w:val="005B0C35"/>
    <w:rsid w:val="005B0D5C"/>
    <w:rsid w:val="005B1028"/>
    <w:rsid w:val="005B1309"/>
    <w:rsid w:val="005B203A"/>
    <w:rsid w:val="005B39AC"/>
    <w:rsid w:val="005B3DA5"/>
    <w:rsid w:val="005B3FCF"/>
    <w:rsid w:val="005B3FEC"/>
    <w:rsid w:val="005B5249"/>
    <w:rsid w:val="005B55D6"/>
    <w:rsid w:val="005B56D8"/>
    <w:rsid w:val="005B56DA"/>
    <w:rsid w:val="005B57A0"/>
    <w:rsid w:val="005B5ACA"/>
    <w:rsid w:val="005B64AD"/>
    <w:rsid w:val="005B67E4"/>
    <w:rsid w:val="005B7C4B"/>
    <w:rsid w:val="005C06FC"/>
    <w:rsid w:val="005C119D"/>
    <w:rsid w:val="005C138C"/>
    <w:rsid w:val="005C1E13"/>
    <w:rsid w:val="005C2E08"/>
    <w:rsid w:val="005C2E22"/>
    <w:rsid w:val="005C2E59"/>
    <w:rsid w:val="005C36A1"/>
    <w:rsid w:val="005C440B"/>
    <w:rsid w:val="005C47E9"/>
    <w:rsid w:val="005C48B0"/>
    <w:rsid w:val="005C5AC1"/>
    <w:rsid w:val="005C5C48"/>
    <w:rsid w:val="005C5E0D"/>
    <w:rsid w:val="005C60E5"/>
    <w:rsid w:val="005C6264"/>
    <w:rsid w:val="005C73BA"/>
    <w:rsid w:val="005C7DA3"/>
    <w:rsid w:val="005D00A8"/>
    <w:rsid w:val="005D01D2"/>
    <w:rsid w:val="005D06B1"/>
    <w:rsid w:val="005D090A"/>
    <w:rsid w:val="005D0BA9"/>
    <w:rsid w:val="005D0CDD"/>
    <w:rsid w:val="005D0D3B"/>
    <w:rsid w:val="005D13C4"/>
    <w:rsid w:val="005D14C2"/>
    <w:rsid w:val="005D19AA"/>
    <w:rsid w:val="005D1A1B"/>
    <w:rsid w:val="005D1E54"/>
    <w:rsid w:val="005D25C4"/>
    <w:rsid w:val="005D25FA"/>
    <w:rsid w:val="005D2652"/>
    <w:rsid w:val="005D2F35"/>
    <w:rsid w:val="005D3070"/>
    <w:rsid w:val="005D3379"/>
    <w:rsid w:val="005D3454"/>
    <w:rsid w:val="005D3581"/>
    <w:rsid w:val="005D3C77"/>
    <w:rsid w:val="005D42AA"/>
    <w:rsid w:val="005D4AEF"/>
    <w:rsid w:val="005D53FA"/>
    <w:rsid w:val="005D5BCD"/>
    <w:rsid w:val="005D5CEA"/>
    <w:rsid w:val="005D6508"/>
    <w:rsid w:val="005D65F1"/>
    <w:rsid w:val="005E0F22"/>
    <w:rsid w:val="005E1506"/>
    <w:rsid w:val="005E1A45"/>
    <w:rsid w:val="005E2456"/>
    <w:rsid w:val="005E2525"/>
    <w:rsid w:val="005E268D"/>
    <w:rsid w:val="005E3642"/>
    <w:rsid w:val="005E3912"/>
    <w:rsid w:val="005E3CC6"/>
    <w:rsid w:val="005E3D50"/>
    <w:rsid w:val="005E40D9"/>
    <w:rsid w:val="005E4458"/>
    <w:rsid w:val="005E471F"/>
    <w:rsid w:val="005E4DCC"/>
    <w:rsid w:val="005E50D7"/>
    <w:rsid w:val="005E6490"/>
    <w:rsid w:val="005E6686"/>
    <w:rsid w:val="005E7076"/>
    <w:rsid w:val="005E70B7"/>
    <w:rsid w:val="005E7155"/>
    <w:rsid w:val="005F00D2"/>
    <w:rsid w:val="005F0455"/>
    <w:rsid w:val="005F0532"/>
    <w:rsid w:val="005F08B3"/>
    <w:rsid w:val="005F0951"/>
    <w:rsid w:val="005F0ADB"/>
    <w:rsid w:val="005F0E7A"/>
    <w:rsid w:val="005F1D85"/>
    <w:rsid w:val="005F209E"/>
    <w:rsid w:val="005F22D1"/>
    <w:rsid w:val="005F2560"/>
    <w:rsid w:val="005F2563"/>
    <w:rsid w:val="005F25CC"/>
    <w:rsid w:val="005F3CF6"/>
    <w:rsid w:val="005F3F2A"/>
    <w:rsid w:val="005F4297"/>
    <w:rsid w:val="005F4C22"/>
    <w:rsid w:val="005F4F80"/>
    <w:rsid w:val="005F5996"/>
    <w:rsid w:val="005F5AFC"/>
    <w:rsid w:val="005F5BC4"/>
    <w:rsid w:val="005F602D"/>
    <w:rsid w:val="005F6179"/>
    <w:rsid w:val="005F6195"/>
    <w:rsid w:val="005F662E"/>
    <w:rsid w:val="005F6DC9"/>
    <w:rsid w:val="005F763E"/>
    <w:rsid w:val="005F7FC5"/>
    <w:rsid w:val="0060017E"/>
    <w:rsid w:val="006003FD"/>
    <w:rsid w:val="006006A0"/>
    <w:rsid w:val="006009F2"/>
    <w:rsid w:val="00600E3C"/>
    <w:rsid w:val="00600ED0"/>
    <w:rsid w:val="00601821"/>
    <w:rsid w:val="00602392"/>
    <w:rsid w:val="006025B9"/>
    <w:rsid w:val="0060315A"/>
    <w:rsid w:val="00603AEF"/>
    <w:rsid w:val="00605454"/>
    <w:rsid w:val="00605B2E"/>
    <w:rsid w:val="0060603B"/>
    <w:rsid w:val="00606EA7"/>
    <w:rsid w:val="00607122"/>
    <w:rsid w:val="0061022D"/>
    <w:rsid w:val="00610993"/>
    <w:rsid w:val="00610BC3"/>
    <w:rsid w:val="006113B1"/>
    <w:rsid w:val="006115D6"/>
    <w:rsid w:val="0061206D"/>
    <w:rsid w:val="0061219F"/>
    <w:rsid w:val="0061248F"/>
    <w:rsid w:val="0061282F"/>
    <w:rsid w:val="0061287F"/>
    <w:rsid w:val="00613949"/>
    <w:rsid w:val="006141C0"/>
    <w:rsid w:val="00614600"/>
    <w:rsid w:val="006148B7"/>
    <w:rsid w:val="00614EFC"/>
    <w:rsid w:val="0061634C"/>
    <w:rsid w:val="006169FE"/>
    <w:rsid w:val="00617977"/>
    <w:rsid w:val="006204E5"/>
    <w:rsid w:val="00620902"/>
    <w:rsid w:val="00620A7B"/>
    <w:rsid w:val="00620AD5"/>
    <w:rsid w:val="00620B47"/>
    <w:rsid w:val="00621BE1"/>
    <w:rsid w:val="00622714"/>
    <w:rsid w:val="00622D08"/>
    <w:rsid w:val="00623278"/>
    <w:rsid w:val="00623713"/>
    <w:rsid w:val="00623881"/>
    <w:rsid w:val="00623F6B"/>
    <w:rsid w:val="006244B5"/>
    <w:rsid w:val="00624E68"/>
    <w:rsid w:val="00624F98"/>
    <w:rsid w:val="006253B7"/>
    <w:rsid w:val="00627D9C"/>
    <w:rsid w:val="00627E96"/>
    <w:rsid w:val="00627ECD"/>
    <w:rsid w:val="00627FD2"/>
    <w:rsid w:val="006303AD"/>
    <w:rsid w:val="00630FF6"/>
    <w:rsid w:val="00631354"/>
    <w:rsid w:val="00631372"/>
    <w:rsid w:val="00631424"/>
    <w:rsid w:val="0063165F"/>
    <w:rsid w:val="00632A44"/>
    <w:rsid w:val="00632CC0"/>
    <w:rsid w:val="00632F83"/>
    <w:rsid w:val="00633579"/>
    <w:rsid w:val="0063362C"/>
    <w:rsid w:val="0063400F"/>
    <w:rsid w:val="00634672"/>
    <w:rsid w:val="006349DA"/>
    <w:rsid w:val="00634A21"/>
    <w:rsid w:val="00636349"/>
    <w:rsid w:val="0063637E"/>
    <w:rsid w:val="006373B2"/>
    <w:rsid w:val="006374C1"/>
    <w:rsid w:val="006375B6"/>
    <w:rsid w:val="00637888"/>
    <w:rsid w:val="00640386"/>
    <w:rsid w:val="006403EA"/>
    <w:rsid w:val="006406EE"/>
    <w:rsid w:val="00640F89"/>
    <w:rsid w:val="00641F26"/>
    <w:rsid w:val="006423B6"/>
    <w:rsid w:val="0064365D"/>
    <w:rsid w:val="00643708"/>
    <w:rsid w:val="00643714"/>
    <w:rsid w:val="006439FB"/>
    <w:rsid w:val="00643A87"/>
    <w:rsid w:val="006443A8"/>
    <w:rsid w:val="00644606"/>
    <w:rsid w:val="00644A9F"/>
    <w:rsid w:val="006462CC"/>
    <w:rsid w:val="00646375"/>
    <w:rsid w:val="006467F9"/>
    <w:rsid w:val="00647640"/>
    <w:rsid w:val="0064765C"/>
    <w:rsid w:val="00647DF1"/>
    <w:rsid w:val="00647F8E"/>
    <w:rsid w:val="00650346"/>
    <w:rsid w:val="00650761"/>
    <w:rsid w:val="0065117C"/>
    <w:rsid w:val="00653088"/>
    <w:rsid w:val="006531C0"/>
    <w:rsid w:val="006537FF"/>
    <w:rsid w:val="006538ED"/>
    <w:rsid w:val="00653DBD"/>
    <w:rsid w:val="0065446F"/>
    <w:rsid w:val="00654BAC"/>
    <w:rsid w:val="006552A8"/>
    <w:rsid w:val="006555BD"/>
    <w:rsid w:val="0065586C"/>
    <w:rsid w:val="00655AB1"/>
    <w:rsid w:val="00656172"/>
    <w:rsid w:val="00656329"/>
    <w:rsid w:val="00656DB9"/>
    <w:rsid w:val="00656DCB"/>
    <w:rsid w:val="00657127"/>
    <w:rsid w:val="0065738E"/>
    <w:rsid w:val="00657CCB"/>
    <w:rsid w:val="00657FA0"/>
    <w:rsid w:val="00657FF4"/>
    <w:rsid w:val="00660402"/>
    <w:rsid w:val="006605FB"/>
    <w:rsid w:val="00661692"/>
    <w:rsid w:val="00661742"/>
    <w:rsid w:val="00661C8E"/>
    <w:rsid w:val="00662322"/>
    <w:rsid w:val="006627B4"/>
    <w:rsid w:val="00662F81"/>
    <w:rsid w:val="00662F82"/>
    <w:rsid w:val="006636B2"/>
    <w:rsid w:val="00663FF4"/>
    <w:rsid w:val="00664D85"/>
    <w:rsid w:val="00664D97"/>
    <w:rsid w:val="00664F75"/>
    <w:rsid w:val="00664F81"/>
    <w:rsid w:val="006657B3"/>
    <w:rsid w:val="006667BE"/>
    <w:rsid w:val="00667429"/>
    <w:rsid w:val="006675F9"/>
    <w:rsid w:val="00667805"/>
    <w:rsid w:val="00667BC8"/>
    <w:rsid w:val="00667F3D"/>
    <w:rsid w:val="00667FA1"/>
    <w:rsid w:val="00670968"/>
    <w:rsid w:val="00670C1F"/>
    <w:rsid w:val="00670F80"/>
    <w:rsid w:val="0067126D"/>
    <w:rsid w:val="00671412"/>
    <w:rsid w:val="00671B1B"/>
    <w:rsid w:val="00671B53"/>
    <w:rsid w:val="00672045"/>
    <w:rsid w:val="0067237D"/>
    <w:rsid w:val="006725B6"/>
    <w:rsid w:val="00672AB3"/>
    <w:rsid w:val="00672CAB"/>
    <w:rsid w:val="00672D6F"/>
    <w:rsid w:val="00672F74"/>
    <w:rsid w:val="00673149"/>
    <w:rsid w:val="006733AD"/>
    <w:rsid w:val="00673743"/>
    <w:rsid w:val="00674407"/>
    <w:rsid w:val="00674638"/>
    <w:rsid w:val="0067484C"/>
    <w:rsid w:val="00674F50"/>
    <w:rsid w:val="00674F7A"/>
    <w:rsid w:val="00675168"/>
    <w:rsid w:val="0067560D"/>
    <w:rsid w:val="00675909"/>
    <w:rsid w:val="00675AC1"/>
    <w:rsid w:val="00675BA0"/>
    <w:rsid w:val="00675C01"/>
    <w:rsid w:val="00675FE6"/>
    <w:rsid w:val="00676369"/>
    <w:rsid w:val="00676521"/>
    <w:rsid w:val="006768C4"/>
    <w:rsid w:val="0067705D"/>
    <w:rsid w:val="0067707A"/>
    <w:rsid w:val="0067718E"/>
    <w:rsid w:val="00677AEA"/>
    <w:rsid w:val="00677D73"/>
    <w:rsid w:val="00680D91"/>
    <w:rsid w:val="00681612"/>
    <w:rsid w:val="00681F85"/>
    <w:rsid w:val="006820F3"/>
    <w:rsid w:val="00682782"/>
    <w:rsid w:val="0068297D"/>
    <w:rsid w:val="006838F2"/>
    <w:rsid w:val="006842AB"/>
    <w:rsid w:val="0068463B"/>
    <w:rsid w:val="00684F5A"/>
    <w:rsid w:val="006851FE"/>
    <w:rsid w:val="006853C1"/>
    <w:rsid w:val="0068639E"/>
    <w:rsid w:val="00686EBD"/>
    <w:rsid w:val="0068718C"/>
    <w:rsid w:val="0068753B"/>
    <w:rsid w:val="00687682"/>
    <w:rsid w:val="006877C2"/>
    <w:rsid w:val="00687DB7"/>
    <w:rsid w:val="00687F0B"/>
    <w:rsid w:val="0069011E"/>
    <w:rsid w:val="006904EA"/>
    <w:rsid w:val="00690F2B"/>
    <w:rsid w:val="00691E72"/>
    <w:rsid w:val="00692EAA"/>
    <w:rsid w:val="006933E9"/>
    <w:rsid w:val="00693D4B"/>
    <w:rsid w:val="00694392"/>
    <w:rsid w:val="0069454D"/>
    <w:rsid w:val="0069469E"/>
    <w:rsid w:val="00694A00"/>
    <w:rsid w:val="006953AD"/>
    <w:rsid w:val="006957D2"/>
    <w:rsid w:val="00695A00"/>
    <w:rsid w:val="00696E42"/>
    <w:rsid w:val="0069705E"/>
    <w:rsid w:val="00697550"/>
    <w:rsid w:val="006977FA"/>
    <w:rsid w:val="006A0096"/>
    <w:rsid w:val="006A03DB"/>
    <w:rsid w:val="006A1030"/>
    <w:rsid w:val="006A1388"/>
    <w:rsid w:val="006A32D0"/>
    <w:rsid w:val="006A3837"/>
    <w:rsid w:val="006A384A"/>
    <w:rsid w:val="006A3E99"/>
    <w:rsid w:val="006A4D4A"/>
    <w:rsid w:val="006A53EF"/>
    <w:rsid w:val="006A5733"/>
    <w:rsid w:val="006A5CA2"/>
    <w:rsid w:val="006A5D21"/>
    <w:rsid w:val="006A676B"/>
    <w:rsid w:val="006A725D"/>
    <w:rsid w:val="006A76C7"/>
    <w:rsid w:val="006B026C"/>
    <w:rsid w:val="006B1A26"/>
    <w:rsid w:val="006B1F88"/>
    <w:rsid w:val="006B2ABB"/>
    <w:rsid w:val="006B2C79"/>
    <w:rsid w:val="006B2DD3"/>
    <w:rsid w:val="006B37DF"/>
    <w:rsid w:val="006B384B"/>
    <w:rsid w:val="006B38FB"/>
    <w:rsid w:val="006B3A8B"/>
    <w:rsid w:val="006B4685"/>
    <w:rsid w:val="006B4AED"/>
    <w:rsid w:val="006B4C42"/>
    <w:rsid w:val="006B526F"/>
    <w:rsid w:val="006B649E"/>
    <w:rsid w:val="006B6F0E"/>
    <w:rsid w:val="006B7240"/>
    <w:rsid w:val="006B7DD7"/>
    <w:rsid w:val="006B7DFB"/>
    <w:rsid w:val="006C0022"/>
    <w:rsid w:val="006C0BC0"/>
    <w:rsid w:val="006C0BC6"/>
    <w:rsid w:val="006C0EAA"/>
    <w:rsid w:val="006C1A10"/>
    <w:rsid w:val="006C1C07"/>
    <w:rsid w:val="006C2106"/>
    <w:rsid w:val="006C224D"/>
    <w:rsid w:val="006C3091"/>
    <w:rsid w:val="006C3828"/>
    <w:rsid w:val="006C3A84"/>
    <w:rsid w:val="006C47EA"/>
    <w:rsid w:val="006C49A7"/>
    <w:rsid w:val="006C513A"/>
    <w:rsid w:val="006C5749"/>
    <w:rsid w:val="006C5C5C"/>
    <w:rsid w:val="006C6036"/>
    <w:rsid w:val="006C62B6"/>
    <w:rsid w:val="006C7696"/>
    <w:rsid w:val="006C7862"/>
    <w:rsid w:val="006D0578"/>
    <w:rsid w:val="006D08A0"/>
    <w:rsid w:val="006D09AC"/>
    <w:rsid w:val="006D0CCF"/>
    <w:rsid w:val="006D1D8F"/>
    <w:rsid w:val="006D2054"/>
    <w:rsid w:val="006D246D"/>
    <w:rsid w:val="006D380B"/>
    <w:rsid w:val="006D3D88"/>
    <w:rsid w:val="006D3FC5"/>
    <w:rsid w:val="006D40F3"/>
    <w:rsid w:val="006D4E30"/>
    <w:rsid w:val="006D5252"/>
    <w:rsid w:val="006D5330"/>
    <w:rsid w:val="006D5B39"/>
    <w:rsid w:val="006D5CC4"/>
    <w:rsid w:val="006D638F"/>
    <w:rsid w:val="006D664C"/>
    <w:rsid w:val="006D6B95"/>
    <w:rsid w:val="006D786F"/>
    <w:rsid w:val="006D7E29"/>
    <w:rsid w:val="006E1CAC"/>
    <w:rsid w:val="006E1F66"/>
    <w:rsid w:val="006E2CF8"/>
    <w:rsid w:val="006E4261"/>
    <w:rsid w:val="006E47CC"/>
    <w:rsid w:val="006E4B71"/>
    <w:rsid w:val="006E4C3B"/>
    <w:rsid w:val="006E4CB3"/>
    <w:rsid w:val="006E509E"/>
    <w:rsid w:val="006E50EE"/>
    <w:rsid w:val="006E5131"/>
    <w:rsid w:val="006E52A2"/>
    <w:rsid w:val="006E54BB"/>
    <w:rsid w:val="006E5823"/>
    <w:rsid w:val="006E5A5E"/>
    <w:rsid w:val="006E5B05"/>
    <w:rsid w:val="006E7148"/>
    <w:rsid w:val="006F0853"/>
    <w:rsid w:val="006F0FFB"/>
    <w:rsid w:val="006F13F9"/>
    <w:rsid w:val="006F1567"/>
    <w:rsid w:val="006F1965"/>
    <w:rsid w:val="006F1D4F"/>
    <w:rsid w:val="006F2CCC"/>
    <w:rsid w:val="006F321F"/>
    <w:rsid w:val="006F3294"/>
    <w:rsid w:val="006F4597"/>
    <w:rsid w:val="006F4778"/>
    <w:rsid w:val="006F5B44"/>
    <w:rsid w:val="006F637E"/>
    <w:rsid w:val="006F65E8"/>
    <w:rsid w:val="006F676C"/>
    <w:rsid w:val="006F6A12"/>
    <w:rsid w:val="006F6BE7"/>
    <w:rsid w:val="006F72C0"/>
    <w:rsid w:val="006F7D5F"/>
    <w:rsid w:val="0070002D"/>
    <w:rsid w:val="0070083D"/>
    <w:rsid w:val="00700AEA"/>
    <w:rsid w:val="00700EEA"/>
    <w:rsid w:val="00701900"/>
    <w:rsid w:val="007020FE"/>
    <w:rsid w:val="007021BE"/>
    <w:rsid w:val="007021FF"/>
    <w:rsid w:val="00702567"/>
    <w:rsid w:val="00702893"/>
    <w:rsid w:val="00702C83"/>
    <w:rsid w:val="0070303D"/>
    <w:rsid w:val="007035D4"/>
    <w:rsid w:val="00703911"/>
    <w:rsid w:val="00703EA7"/>
    <w:rsid w:val="007048F0"/>
    <w:rsid w:val="00705167"/>
    <w:rsid w:val="00705370"/>
    <w:rsid w:val="007054F8"/>
    <w:rsid w:val="0070574C"/>
    <w:rsid w:val="00705DBA"/>
    <w:rsid w:val="00705F50"/>
    <w:rsid w:val="00706936"/>
    <w:rsid w:val="00706948"/>
    <w:rsid w:val="00706C54"/>
    <w:rsid w:val="007070DC"/>
    <w:rsid w:val="007072DC"/>
    <w:rsid w:val="007074A6"/>
    <w:rsid w:val="00707818"/>
    <w:rsid w:val="00707ABB"/>
    <w:rsid w:val="00710AA2"/>
    <w:rsid w:val="00710F16"/>
    <w:rsid w:val="00711B79"/>
    <w:rsid w:val="007120FD"/>
    <w:rsid w:val="0071317B"/>
    <w:rsid w:val="00713479"/>
    <w:rsid w:val="0071395C"/>
    <w:rsid w:val="007139A4"/>
    <w:rsid w:val="00713ACE"/>
    <w:rsid w:val="00713EE1"/>
    <w:rsid w:val="0071430F"/>
    <w:rsid w:val="007146C0"/>
    <w:rsid w:val="00714C53"/>
    <w:rsid w:val="00715F68"/>
    <w:rsid w:val="00716033"/>
    <w:rsid w:val="007169AD"/>
    <w:rsid w:val="00717238"/>
    <w:rsid w:val="007172F8"/>
    <w:rsid w:val="00717360"/>
    <w:rsid w:val="0071739A"/>
    <w:rsid w:val="0071754D"/>
    <w:rsid w:val="00717B9D"/>
    <w:rsid w:val="00717DF2"/>
    <w:rsid w:val="00720380"/>
    <w:rsid w:val="007218F7"/>
    <w:rsid w:val="00722430"/>
    <w:rsid w:val="00722DF2"/>
    <w:rsid w:val="00722E5A"/>
    <w:rsid w:val="007232D0"/>
    <w:rsid w:val="00723854"/>
    <w:rsid w:val="007239B7"/>
    <w:rsid w:val="007248E2"/>
    <w:rsid w:val="0072493B"/>
    <w:rsid w:val="00724E7C"/>
    <w:rsid w:val="00724EAE"/>
    <w:rsid w:val="00725EC0"/>
    <w:rsid w:val="00725F4E"/>
    <w:rsid w:val="007260C9"/>
    <w:rsid w:val="00726507"/>
    <w:rsid w:val="00726A0A"/>
    <w:rsid w:val="00727BA6"/>
    <w:rsid w:val="00730361"/>
    <w:rsid w:val="00730C50"/>
    <w:rsid w:val="00731239"/>
    <w:rsid w:val="0073129D"/>
    <w:rsid w:val="007315D8"/>
    <w:rsid w:val="007316E0"/>
    <w:rsid w:val="00731BFD"/>
    <w:rsid w:val="00732016"/>
    <w:rsid w:val="007325DE"/>
    <w:rsid w:val="0073260E"/>
    <w:rsid w:val="00732937"/>
    <w:rsid w:val="00732F27"/>
    <w:rsid w:val="00733523"/>
    <w:rsid w:val="007335D1"/>
    <w:rsid w:val="00733742"/>
    <w:rsid w:val="00734627"/>
    <w:rsid w:val="00734D70"/>
    <w:rsid w:val="00734DBE"/>
    <w:rsid w:val="00734F4E"/>
    <w:rsid w:val="00735080"/>
    <w:rsid w:val="0073533C"/>
    <w:rsid w:val="007355E1"/>
    <w:rsid w:val="00735FC5"/>
    <w:rsid w:val="007361B2"/>
    <w:rsid w:val="00736719"/>
    <w:rsid w:val="00736D25"/>
    <w:rsid w:val="00736F96"/>
    <w:rsid w:val="00737385"/>
    <w:rsid w:val="007374BA"/>
    <w:rsid w:val="007403FE"/>
    <w:rsid w:val="007407DD"/>
    <w:rsid w:val="0074082A"/>
    <w:rsid w:val="00740A39"/>
    <w:rsid w:val="0074169B"/>
    <w:rsid w:val="007416A9"/>
    <w:rsid w:val="007416F3"/>
    <w:rsid w:val="00742063"/>
    <w:rsid w:val="007422FF"/>
    <w:rsid w:val="00742453"/>
    <w:rsid w:val="0074277E"/>
    <w:rsid w:val="00742E46"/>
    <w:rsid w:val="00743036"/>
    <w:rsid w:val="00743647"/>
    <w:rsid w:val="007445F4"/>
    <w:rsid w:val="00744993"/>
    <w:rsid w:val="007449DD"/>
    <w:rsid w:val="00744B4A"/>
    <w:rsid w:val="00744D4A"/>
    <w:rsid w:val="007452C4"/>
    <w:rsid w:val="00745370"/>
    <w:rsid w:val="0074555F"/>
    <w:rsid w:val="0074585A"/>
    <w:rsid w:val="00745D47"/>
    <w:rsid w:val="00745E9F"/>
    <w:rsid w:val="00746875"/>
    <w:rsid w:val="00747A3E"/>
    <w:rsid w:val="00750A29"/>
    <w:rsid w:val="00751154"/>
    <w:rsid w:val="007519A3"/>
    <w:rsid w:val="007521E7"/>
    <w:rsid w:val="00752805"/>
    <w:rsid w:val="007530A1"/>
    <w:rsid w:val="00753648"/>
    <w:rsid w:val="00753815"/>
    <w:rsid w:val="0075393A"/>
    <w:rsid w:val="00753968"/>
    <w:rsid w:val="00753B04"/>
    <w:rsid w:val="00753DDD"/>
    <w:rsid w:val="007541FF"/>
    <w:rsid w:val="0075497E"/>
    <w:rsid w:val="00754A13"/>
    <w:rsid w:val="00754CA9"/>
    <w:rsid w:val="00754FE8"/>
    <w:rsid w:val="007551C4"/>
    <w:rsid w:val="0075593A"/>
    <w:rsid w:val="00755C01"/>
    <w:rsid w:val="00756762"/>
    <w:rsid w:val="00757451"/>
    <w:rsid w:val="00757675"/>
    <w:rsid w:val="00757D9C"/>
    <w:rsid w:val="007604F4"/>
    <w:rsid w:val="00760681"/>
    <w:rsid w:val="0076111A"/>
    <w:rsid w:val="0076160C"/>
    <w:rsid w:val="0076161B"/>
    <w:rsid w:val="007618AF"/>
    <w:rsid w:val="007619DD"/>
    <w:rsid w:val="00761BC3"/>
    <w:rsid w:val="00761DE4"/>
    <w:rsid w:val="00761E60"/>
    <w:rsid w:val="00762F8A"/>
    <w:rsid w:val="00764DDF"/>
    <w:rsid w:val="00765029"/>
    <w:rsid w:val="007660C2"/>
    <w:rsid w:val="00766740"/>
    <w:rsid w:val="00766B01"/>
    <w:rsid w:val="007671CF"/>
    <w:rsid w:val="00767777"/>
    <w:rsid w:val="0077137A"/>
    <w:rsid w:val="00771BCB"/>
    <w:rsid w:val="00773571"/>
    <w:rsid w:val="00774054"/>
    <w:rsid w:val="00774FA5"/>
    <w:rsid w:val="007750D0"/>
    <w:rsid w:val="0077597C"/>
    <w:rsid w:val="00776670"/>
    <w:rsid w:val="007769FC"/>
    <w:rsid w:val="00780873"/>
    <w:rsid w:val="007821D5"/>
    <w:rsid w:val="00782C34"/>
    <w:rsid w:val="00782F55"/>
    <w:rsid w:val="007830AB"/>
    <w:rsid w:val="00783246"/>
    <w:rsid w:val="007835D1"/>
    <w:rsid w:val="00783804"/>
    <w:rsid w:val="00783983"/>
    <w:rsid w:val="00783A21"/>
    <w:rsid w:val="00783E68"/>
    <w:rsid w:val="00784000"/>
    <w:rsid w:val="007841DC"/>
    <w:rsid w:val="00784329"/>
    <w:rsid w:val="00784AFF"/>
    <w:rsid w:val="00785653"/>
    <w:rsid w:val="007864D7"/>
    <w:rsid w:val="00786FA9"/>
    <w:rsid w:val="00787EA1"/>
    <w:rsid w:val="00790569"/>
    <w:rsid w:val="00791B98"/>
    <w:rsid w:val="00791EC4"/>
    <w:rsid w:val="00793270"/>
    <w:rsid w:val="00793538"/>
    <w:rsid w:val="00793844"/>
    <w:rsid w:val="00793C57"/>
    <w:rsid w:val="00793CFF"/>
    <w:rsid w:val="00793FE0"/>
    <w:rsid w:val="0079429E"/>
    <w:rsid w:val="00794B2C"/>
    <w:rsid w:val="00796713"/>
    <w:rsid w:val="0079692E"/>
    <w:rsid w:val="007969D6"/>
    <w:rsid w:val="0079757A"/>
    <w:rsid w:val="0079795C"/>
    <w:rsid w:val="00797F80"/>
    <w:rsid w:val="007A0E08"/>
    <w:rsid w:val="007A11FB"/>
    <w:rsid w:val="007A137B"/>
    <w:rsid w:val="007A13AB"/>
    <w:rsid w:val="007A1833"/>
    <w:rsid w:val="007A1E32"/>
    <w:rsid w:val="007A21B6"/>
    <w:rsid w:val="007A21BC"/>
    <w:rsid w:val="007A287A"/>
    <w:rsid w:val="007A3271"/>
    <w:rsid w:val="007A37CA"/>
    <w:rsid w:val="007A4469"/>
    <w:rsid w:val="007A470C"/>
    <w:rsid w:val="007A5047"/>
    <w:rsid w:val="007A50AF"/>
    <w:rsid w:val="007A52C6"/>
    <w:rsid w:val="007A56F6"/>
    <w:rsid w:val="007A57C2"/>
    <w:rsid w:val="007A58D5"/>
    <w:rsid w:val="007A5B92"/>
    <w:rsid w:val="007A5BC8"/>
    <w:rsid w:val="007A5FF8"/>
    <w:rsid w:val="007A67AD"/>
    <w:rsid w:val="007A6E8D"/>
    <w:rsid w:val="007A7526"/>
    <w:rsid w:val="007B111C"/>
    <w:rsid w:val="007B1703"/>
    <w:rsid w:val="007B2192"/>
    <w:rsid w:val="007B2309"/>
    <w:rsid w:val="007B2C92"/>
    <w:rsid w:val="007B32F5"/>
    <w:rsid w:val="007B3E61"/>
    <w:rsid w:val="007B4099"/>
    <w:rsid w:val="007B453D"/>
    <w:rsid w:val="007B45A5"/>
    <w:rsid w:val="007B4ACF"/>
    <w:rsid w:val="007B55A9"/>
    <w:rsid w:val="007B57DA"/>
    <w:rsid w:val="007B5B90"/>
    <w:rsid w:val="007B5C01"/>
    <w:rsid w:val="007B5D36"/>
    <w:rsid w:val="007B7211"/>
    <w:rsid w:val="007B78D1"/>
    <w:rsid w:val="007C0908"/>
    <w:rsid w:val="007C0F39"/>
    <w:rsid w:val="007C1036"/>
    <w:rsid w:val="007C1C3F"/>
    <w:rsid w:val="007C1FD4"/>
    <w:rsid w:val="007C225D"/>
    <w:rsid w:val="007C2A35"/>
    <w:rsid w:val="007C2DAE"/>
    <w:rsid w:val="007C36A4"/>
    <w:rsid w:val="007C42FB"/>
    <w:rsid w:val="007C4D7C"/>
    <w:rsid w:val="007C5999"/>
    <w:rsid w:val="007D050A"/>
    <w:rsid w:val="007D0822"/>
    <w:rsid w:val="007D085B"/>
    <w:rsid w:val="007D12CD"/>
    <w:rsid w:val="007D1689"/>
    <w:rsid w:val="007D202F"/>
    <w:rsid w:val="007D2411"/>
    <w:rsid w:val="007D3297"/>
    <w:rsid w:val="007D42D1"/>
    <w:rsid w:val="007D4532"/>
    <w:rsid w:val="007D4C28"/>
    <w:rsid w:val="007D4E37"/>
    <w:rsid w:val="007D6574"/>
    <w:rsid w:val="007D6E95"/>
    <w:rsid w:val="007D79BB"/>
    <w:rsid w:val="007D7EE7"/>
    <w:rsid w:val="007D7F48"/>
    <w:rsid w:val="007E04DF"/>
    <w:rsid w:val="007E055E"/>
    <w:rsid w:val="007E10A0"/>
    <w:rsid w:val="007E14DB"/>
    <w:rsid w:val="007E15F1"/>
    <w:rsid w:val="007E254B"/>
    <w:rsid w:val="007E2A1D"/>
    <w:rsid w:val="007E309D"/>
    <w:rsid w:val="007E4724"/>
    <w:rsid w:val="007E4A0B"/>
    <w:rsid w:val="007E4DCE"/>
    <w:rsid w:val="007E5D57"/>
    <w:rsid w:val="007E63E5"/>
    <w:rsid w:val="007E6A13"/>
    <w:rsid w:val="007E6E8B"/>
    <w:rsid w:val="007E7FD6"/>
    <w:rsid w:val="007F012A"/>
    <w:rsid w:val="007F078E"/>
    <w:rsid w:val="007F1159"/>
    <w:rsid w:val="007F2018"/>
    <w:rsid w:val="007F2CD5"/>
    <w:rsid w:val="007F2FD6"/>
    <w:rsid w:val="007F3637"/>
    <w:rsid w:val="007F3E04"/>
    <w:rsid w:val="007F40BC"/>
    <w:rsid w:val="007F46F8"/>
    <w:rsid w:val="007F49B6"/>
    <w:rsid w:val="007F525C"/>
    <w:rsid w:val="007F62BA"/>
    <w:rsid w:val="007F64AD"/>
    <w:rsid w:val="007F64FC"/>
    <w:rsid w:val="007F690F"/>
    <w:rsid w:val="007F6F7D"/>
    <w:rsid w:val="007F74EB"/>
    <w:rsid w:val="007F7760"/>
    <w:rsid w:val="007F7C29"/>
    <w:rsid w:val="007F7E9F"/>
    <w:rsid w:val="00800171"/>
    <w:rsid w:val="00800595"/>
    <w:rsid w:val="00800619"/>
    <w:rsid w:val="00801DCF"/>
    <w:rsid w:val="00802889"/>
    <w:rsid w:val="00802C76"/>
    <w:rsid w:val="00803C2C"/>
    <w:rsid w:val="00804525"/>
    <w:rsid w:val="008049B3"/>
    <w:rsid w:val="00804C46"/>
    <w:rsid w:val="00804E51"/>
    <w:rsid w:val="00805C55"/>
    <w:rsid w:val="00805E61"/>
    <w:rsid w:val="00805FF5"/>
    <w:rsid w:val="0080641A"/>
    <w:rsid w:val="00806871"/>
    <w:rsid w:val="00807B56"/>
    <w:rsid w:val="0081026C"/>
    <w:rsid w:val="008104F3"/>
    <w:rsid w:val="0081102F"/>
    <w:rsid w:val="008113A3"/>
    <w:rsid w:val="00811571"/>
    <w:rsid w:val="00811973"/>
    <w:rsid w:val="00812388"/>
    <w:rsid w:val="00812B62"/>
    <w:rsid w:val="00812BFE"/>
    <w:rsid w:val="00814595"/>
    <w:rsid w:val="00814E8A"/>
    <w:rsid w:val="00815974"/>
    <w:rsid w:val="00815B22"/>
    <w:rsid w:val="00816186"/>
    <w:rsid w:val="00817B27"/>
    <w:rsid w:val="008201FC"/>
    <w:rsid w:val="0082053E"/>
    <w:rsid w:val="00820780"/>
    <w:rsid w:val="008208FC"/>
    <w:rsid w:val="008209A0"/>
    <w:rsid w:val="00820C40"/>
    <w:rsid w:val="00820F95"/>
    <w:rsid w:val="00821676"/>
    <w:rsid w:val="00821A51"/>
    <w:rsid w:val="00822F12"/>
    <w:rsid w:val="0082342C"/>
    <w:rsid w:val="008237AE"/>
    <w:rsid w:val="00823B8F"/>
    <w:rsid w:val="00823F5A"/>
    <w:rsid w:val="008249C4"/>
    <w:rsid w:val="00824E1B"/>
    <w:rsid w:val="00824FFD"/>
    <w:rsid w:val="00825B9A"/>
    <w:rsid w:val="0082624A"/>
    <w:rsid w:val="00826594"/>
    <w:rsid w:val="00826A4D"/>
    <w:rsid w:val="008270B1"/>
    <w:rsid w:val="008271D2"/>
    <w:rsid w:val="0082767B"/>
    <w:rsid w:val="008305F2"/>
    <w:rsid w:val="008317BB"/>
    <w:rsid w:val="00831BEE"/>
    <w:rsid w:val="00831D19"/>
    <w:rsid w:val="00832B71"/>
    <w:rsid w:val="00832BF4"/>
    <w:rsid w:val="00832E95"/>
    <w:rsid w:val="00833DAC"/>
    <w:rsid w:val="008341D0"/>
    <w:rsid w:val="00834418"/>
    <w:rsid w:val="00834D93"/>
    <w:rsid w:val="0083525C"/>
    <w:rsid w:val="008353AE"/>
    <w:rsid w:val="0083613C"/>
    <w:rsid w:val="00836508"/>
    <w:rsid w:val="008368F3"/>
    <w:rsid w:val="00836BF9"/>
    <w:rsid w:val="008376AE"/>
    <w:rsid w:val="00837941"/>
    <w:rsid w:val="00840311"/>
    <w:rsid w:val="008406D4"/>
    <w:rsid w:val="00840ED8"/>
    <w:rsid w:val="0084161D"/>
    <w:rsid w:val="00841D55"/>
    <w:rsid w:val="00842657"/>
    <w:rsid w:val="00842C13"/>
    <w:rsid w:val="008432B7"/>
    <w:rsid w:val="00843BA0"/>
    <w:rsid w:val="00845063"/>
    <w:rsid w:val="008450DA"/>
    <w:rsid w:val="008454DD"/>
    <w:rsid w:val="00845641"/>
    <w:rsid w:val="00845737"/>
    <w:rsid w:val="008458BB"/>
    <w:rsid w:val="00845AFB"/>
    <w:rsid w:val="00845FA4"/>
    <w:rsid w:val="008464FB"/>
    <w:rsid w:val="008470DA"/>
    <w:rsid w:val="0084781A"/>
    <w:rsid w:val="00850079"/>
    <w:rsid w:val="0085045B"/>
    <w:rsid w:val="00850659"/>
    <w:rsid w:val="0085127B"/>
    <w:rsid w:val="00851882"/>
    <w:rsid w:val="0085188C"/>
    <w:rsid w:val="00851B08"/>
    <w:rsid w:val="0085282D"/>
    <w:rsid w:val="0085296B"/>
    <w:rsid w:val="00853A21"/>
    <w:rsid w:val="00853B39"/>
    <w:rsid w:val="00853EFA"/>
    <w:rsid w:val="008542F2"/>
    <w:rsid w:val="00855D3D"/>
    <w:rsid w:val="00855F3B"/>
    <w:rsid w:val="008578E9"/>
    <w:rsid w:val="0086001F"/>
    <w:rsid w:val="008603DE"/>
    <w:rsid w:val="008605FC"/>
    <w:rsid w:val="00860AC6"/>
    <w:rsid w:val="00860D11"/>
    <w:rsid w:val="00860E19"/>
    <w:rsid w:val="008624A7"/>
    <w:rsid w:val="00862578"/>
    <w:rsid w:val="00862585"/>
    <w:rsid w:val="00863473"/>
    <w:rsid w:val="008637F3"/>
    <w:rsid w:val="00863D25"/>
    <w:rsid w:val="0086496C"/>
    <w:rsid w:val="00864EE1"/>
    <w:rsid w:val="008652A4"/>
    <w:rsid w:val="00865428"/>
    <w:rsid w:val="008658DD"/>
    <w:rsid w:val="00866696"/>
    <w:rsid w:val="00866ED5"/>
    <w:rsid w:val="00867FE3"/>
    <w:rsid w:val="00870BFB"/>
    <w:rsid w:val="00871118"/>
    <w:rsid w:val="00871780"/>
    <w:rsid w:val="00871A7D"/>
    <w:rsid w:val="00871FA9"/>
    <w:rsid w:val="00872379"/>
    <w:rsid w:val="00872584"/>
    <w:rsid w:val="00872875"/>
    <w:rsid w:val="00872E75"/>
    <w:rsid w:val="00873267"/>
    <w:rsid w:val="00873765"/>
    <w:rsid w:val="008737BE"/>
    <w:rsid w:val="00874589"/>
    <w:rsid w:val="008755AC"/>
    <w:rsid w:val="00875951"/>
    <w:rsid w:val="00875AA4"/>
    <w:rsid w:val="008773A4"/>
    <w:rsid w:val="00877D7D"/>
    <w:rsid w:val="00880D12"/>
    <w:rsid w:val="00881725"/>
    <w:rsid w:val="00882E02"/>
    <w:rsid w:val="00883A29"/>
    <w:rsid w:val="0088413A"/>
    <w:rsid w:val="00884142"/>
    <w:rsid w:val="00884204"/>
    <w:rsid w:val="0088461B"/>
    <w:rsid w:val="008848D5"/>
    <w:rsid w:val="0088490E"/>
    <w:rsid w:val="00885687"/>
    <w:rsid w:val="00885C59"/>
    <w:rsid w:val="00885C7C"/>
    <w:rsid w:val="0088696A"/>
    <w:rsid w:val="008875A1"/>
    <w:rsid w:val="00887D11"/>
    <w:rsid w:val="00887D82"/>
    <w:rsid w:val="008914DB"/>
    <w:rsid w:val="00891546"/>
    <w:rsid w:val="00891B57"/>
    <w:rsid w:val="00892011"/>
    <w:rsid w:val="00892D3F"/>
    <w:rsid w:val="008935F0"/>
    <w:rsid w:val="00893ECF"/>
    <w:rsid w:val="00893F9F"/>
    <w:rsid w:val="008946B5"/>
    <w:rsid w:val="00894A1A"/>
    <w:rsid w:val="008952E4"/>
    <w:rsid w:val="00895665"/>
    <w:rsid w:val="00895CEC"/>
    <w:rsid w:val="00895D58"/>
    <w:rsid w:val="00895DA4"/>
    <w:rsid w:val="00896DA5"/>
    <w:rsid w:val="00896E10"/>
    <w:rsid w:val="008970AC"/>
    <w:rsid w:val="00897978"/>
    <w:rsid w:val="00897F7F"/>
    <w:rsid w:val="008A035A"/>
    <w:rsid w:val="008A07DF"/>
    <w:rsid w:val="008A11B9"/>
    <w:rsid w:val="008A1593"/>
    <w:rsid w:val="008A1624"/>
    <w:rsid w:val="008A1A4F"/>
    <w:rsid w:val="008A2245"/>
    <w:rsid w:val="008A2794"/>
    <w:rsid w:val="008A3A1E"/>
    <w:rsid w:val="008A3C6E"/>
    <w:rsid w:val="008A4DC6"/>
    <w:rsid w:val="008A4DE6"/>
    <w:rsid w:val="008A5791"/>
    <w:rsid w:val="008A5909"/>
    <w:rsid w:val="008A5B98"/>
    <w:rsid w:val="008A7213"/>
    <w:rsid w:val="008A7D7A"/>
    <w:rsid w:val="008B0CBC"/>
    <w:rsid w:val="008B0D0D"/>
    <w:rsid w:val="008B1550"/>
    <w:rsid w:val="008B1FC3"/>
    <w:rsid w:val="008B2F5A"/>
    <w:rsid w:val="008B3CF0"/>
    <w:rsid w:val="008B43E8"/>
    <w:rsid w:val="008B49B4"/>
    <w:rsid w:val="008B4F55"/>
    <w:rsid w:val="008B5CA8"/>
    <w:rsid w:val="008B5EB8"/>
    <w:rsid w:val="008B6780"/>
    <w:rsid w:val="008B6D47"/>
    <w:rsid w:val="008B6DE9"/>
    <w:rsid w:val="008B6E39"/>
    <w:rsid w:val="008B781B"/>
    <w:rsid w:val="008B7C7D"/>
    <w:rsid w:val="008C0549"/>
    <w:rsid w:val="008C159B"/>
    <w:rsid w:val="008C1B18"/>
    <w:rsid w:val="008C206F"/>
    <w:rsid w:val="008C2637"/>
    <w:rsid w:val="008C26AC"/>
    <w:rsid w:val="008C29C4"/>
    <w:rsid w:val="008C3A8A"/>
    <w:rsid w:val="008C4599"/>
    <w:rsid w:val="008C45AF"/>
    <w:rsid w:val="008C4CD3"/>
    <w:rsid w:val="008C5855"/>
    <w:rsid w:val="008C586D"/>
    <w:rsid w:val="008C60F3"/>
    <w:rsid w:val="008C691A"/>
    <w:rsid w:val="008C726D"/>
    <w:rsid w:val="008C756E"/>
    <w:rsid w:val="008C769F"/>
    <w:rsid w:val="008C7767"/>
    <w:rsid w:val="008C78A8"/>
    <w:rsid w:val="008C7D2D"/>
    <w:rsid w:val="008C7F66"/>
    <w:rsid w:val="008D04A6"/>
    <w:rsid w:val="008D06D6"/>
    <w:rsid w:val="008D1C05"/>
    <w:rsid w:val="008D21EF"/>
    <w:rsid w:val="008D2332"/>
    <w:rsid w:val="008D2B82"/>
    <w:rsid w:val="008D2D24"/>
    <w:rsid w:val="008D3140"/>
    <w:rsid w:val="008D37DC"/>
    <w:rsid w:val="008D4E50"/>
    <w:rsid w:val="008D4F1E"/>
    <w:rsid w:val="008D5884"/>
    <w:rsid w:val="008D58A8"/>
    <w:rsid w:val="008D5DE5"/>
    <w:rsid w:val="008D5EE2"/>
    <w:rsid w:val="008D68B7"/>
    <w:rsid w:val="008D7B85"/>
    <w:rsid w:val="008D7C26"/>
    <w:rsid w:val="008E069A"/>
    <w:rsid w:val="008E0753"/>
    <w:rsid w:val="008E10C5"/>
    <w:rsid w:val="008E1C80"/>
    <w:rsid w:val="008E1EDA"/>
    <w:rsid w:val="008E2AD4"/>
    <w:rsid w:val="008E3048"/>
    <w:rsid w:val="008E39CE"/>
    <w:rsid w:val="008E3B77"/>
    <w:rsid w:val="008E3DE3"/>
    <w:rsid w:val="008E43AE"/>
    <w:rsid w:val="008E4439"/>
    <w:rsid w:val="008E446B"/>
    <w:rsid w:val="008E4AA6"/>
    <w:rsid w:val="008E4BEC"/>
    <w:rsid w:val="008E4F39"/>
    <w:rsid w:val="008E53EC"/>
    <w:rsid w:val="008E57DA"/>
    <w:rsid w:val="008E5B48"/>
    <w:rsid w:val="008E5CA4"/>
    <w:rsid w:val="008E6EAF"/>
    <w:rsid w:val="008E71FA"/>
    <w:rsid w:val="008E7EA1"/>
    <w:rsid w:val="008F082A"/>
    <w:rsid w:val="008F083E"/>
    <w:rsid w:val="008F0BBC"/>
    <w:rsid w:val="008F0DAE"/>
    <w:rsid w:val="008F0EB4"/>
    <w:rsid w:val="008F1477"/>
    <w:rsid w:val="008F1867"/>
    <w:rsid w:val="008F1D7E"/>
    <w:rsid w:val="008F1DF9"/>
    <w:rsid w:val="008F2111"/>
    <w:rsid w:val="008F2318"/>
    <w:rsid w:val="008F364E"/>
    <w:rsid w:val="008F3712"/>
    <w:rsid w:val="008F3C33"/>
    <w:rsid w:val="008F4132"/>
    <w:rsid w:val="008F48F7"/>
    <w:rsid w:val="008F4948"/>
    <w:rsid w:val="008F4F37"/>
    <w:rsid w:val="008F4F99"/>
    <w:rsid w:val="008F5904"/>
    <w:rsid w:val="008F5A07"/>
    <w:rsid w:val="008F5A1D"/>
    <w:rsid w:val="008F5A6E"/>
    <w:rsid w:val="008F66C6"/>
    <w:rsid w:val="008F6EF0"/>
    <w:rsid w:val="008F738B"/>
    <w:rsid w:val="008F7F3B"/>
    <w:rsid w:val="008F7FDC"/>
    <w:rsid w:val="009003CE"/>
    <w:rsid w:val="009005A1"/>
    <w:rsid w:val="009009D5"/>
    <w:rsid w:val="0090102E"/>
    <w:rsid w:val="009018C0"/>
    <w:rsid w:val="00901972"/>
    <w:rsid w:val="00902B22"/>
    <w:rsid w:val="0090335B"/>
    <w:rsid w:val="00903839"/>
    <w:rsid w:val="00903A55"/>
    <w:rsid w:val="00903E89"/>
    <w:rsid w:val="009047EC"/>
    <w:rsid w:val="00904B4A"/>
    <w:rsid w:val="00904CF6"/>
    <w:rsid w:val="00904E2E"/>
    <w:rsid w:val="00905798"/>
    <w:rsid w:val="00906229"/>
    <w:rsid w:val="00906476"/>
    <w:rsid w:val="009068FB"/>
    <w:rsid w:val="00906A0A"/>
    <w:rsid w:val="00906FE5"/>
    <w:rsid w:val="00907139"/>
    <w:rsid w:val="009077C0"/>
    <w:rsid w:val="00907885"/>
    <w:rsid w:val="00907998"/>
    <w:rsid w:val="009079EB"/>
    <w:rsid w:val="00907C70"/>
    <w:rsid w:val="009103D9"/>
    <w:rsid w:val="00910464"/>
    <w:rsid w:val="00910F44"/>
    <w:rsid w:val="0091201D"/>
    <w:rsid w:val="00912696"/>
    <w:rsid w:val="0091298A"/>
    <w:rsid w:val="00912D86"/>
    <w:rsid w:val="009137FD"/>
    <w:rsid w:val="00913D29"/>
    <w:rsid w:val="00913F74"/>
    <w:rsid w:val="00914242"/>
    <w:rsid w:val="00914446"/>
    <w:rsid w:val="009149C5"/>
    <w:rsid w:val="00915754"/>
    <w:rsid w:val="00916478"/>
    <w:rsid w:val="00916527"/>
    <w:rsid w:val="00916CE0"/>
    <w:rsid w:val="009175FA"/>
    <w:rsid w:val="00917652"/>
    <w:rsid w:val="0091775A"/>
    <w:rsid w:val="00917E7B"/>
    <w:rsid w:val="00920082"/>
    <w:rsid w:val="009208B3"/>
    <w:rsid w:val="00920C63"/>
    <w:rsid w:val="00921070"/>
    <w:rsid w:val="0092123A"/>
    <w:rsid w:val="009215D9"/>
    <w:rsid w:val="00921BB3"/>
    <w:rsid w:val="00921D3B"/>
    <w:rsid w:val="00922A42"/>
    <w:rsid w:val="0092325F"/>
    <w:rsid w:val="00923B87"/>
    <w:rsid w:val="00924B3C"/>
    <w:rsid w:val="00924E2C"/>
    <w:rsid w:val="009252B8"/>
    <w:rsid w:val="009256DC"/>
    <w:rsid w:val="00925A15"/>
    <w:rsid w:val="00926430"/>
    <w:rsid w:val="00926859"/>
    <w:rsid w:val="00927756"/>
    <w:rsid w:val="0092799E"/>
    <w:rsid w:val="009279EC"/>
    <w:rsid w:val="009306CC"/>
    <w:rsid w:val="00931111"/>
    <w:rsid w:val="00931465"/>
    <w:rsid w:val="00931ECD"/>
    <w:rsid w:val="00933901"/>
    <w:rsid w:val="00933D47"/>
    <w:rsid w:val="00933F76"/>
    <w:rsid w:val="00933FC6"/>
    <w:rsid w:val="009348EF"/>
    <w:rsid w:val="00935511"/>
    <w:rsid w:val="009355EA"/>
    <w:rsid w:val="00935C9C"/>
    <w:rsid w:val="00935D84"/>
    <w:rsid w:val="00935F28"/>
    <w:rsid w:val="009360F4"/>
    <w:rsid w:val="009366A7"/>
    <w:rsid w:val="00936A3A"/>
    <w:rsid w:val="00936BE0"/>
    <w:rsid w:val="00936E03"/>
    <w:rsid w:val="0093717C"/>
    <w:rsid w:val="00937448"/>
    <w:rsid w:val="00937828"/>
    <w:rsid w:val="009402F7"/>
    <w:rsid w:val="009405FE"/>
    <w:rsid w:val="00940A80"/>
    <w:rsid w:val="0094133D"/>
    <w:rsid w:val="00941588"/>
    <w:rsid w:val="00941F7A"/>
    <w:rsid w:val="00942421"/>
    <w:rsid w:val="00942533"/>
    <w:rsid w:val="0094268B"/>
    <w:rsid w:val="00942882"/>
    <w:rsid w:val="0094299C"/>
    <w:rsid w:val="00942F28"/>
    <w:rsid w:val="00943D23"/>
    <w:rsid w:val="00943F77"/>
    <w:rsid w:val="00944185"/>
    <w:rsid w:val="00944441"/>
    <w:rsid w:val="00944659"/>
    <w:rsid w:val="00944E39"/>
    <w:rsid w:val="00944FE9"/>
    <w:rsid w:val="009452A5"/>
    <w:rsid w:val="00946216"/>
    <w:rsid w:val="0094648B"/>
    <w:rsid w:val="00946AED"/>
    <w:rsid w:val="00947359"/>
    <w:rsid w:val="00947527"/>
    <w:rsid w:val="00947AB3"/>
    <w:rsid w:val="009506D1"/>
    <w:rsid w:val="00950D80"/>
    <w:rsid w:val="0095121E"/>
    <w:rsid w:val="00951337"/>
    <w:rsid w:val="00951803"/>
    <w:rsid w:val="00952068"/>
    <w:rsid w:val="00952235"/>
    <w:rsid w:val="0095251E"/>
    <w:rsid w:val="00952DE4"/>
    <w:rsid w:val="0095335C"/>
    <w:rsid w:val="00953539"/>
    <w:rsid w:val="00953959"/>
    <w:rsid w:val="009545C7"/>
    <w:rsid w:val="009547B4"/>
    <w:rsid w:val="00954EDF"/>
    <w:rsid w:val="00955064"/>
    <w:rsid w:val="00955434"/>
    <w:rsid w:val="00955449"/>
    <w:rsid w:val="009554FC"/>
    <w:rsid w:val="00957D27"/>
    <w:rsid w:val="0096065D"/>
    <w:rsid w:val="00960677"/>
    <w:rsid w:val="00960732"/>
    <w:rsid w:val="00960F66"/>
    <w:rsid w:val="00961862"/>
    <w:rsid w:val="00961992"/>
    <w:rsid w:val="0096219C"/>
    <w:rsid w:val="009624AD"/>
    <w:rsid w:val="00962604"/>
    <w:rsid w:val="009626BB"/>
    <w:rsid w:val="00964462"/>
    <w:rsid w:val="009653A7"/>
    <w:rsid w:val="0096557B"/>
    <w:rsid w:val="009659E9"/>
    <w:rsid w:val="00965ECB"/>
    <w:rsid w:val="00965F88"/>
    <w:rsid w:val="0096714E"/>
    <w:rsid w:val="009677E3"/>
    <w:rsid w:val="009678BF"/>
    <w:rsid w:val="009678F9"/>
    <w:rsid w:val="009679F4"/>
    <w:rsid w:val="00967F9B"/>
    <w:rsid w:val="009700AE"/>
    <w:rsid w:val="009706C0"/>
    <w:rsid w:val="00970F43"/>
    <w:rsid w:val="009714B0"/>
    <w:rsid w:val="00971505"/>
    <w:rsid w:val="00971A87"/>
    <w:rsid w:val="009721C8"/>
    <w:rsid w:val="009723C6"/>
    <w:rsid w:val="00972402"/>
    <w:rsid w:val="00973AC9"/>
    <w:rsid w:val="009742B0"/>
    <w:rsid w:val="00975466"/>
    <w:rsid w:val="00975E1F"/>
    <w:rsid w:val="009765E9"/>
    <w:rsid w:val="00977058"/>
    <w:rsid w:val="009771A8"/>
    <w:rsid w:val="009776B3"/>
    <w:rsid w:val="0097771E"/>
    <w:rsid w:val="009777F1"/>
    <w:rsid w:val="00977A80"/>
    <w:rsid w:val="00977EAD"/>
    <w:rsid w:val="00977EB6"/>
    <w:rsid w:val="009805FB"/>
    <w:rsid w:val="009807C2"/>
    <w:rsid w:val="00980C48"/>
    <w:rsid w:val="009810B7"/>
    <w:rsid w:val="00981210"/>
    <w:rsid w:val="009814C4"/>
    <w:rsid w:val="00981A63"/>
    <w:rsid w:val="00982449"/>
    <w:rsid w:val="00982599"/>
    <w:rsid w:val="00983428"/>
    <w:rsid w:val="00983E17"/>
    <w:rsid w:val="00984013"/>
    <w:rsid w:val="009842E5"/>
    <w:rsid w:val="00984803"/>
    <w:rsid w:val="009849F0"/>
    <w:rsid w:val="00984D04"/>
    <w:rsid w:val="00985845"/>
    <w:rsid w:val="00985A8F"/>
    <w:rsid w:val="00985E85"/>
    <w:rsid w:val="00986094"/>
    <w:rsid w:val="00986537"/>
    <w:rsid w:val="009867B6"/>
    <w:rsid w:val="00986A54"/>
    <w:rsid w:val="009873A6"/>
    <w:rsid w:val="0099175B"/>
    <w:rsid w:val="00991974"/>
    <w:rsid w:val="00991A97"/>
    <w:rsid w:val="00991ED1"/>
    <w:rsid w:val="0099235A"/>
    <w:rsid w:val="00992434"/>
    <w:rsid w:val="00992E96"/>
    <w:rsid w:val="00993384"/>
    <w:rsid w:val="00993566"/>
    <w:rsid w:val="00993679"/>
    <w:rsid w:val="00993737"/>
    <w:rsid w:val="00994164"/>
    <w:rsid w:val="00994801"/>
    <w:rsid w:val="009952CB"/>
    <w:rsid w:val="00995B89"/>
    <w:rsid w:val="0099673E"/>
    <w:rsid w:val="00996BFD"/>
    <w:rsid w:val="009975BC"/>
    <w:rsid w:val="009A0791"/>
    <w:rsid w:val="009A0F4C"/>
    <w:rsid w:val="009A0F86"/>
    <w:rsid w:val="009A0F8C"/>
    <w:rsid w:val="009A2102"/>
    <w:rsid w:val="009A29EC"/>
    <w:rsid w:val="009A377E"/>
    <w:rsid w:val="009A3BEC"/>
    <w:rsid w:val="009A4F97"/>
    <w:rsid w:val="009A5B5B"/>
    <w:rsid w:val="009A6863"/>
    <w:rsid w:val="009A6EEE"/>
    <w:rsid w:val="009A7600"/>
    <w:rsid w:val="009A7653"/>
    <w:rsid w:val="009A772C"/>
    <w:rsid w:val="009B0968"/>
    <w:rsid w:val="009B105F"/>
    <w:rsid w:val="009B1083"/>
    <w:rsid w:val="009B1252"/>
    <w:rsid w:val="009B14DC"/>
    <w:rsid w:val="009B15D5"/>
    <w:rsid w:val="009B4177"/>
    <w:rsid w:val="009B4A3B"/>
    <w:rsid w:val="009B5447"/>
    <w:rsid w:val="009B6179"/>
    <w:rsid w:val="009B67F2"/>
    <w:rsid w:val="009B6A48"/>
    <w:rsid w:val="009B7110"/>
    <w:rsid w:val="009C0826"/>
    <w:rsid w:val="009C08EA"/>
    <w:rsid w:val="009C1067"/>
    <w:rsid w:val="009C17DF"/>
    <w:rsid w:val="009C242F"/>
    <w:rsid w:val="009C2862"/>
    <w:rsid w:val="009C2959"/>
    <w:rsid w:val="009C2D6F"/>
    <w:rsid w:val="009C42EA"/>
    <w:rsid w:val="009C4336"/>
    <w:rsid w:val="009C4461"/>
    <w:rsid w:val="009C49CD"/>
    <w:rsid w:val="009C4D29"/>
    <w:rsid w:val="009C4D84"/>
    <w:rsid w:val="009C4EC6"/>
    <w:rsid w:val="009C4F81"/>
    <w:rsid w:val="009C5AED"/>
    <w:rsid w:val="009C5D00"/>
    <w:rsid w:val="009C658F"/>
    <w:rsid w:val="009C6BDE"/>
    <w:rsid w:val="009C6CBE"/>
    <w:rsid w:val="009C7480"/>
    <w:rsid w:val="009C77CE"/>
    <w:rsid w:val="009D0128"/>
    <w:rsid w:val="009D0493"/>
    <w:rsid w:val="009D0DA5"/>
    <w:rsid w:val="009D1B8B"/>
    <w:rsid w:val="009D1BFD"/>
    <w:rsid w:val="009D363D"/>
    <w:rsid w:val="009D3757"/>
    <w:rsid w:val="009D412A"/>
    <w:rsid w:val="009D42CE"/>
    <w:rsid w:val="009D441A"/>
    <w:rsid w:val="009D4513"/>
    <w:rsid w:val="009D4932"/>
    <w:rsid w:val="009D495B"/>
    <w:rsid w:val="009D4E19"/>
    <w:rsid w:val="009D549C"/>
    <w:rsid w:val="009D5764"/>
    <w:rsid w:val="009D57A9"/>
    <w:rsid w:val="009D5C22"/>
    <w:rsid w:val="009D5E47"/>
    <w:rsid w:val="009D5F4F"/>
    <w:rsid w:val="009D7601"/>
    <w:rsid w:val="009D7D40"/>
    <w:rsid w:val="009E0210"/>
    <w:rsid w:val="009E1857"/>
    <w:rsid w:val="009E1A9E"/>
    <w:rsid w:val="009E2BF5"/>
    <w:rsid w:val="009E2D43"/>
    <w:rsid w:val="009E3060"/>
    <w:rsid w:val="009E3063"/>
    <w:rsid w:val="009E314B"/>
    <w:rsid w:val="009E342C"/>
    <w:rsid w:val="009E398A"/>
    <w:rsid w:val="009E3A82"/>
    <w:rsid w:val="009E3E27"/>
    <w:rsid w:val="009E3F95"/>
    <w:rsid w:val="009E4715"/>
    <w:rsid w:val="009E4907"/>
    <w:rsid w:val="009E4DC7"/>
    <w:rsid w:val="009E5BFC"/>
    <w:rsid w:val="009E7167"/>
    <w:rsid w:val="009F02CB"/>
    <w:rsid w:val="009F1435"/>
    <w:rsid w:val="009F147C"/>
    <w:rsid w:val="009F1D42"/>
    <w:rsid w:val="009F1FF5"/>
    <w:rsid w:val="009F246E"/>
    <w:rsid w:val="009F2CB6"/>
    <w:rsid w:val="009F2D18"/>
    <w:rsid w:val="009F2DE9"/>
    <w:rsid w:val="009F2E13"/>
    <w:rsid w:val="009F3184"/>
    <w:rsid w:val="009F39CE"/>
    <w:rsid w:val="009F3C51"/>
    <w:rsid w:val="009F3EEB"/>
    <w:rsid w:val="009F4F1A"/>
    <w:rsid w:val="009F530B"/>
    <w:rsid w:val="009F63DA"/>
    <w:rsid w:val="009F665B"/>
    <w:rsid w:val="009F6B0D"/>
    <w:rsid w:val="009F6CB7"/>
    <w:rsid w:val="009F77DB"/>
    <w:rsid w:val="009F78FB"/>
    <w:rsid w:val="009F7F5E"/>
    <w:rsid w:val="00A0027D"/>
    <w:rsid w:val="00A00287"/>
    <w:rsid w:val="00A0039A"/>
    <w:rsid w:val="00A0055C"/>
    <w:rsid w:val="00A01168"/>
    <w:rsid w:val="00A01AC9"/>
    <w:rsid w:val="00A01D1E"/>
    <w:rsid w:val="00A0262C"/>
    <w:rsid w:val="00A03500"/>
    <w:rsid w:val="00A037C6"/>
    <w:rsid w:val="00A041BC"/>
    <w:rsid w:val="00A04C9F"/>
    <w:rsid w:val="00A04D24"/>
    <w:rsid w:val="00A04EB3"/>
    <w:rsid w:val="00A0509B"/>
    <w:rsid w:val="00A051BD"/>
    <w:rsid w:val="00A05565"/>
    <w:rsid w:val="00A0591E"/>
    <w:rsid w:val="00A05D1F"/>
    <w:rsid w:val="00A05FFA"/>
    <w:rsid w:val="00A06678"/>
    <w:rsid w:val="00A06F13"/>
    <w:rsid w:val="00A07735"/>
    <w:rsid w:val="00A07786"/>
    <w:rsid w:val="00A07D0F"/>
    <w:rsid w:val="00A07F80"/>
    <w:rsid w:val="00A07FB5"/>
    <w:rsid w:val="00A102BD"/>
    <w:rsid w:val="00A106C3"/>
    <w:rsid w:val="00A10877"/>
    <w:rsid w:val="00A109BC"/>
    <w:rsid w:val="00A10BAF"/>
    <w:rsid w:val="00A10E67"/>
    <w:rsid w:val="00A11059"/>
    <w:rsid w:val="00A11698"/>
    <w:rsid w:val="00A11C52"/>
    <w:rsid w:val="00A122F6"/>
    <w:rsid w:val="00A12AE5"/>
    <w:rsid w:val="00A12AFF"/>
    <w:rsid w:val="00A13035"/>
    <w:rsid w:val="00A1387A"/>
    <w:rsid w:val="00A14FDF"/>
    <w:rsid w:val="00A15639"/>
    <w:rsid w:val="00A15D05"/>
    <w:rsid w:val="00A16024"/>
    <w:rsid w:val="00A16305"/>
    <w:rsid w:val="00A16448"/>
    <w:rsid w:val="00A1706E"/>
    <w:rsid w:val="00A174BF"/>
    <w:rsid w:val="00A1751B"/>
    <w:rsid w:val="00A17876"/>
    <w:rsid w:val="00A17E3B"/>
    <w:rsid w:val="00A20416"/>
    <w:rsid w:val="00A20A1C"/>
    <w:rsid w:val="00A21DD1"/>
    <w:rsid w:val="00A2200F"/>
    <w:rsid w:val="00A2243F"/>
    <w:rsid w:val="00A255C4"/>
    <w:rsid w:val="00A256E1"/>
    <w:rsid w:val="00A25B2F"/>
    <w:rsid w:val="00A25E72"/>
    <w:rsid w:val="00A26235"/>
    <w:rsid w:val="00A27083"/>
    <w:rsid w:val="00A272EB"/>
    <w:rsid w:val="00A27471"/>
    <w:rsid w:val="00A27AD1"/>
    <w:rsid w:val="00A3093C"/>
    <w:rsid w:val="00A30AE5"/>
    <w:rsid w:val="00A31592"/>
    <w:rsid w:val="00A32143"/>
    <w:rsid w:val="00A3242A"/>
    <w:rsid w:val="00A324F6"/>
    <w:rsid w:val="00A325DB"/>
    <w:rsid w:val="00A32625"/>
    <w:rsid w:val="00A329CB"/>
    <w:rsid w:val="00A32F83"/>
    <w:rsid w:val="00A347EC"/>
    <w:rsid w:val="00A35BCB"/>
    <w:rsid w:val="00A36929"/>
    <w:rsid w:val="00A36982"/>
    <w:rsid w:val="00A369D0"/>
    <w:rsid w:val="00A36CCC"/>
    <w:rsid w:val="00A3711A"/>
    <w:rsid w:val="00A37575"/>
    <w:rsid w:val="00A37B96"/>
    <w:rsid w:val="00A37E6D"/>
    <w:rsid w:val="00A40045"/>
    <w:rsid w:val="00A404A2"/>
    <w:rsid w:val="00A40716"/>
    <w:rsid w:val="00A40745"/>
    <w:rsid w:val="00A40AA9"/>
    <w:rsid w:val="00A416A6"/>
    <w:rsid w:val="00A41756"/>
    <w:rsid w:val="00A4185B"/>
    <w:rsid w:val="00A41967"/>
    <w:rsid w:val="00A4203C"/>
    <w:rsid w:val="00A42662"/>
    <w:rsid w:val="00A43EA8"/>
    <w:rsid w:val="00A44A8E"/>
    <w:rsid w:val="00A4520E"/>
    <w:rsid w:val="00A4563A"/>
    <w:rsid w:val="00A45826"/>
    <w:rsid w:val="00A45965"/>
    <w:rsid w:val="00A4629F"/>
    <w:rsid w:val="00A47587"/>
    <w:rsid w:val="00A5048A"/>
    <w:rsid w:val="00A50728"/>
    <w:rsid w:val="00A50EFA"/>
    <w:rsid w:val="00A50F06"/>
    <w:rsid w:val="00A50F66"/>
    <w:rsid w:val="00A51896"/>
    <w:rsid w:val="00A519C4"/>
    <w:rsid w:val="00A51AD0"/>
    <w:rsid w:val="00A51E72"/>
    <w:rsid w:val="00A525C7"/>
    <w:rsid w:val="00A52E31"/>
    <w:rsid w:val="00A530F3"/>
    <w:rsid w:val="00A531C3"/>
    <w:rsid w:val="00A532F1"/>
    <w:rsid w:val="00A537BD"/>
    <w:rsid w:val="00A53F80"/>
    <w:rsid w:val="00A54251"/>
    <w:rsid w:val="00A545E8"/>
    <w:rsid w:val="00A54809"/>
    <w:rsid w:val="00A54971"/>
    <w:rsid w:val="00A55A4B"/>
    <w:rsid w:val="00A5698F"/>
    <w:rsid w:val="00A56E94"/>
    <w:rsid w:val="00A57F5A"/>
    <w:rsid w:val="00A601C1"/>
    <w:rsid w:val="00A6047A"/>
    <w:rsid w:val="00A61262"/>
    <w:rsid w:val="00A622E4"/>
    <w:rsid w:val="00A62427"/>
    <w:rsid w:val="00A62B22"/>
    <w:rsid w:val="00A631E2"/>
    <w:rsid w:val="00A631F9"/>
    <w:rsid w:val="00A638F9"/>
    <w:rsid w:val="00A63FBC"/>
    <w:rsid w:val="00A643B8"/>
    <w:rsid w:val="00A6464D"/>
    <w:rsid w:val="00A647B9"/>
    <w:rsid w:val="00A65273"/>
    <w:rsid w:val="00A65643"/>
    <w:rsid w:val="00A66C05"/>
    <w:rsid w:val="00A67009"/>
    <w:rsid w:val="00A670B3"/>
    <w:rsid w:val="00A671A4"/>
    <w:rsid w:val="00A67C48"/>
    <w:rsid w:val="00A67EA7"/>
    <w:rsid w:val="00A70493"/>
    <w:rsid w:val="00A713CB"/>
    <w:rsid w:val="00A72185"/>
    <w:rsid w:val="00A7248F"/>
    <w:rsid w:val="00A72648"/>
    <w:rsid w:val="00A72767"/>
    <w:rsid w:val="00A7288D"/>
    <w:rsid w:val="00A72DF5"/>
    <w:rsid w:val="00A73EB4"/>
    <w:rsid w:val="00A740DE"/>
    <w:rsid w:val="00A74474"/>
    <w:rsid w:val="00A744A9"/>
    <w:rsid w:val="00A74669"/>
    <w:rsid w:val="00A751ED"/>
    <w:rsid w:val="00A7638E"/>
    <w:rsid w:val="00A76612"/>
    <w:rsid w:val="00A76783"/>
    <w:rsid w:val="00A769FE"/>
    <w:rsid w:val="00A76EB3"/>
    <w:rsid w:val="00A80B2D"/>
    <w:rsid w:val="00A81B84"/>
    <w:rsid w:val="00A81F46"/>
    <w:rsid w:val="00A82048"/>
    <w:rsid w:val="00A8253E"/>
    <w:rsid w:val="00A83385"/>
    <w:rsid w:val="00A8385B"/>
    <w:rsid w:val="00A842D6"/>
    <w:rsid w:val="00A84B99"/>
    <w:rsid w:val="00A84E48"/>
    <w:rsid w:val="00A85143"/>
    <w:rsid w:val="00A856CE"/>
    <w:rsid w:val="00A85E0B"/>
    <w:rsid w:val="00A8641D"/>
    <w:rsid w:val="00A86975"/>
    <w:rsid w:val="00A87424"/>
    <w:rsid w:val="00A90696"/>
    <w:rsid w:val="00A90A74"/>
    <w:rsid w:val="00A90E34"/>
    <w:rsid w:val="00A91638"/>
    <w:rsid w:val="00A92C11"/>
    <w:rsid w:val="00A932A7"/>
    <w:rsid w:val="00A936C2"/>
    <w:rsid w:val="00A942EE"/>
    <w:rsid w:val="00A94744"/>
    <w:rsid w:val="00A95245"/>
    <w:rsid w:val="00A95921"/>
    <w:rsid w:val="00A96043"/>
    <w:rsid w:val="00A9648C"/>
    <w:rsid w:val="00A965F9"/>
    <w:rsid w:val="00A966B8"/>
    <w:rsid w:val="00A96AE2"/>
    <w:rsid w:val="00A96DFE"/>
    <w:rsid w:val="00A9751F"/>
    <w:rsid w:val="00A97EAD"/>
    <w:rsid w:val="00AA07AF"/>
    <w:rsid w:val="00AA14DB"/>
    <w:rsid w:val="00AA1527"/>
    <w:rsid w:val="00AA1940"/>
    <w:rsid w:val="00AA1C5A"/>
    <w:rsid w:val="00AA1D59"/>
    <w:rsid w:val="00AA2F75"/>
    <w:rsid w:val="00AA31AE"/>
    <w:rsid w:val="00AA3208"/>
    <w:rsid w:val="00AA3359"/>
    <w:rsid w:val="00AA41FA"/>
    <w:rsid w:val="00AA5996"/>
    <w:rsid w:val="00AA63D9"/>
    <w:rsid w:val="00AA706E"/>
    <w:rsid w:val="00AA72B7"/>
    <w:rsid w:val="00AB0191"/>
    <w:rsid w:val="00AB0913"/>
    <w:rsid w:val="00AB0B84"/>
    <w:rsid w:val="00AB1161"/>
    <w:rsid w:val="00AB1375"/>
    <w:rsid w:val="00AB27D8"/>
    <w:rsid w:val="00AB2E82"/>
    <w:rsid w:val="00AB3927"/>
    <w:rsid w:val="00AB3EBE"/>
    <w:rsid w:val="00AB4F16"/>
    <w:rsid w:val="00AB4F5C"/>
    <w:rsid w:val="00AB58F4"/>
    <w:rsid w:val="00AB696F"/>
    <w:rsid w:val="00AB72B5"/>
    <w:rsid w:val="00AB7313"/>
    <w:rsid w:val="00AB7F26"/>
    <w:rsid w:val="00AB7F44"/>
    <w:rsid w:val="00AC00A6"/>
    <w:rsid w:val="00AC0292"/>
    <w:rsid w:val="00AC0405"/>
    <w:rsid w:val="00AC0646"/>
    <w:rsid w:val="00AC1A0E"/>
    <w:rsid w:val="00AC39A1"/>
    <w:rsid w:val="00AC4C2F"/>
    <w:rsid w:val="00AC4E27"/>
    <w:rsid w:val="00AC4EA0"/>
    <w:rsid w:val="00AC56F8"/>
    <w:rsid w:val="00AC5F86"/>
    <w:rsid w:val="00AC6428"/>
    <w:rsid w:val="00AC6514"/>
    <w:rsid w:val="00AC67B8"/>
    <w:rsid w:val="00AC699F"/>
    <w:rsid w:val="00AC69D1"/>
    <w:rsid w:val="00AC7637"/>
    <w:rsid w:val="00AC780A"/>
    <w:rsid w:val="00AC7CA4"/>
    <w:rsid w:val="00AD06D5"/>
    <w:rsid w:val="00AD08A4"/>
    <w:rsid w:val="00AD08E1"/>
    <w:rsid w:val="00AD1174"/>
    <w:rsid w:val="00AD130F"/>
    <w:rsid w:val="00AD1435"/>
    <w:rsid w:val="00AD192D"/>
    <w:rsid w:val="00AD24E2"/>
    <w:rsid w:val="00AD2D59"/>
    <w:rsid w:val="00AD355C"/>
    <w:rsid w:val="00AD3844"/>
    <w:rsid w:val="00AD3B8D"/>
    <w:rsid w:val="00AD3CFB"/>
    <w:rsid w:val="00AD3F56"/>
    <w:rsid w:val="00AD4590"/>
    <w:rsid w:val="00AD47F4"/>
    <w:rsid w:val="00AD4800"/>
    <w:rsid w:val="00AD4E64"/>
    <w:rsid w:val="00AD5398"/>
    <w:rsid w:val="00AD5516"/>
    <w:rsid w:val="00AD55E4"/>
    <w:rsid w:val="00AD5849"/>
    <w:rsid w:val="00AD5E07"/>
    <w:rsid w:val="00AD5E37"/>
    <w:rsid w:val="00AD5FF6"/>
    <w:rsid w:val="00AD6280"/>
    <w:rsid w:val="00AD65AE"/>
    <w:rsid w:val="00AD6AB1"/>
    <w:rsid w:val="00AD6DBC"/>
    <w:rsid w:val="00AD6DDA"/>
    <w:rsid w:val="00AD6F29"/>
    <w:rsid w:val="00AD7657"/>
    <w:rsid w:val="00AD7AC8"/>
    <w:rsid w:val="00AD7D27"/>
    <w:rsid w:val="00AE0303"/>
    <w:rsid w:val="00AE063A"/>
    <w:rsid w:val="00AE0D41"/>
    <w:rsid w:val="00AE1304"/>
    <w:rsid w:val="00AE21EA"/>
    <w:rsid w:val="00AE2A8D"/>
    <w:rsid w:val="00AE2AD8"/>
    <w:rsid w:val="00AE2C0F"/>
    <w:rsid w:val="00AE3141"/>
    <w:rsid w:val="00AE31DA"/>
    <w:rsid w:val="00AE5E3F"/>
    <w:rsid w:val="00AE6C2C"/>
    <w:rsid w:val="00AE6D3E"/>
    <w:rsid w:val="00AE7435"/>
    <w:rsid w:val="00AF001C"/>
    <w:rsid w:val="00AF13A4"/>
    <w:rsid w:val="00AF1A90"/>
    <w:rsid w:val="00AF1E13"/>
    <w:rsid w:val="00AF1E6C"/>
    <w:rsid w:val="00AF2078"/>
    <w:rsid w:val="00AF27EF"/>
    <w:rsid w:val="00AF2844"/>
    <w:rsid w:val="00AF28DF"/>
    <w:rsid w:val="00AF29BE"/>
    <w:rsid w:val="00AF2A5E"/>
    <w:rsid w:val="00AF2AFC"/>
    <w:rsid w:val="00AF34C4"/>
    <w:rsid w:val="00AF3C9A"/>
    <w:rsid w:val="00AF401B"/>
    <w:rsid w:val="00AF4822"/>
    <w:rsid w:val="00AF5338"/>
    <w:rsid w:val="00AF5666"/>
    <w:rsid w:val="00AF6315"/>
    <w:rsid w:val="00AF6569"/>
    <w:rsid w:val="00AF6608"/>
    <w:rsid w:val="00AF6DC6"/>
    <w:rsid w:val="00AF765C"/>
    <w:rsid w:val="00AF7B38"/>
    <w:rsid w:val="00B00007"/>
    <w:rsid w:val="00B007B0"/>
    <w:rsid w:val="00B01781"/>
    <w:rsid w:val="00B0186F"/>
    <w:rsid w:val="00B01C52"/>
    <w:rsid w:val="00B01D47"/>
    <w:rsid w:val="00B020E3"/>
    <w:rsid w:val="00B02720"/>
    <w:rsid w:val="00B027DB"/>
    <w:rsid w:val="00B03A5D"/>
    <w:rsid w:val="00B04AD7"/>
    <w:rsid w:val="00B05F76"/>
    <w:rsid w:val="00B07ECD"/>
    <w:rsid w:val="00B07F40"/>
    <w:rsid w:val="00B10234"/>
    <w:rsid w:val="00B102FD"/>
    <w:rsid w:val="00B107BF"/>
    <w:rsid w:val="00B1083A"/>
    <w:rsid w:val="00B11848"/>
    <w:rsid w:val="00B11CAA"/>
    <w:rsid w:val="00B13758"/>
    <w:rsid w:val="00B138D4"/>
    <w:rsid w:val="00B142A7"/>
    <w:rsid w:val="00B14429"/>
    <w:rsid w:val="00B14838"/>
    <w:rsid w:val="00B1491E"/>
    <w:rsid w:val="00B14D90"/>
    <w:rsid w:val="00B14E8A"/>
    <w:rsid w:val="00B14F07"/>
    <w:rsid w:val="00B1549B"/>
    <w:rsid w:val="00B15894"/>
    <w:rsid w:val="00B1599C"/>
    <w:rsid w:val="00B161FA"/>
    <w:rsid w:val="00B16242"/>
    <w:rsid w:val="00B1656C"/>
    <w:rsid w:val="00B167DB"/>
    <w:rsid w:val="00B16A08"/>
    <w:rsid w:val="00B16A6F"/>
    <w:rsid w:val="00B16BF5"/>
    <w:rsid w:val="00B17031"/>
    <w:rsid w:val="00B176C8"/>
    <w:rsid w:val="00B17D00"/>
    <w:rsid w:val="00B17FBE"/>
    <w:rsid w:val="00B20227"/>
    <w:rsid w:val="00B208FD"/>
    <w:rsid w:val="00B2126D"/>
    <w:rsid w:val="00B21361"/>
    <w:rsid w:val="00B21480"/>
    <w:rsid w:val="00B2190A"/>
    <w:rsid w:val="00B2272C"/>
    <w:rsid w:val="00B22A58"/>
    <w:rsid w:val="00B2306A"/>
    <w:rsid w:val="00B240DA"/>
    <w:rsid w:val="00B24178"/>
    <w:rsid w:val="00B2550D"/>
    <w:rsid w:val="00B25723"/>
    <w:rsid w:val="00B25779"/>
    <w:rsid w:val="00B25BA3"/>
    <w:rsid w:val="00B25BC9"/>
    <w:rsid w:val="00B26625"/>
    <w:rsid w:val="00B26E3C"/>
    <w:rsid w:val="00B26EDD"/>
    <w:rsid w:val="00B27C4B"/>
    <w:rsid w:val="00B27FA0"/>
    <w:rsid w:val="00B30848"/>
    <w:rsid w:val="00B30866"/>
    <w:rsid w:val="00B30C8F"/>
    <w:rsid w:val="00B3123F"/>
    <w:rsid w:val="00B31A83"/>
    <w:rsid w:val="00B31B43"/>
    <w:rsid w:val="00B31FAB"/>
    <w:rsid w:val="00B32649"/>
    <w:rsid w:val="00B32B8A"/>
    <w:rsid w:val="00B32DAF"/>
    <w:rsid w:val="00B33CDD"/>
    <w:rsid w:val="00B34449"/>
    <w:rsid w:val="00B344DA"/>
    <w:rsid w:val="00B3491E"/>
    <w:rsid w:val="00B34EBF"/>
    <w:rsid w:val="00B37244"/>
    <w:rsid w:val="00B40AA2"/>
    <w:rsid w:val="00B40B83"/>
    <w:rsid w:val="00B40E45"/>
    <w:rsid w:val="00B41398"/>
    <w:rsid w:val="00B41462"/>
    <w:rsid w:val="00B4199C"/>
    <w:rsid w:val="00B41C0E"/>
    <w:rsid w:val="00B4203E"/>
    <w:rsid w:val="00B42A43"/>
    <w:rsid w:val="00B439A1"/>
    <w:rsid w:val="00B43C76"/>
    <w:rsid w:val="00B43F1C"/>
    <w:rsid w:val="00B443DA"/>
    <w:rsid w:val="00B44892"/>
    <w:rsid w:val="00B45DA8"/>
    <w:rsid w:val="00B46653"/>
    <w:rsid w:val="00B46688"/>
    <w:rsid w:val="00B46C17"/>
    <w:rsid w:val="00B477F3"/>
    <w:rsid w:val="00B478FD"/>
    <w:rsid w:val="00B47A1A"/>
    <w:rsid w:val="00B47E2E"/>
    <w:rsid w:val="00B47EB7"/>
    <w:rsid w:val="00B50494"/>
    <w:rsid w:val="00B50EB0"/>
    <w:rsid w:val="00B5142C"/>
    <w:rsid w:val="00B51D96"/>
    <w:rsid w:val="00B52013"/>
    <w:rsid w:val="00B530E4"/>
    <w:rsid w:val="00B53617"/>
    <w:rsid w:val="00B537C5"/>
    <w:rsid w:val="00B53D58"/>
    <w:rsid w:val="00B54526"/>
    <w:rsid w:val="00B5494D"/>
    <w:rsid w:val="00B54F55"/>
    <w:rsid w:val="00B55332"/>
    <w:rsid w:val="00B555ED"/>
    <w:rsid w:val="00B55CD9"/>
    <w:rsid w:val="00B56207"/>
    <w:rsid w:val="00B56CE9"/>
    <w:rsid w:val="00B56DBA"/>
    <w:rsid w:val="00B57E3C"/>
    <w:rsid w:val="00B61984"/>
    <w:rsid w:val="00B61B94"/>
    <w:rsid w:val="00B620C4"/>
    <w:rsid w:val="00B62344"/>
    <w:rsid w:val="00B62BEA"/>
    <w:rsid w:val="00B63041"/>
    <w:rsid w:val="00B6431A"/>
    <w:rsid w:val="00B64479"/>
    <w:rsid w:val="00B64A02"/>
    <w:rsid w:val="00B65796"/>
    <w:rsid w:val="00B657E7"/>
    <w:rsid w:val="00B65EDF"/>
    <w:rsid w:val="00B672BC"/>
    <w:rsid w:val="00B675EC"/>
    <w:rsid w:val="00B67730"/>
    <w:rsid w:val="00B7031E"/>
    <w:rsid w:val="00B70491"/>
    <w:rsid w:val="00B70955"/>
    <w:rsid w:val="00B70973"/>
    <w:rsid w:val="00B70CA7"/>
    <w:rsid w:val="00B70FEC"/>
    <w:rsid w:val="00B7103A"/>
    <w:rsid w:val="00B71923"/>
    <w:rsid w:val="00B71CE9"/>
    <w:rsid w:val="00B71FF7"/>
    <w:rsid w:val="00B722B1"/>
    <w:rsid w:val="00B724EB"/>
    <w:rsid w:val="00B7297B"/>
    <w:rsid w:val="00B730D2"/>
    <w:rsid w:val="00B7360C"/>
    <w:rsid w:val="00B74369"/>
    <w:rsid w:val="00B75178"/>
    <w:rsid w:val="00B75446"/>
    <w:rsid w:val="00B75659"/>
    <w:rsid w:val="00B75713"/>
    <w:rsid w:val="00B75A0C"/>
    <w:rsid w:val="00B75D11"/>
    <w:rsid w:val="00B76141"/>
    <w:rsid w:val="00B76153"/>
    <w:rsid w:val="00B77436"/>
    <w:rsid w:val="00B775DA"/>
    <w:rsid w:val="00B77A26"/>
    <w:rsid w:val="00B77C00"/>
    <w:rsid w:val="00B77CD3"/>
    <w:rsid w:val="00B802E5"/>
    <w:rsid w:val="00B80D7A"/>
    <w:rsid w:val="00B81209"/>
    <w:rsid w:val="00B814C9"/>
    <w:rsid w:val="00B817EF"/>
    <w:rsid w:val="00B81EB1"/>
    <w:rsid w:val="00B81EC4"/>
    <w:rsid w:val="00B82665"/>
    <w:rsid w:val="00B835C0"/>
    <w:rsid w:val="00B83980"/>
    <w:rsid w:val="00B83C71"/>
    <w:rsid w:val="00B83DC4"/>
    <w:rsid w:val="00B84B52"/>
    <w:rsid w:val="00B84E03"/>
    <w:rsid w:val="00B84FA0"/>
    <w:rsid w:val="00B85C0F"/>
    <w:rsid w:val="00B8601B"/>
    <w:rsid w:val="00B861D3"/>
    <w:rsid w:val="00B865C6"/>
    <w:rsid w:val="00B8665D"/>
    <w:rsid w:val="00B8728F"/>
    <w:rsid w:val="00B879B2"/>
    <w:rsid w:val="00B87DD6"/>
    <w:rsid w:val="00B87FDB"/>
    <w:rsid w:val="00B90404"/>
    <w:rsid w:val="00B904A5"/>
    <w:rsid w:val="00B907B9"/>
    <w:rsid w:val="00B90A0F"/>
    <w:rsid w:val="00B90D49"/>
    <w:rsid w:val="00B911FA"/>
    <w:rsid w:val="00B91242"/>
    <w:rsid w:val="00B913C4"/>
    <w:rsid w:val="00B918F7"/>
    <w:rsid w:val="00B91967"/>
    <w:rsid w:val="00B91EF6"/>
    <w:rsid w:val="00B92541"/>
    <w:rsid w:val="00B928F9"/>
    <w:rsid w:val="00B93232"/>
    <w:rsid w:val="00B93398"/>
    <w:rsid w:val="00B93492"/>
    <w:rsid w:val="00B93571"/>
    <w:rsid w:val="00B93B16"/>
    <w:rsid w:val="00B947FF"/>
    <w:rsid w:val="00B9480F"/>
    <w:rsid w:val="00B94B3D"/>
    <w:rsid w:val="00B94E6C"/>
    <w:rsid w:val="00B95A1A"/>
    <w:rsid w:val="00B95AE9"/>
    <w:rsid w:val="00B95C17"/>
    <w:rsid w:val="00B95F2F"/>
    <w:rsid w:val="00B96517"/>
    <w:rsid w:val="00B965F5"/>
    <w:rsid w:val="00B9676D"/>
    <w:rsid w:val="00B972EC"/>
    <w:rsid w:val="00B97670"/>
    <w:rsid w:val="00B9769C"/>
    <w:rsid w:val="00B9782C"/>
    <w:rsid w:val="00BA021F"/>
    <w:rsid w:val="00BA0C87"/>
    <w:rsid w:val="00BA0F19"/>
    <w:rsid w:val="00BA12D4"/>
    <w:rsid w:val="00BA1FD9"/>
    <w:rsid w:val="00BA2486"/>
    <w:rsid w:val="00BA24EB"/>
    <w:rsid w:val="00BA27D7"/>
    <w:rsid w:val="00BA351D"/>
    <w:rsid w:val="00BA3597"/>
    <w:rsid w:val="00BA3A60"/>
    <w:rsid w:val="00BA3F46"/>
    <w:rsid w:val="00BA43B0"/>
    <w:rsid w:val="00BA4704"/>
    <w:rsid w:val="00BA4BC8"/>
    <w:rsid w:val="00BA5316"/>
    <w:rsid w:val="00BA6035"/>
    <w:rsid w:val="00BA674A"/>
    <w:rsid w:val="00BA677D"/>
    <w:rsid w:val="00BA7884"/>
    <w:rsid w:val="00BA7903"/>
    <w:rsid w:val="00BA7E87"/>
    <w:rsid w:val="00BB05EC"/>
    <w:rsid w:val="00BB08F5"/>
    <w:rsid w:val="00BB0943"/>
    <w:rsid w:val="00BB0BA5"/>
    <w:rsid w:val="00BB0EDE"/>
    <w:rsid w:val="00BB0F17"/>
    <w:rsid w:val="00BB0F68"/>
    <w:rsid w:val="00BB1F14"/>
    <w:rsid w:val="00BB350A"/>
    <w:rsid w:val="00BB3554"/>
    <w:rsid w:val="00BB4397"/>
    <w:rsid w:val="00BB44E6"/>
    <w:rsid w:val="00BB52EC"/>
    <w:rsid w:val="00BB5347"/>
    <w:rsid w:val="00BB5748"/>
    <w:rsid w:val="00BB581E"/>
    <w:rsid w:val="00BB671A"/>
    <w:rsid w:val="00BB6D9E"/>
    <w:rsid w:val="00BC0D5F"/>
    <w:rsid w:val="00BC10ED"/>
    <w:rsid w:val="00BC1E3F"/>
    <w:rsid w:val="00BC268C"/>
    <w:rsid w:val="00BC26E2"/>
    <w:rsid w:val="00BC27C0"/>
    <w:rsid w:val="00BC2CAF"/>
    <w:rsid w:val="00BC3469"/>
    <w:rsid w:val="00BC5D7A"/>
    <w:rsid w:val="00BC5E9E"/>
    <w:rsid w:val="00BC6945"/>
    <w:rsid w:val="00BC69FC"/>
    <w:rsid w:val="00BC6C6A"/>
    <w:rsid w:val="00BC6DEE"/>
    <w:rsid w:val="00BC7253"/>
    <w:rsid w:val="00BC7290"/>
    <w:rsid w:val="00BC791D"/>
    <w:rsid w:val="00BD003C"/>
    <w:rsid w:val="00BD0263"/>
    <w:rsid w:val="00BD030B"/>
    <w:rsid w:val="00BD0D89"/>
    <w:rsid w:val="00BD0F1F"/>
    <w:rsid w:val="00BD2494"/>
    <w:rsid w:val="00BD2E45"/>
    <w:rsid w:val="00BD2F01"/>
    <w:rsid w:val="00BD34BA"/>
    <w:rsid w:val="00BD3777"/>
    <w:rsid w:val="00BD4305"/>
    <w:rsid w:val="00BD47D5"/>
    <w:rsid w:val="00BD51D3"/>
    <w:rsid w:val="00BD5900"/>
    <w:rsid w:val="00BD5B53"/>
    <w:rsid w:val="00BD5D10"/>
    <w:rsid w:val="00BD658B"/>
    <w:rsid w:val="00BD6702"/>
    <w:rsid w:val="00BD6D41"/>
    <w:rsid w:val="00BD70E8"/>
    <w:rsid w:val="00BD77B0"/>
    <w:rsid w:val="00BE0536"/>
    <w:rsid w:val="00BE0751"/>
    <w:rsid w:val="00BE18E6"/>
    <w:rsid w:val="00BE1BEF"/>
    <w:rsid w:val="00BE24C1"/>
    <w:rsid w:val="00BE289D"/>
    <w:rsid w:val="00BE29B7"/>
    <w:rsid w:val="00BE3280"/>
    <w:rsid w:val="00BE33B3"/>
    <w:rsid w:val="00BE3AE5"/>
    <w:rsid w:val="00BE3B58"/>
    <w:rsid w:val="00BE3D5A"/>
    <w:rsid w:val="00BE3F2A"/>
    <w:rsid w:val="00BE40C3"/>
    <w:rsid w:val="00BE4417"/>
    <w:rsid w:val="00BE47D0"/>
    <w:rsid w:val="00BE490D"/>
    <w:rsid w:val="00BE4B46"/>
    <w:rsid w:val="00BE4B94"/>
    <w:rsid w:val="00BE4F5E"/>
    <w:rsid w:val="00BE527F"/>
    <w:rsid w:val="00BE631F"/>
    <w:rsid w:val="00BE7803"/>
    <w:rsid w:val="00BE78E6"/>
    <w:rsid w:val="00BE7DAF"/>
    <w:rsid w:val="00BF02FE"/>
    <w:rsid w:val="00BF04B4"/>
    <w:rsid w:val="00BF0724"/>
    <w:rsid w:val="00BF0A82"/>
    <w:rsid w:val="00BF0B82"/>
    <w:rsid w:val="00BF0CA3"/>
    <w:rsid w:val="00BF1A23"/>
    <w:rsid w:val="00BF1B72"/>
    <w:rsid w:val="00BF1C34"/>
    <w:rsid w:val="00BF1EBE"/>
    <w:rsid w:val="00BF2EFC"/>
    <w:rsid w:val="00BF2F3E"/>
    <w:rsid w:val="00BF370C"/>
    <w:rsid w:val="00BF39D6"/>
    <w:rsid w:val="00BF3BC9"/>
    <w:rsid w:val="00BF49D7"/>
    <w:rsid w:val="00BF49F8"/>
    <w:rsid w:val="00BF568B"/>
    <w:rsid w:val="00BF57F4"/>
    <w:rsid w:val="00BF65CE"/>
    <w:rsid w:val="00BF6BBB"/>
    <w:rsid w:val="00BF76EE"/>
    <w:rsid w:val="00BF7E37"/>
    <w:rsid w:val="00BF7FBD"/>
    <w:rsid w:val="00C000FE"/>
    <w:rsid w:val="00C011C3"/>
    <w:rsid w:val="00C01976"/>
    <w:rsid w:val="00C023F4"/>
    <w:rsid w:val="00C0284D"/>
    <w:rsid w:val="00C03574"/>
    <w:rsid w:val="00C038E3"/>
    <w:rsid w:val="00C03DF6"/>
    <w:rsid w:val="00C03E4D"/>
    <w:rsid w:val="00C0427D"/>
    <w:rsid w:val="00C046C6"/>
    <w:rsid w:val="00C04CE7"/>
    <w:rsid w:val="00C05117"/>
    <w:rsid w:val="00C05533"/>
    <w:rsid w:val="00C05854"/>
    <w:rsid w:val="00C06CF1"/>
    <w:rsid w:val="00C06D78"/>
    <w:rsid w:val="00C10266"/>
    <w:rsid w:val="00C10C5D"/>
    <w:rsid w:val="00C11BF0"/>
    <w:rsid w:val="00C11C77"/>
    <w:rsid w:val="00C12064"/>
    <w:rsid w:val="00C12E2D"/>
    <w:rsid w:val="00C1307B"/>
    <w:rsid w:val="00C1325B"/>
    <w:rsid w:val="00C13581"/>
    <w:rsid w:val="00C13634"/>
    <w:rsid w:val="00C136F9"/>
    <w:rsid w:val="00C13B9C"/>
    <w:rsid w:val="00C13D54"/>
    <w:rsid w:val="00C147C0"/>
    <w:rsid w:val="00C149C0"/>
    <w:rsid w:val="00C14C48"/>
    <w:rsid w:val="00C15190"/>
    <w:rsid w:val="00C15233"/>
    <w:rsid w:val="00C15914"/>
    <w:rsid w:val="00C164A7"/>
    <w:rsid w:val="00C17293"/>
    <w:rsid w:val="00C172F1"/>
    <w:rsid w:val="00C2002F"/>
    <w:rsid w:val="00C20043"/>
    <w:rsid w:val="00C201ED"/>
    <w:rsid w:val="00C2052B"/>
    <w:rsid w:val="00C20900"/>
    <w:rsid w:val="00C20D0F"/>
    <w:rsid w:val="00C21076"/>
    <w:rsid w:val="00C210AE"/>
    <w:rsid w:val="00C213EF"/>
    <w:rsid w:val="00C2159F"/>
    <w:rsid w:val="00C229B8"/>
    <w:rsid w:val="00C22BB0"/>
    <w:rsid w:val="00C23F31"/>
    <w:rsid w:val="00C24D66"/>
    <w:rsid w:val="00C24F30"/>
    <w:rsid w:val="00C2735B"/>
    <w:rsid w:val="00C27C38"/>
    <w:rsid w:val="00C3055F"/>
    <w:rsid w:val="00C31686"/>
    <w:rsid w:val="00C31CE0"/>
    <w:rsid w:val="00C320C0"/>
    <w:rsid w:val="00C3266C"/>
    <w:rsid w:val="00C326F3"/>
    <w:rsid w:val="00C32952"/>
    <w:rsid w:val="00C32E90"/>
    <w:rsid w:val="00C330DF"/>
    <w:rsid w:val="00C3354D"/>
    <w:rsid w:val="00C33FBF"/>
    <w:rsid w:val="00C34543"/>
    <w:rsid w:val="00C34913"/>
    <w:rsid w:val="00C34BFF"/>
    <w:rsid w:val="00C34F5E"/>
    <w:rsid w:val="00C359BA"/>
    <w:rsid w:val="00C4007F"/>
    <w:rsid w:val="00C40116"/>
    <w:rsid w:val="00C4033C"/>
    <w:rsid w:val="00C40909"/>
    <w:rsid w:val="00C40992"/>
    <w:rsid w:val="00C41905"/>
    <w:rsid w:val="00C42173"/>
    <w:rsid w:val="00C42919"/>
    <w:rsid w:val="00C42EE6"/>
    <w:rsid w:val="00C430A1"/>
    <w:rsid w:val="00C431BD"/>
    <w:rsid w:val="00C43B36"/>
    <w:rsid w:val="00C43DF6"/>
    <w:rsid w:val="00C43FA8"/>
    <w:rsid w:val="00C441C4"/>
    <w:rsid w:val="00C44B92"/>
    <w:rsid w:val="00C4536E"/>
    <w:rsid w:val="00C4567A"/>
    <w:rsid w:val="00C458B1"/>
    <w:rsid w:val="00C468CE"/>
    <w:rsid w:val="00C469EB"/>
    <w:rsid w:val="00C46B8B"/>
    <w:rsid w:val="00C46FF9"/>
    <w:rsid w:val="00C47028"/>
    <w:rsid w:val="00C4748C"/>
    <w:rsid w:val="00C479EE"/>
    <w:rsid w:val="00C47C18"/>
    <w:rsid w:val="00C50271"/>
    <w:rsid w:val="00C5044F"/>
    <w:rsid w:val="00C5077A"/>
    <w:rsid w:val="00C50D49"/>
    <w:rsid w:val="00C50F63"/>
    <w:rsid w:val="00C5149A"/>
    <w:rsid w:val="00C5179E"/>
    <w:rsid w:val="00C51922"/>
    <w:rsid w:val="00C51987"/>
    <w:rsid w:val="00C52275"/>
    <w:rsid w:val="00C523C4"/>
    <w:rsid w:val="00C525F9"/>
    <w:rsid w:val="00C528AE"/>
    <w:rsid w:val="00C530E2"/>
    <w:rsid w:val="00C53E59"/>
    <w:rsid w:val="00C53F51"/>
    <w:rsid w:val="00C54AE5"/>
    <w:rsid w:val="00C552F0"/>
    <w:rsid w:val="00C55638"/>
    <w:rsid w:val="00C55B46"/>
    <w:rsid w:val="00C567FD"/>
    <w:rsid w:val="00C56C98"/>
    <w:rsid w:val="00C570B7"/>
    <w:rsid w:val="00C6002C"/>
    <w:rsid w:val="00C601E6"/>
    <w:rsid w:val="00C60461"/>
    <w:rsid w:val="00C606CF"/>
    <w:rsid w:val="00C61297"/>
    <w:rsid w:val="00C612AB"/>
    <w:rsid w:val="00C61F8E"/>
    <w:rsid w:val="00C626F8"/>
    <w:rsid w:val="00C63EF6"/>
    <w:rsid w:val="00C65A0D"/>
    <w:rsid w:val="00C65B30"/>
    <w:rsid w:val="00C65D5F"/>
    <w:rsid w:val="00C65DF1"/>
    <w:rsid w:val="00C65EEE"/>
    <w:rsid w:val="00C6632F"/>
    <w:rsid w:val="00C6646B"/>
    <w:rsid w:val="00C66C33"/>
    <w:rsid w:val="00C676B4"/>
    <w:rsid w:val="00C67A06"/>
    <w:rsid w:val="00C67C67"/>
    <w:rsid w:val="00C67D83"/>
    <w:rsid w:val="00C701C6"/>
    <w:rsid w:val="00C70330"/>
    <w:rsid w:val="00C70406"/>
    <w:rsid w:val="00C704A3"/>
    <w:rsid w:val="00C70755"/>
    <w:rsid w:val="00C70F66"/>
    <w:rsid w:val="00C71397"/>
    <w:rsid w:val="00C71B71"/>
    <w:rsid w:val="00C71F40"/>
    <w:rsid w:val="00C72500"/>
    <w:rsid w:val="00C72793"/>
    <w:rsid w:val="00C72795"/>
    <w:rsid w:val="00C72A68"/>
    <w:rsid w:val="00C74219"/>
    <w:rsid w:val="00C745EC"/>
    <w:rsid w:val="00C747E9"/>
    <w:rsid w:val="00C74D02"/>
    <w:rsid w:val="00C74FC9"/>
    <w:rsid w:val="00C75304"/>
    <w:rsid w:val="00C75C2B"/>
    <w:rsid w:val="00C764D4"/>
    <w:rsid w:val="00C766F6"/>
    <w:rsid w:val="00C76F02"/>
    <w:rsid w:val="00C77033"/>
    <w:rsid w:val="00C77A71"/>
    <w:rsid w:val="00C77BFD"/>
    <w:rsid w:val="00C809A3"/>
    <w:rsid w:val="00C810A4"/>
    <w:rsid w:val="00C8139E"/>
    <w:rsid w:val="00C815BB"/>
    <w:rsid w:val="00C81A86"/>
    <w:rsid w:val="00C81F5E"/>
    <w:rsid w:val="00C82563"/>
    <w:rsid w:val="00C82DBB"/>
    <w:rsid w:val="00C82EA2"/>
    <w:rsid w:val="00C83158"/>
    <w:rsid w:val="00C83515"/>
    <w:rsid w:val="00C84591"/>
    <w:rsid w:val="00C847BE"/>
    <w:rsid w:val="00C84F50"/>
    <w:rsid w:val="00C864E6"/>
    <w:rsid w:val="00C868AD"/>
    <w:rsid w:val="00C904F5"/>
    <w:rsid w:val="00C90B3C"/>
    <w:rsid w:val="00C91022"/>
    <w:rsid w:val="00C912EC"/>
    <w:rsid w:val="00C9154C"/>
    <w:rsid w:val="00C91DCB"/>
    <w:rsid w:val="00C91F98"/>
    <w:rsid w:val="00C91FF3"/>
    <w:rsid w:val="00C925E1"/>
    <w:rsid w:val="00C92B9F"/>
    <w:rsid w:val="00C942AA"/>
    <w:rsid w:val="00C94599"/>
    <w:rsid w:val="00C9473F"/>
    <w:rsid w:val="00C956BB"/>
    <w:rsid w:val="00C957DF"/>
    <w:rsid w:val="00C963D1"/>
    <w:rsid w:val="00C96B0E"/>
    <w:rsid w:val="00C96D5B"/>
    <w:rsid w:val="00C974BE"/>
    <w:rsid w:val="00C97712"/>
    <w:rsid w:val="00CA00F3"/>
    <w:rsid w:val="00CA0A35"/>
    <w:rsid w:val="00CA1ED0"/>
    <w:rsid w:val="00CA22AC"/>
    <w:rsid w:val="00CA232A"/>
    <w:rsid w:val="00CA28F7"/>
    <w:rsid w:val="00CA2A72"/>
    <w:rsid w:val="00CA2D45"/>
    <w:rsid w:val="00CA3264"/>
    <w:rsid w:val="00CA327B"/>
    <w:rsid w:val="00CA32F3"/>
    <w:rsid w:val="00CA34C5"/>
    <w:rsid w:val="00CA38C0"/>
    <w:rsid w:val="00CA3F6B"/>
    <w:rsid w:val="00CA4490"/>
    <w:rsid w:val="00CA45FF"/>
    <w:rsid w:val="00CA47CE"/>
    <w:rsid w:val="00CA48F3"/>
    <w:rsid w:val="00CA50AA"/>
    <w:rsid w:val="00CA551A"/>
    <w:rsid w:val="00CA55A9"/>
    <w:rsid w:val="00CA5717"/>
    <w:rsid w:val="00CA5C43"/>
    <w:rsid w:val="00CA5E29"/>
    <w:rsid w:val="00CA6CF9"/>
    <w:rsid w:val="00CA6F6F"/>
    <w:rsid w:val="00CA73C2"/>
    <w:rsid w:val="00CA7764"/>
    <w:rsid w:val="00CA78F5"/>
    <w:rsid w:val="00CB01AA"/>
    <w:rsid w:val="00CB0433"/>
    <w:rsid w:val="00CB0615"/>
    <w:rsid w:val="00CB0654"/>
    <w:rsid w:val="00CB09D1"/>
    <w:rsid w:val="00CB335E"/>
    <w:rsid w:val="00CB3697"/>
    <w:rsid w:val="00CB3A1F"/>
    <w:rsid w:val="00CB3AFA"/>
    <w:rsid w:val="00CB3D28"/>
    <w:rsid w:val="00CB3ED1"/>
    <w:rsid w:val="00CB44BC"/>
    <w:rsid w:val="00CB49B8"/>
    <w:rsid w:val="00CB5242"/>
    <w:rsid w:val="00CB5505"/>
    <w:rsid w:val="00CB5799"/>
    <w:rsid w:val="00CB5E96"/>
    <w:rsid w:val="00CB5EDE"/>
    <w:rsid w:val="00CB5F83"/>
    <w:rsid w:val="00CB6023"/>
    <w:rsid w:val="00CB643E"/>
    <w:rsid w:val="00CB66E8"/>
    <w:rsid w:val="00CB6799"/>
    <w:rsid w:val="00CB6A3B"/>
    <w:rsid w:val="00CB718E"/>
    <w:rsid w:val="00CB77C4"/>
    <w:rsid w:val="00CB79EF"/>
    <w:rsid w:val="00CB7B0C"/>
    <w:rsid w:val="00CB7C3C"/>
    <w:rsid w:val="00CC17CA"/>
    <w:rsid w:val="00CC2019"/>
    <w:rsid w:val="00CC2EE4"/>
    <w:rsid w:val="00CC3FC1"/>
    <w:rsid w:val="00CC4657"/>
    <w:rsid w:val="00CC5478"/>
    <w:rsid w:val="00CC54A3"/>
    <w:rsid w:val="00CC54B8"/>
    <w:rsid w:val="00CC5CE7"/>
    <w:rsid w:val="00CC6645"/>
    <w:rsid w:val="00CC686D"/>
    <w:rsid w:val="00CC69A0"/>
    <w:rsid w:val="00CC6EAC"/>
    <w:rsid w:val="00CC70E7"/>
    <w:rsid w:val="00CC755D"/>
    <w:rsid w:val="00CC7678"/>
    <w:rsid w:val="00CD0601"/>
    <w:rsid w:val="00CD170B"/>
    <w:rsid w:val="00CD1859"/>
    <w:rsid w:val="00CD1999"/>
    <w:rsid w:val="00CD22BF"/>
    <w:rsid w:val="00CD2526"/>
    <w:rsid w:val="00CD41EF"/>
    <w:rsid w:val="00CD42D3"/>
    <w:rsid w:val="00CD4A98"/>
    <w:rsid w:val="00CD546A"/>
    <w:rsid w:val="00CD5A9F"/>
    <w:rsid w:val="00CD5DA1"/>
    <w:rsid w:val="00CD6150"/>
    <w:rsid w:val="00CD6DC5"/>
    <w:rsid w:val="00CD7CBE"/>
    <w:rsid w:val="00CE066E"/>
    <w:rsid w:val="00CE0700"/>
    <w:rsid w:val="00CE0A95"/>
    <w:rsid w:val="00CE0DF1"/>
    <w:rsid w:val="00CE0F1B"/>
    <w:rsid w:val="00CE1168"/>
    <w:rsid w:val="00CE130D"/>
    <w:rsid w:val="00CE2284"/>
    <w:rsid w:val="00CE27B5"/>
    <w:rsid w:val="00CE39CE"/>
    <w:rsid w:val="00CE48BB"/>
    <w:rsid w:val="00CE4983"/>
    <w:rsid w:val="00CE5072"/>
    <w:rsid w:val="00CE537B"/>
    <w:rsid w:val="00CE5766"/>
    <w:rsid w:val="00CE5E83"/>
    <w:rsid w:val="00CE64F2"/>
    <w:rsid w:val="00CE718D"/>
    <w:rsid w:val="00CE7798"/>
    <w:rsid w:val="00CF023B"/>
    <w:rsid w:val="00CF0787"/>
    <w:rsid w:val="00CF159C"/>
    <w:rsid w:val="00CF1782"/>
    <w:rsid w:val="00CF1CFB"/>
    <w:rsid w:val="00CF250A"/>
    <w:rsid w:val="00CF25A6"/>
    <w:rsid w:val="00CF2720"/>
    <w:rsid w:val="00CF3BC6"/>
    <w:rsid w:val="00CF4192"/>
    <w:rsid w:val="00CF48CA"/>
    <w:rsid w:val="00CF4B3A"/>
    <w:rsid w:val="00CF54F1"/>
    <w:rsid w:val="00CF56F4"/>
    <w:rsid w:val="00CF5BCC"/>
    <w:rsid w:val="00CF6648"/>
    <w:rsid w:val="00CF6B67"/>
    <w:rsid w:val="00CF7148"/>
    <w:rsid w:val="00D004C3"/>
    <w:rsid w:val="00D00551"/>
    <w:rsid w:val="00D00669"/>
    <w:rsid w:val="00D011E9"/>
    <w:rsid w:val="00D013F2"/>
    <w:rsid w:val="00D014F6"/>
    <w:rsid w:val="00D01AAB"/>
    <w:rsid w:val="00D01D40"/>
    <w:rsid w:val="00D02CAC"/>
    <w:rsid w:val="00D02D36"/>
    <w:rsid w:val="00D02FAF"/>
    <w:rsid w:val="00D033C9"/>
    <w:rsid w:val="00D0388F"/>
    <w:rsid w:val="00D04459"/>
    <w:rsid w:val="00D0445F"/>
    <w:rsid w:val="00D04C86"/>
    <w:rsid w:val="00D04E75"/>
    <w:rsid w:val="00D05BB5"/>
    <w:rsid w:val="00D05E92"/>
    <w:rsid w:val="00D05FEC"/>
    <w:rsid w:val="00D060C1"/>
    <w:rsid w:val="00D070B6"/>
    <w:rsid w:val="00D07573"/>
    <w:rsid w:val="00D078E3"/>
    <w:rsid w:val="00D07D8B"/>
    <w:rsid w:val="00D10CB5"/>
    <w:rsid w:val="00D1180C"/>
    <w:rsid w:val="00D11B36"/>
    <w:rsid w:val="00D11D24"/>
    <w:rsid w:val="00D13071"/>
    <w:rsid w:val="00D1308D"/>
    <w:rsid w:val="00D14690"/>
    <w:rsid w:val="00D14730"/>
    <w:rsid w:val="00D149FE"/>
    <w:rsid w:val="00D14C74"/>
    <w:rsid w:val="00D1571F"/>
    <w:rsid w:val="00D15B71"/>
    <w:rsid w:val="00D16186"/>
    <w:rsid w:val="00D169FC"/>
    <w:rsid w:val="00D1714E"/>
    <w:rsid w:val="00D17EDC"/>
    <w:rsid w:val="00D2000B"/>
    <w:rsid w:val="00D20631"/>
    <w:rsid w:val="00D2077D"/>
    <w:rsid w:val="00D2111E"/>
    <w:rsid w:val="00D212A7"/>
    <w:rsid w:val="00D22807"/>
    <w:rsid w:val="00D22DFC"/>
    <w:rsid w:val="00D23377"/>
    <w:rsid w:val="00D235C3"/>
    <w:rsid w:val="00D23767"/>
    <w:rsid w:val="00D23ECF"/>
    <w:rsid w:val="00D2439D"/>
    <w:rsid w:val="00D24457"/>
    <w:rsid w:val="00D24E13"/>
    <w:rsid w:val="00D24FD7"/>
    <w:rsid w:val="00D2568A"/>
    <w:rsid w:val="00D25A10"/>
    <w:rsid w:val="00D27DAC"/>
    <w:rsid w:val="00D27F6A"/>
    <w:rsid w:val="00D301C4"/>
    <w:rsid w:val="00D309E9"/>
    <w:rsid w:val="00D30A54"/>
    <w:rsid w:val="00D3177C"/>
    <w:rsid w:val="00D31CFE"/>
    <w:rsid w:val="00D32010"/>
    <w:rsid w:val="00D32AC4"/>
    <w:rsid w:val="00D32CA8"/>
    <w:rsid w:val="00D331F5"/>
    <w:rsid w:val="00D33641"/>
    <w:rsid w:val="00D33BE0"/>
    <w:rsid w:val="00D34654"/>
    <w:rsid w:val="00D34DC9"/>
    <w:rsid w:val="00D34E62"/>
    <w:rsid w:val="00D352DD"/>
    <w:rsid w:val="00D35BF1"/>
    <w:rsid w:val="00D363AD"/>
    <w:rsid w:val="00D36787"/>
    <w:rsid w:val="00D374CF"/>
    <w:rsid w:val="00D37C95"/>
    <w:rsid w:val="00D37E6D"/>
    <w:rsid w:val="00D4052E"/>
    <w:rsid w:val="00D424A7"/>
    <w:rsid w:val="00D4259C"/>
    <w:rsid w:val="00D429E8"/>
    <w:rsid w:val="00D4301C"/>
    <w:rsid w:val="00D4500A"/>
    <w:rsid w:val="00D452B3"/>
    <w:rsid w:val="00D456D1"/>
    <w:rsid w:val="00D45C80"/>
    <w:rsid w:val="00D46240"/>
    <w:rsid w:val="00D4654F"/>
    <w:rsid w:val="00D468FC"/>
    <w:rsid w:val="00D469E0"/>
    <w:rsid w:val="00D479E9"/>
    <w:rsid w:val="00D50D0C"/>
    <w:rsid w:val="00D50DCA"/>
    <w:rsid w:val="00D518A9"/>
    <w:rsid w:val="00D51A29"/>
    <w:rsid w:val="00D51AA8"/>
    <w:rsid w:val="00D51E91"/>
    <w:rsid w:val="00D52576"/>
    <w:rsid w:val="00D55929"/>
    <w:rsid w:val="00D55EBE"/>
    <w:rsid w:val="00D56A1C"/>
    <w:rsid w:val="00D5705E"/>
    <w:rsid w:val="00D57422"/>
    <w:rsid w:val="00D60064"/>
    <w:rsid w:val="00D60497"/>
    <w:rsid w:val="00D60C10"/>
    <w:rsid w:val="00D61F5A"/>
    <w:rsid w:val="00D62139"/>
    <w:rsid w:val="00D62880"/>
    <w:rsid w:val="00D628C8"/>
    <w:rsid w:val="00D62E03"/>
    <w:rsid w:val="00D63421"/>
    <w:rsid w:val="00D63E72"/>
    <w:rsid w:val="00D63FA6"/>
    <w:rsid w:val="00D645FD"/>
    <w:rsid w:val="00D64879"/>
    <w:rsid w:val="00D64E49"/>
    <w:rsid w:val="00D655CD"/>
    <w:rsid w:val="00D66057"/>
    <w:rsid w:val="00D6656C"/>
    <w:rsid w:val="00D67145"/>
    <w:rsid w:val="00D67962"/>
    <w:rsid w:val="00D67B78"/>
    <w:rsid w:val="00D72459"/>
    <w:rsid w:val="00D7259B"/>
    <w:rsid w:val="00D7456E"/>
    <w:rsid w:val="00D754C6"/>
    <w:rsid w:val="00D761FB"/>
    <w:rsid w:val="00D7659E"/>
    <w:rsid w:val="00D768E2"/>
    <w:rsid w:val="00D76ADD"/>
    <w:rsid w:val="00D77340"/>
    <w:rsid w:val="00D77539"/>
    <w:rsid w:val="00D77651"/>
    <w:rsid w:val="00D7791E"/>
    <w:rsid w:val="00D77A77"/>
    <w:rsid w:val="00D80747"/>
    <w:rsid w:val="00D80CBE"/>
    <w:rsid w:val="00D82BAE"/>
    <w:rsid w:val="00D8388A"/>
    <w:rsid w:val="00D84173"/>
    <w:rsid w:val="00D848DD"/>
    <w:rsid w:val="00D85096"/>
    <w:rsid w:val="00D85606"/>
    <w:rsid w:val="00D85AA0"/>
    <w:rsid w:val="00D86E76"/>
    <w:rsid w:val="00D901E8"/>
    <w:rsid w:val="00D902F1"/>
    <w:rsid w:val="00D909EB"/>
    <w:rsid w:val="00D91209"/>
    <w:rsid w:val="00D92B29"/>
    <w:rsid w:val="00D92CEC"/>
    <w:rsid w:val="00D930D2"/>
    <w:rsid w:val="00D93B22"/>
    <w:rsid w:val="00D93F34"/>
    <w:rsid w:val="00D94056"/>
    <w:rsid w:val="00D94208"/>
    <w:rsid w:val="00D942BD"/>
    <w:rsid w:val="00D949EA"/>
    <w:rsid w:val="00D94E36"/>
    <w:rsid w:val="00D950CE"/>
    <w:rsid w:val="00D951F1"/>
    <w:rsid w:val="00D95C45"/>
    <w:rsid w:val="00D95CFD"/>
    <w:rsid w:val="00D96425"/>
    <w:rsid w:val="00D96891"/>
    <w:rsid w:val="00D97021"/>
    <w:rsid w:val="00D9730D"/>
    <w:rsid w:val="00D978D2"/>
    <w:rsid w:val="00DA00B8"/>
    <w:rsid w:val="00DA0535"/>
    <w:rsid w:val="00DA079D"/>
    <w:rsid w:val="00DA0AF3"/>
    <w:rsid w:val="00DA1080"/>
    <w:rsid w:val="00DA1158"/>
    <w:rsid w:val="00DA1BB0"/>
    <w:rsid w:val="00DA1E8F"/>
    <w:rsid w:val="00DA27F9"/>
    <w:rsid w:val="00DA28D0"/>
    <w:rsid w:val="00DA2F48"/>
    <w:rsid w:val="00DA3185"/>
    <w:rsid w:val="00DA3338"/>
    <w:rsid w:val="00DA3411"/>
    <w:rsid w:val="00DA377A"/>
    <w:rsid w:val="00DA37BB"/>
    <w:rsid w:val="00DA3AD1"/>
    <w:rsid w:val="00DA4CDD"/>
    <w:rsid w:val="00DA539C"/>
    <w:rsid w:val="00DA5A36"/>
    <w:rsid w:val="00DA5C1F"/>
    <w:rsid w:val="00DA5D57"/>
    <w:rsid w:val="00DA62C7"/>
    <w:rsid w:val="00DA62D6"/>
    <w:rsid w:val="00DA7972"/>
    <w:rsid w:val="00DB226C"/>
    <w:rsid w:val="00DB24E8"/>
    <w:rsid w:val="00DB2ABF"/>
    <w:rsid w:val="00DB2BB3"/>
    <w:rsid w:val="00DB2F5B"/>
    <w:rsid w:val="00DB4CFA"/>
    <w:rsid w:val="00DB5345"/>
    <w:rsid w:val="00DB61D4"/>
    <w:rsid w:val="00DB66CF"/>
    <w:rsid w:val="00DB6A71"/>
    <w:rsid w:val="00DB72F1"/>
    <w:rsid w:val="00DB7FAC"/>
    <w:rsid w:val="00DC013C"/>
    <w:rsid w:val="00DC0464"/>
    <w:rsid w:val="00DC0A80"/>
    <w:rsid w:val="00DC1F23"/>
    <w:rsid w:val="00DC2139"/>
    <w:rsid w:val="00DC336E"/>
    <w:rsid w:val="00DC3416"/>
    <w:rsid w:val="00DC35BD"/>
    <w:rsid w:val="00DC3835"/>
    <w:rsid w:val="00DC47F7"/>
    <w:rsid w:val="00DC4C96"/>
    <w:rsid w:val="00DC57B4"/>
    <w:rsid w:val="00DC5CB6"/>
    <w:rsid w:val="00DC6129"/>
    <w:rsid w:val="00DC6231"/>
    <w:rsid w:val="00DC6AA0"/>
    <w:rsid w:val="00DC7299"/>
    <w:rsid w:val="00DC783C"/>
    <w:rsid w:val="00DD0076"/>
    <w:rsid w:val="00DD0D33"/>
    <w:rsid w:val="00DD166F"/>
    <w:rsid w:val="00DD1E24"/>
    <w:rsid w:val="00DD30B2"/>
    <w:rsid w:val="00DD350E"/>
    <w:rsid w:val="00DD3E9B"/>
    <w:rsid w:val="00DD3F3B"/>
    <w:rsid w:val="00DD3FB3"/>
    <w:rsid w:val="00DD40D4"/>
    <w:rsid w:val="00DD4C93"/>
    <w:rsid w:val="00DD4D19"/>
    <w:rsid w:val="00DD4E67"/>
    <w:rsid w:val="00DD4E89"/>
    <w:rsid w:val="00DD52EF"/>
    <w:rsid w:val="00DD54ED"/>
    <w:rsid w:val="00DD5B33"/>
    <w:rsid w:val="00DD5D8A"/>
    <w:rsid w:val="00DD661A"/>
    <w:rsid w:val="00DD6DBD"/>
    <w:rsid w:val="00DD70F0"/>
    <w:rsid w:val="00DD789B"/>
    <w:rsid w:val="00DE0258"/>
    <w:rsid w:val="00DE0578"/>
    <w:rsid w:val="00DE1F05"/>
    <w:rsid w:val="00DE2581"/>
    <w:rsid w:val="00DE2E46"/>
    <w:rsid w:val="00DE2EF8"/>
    <w:rsid w:val="00DE3B41"/>
    <w:rsid w:val="00DE3F15"/>
    <w:rsid w:val="00DE4641"/>
    <w:rsid w:val="00DE486C"/>
    <w:rsid w:val="00DE49EC"/>
    <w:rsid w:val="00DE4C19"/>
    <w:rsid w:val="00DE5613"/>
    <w:rsid w:val="00DE577A"/>
    <w:rsid w:val="00DE5899"/>
    <w:rsid w:val="00DE5A58"/>
    <w:rsid w:val="00DE6128"/>
    <w:rsid w:val="00DE635B"/>
    <w:rsid w:val="00DE6D90"/>
    <w:rsid w:val="00DE7396"/>
    <w:rsid w:val="00DE756C"/>
    <w:rsid w:val="00DE75BC"/>
    <w:rsid w:val="00DE7887"/>
    <w:rsid w:val="00DE7898"/>
    <w:rsid w:val="00DE7C7A"/>
    <w:rsid w:val="00DE7CA6"/>
    <w:rsid w:val="00DF0135"/>
    <w:rsid w:val="00DF043E"/>
    <w:rsid w:val="00DF0913"/>
    <w:rsid w:val="00DF0935"/>
    <w:rsid w:val="00DF0F2D"/>
    <w:rsid w:val="00DF1CE9"/>
    <w:rsid w:val="00DF2070"/>
    <w:rsid w:val="00DF212D"/>
    <w:rsid w:val="00DF2640"/>
    <w:rsid w:val="00DF2992"/>
    <w:rsid w:val="00DF2A58"/>
    <w:rsid w:val="00DF2B3D"/>
    <w:rsid w:val="00DF3999"/>
    <w:rsid w:val="00DF3B37"/>
    <w:rsid w:val="00DF445C"/>
    <w:rsid w:val="00DF4A15"/>
    <w:rsid w:val="00DF57AC"/>
    <w:rsid w:val="00DF58ED"/>
    <w:rsid w:val="00DF59C0"/>
    <w:rsid w:val="00DF5DDE"/>
    <w:rsid w:val="00DF6130"/>
    <w:rsid w:val="00DF6926"/>
    <w:rsid w:val="00DF6964"/>
    <w:rsid w:val="00DF6FE9"/>
    <w:rsid w:val="00DF7F97"/>
    <w:rsid w:val="00E007FA"/>
    <w:rsid w:val="00E00A45"/>
    <w:rsid w:val="00E00AA1"/>
    <w:rsid w:val="00E00B95"/>
    <w:rsid w:val="00E015E4"/>
    <w:rsid w:val="00E02706"/>
    <w:rsid w:val="00E02F52"/>
    <w:rsid w:val="00E038F8"/>
    <w:rsid w:val="00E03982"/>
    <w:rsid w:val="00E03BE1"/>
    <w:rsid w:val="00E03E15"/>
    <w:rsid w:val="00E04D9D"/>
    <w:rsid w:val="00E05643"/>
    <w:rsid w:val="00E056F7"/>
    <w:rsid w:val="00E077B4"/>
    <w:rsid w:val="00E07CD8"/>
    <w:rsid w:val="00E07F11"/>
    <w:rsid w:val="00E10ECE"/>
    <w:rsid w:val="00E10EE2"/>
    <w:rsid w:val="00E116F6"/>
    <w:rsid w:val="00E118F4"/>
    <w:rsid w:val="00E11E99"/>
    <w:rsid w:val="00E120A7"/>
    <w:rsid w:val="00E12832"/>
    <w:rsid w:val="00E12E3A"/>
    <w:rsid w:val="00E13C4E"/>
    <w:rsid w:val="00E13D9D"/>
    <w:rsid w:val="00E14768"/>
    <w:rsid w:val="00E14977"/>
    <w:rsid w:val="00E14BC3"/>
    <w:rsid w:val="00E14D2C"/>
    <w:rsid w:val="00E159EB"/>
    <w:rsid w:val="00E169F4"/>
    <w:rsid w:val="00E16C6E"/>
    <w:rsid w:val="00E1744A"/>
    <w:rsid w:val="00E17532"/>
    <w:rsid w:val="00E17638"/>
    <w:rsid w:val="00E177C5"/>
    <w:rsid w:val="00E17B84"/>
    <w:rsid w:val="00E21480"/>
    <w:rsid w:val="00E21560"/>
    <w:rsid w:val="00E21BD3"/>
    <w:rsid w:val="00E21D8C"/>
    <w:rsid w:val="00E22186"/>
    <w:rsid w:val="00E22462"/>
    <w:rsid w:val="00E22A9B"/>
    <w:rsid w:val="00E2369A"/>
    <w:rsid w:val="00E240D3"/>
    <w:rsid w:val="00E246E7"/>
    <w:rsid w:val="00E24950"/>
    <w:rsid w:val="00E24B7C"/>
    <w:rsid w:val="00E24DB6"/>
    <w:rsid w:val="00E2519D"/>
    <w:rsid w:val="00E251A4"/>
    <w:rsid w:val="00E25CFD"/>
    <w:rsid w:val="00E25F1A"/>
    <w:rsid w:val="00E260BD"/>
    <w:rsid w:val="00E262B4"/>
    <w:rsid w:val="00E265D6"/>
    <w:rsid w:val="00E2671F"/>
    <w:rsid w:val="00E26EB3"/>
    <w:rsid w:val="00E27976"/>
    <w:rsid w:val="00E27B11"/>
    <w:rsid w:val="00E27C88"/>
    <w:rsid w:val="00E303AE"/>
    <w:rsid w:val="00E3088A"/>
    <w:rsid w:val="00E30B4B"/>
    <w:rsid w:val="00E30CCE"/>
    <w:rsid w:val="00E3178F"/>
    <w:rsid w:val="00E318F7"/>
    <w:rsid w:val="00E31A09"/>
    <w:rsid w:val="00E32497"/>
    <w:rsid w:val="00E325D2"/>
    <w:rsid w:val="00E32753"/>
    <w:rsid w:val="00E3305B"/>
    <w:rsid w:val="00E339DD"/>
    <w:rsid w:val="00E33A84"/>
    <w:rsid w:val="00E345D0"/>
    <w:rsid w:val="00E354B7"/>
    <w:rsid w:val="00E355AE"/>
    <w:rsid w:val="00E356FD"/>
    <w:rsid w:val="00E35B87"/>
    <w:rsid w:val="00E3643B"/>
    <w:rsid w:val="00E365C9"/>
    <w:rsid w:val="00E369B5"/>
    <w:rsid w:val="00E36B55"/>
    <w:rsid w:val="00E378A1"/>
    <w:rsid w:val="00E37F24"/>
    <w:rsid w:val="00E40D5B"/>
    <w:rsid w:val="00E41A2F"/>
    <w:rsid w:val="00E421C6"/>
    <w:rsid w:val="00E42B77"/>
    <w:rsid w:val="00E43B1C"/>
    <w:rsid w:val="00E4472B"/>
    <w:rsid w:val="00E45964"/>
    <w:rsid w:val="00E45A88"/>
    <w:rsid w:val="00E45E02"/>
    <w:rsid w:val="00E45E06"/>
    <w:rsid w:val="00E46DF4"/>
    <w:rsid w:val="00E4767C"/>
    <w:rsid w:val="00E50B8A"/>
    <w:rsid w:val="00E51536"/>
    <w:rsid w:val="00E51583"/>
    <w:rsid w:val="00E517F2"/>
    <w:rsid w:val="00E51B18"/>
    <w:rsid w:val="00E52555"/>
    <w:rsid w:val="00E537D8"/>
    <w:rsid w:val="00E537FD"/>
    <w:rsid w:val="00E53EA1"/>
    <w:rsid w:val="00E54034"/>
    <w:rsid w:val="00E54E19"/>
    <w:rsid w:val="00E54E50"/>
    <w:rsid w:val="00E5513D"/>
    <w:rsid w:val="00E5573A"/>
    <w:rsid w:val="00E55B0B"/>
    <w:rsid w:val="00E56D79"/>
    <w:rsid w:val="00E56EA2"/>
    <w:rsid w:val="00E5794B"/>
    <w:rsid w:val="00E57C4C"/>
    <w:rsid w:val="00E601F9"/>
    <w:rsid w:val="00E6148E"/>
    <w:rsid w:val="00E6171F"/>
    <w:rsid w:val="00E62160"/>
    <w:rsid w:val="00E623CB"/>
    <w:rsid w:val="00E62C75"/>
    <w:rsid w:val="00E62EFE"/>
    <w:rsid w:val="00E6317D"/>
    <w:rsid w:val="00E63213"/>
    <w:rsid w:val="00E63665"/>
    <w:rsid w:val="00E63C24"/>
    <w:rsid w:val="00E64002"/>
    <w:rsid w:val="00E640B7"/>
    <w:rsid w:val="00E6498C"/>
    <w:rsid w:val="00E64B64"/>
    <w:rsid w:val="00E651EF"/>
    <w:rsid w:val="00E655C9"/>
    <w:rsid w:val="00E65A33"/>
    <w:rsid w:val="00E65C54"/>
    <w:rsid w:val="00E66DA8"/>
    <w:rsid w:val="00E66E05"/>
    <w:rsid w:val="00E675DD"/>
    <w:rsid w:val="00E6778B"/>
    <w:rsid w:val="00E67A61"/>
    <w:rsid w:val="00E70E3D"/>
    <w:rsid w:val="00E71870"/>
    <w:rsid w:val="00E719D9"/>
    <w:rsid w:val="00E71B8E"/>
    <w:rsid w:val="00E7214A"/>
    <w:rsid w:val="00E72F36"/>
    <w:rsid w:val="00E72F9A"/>
    <w:rsid w:val="00E73482"/>
    <w:rsid w:val="00E73717"/>
    <w:rsid w:val="00E73D80"/>
    <w:rsid w:val="00E741C0"/>
    <w:rsid w:val="00E74AED"/>
    <w:rsid w:val="00E74E2B"/>
    <w:rsid w:val="00E752B4"/>
    <w:rsid w:val="00E75FA3"/>
    <w:rsid w:val="00E760F9"/>
    <w:rsid w:val="00E76655"/>
    <w:rsid w:val="00E7705F"/>
    <w:rsid w:val="00E77F8C"/>
    <w:rsid w:val="00E803EA"/>
    <w:rsid w:val="00E804EA"/>
    <w:rsid w:val="00E81294"/>
    <w:rsid w:val="00E81307"/>
    <w:rsid w:val="00E81B53"/>
    <w:rsid w:val="00E82909"/>
    <w:rsid w:val="00E82E4A"/>
    <w:rsid w:val="00E82F29"/>
    <w:rsid w:val="00E83007"/>
    <w:rsid w:val="00E839D3"/>
    <w:rsid w:val="00E83CE9"/>
    <w:rsid w:val="00E83D17"/>
    <w:rsid w:val="00E83F2E"/>
    <w:rsid w:val="00E843D4"/>
    <w:rsid w:val="00E848EE"/>
    <w:rsid w:val="00E84AF7"/>
    <w:rsid w:val="00E84B6D"/>
    <w:rsid w:val="00E84EAC"/>
    <w:rsid w:val="00E853F1"/>
    <w:rsid w:val="00E85E2A"/>
    <w:rsid w:val="00E87656"/>
    <w:rsid w:val="00E906D9"/>
    <w:rsid w:val="00E90758"/>
    <w:rsid w:val="00E9080B"/>
    <w:rsid w:val="00E90CB9"/>
    <w:rsid w:val="00E90CE1"/>
    <w:rsid w:val="00E915B4"/>
    <w:rsid w:val="00E91F61"/>
    <w:rsid w:val="00E91FD4"/>
    <w:rsid w:val="00E921F1"/>
    <w:rsid w:val="00E92452"/>
    <w:rsid w:val="00E926DD"/>
    <w:rsid w:val="00E92940"/>
    <w:rsid w:val="00E929DE"/>
    <w:rsid w:val="00E93115"/>
    <w:rsid w:val="00E934CD"/>
    <w:rsid w:val="00E93C01"/>
    <w:rsid w:val="00E942CB"/>
    <w:rsid w:val="00E94552"/>
    <w:rsid w:val="00E9498C"/>
    <w:rsid w:val="00E94E97"/>
    <w:rsid w:val="00E961D6"/>
    <w:rsid w:val="00E96883"/>
    <w:rsid w:val="00E96B09"/>
    <w:rsid w:val="00E96BE3"/>
    <w:rsid w:val="00E96CD2"/>
    <w:rsid w:val="00E9702B"/>
    <w:rsid w:val="00E97436"/>
    <w:rsid w:val="00E97F39"/>
    <w:rsid w:val="00EA02BE"/>
    <w:rsid w:val="00EA04DF"/>
    <w:rsid w:val="00EA08E0"/>
    <w:rsid w:val="00EA0A0A"/>
    <w:rsid w:val="00EA0BD0"/>
    <w:rsid w:val="00EA0FA1"/>
    <w:rsid w:val="00EA1555"/>
    <w:rsid w:val="00EA1A8C"/>
    <w:rsid w:val="00EA20B5"/>
    <w:rsid w:val="00EA23C0"/>
    <w:rsid w:val="00EA2E82"/>
    <w:rsid w:val="00EA2FC2"/>
    <w:rsid w:val="00EA3209"/>
    <w:rsid w:val="00EA3422"/>
    <w:rsid w:val="00EA3540"/>
    <w:rsid w:val="00EA3669"/>
    <w:rsid w:val="00EA3975"/>
    <w:rsid w:val="00EA50C1"/>
    <w:rsid w:val="00EA5349"/>
    <w:rsid w:val="00EA56D8"/>
    <w:rsid w:val="00EA59CC"/>
    <w:rsid w:val="00EA60DE"/>
    <w:rsid w:val="00EA6106"/>
    <w:rsid w:val="00EA6A73"/>
    <w:rsid w:val="00EA7580"/>
    <w:rsid w:val="00EA7C18"/>
    <w:rsid w:val="00EB080D"/>
    <w:rsid w:val="00EB0E66"/>
    <w:rsid w:val="00EB1594"/>
    <w:rsid w:val="00EB28AD"/>
    <w:rsid w:val="00EB2FD7"/>
    <w:rsid w:val="00EB3279"/>
    <w:rsid w:val="00EB35F7"/>
    <w:rsid w:val="00EB384E"/>
    <w:rsid w:val="00EB3DC4"/>
    <w:rsid w:val="00EB4402"/>
    <w:rsid w:val="00EB52AE"/>
    <w:rsid w:val="00EB5678"/>
    <w:rsid w:val="00EB5C96"/>
    <w:rsid w:val="00EB621F"/>
    <w:rsid w:val="00EB6603"/>
    <w:rsid w:val="00EB6757"/>
    <w:rsid w:val="00EB7DE7"/>
    <w:rsid w:val="00EC0327"/>
    <w:rsid w:val="00EC09B4"/>
    <w:rsid w:val="00EC0C5D"/>
    <w:rsid w:val="00EC10E9"/>
    <w:rsid w:val="00EC150A"/>
    <w:rsid w:val="00EC349A"/>
    <w:rsid w:val="00EC3587"/>
    <w:rsid w:val="00EC51E5"/>
    <w:rsid w:val="00EC569D"/>
    <w:rsid w:val="00EC614A"/>
    <w:rsid w:val="00EC7EE7"/>
    <w:rsid w:val="00ED02F4"/>
    <w:rsid w:val="00ED06F0"/>
    <w:rsid w:val="00ED08C5"/>
    <w:rsid w:val="00ED0F01"/>
    <w:rsid w:val="00ED0F29"/>
    <w:rsid w:val="00ED0F42"/>
    <w:rsid w:val="00ED137A"/>
    <w:rsid w:val="00ED28A3"/>
    <w:rsid w:val="00ED296B"/>
    <w:rsid w:val="00ED29FD"/>
    <w:rsid w:val="00ED301A"/>
    <w:rsid w:val="00ED37E9"/>
    <w:rsid w:val="00ED4628"/>
    <w:rsid w:val="00ED488C"/>
    <w:rsid w:val="00ED497E"/>
    <w:rsid w:val="00ED56BC"/>
    <w:rsid w:val="00ED5C8D"/>
    <w:rsid w:val="00ED64DD"/>
    <w:rsid w:val="00ED659E"/>
    <w:rsid w:val="00ED6CCB"/>
    <w:rsid w:val="00ED70EA"/>
    <w:rsid w:val="00ED727E"/>
    <w:rsid w:val="00ED75D0"/>
    <w:rsid w:val="00ED7E40"/>
    <w:rsid w:val="00EE0258"/>
    <w:rsid w:val="00EE0274"/>
    <w:rsid w:val="00EE0380"/>
    <w:rsid w:val="00EE04F2"/>
    <w:rsid w:val="00EE0B45"/>
    <w:rsid w:val="00EE127B"/>
    <w:rsid w:val="00EE1D92"/>
    <w:rsid w:val="00EE24B7"/>
    <w:rsid w:val="00EE3176"/>
    <w:rsid w:val="00EE3355"/>
    <w:rsid w:val="00EE3835"/>
    <w:rsid w:val="00EE3BBA"/>
    <w:rsid w:val="00EE4B62"/>
    <w:rsid w:val="00EE66D3"/>
    <w:rsid w:val="00EE728F"/>
    <w:rsid w:val="00EE7359"/>
    <w:rsid w:val="00EE7AE3"/>
    <w:rsid w:val="00EE7AFD"/>
    <w:rsid w:val="00EE7C6D"/>
    <w:rsid w:val="00EE7DA6"/>
    <w:rsid w:val="00EE7E55"/>
    <w:rsid w:val="00EF06F0"/>
    <w:rsid w:val="00EF08BE"/>
    <w:rsid w:val="00EF0B16"/>
    <w:rsid w:val="00EF10C7"/>
    <w:rsid w:val="00EF1560"/>
    <w:rsid w:val="00EF3646"/>
    <w:rsid w:val="00EF39AA"/>
    <w:rsid w:val="00EF44A3"/>
    <w:rsid w:val="00EF5018"/>
    <w:rsid w:val="00EF5676"/>
    <w:rsid w:val="00EF60B4"/>
    <w:rsid w:val="00EF6CA8"/>
    <w:rsid w:val="00EF77EE"/>
    <w:rsid w:val="00F0084F"/>
    <w:rsid w:val="00F013C8"/>
    <w:rsid w:val="00F014A4"/>
    <w:rsid w:val="00F018B0"/>
    <w:rsid w:val="00F019FE"/>
    <w:rsid w:val="00F01F43"/>
    <w:rsid w:val="00F0277E"/>
    <w:rsid w:val="00F02816"/>
    <w:rsid w:val="00F0288C"/>
    <w:rsid w:val="00F02B6E"/>
    <w:rsid w:val="00F03564"/>
    <w:rsid w:val="00F042A7"/>
    <w:rsid w:val="00F046BB"/>
    <w:rsid w:val="00F0510C"/>
    <w:rsid w:val="00F05A12"/>
    <w:rsid w:val="00F0755A"/>
    <w:rsid w:val="00F07BF2"/>
    <w:rsid w:val="00F07D1F"/>
    <w:rsid w:val="00F1003B"/>
    <w:rsid w:val="00F100AB"/>
    <w:rsid w:val="00F10424"/>
    <w:rsid w:val="00F104C4"/>
    <w:rsid w:val="00F10AE8"/>
    <w:rsid w:val="00F11065"/>
    <w:rsid w:val="00F133D3"/>
    <w:rsid w:val="00F138ED"/>
    <w:rsid w:val="00F13B68"/>
    <w:rsid w:val="00F13F01"/>
    <w:rsid w:val="00F14AD1"/>
    <w:rsid w:val="00F14EB6"/>
    <w:rsid w:val="00F15468"/>
    <w:rsid w:val="00F16E19"/>
    <w:rsid w:val="00F16FF9"/>
    <w:rsid w:val="00F170C2"/>
    <w:rsid w:val="00F17964"/>
    <w:rsid w:val="00F179A3"/>
    <w:rsid w:val="00F17D25"/>
    <w:rsid w:val="00F20407"/>
    <w:rsid w:val="00F2131F"/>
    <w:rsid w:val="00F215F6"/>
    <w:rsid w:val="00F21976"/>
    <w:rsid w:val="00F219A4"/>
    <w:rsid w:val="00F21BD6"/>
    <w:rsid w:val="00F21E19"/>
    <w:rsid w:val="00F21E63"/>
    <w:rsid w:val="00F2246E"/>
    <w:rsid w:val="00F22968"/>
    <w:rsid w:val="00F22DA4"/>
    <w:rsid w:val="00F22ED2"/>
    <w:rsid w:val="00F22F2D"/>
    <w:rsid w:val="00F230D1"/>
    <w:rsid w:val="00F234A3"/>
    <w:rsid w:val="00F24C6F"/>
    <w:rsid w:val="00F255ED"/>
    <w:rsid w:val="00F26885"/>
    <w:rsid w:val="00F26A9F"/>
    <w:rsid w:val="00F2736F"/>
    <w:rsid w:val="00F275DA"/>
    <w:rsid w:val="00F2792D"/>
    <w:rsid w:val="00F279AB"/>
    <w:rsid w:val="00F27D19"/>
    <w:rsid w:val="00F304D2"/>
    <w:rsid w:val="00F30656"/>
    <w:rsid w:val="00F30BC6"/>
    <w:rsid w:val="00F310EC"/>
    <w:rsid w:val="00F314F4"/>
    <w:rsid w:val="00F31934"/>
    <w:rsid w:val="00F3250B"/>
    <w:rsid w:val="00F33D24"/>
    <w:rsid w:val="00F33DB3"/>
    <w:rsid w:val="00F34401"/>
    <w:rsid w:val="00F34482"/>
    <w:rsid w:val="00F3469C"/>
    <w:rsid w:val="00F34B4C"/>
    <w:rsid w:val="00F34FB2"/>
    <w:rsid w:val="00F35F83"/>
    <w:rsid w:val="00F36120"/>
    <w:rsid w:val="00F362C6"/>
    <w:rsid w:val="00F36842"/>
    <w:rsid w:val="00F368C3"/>
    <w:rsid w:val="00F36927"/>
    <w:rsid w:val="00F36B3E"/>
    <w:rsid w:val="00F36E25"/>
    <w:rsid w:val="00F370CA"/>
    <w:rsid w:val="00F37FCC"/>
    <w:rsid w:val="00F400C2"/>
    <w:rsid w:val="00F40D67"/>
    <w:rsid w:val="00F418EC"/>
    <w:rsid w:val="00F42050"/>
    <w:rsid w:val="00F42425"/>
    <w:rsid w:val="00F439A2"/>
    <w:rsid w:val="00F43F40"/>
    <w:rsid w:val="00F44A33"/>
    <w:rsid w:val="00F453F2"/>
    <w:rsid w:val="00F45D32"/>
    <w:rsid w:val="00F46572"/>
    <w:rsid w:val="00F46C9F"/>
    <w:rsid w:val="00F473CC"/>
    <w:rsid w:val="00F47C17"/>
    <w:rsid w:val="00F5059A"/>
    <w:rsid w:val="00F5109D"/>
    <w:rsid w:val="00F513F8"/>
    <w:rsid w:val="00F51417"/>
    <w:rsid w:val="00F5197D"/>
    <w:rsid w:val="00F51CCC"/>
    <w:rsid w:val="00F5230C"/>
    <w:rsid w:val="00F52A34"/>
    <w:rsid w:val="00F52C17"/>
    <w:rsid w:val="00F531DE"/>
    <w:rsid w:val="00F54349"/>
    <w:rsid w:val="00F548FC"/>
    <w:rsid w:val="00F54D30"/>
    <w:rsid w:val="00F56988"/>
    <w:rsid w:val="00F5728D"/>
    <w:rsid w:val="00F5731D"/>
    <w:rsid w:val="00F5790B"/>
    <w:rsid w:val="00F57E1C"/>
    <w:rsid w:val="00F6049E"/>
    <w:rsid w:val="00F60C1E"/>
    <w:rsid w:val="00F60DDA"/>
    <w:rsid w:val="00F60F47"/>
    <w:rsid w:val="00F6117F"/>
    <w:rsid w:val="00F61754"/>
    <w:rsid w:val="00F61BFC"/>
    <w:rsid w:val="00F62393"/>
    <w:rsid w:val="00F628B4"/>
    <w:rsid w:val="00F628E2"/>
    <w:rsid w:val="00F62976"/>
    <w:rsid w:val="00F636CF"/>
    <w:rsid w:val="00F63AB0"/>
    <w:rsid w:val="00F63AEC"/>
    <w:rsid w:val="00F63B88"/>
    <w:rsid w:val="00F63D37"/>
    <w:rsid w:val="00F640D3"/>
    <w:rsid w:val="00F64196"/>
    <w:rsid w:val="00F64420"/>
    <w:rsid w:val="00F65374"/>
    <w:rsid w:val="00F65A1D"/>
    <w:rsid w:val="00F66661"/>
    <w:rsid w:val="00F676D6"/>
    <w:rsid w:val="00F678D6"/>
    <w:rsid w:val="00F70130"/>
    <w:rsid w:val="00F70BEC"/>
    <w:rsid w:val="00F710C3"/>
    <w:rsid w:val="00F71863"/>
    <w:rsid w:val="00F7354F"/>
    <w:rsid w:val="00F743D7"/>
    <w:rsid w:val="00F74572"/>
    <w:rsid w:val="00F746BC"/>
    <w:rsid w:val="00F74F56"/>
    <w:rsid w:val="00F7509A"/>
    <w:rsid w:val="00F752A7"/>
    <w:rsid w:val="00F75370"/>
    <w:rsid w:val="00F75AC7"/>
    <w:rsid w:val="00F75D56"/>
    <w:rsid w:val="00F75D98"/>
    <w:rsid w:val="00F765EE"/>
    <w:rsid w:val="00F76CAF"/>
    <w:rsid w:val="00F774E5"/>
    <w:rsid w:val="00F77B49"/>
    <w:rsid w:val="00F8026D"/>
    <w:rsid w:val="00F80A29"/>
    <w:rsid w:val="00F80D69"/>
    <w:rsid w:val="00F811C2"/>
    <w:rsid w:val="00F81CB7"/>
    <w:rsid w:val="00F82457"/>
    <w:rsid w:val="00F8266A"/>
    <w:rsid w:val="00F82FAC"/>
    <w:rsid w:val="00F8305B"/>
    <w:rsid w:val="00F831EB"/>
    <w:rsid w:val="00F83E16"/>
    <w:rsid w:val="00F83FE6"/>
    <w:rsid w:val="00F8439D"/>
    <w:rsid w:val="00F84BE1"/>
    <w:rsid w:val="00F84D42"/>
    <w:rsid w:val="00F85143"/>
    <w:rsid w:val="00F852DC"/>
    <w:rsid w:val="00F85300"/>
    <w:rsid w:val="00F867C5"/>
    <w:rsid w:val="00F86AA2"/>
    <w:rsid w:val="00F86B97"/>
    <w:rsid w:val="00F87320"/>
    <w:rsid w:val="00F87F4A"/>
    <w:rsid w:val="00F9020E"/>
    <w:rsid w:val="00F90EDA"/>
    <w:rsid w:val="00F91544"/>
    <w:rsid w:val="00F91652"/>
    <w:rsid w:val="00F91A9A"/>
    <w:rsid w:val="00F91C72"/>
    <w:rsid w:val="00F92181"/>
    <w:rsid w:val="00F926CC"/>
    <w:rsid w:val="00F9270A"/>
    <w:rsid w:val="00F92D71"/>
    <w:rsid w:val="00F92DB0"/>
    <w:rsid w:val="00F934AE"/>
    <w:rsid w:val="00F93F2C"/>
    <w:rsid w:val="00F942DA"/>
    <w:rsid w:val="00F944AF"/>
    <w:rsid w:val="00F94C36"/>
    <w:rsid w:val="00F95C64"/>
    <w:rsid w:val="00F960C4"/>
    <w:rsid w:val="00F960D5"/>
    <w:rsid w:val="00F96A33"/>
    <w:rsid w:val="00F96D04"/>
    <w:rsid w:val="00F9781A"/>
    <w:rsid w:val="00F9785F"/>
    <w:rsid w:val="00F978F4"/>
    <w:rsid w:val="00F97BF5"/>
    <w:rsid w:val="00F97DEF"/>
    <w:rsid w:val="00FA03D2"/>
    <w:rsid w:val="00FA072D"/>
    <w:rsid w:val="00FA0755"/>
    <w:rsid w:val="00FA089A"/>
    <w:rsid w:val="00FA0D41"/>
    <w:rsid w:val="00FA29ED"/>
    <w:rsid w:val="00FA2C04"/>
    <w:rsid w:val="00FA2F7F"/>
    <w:rsid w:val="00FA2FA3"/>
    <w:rsid w:val="00FA30CD"/>
    <w:rsid w:val="00FA4057"/>
    <w:rsid w:val="00FA40D9"/>
    <w:rsid w:val="00FA43F4"/>
    <w:rsid w:val="00FA4B28"/>
    <w:rsid w:val="00FA4F7F"/>
    <w:rsid w:val="00FA5381"/>
    <w:rsid w:val="00FA5B74"/>
    <w:rsid w:val="00FA68AB"/>
    <w:rsid w:val="00FA6E3F"/>
    <w:rsid w:val="00FA7C5A"/>
    <w:rsid w:val="00FB03BC"/>
    <w:rsid w:val="00FB08C4"/>
    <w:rsid w:val="00FB0B8A"/>
    <w:rsid w:val="00FB0EAD"/>
    <w:rsid w:val="00FB1243"/>
    <w:rsid w:val="00FB146A"/>
    <w:rsid w:val="00FB18AE"/>
    <w:rsid w:val="00FB1B0E"/>
    <w:rsid w:val="00FB1B69"/>
    <w:rsid w:val="00FB1CC8"/>
    <w:rsid w:val="00FB2788"/>
    <w:rsid w:val="00FB290F"/>
    <w:rsid w:val="00FB2E24"/>
    <w:rsid w:val="00FB37EE"/>
    <w:rsid w:val="00FB428F"/>
    <w:rsid w:val="00FB5315"/>
    <w:rsid w:val="00FB5B2D"/>
    <w:rsid w:val="00FB5CFB"/>
    <w:rsid w:val="00FB6DC5"/>
    <w:rsid w:val="00FB712F"/>
    <w:rsid w:val="00FB73FA"/>
    <w:rsid w:val="00FB7832"/>
    <w:rsid w:val="00FB7D25"/>
    <w:rsid w:val="00FC0069"/>
    <w:rsid w:val="00FC142A"/>
    <w:rsid w:val="00FC1753"/>
    <w:rsid w:val="00FC2AF2"/>
    <w:rsid w:val="00FC2E66"/>
    <w:rsid w:val="00FC35D6"/>
    <w:rsid w:val="00FC3898"/>
    <w:rsid w:val="00FC3B0E"/>
    <w:rsid w:val="00FC4450"/>
    <w:rsid w:val="00FC47AE"/>
    <w:rsid w:val="00FC4874"/>
    <w:rsid w:val="00FC5F7F"/>
    <w:rsid w:val="00FC6038"/>
    <w:rsid w:val="00FC6227"/>
    <w:rsid w:val="00FC642C"/>
    <w:rsid w:val="00FC64C6"/>
    <w:rsid w:val="00FC660C"/>
    <w:rsid w:val="00FC6D8B"/>
    <w:rsid w:val="00FC730F"/>
    <w:rsid w:val="00FC7582"/>
    <w:rsid w:val="00FC7804"/>
    <w:rsid w:val="00FC7999"/>
    <w:rsid w:val="00FC7CD9"/>
    <w:rsid w:val="00FD06B7"/>
    <w:rsid w:val="00FD074E"/>
    <w:rsid w:val="00FD0B31"/>
    <w:rsid w:val="00FD0DE7"/>
    <w:rsid w:val="00FD1C3D"/>
    <w:rsid w:val="00FD26C5"/>
    <w:rsid w:val="00FD27ED"/>
    <w:rsid w:val="00FD2A2D"/>
    <w:rsid w:val="00FD2EA7"/>
    <w:rsid w:val="00FD3576"/>
    <w:rsid w:val="00FD4A06"/>
    <w:rsid w:val="00FD4CD1"/>
    <w:rsid w:val="00FD52F5"/>
    <w:rsid w:val="00FD6314"/>
    <w:rsid w:val="00FD637F"/>
    <w:rsid w:val="00FD6A71"/>
    <w:rsid w:val="00FD6B80"/>
    <w:rsid w:val="00FD6EB6"/>
    <w:rsid w:val="00FD7266"/>
    <w:rsid w:val="00FD765A"/>
    <w:rsid w:val="00FD7790"/>
    <w:rsid w:val="00FD79A0"/>
    <w:rsid w:val="00FE0462"/>
    <w:rsid w:val="00FE0D1E"/>
    <w:rsid w:val="00FE0F01"/>
    <w:rsid w:val="00FE1FFC"/>
    <w:rsid w:val="00FE222C"/>
    <w:rsid w:val="00FE46E3"/>
    <w:rsid w:val="00FE4F1B"/>
    <w:rsid w:val="00FE503E"/>
    <w:rsid w:val="00FE564D"/>
    <w:rsid w:val="00FE5718"/>
    <w:rsid w:val="00FE586D"/>
    <w:rsid w:val="00FE5ADD"/>
    <w:rsid w:val="00FE69E3"/>
    <w:rsid w:val="00FE72D1"/>
    <w:rsid w:val="00FE7340"/>
    <w:rsid w:val="00FE734F"/>
    <w:rsid w:val="00FE7882"/>
    <w:rsid w:val="00FE7F54"/>
    <w:rsid w:val="00FF02AF"/>
    <w:rsid w:val="00FF0353"/>
    <w:rsid w:val="00FF0799"/>
    <w:rsid w:val="00FF151D"/>
    <w:rsid w:val="00FF19C0"/>
    <w:rsid w:val="00FF1CC6"/>
    <w:rsid w:val="00FF229B"/>
    <w:rsid w:val="00FF24A6"/>
    <w:rsid w:val="00FF3883"/>
    <w:rsid w:val="00FF40E1"/>
    <w:rsid w:val="00FF4AE0"/>
    <w:rsid w:val="00FF4B2A"/>
    <w:rsid w:val="00FF4B50"/>
    <w:rsid w:val="00FF4D1E"/>
    <w:rsid w:val="00FF51A2"/>
    <w:rsid w:val="00FF57D5"/>
    <w:rsid w:val="00FF5C45"/>
    <w:rsid w:val="00FF5F2C"/>
    <w:rsid w:val="00FF6603"/>
    <w:rsid w:val="00FF66F7"/>
    <w:rsid w:val="00FF7BB7"/>
    <w:rsid w:val="027E505A"/>
    <w:rsid w:val="0E33632B"/>
    <w:rsid w:val="11DE171F"/>
    <w:rsid w:val="256E7E87"/>
    <w:rsid w:val="3412AEA6"/>
    <w:rsid w:val="37DAA617"/>
    <w:rsid w:val="3F246ACD"/>
    <w:rsid w:val="4774BCB4"/>
    <w:rsid w:val="4DB8EA39"/>
    <w:rsid w:val="5269205D"/>
    <w:rsid w:val="5463FE28"/>
    <w:rsid w:val="5672B038"/>
    <w:rsid w:val="59177480"/>
    <w:rsid w:val="5D8EE20F"/>
    <w:rsid w:val="658E77FB"/>
    <w:rsid w:val="6CD87C5F"/>
    <w:rsid w:val="70458910"/>
    <w:rsid w:val="72D0FF37"/>
    <w:rsid w:val="7B352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0E61A5"/>
  <w15:chartTrackingRefBased/>
  <w15:docId w15:val="{BB62775D-B4DE-44BC-810E-3FEF4EB6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imes New Roman" w:hAnsi="Poppins"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068"/>
    <w:pPr>
      <w:spacing w:before="120" w:after="120"/>
      <w:jc w:val="both"/>
    </w:pPr>
  </w:style>
  <w:style w:type="paragraph" w:styleId="Heading1">
    <w:name w:val="heading 1"/>
    <w:basedOn w:val="Normal"/>
    <w:next w:val="Normal"/>
    <w:link w:val="Heading1Char"/>
    <w:uiPriority w:val="99"/>
    <w:qFormat/>
    <w:rsid w:val="00D72459"/>
    <w:pPr>
      <w:numPr>
        <w:numId w:val="7"/>
      </w:numPr>
      <w:autoSpaceDE w:val="0"/>
      <w:autoSpaceDN w:val="0"/>
      <w:adjustRightInd w:val="0"/>
      <w:spacing w:after="200" w:line="276" w:lineRule="auto"/>
      <w:jc w:val="left"/>
      <w:outlineLvl w:val="0"/>
    </w:pPr>
    <w:rPr>
      <w:color w:val="7E1232" w:themeColor="accent2" w:themeShade="80"/>
      <w:sz w:val="32"/>
      <w:szCs w:val="32"/>
    </w:rPr>
  </w:style>
  <w:style w:type="paragraph" w:styleId="Heading2">
    <w:name w:val="heading 2"/>
    <w:next w:val="Normal"/>
    <w:link w:val="Heading2Char"/>
    <w:autoRedefine/>
    <w:uiPriority w:val="9"/>
    <w:qFormat/>
    <w:rsid w:val="008F082A"/>
    <w:pPr>
      <w:keepNext/>
      <w:spacing w:before="240" w:after="120"/>
      <w:outlineLvl w:val="1"/>
    </w:pPr>
    <w:rPr>
      <w:rFonts w:cs="Poppins"/>
      <w:b/>
      <w:bCs/>
      <w:color w:val="BC1B4B" w:themeColor="accent2" w:themeShade="BF"/>
      <w:lang w:eastAsia="ja-JP"/>
    </w:rPr>
  </w:style>
  <w:style w:type="paragraph" w:styleId="Heading3">
    <w:name w:val="heading 3"/>
    <w:basedOn w:val="Normal"/>
    <w:next w:val="Normal"/>
    <w:link w:val="Heading3Char"/>
    <w:uiPriority w:val="99"/>
    <w:qFormat/>
    <w:rsid w:val="00B75713"/>
    <w:pPr>
      <w:keepNext/>
      <w:spacing w:before="240" w:after="60"/>
      <w:outlineLvl w:val="2"/>
    </w:pPr>
    <w:rPr>
      <w:i/>
      <w:iCs/>
      <w:color w:val="BC1B4B"/>
      <w:u w:val="single"/>
    </w:rPr>
  </w:style>
  <w:style w:type="paragraph" w:styleId="Heading4">
    <w:name w:val="heading 4"/>
    <w:basedOn w:val="Heading3"/>
    <w:next w:val="BodyText"/>
    <w:link w:val="Heading4Char"/>
    <w:uiPriority w:val="99"/>
    <w:rsid w:val="00740A39"/>
    <w:pPr>
      <w:spacing w:before="360" w:after="0" w:line="260" w:lineRule="atLeast"/>
      <w:outlineLvl w:val="3"/>
    </w:pPr>
    <w:rPr>
      <w:rFonts w:ascii="Myriad Pro" w:hAnsi="Myriad Pro"/>
      <w:b/>
      <w:bCs/>
      <w:color w:val="00408A"/>
      <w:kern w:val="28"/>
      <w:sz w:val="21"/>
      <w:szCs w:val="21"/>
      <w14:textFill>
        <w14:solidFill>
          <w14:srgbClr w14:val="00408A">
            <w14:lumMod w14:val="75000"/>
          </w14:srgbClr>
        </w14:solidFill>
      </w14:textFill>
    </w:rPr>
  </w:style>
  <w:style w:type="paragraph" w:styleId="Heading5">
    <w:name w:val="heading 5"/>
    <w:basedOn w:val="Normal"/>
    <w:next w:val="Normal"/>
    <w:link w:val="Heading5Char"/>
    <w:uiPriority w:val="99"/>
    <w:rsid w:val="00A856CE"/>
    <w:pPr>
      <w:keepNext/>
      <w:outlineLvl w:val="4"/>
    </w:pPr>
    <w:rPr>
      <w:b/>
      <w:bCs/>
      <w:szCs w:val="20"/>
    </w:rPr>
  </w:style>
  <w:style w:type="paragraph" w:styleId="Heading6">
    <w:name w:val="heading 6"/>
    <w:basedOn w:val="Normal"/>
    <w:next w:val="Normal"/>
    <w:link w:val="Heading6Char"/>
    <w:uiPriority w:val="99"/>
    <w:rsid w:val="00A856CE"/>
    <w:pPr>
      <w:keepNext/>
      <w:outlineLvl w:val="5"/>
    </w:pPr>
    <w:rPr>
      <w:b/>
      <w:bCs/>
      <w:szCs w:val="20"/>
    </w:rPr>
  </w:style>
  <w:style w:type="paragraph" w:styleId="Heading7">
    <w:name w:val="heading 7"/>
    <w:basedOn w:val="Normal"/>
    <w:next w:val="Normal"/>
    <w:link w:val="Heading7Char"/>
    <w:uiPriority w:val="99"/>
    <w:rsid w:val="00A856CE"/>
    <w:pPr>
      <w:keepNext/>
      <w:outlineLvl w:val="6"/>
    </w:pPr>
    <w:rPr>
      <w:szCs w:val="20"/>
      <w:u w:val="single"/>
    </w:rPr>
  </w:style>
  <w:style w:type="paragraph" w:styleId="Heading8">
    <w:name w:val="heading 8"/>
    <w:basedOn w:val="Normal"/>
    <w:next w:val="Normal"/>
    <w:link w:val="Heading8Char"/>
    <w:uiPriority w:val="99"/>
    <w:rsid w:val="003C6998"/>
    <w:pPr>
      <w:spacing w:before="240" w:after="60"/>
      <w:outlineLvl w:val="7"/>
    </w:pPr>
    <w:rPr>
      <w:rFonts w:ascii="Times New Roman" w:hAnsi="Times New Roman"/>
      <w:i/>
      <w:iCs/>
    </w:rPr>
  </w:style>
  <w:style w:type="paragraph" w:styleId="Heading9">
    <w:name w:val="heading 9"/>
    <w:basedOn w:val="Heading4"/>
    <w:next w:val="BodyText"/>
    <w:link w:val="Heading9Char"/>
    <w:uiPriority w:val="99"/>
    <w:rsid w:val="00740A3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2459"/>
    <w:rPr>
      <w:color w:val="7E1232" w:themeColor="accent2" w:themeShade="80"/>
      <w:sz w:val="32"/>
      <w:szCs w:val="32"/>
    </w:rPr>
  </w:style>
  <w:style w:type="character" w:customStyle="1" w:styleId="Heading2Char">
    <w:name w:val="Heading 2 Char"/>
    <w:link w:val="Heading2"/>
    <w:uiPriority w:val="9"/>
    <w:locked/>
    <w:rsid w:val="008F082A"/>
    <w:rPr>
      <w:rFonts w:cs="Poppins"/>
      <w:b/>
      <w:bCs/>
      <w:color w:val="BC1B4B" w:themeColor="accent2" w:themeShade="BF"/>
      <w:lang w:eastAsia="ja-JP"/>
    </w:rPr>
  </w:style>
  <w:style w:type="character" w:customStyle="1" w:styleId="Heading3Char">
    <w:name w:val="Heading 3 Char"/>
    <w:link w:val="Heading3"/>
    <w:uiPriority w:val="99"/>
    <w:locked/>
    <w:rsid w:val="00B75713"/>
    <w:rPr>
      <w:rFonts w:ascii="Poppins" w:hAnsi="Poppins" w:cs="Poppins"/>
      <w:i/>
      <w:iCs/>
      <w:color w:val="BC1B4B"/>
      <w:sz w:val="22"/>
      <w:szCs w:val="22"/>
      <w:u w:val="single"/>
      <w:lang w:eastAsia="ja-JP"/>
    </w:rPr>
  </w:style>
  <w:style w:type="paragraph" w:styleId="BodyText">
    <w:name w:val="Body Text"/>
    <w:basedOn w:val="Normal"/>
    <w:link w:val="BodyTextChar"/>
    <w:rsid w:val="00A856CE"/>
  </w:style>
  <w:style w:type="character" w:customStyle="1" w:styleId="BodyTextChar">
    <w:name w:val="Body Text Char"/>
    <w:link w:val="BodyText"/>
    <w:uiPriority w:val="99"/>
    <w:locked/>
    <w:rsid w:val="006C0BC6"/>
    <w:rPr>
      <w:rFonts w:ascii="Helvetica" w:hAnsi="Helvetica" w:cs="Times New Roman"/>
      <w:sz w:val="24"/>
      <w:szCs w:val="24"/>
      <w:lang w:val="en-AU" w:eastAsia="en-US" w:bidi="ar-SA"/>
    </w:rPr>
  </w:style>
  <w:style w:type="character" w:customStyle="1" w:styleId="Heading4Char">
    <w:name w:val="Heading 4 Char"/>
    <w:link w:val="Heading4"/>
    <w:uiPriority w:val="99"/>
    <w:semiHidden/>
    <w:locked/>
    <w:rsid w:val="003648EF"/>
    <w:rPr>
      <w:rFonts w:ascii="Calibri" w:hAnsi="Calibri" w:cs="Times New Roman"/>
      <w:b/>
      <w:bCs/>
      <w:sz w:val="28"/>
      <w:szCs w:val="28"/>
      <w:lang w:eastAsia="en-US"/>
    </w:rPr>
  </w:style>
  <w:style w:type="character" w:customStyle="1" w:styleId="Heading5Char">
    <w:name w:val="Heading 5 Char"/>
    <w:link w:val="Heading5"/>
    <w:uiPriority w:val="99"/>
    <w:semiHidden/>
    <w:locked/>
    <w:rsid w:val="003648EF"/>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3648EF"/>
    <w:rPr>
      <w:rFonts w:ascii="Calibri" w:hAnsi="Calibri" w:cs="Times New Roman"/>
      <w:b/>
      <w:bCs/>
      <w:lang w:eastAsia="en-US"/>
    </w:rPr>
  </w:style>
  <w:style w:type="character" w:customStyle="1" w:styleId="Heading7Char">
    <w:name w:val="Heading 7 Char"/>
    <w:link w:val="Heading7"/>
    <w:uiPriority w:val="99"/>
    <w:semiHidden/>
    <w:locked/>
    <w:rsid w:val="003648EF"/>
    <w:rPr>
      <w:rFonts w:ascii="Calibri" w:hAnsi="Calibri" w:cs="Times New Roman"/>
      <w:sz w:val="24"/>
      <w:szCs w:val="24"/>
      <w:lang w:eastAsia="en-US"/>
    </w:rPr>
  </w:style>
  <w:style w:type="character" w:customStyle="1" w:styleId="Heading8Char">
    <w:name w:val="Heading 8 Char"/>
    <w:link w:val="Heading8"/>
    <w:uiPriority w:val="99"/>
    <w:semiHidden/>
    <w:locked/>
    <w:rsid w:val="003648EF"/>
    <w:rPr>
      <w:rFonts w:ascii="Calibri" w:hAnsi="Calibri" w:cs="Times New Roman"/>
      <w:i/>
      <w:iCs/>
      <w:sz w:val="24"/>
      <w:szCs w:val="24"/>
      <w:lang w:eastAsia="en-US"/>
    </w:rPr>
  </w:style>
  <w:style w:type="character" w:customStyle="1" w:styleId="Heading9Char">
    <w:name w:val="Heading 9 Char"/>
    <w:link w:val="Heading9"/>
    <w:uiPriority w:val="99"/>
    <w:semiHidden/>
    <w:locked/>
    <w:rsid w:val="003648EF"/>
    <w:rPr>
      <w:rFonts w:ascii="Cambria" w:hAnsi="Cambria" w:cs="Times New Roman"/>
      <w:lang w:eastAsia="en-US"/>
    </w:rPr>
  </w:style>
  <w:style w:type="paragraph" w:styleId="BalloonText">
    <w:name w:val="Balloon Text"/>
    <w:basedOn w:val="Normal"/>
    <w:link w:val="BalloonTextChar"/>
    <w:uiPriority w:val="99"/>
    <w:semiHidden/>
    <w:rsid w:val="00174EA9"/>
    <w:rPr>
      <w:rFonts w:ascii="Tahoma" w:hAnsi="Tahoma" w:cs="Tahoma"/>
      <w:sz w:val="16"/>
      <w:szCs w:val="16"/>
    </w:rPr>
  </w:style>
  <w:style w:type="character" w:customStyle="1" w:styleId="BalloonTextChar">
    <w:name w:val="Balloon Text Char"/>
    <w:link w:val="BalloonText"/>
    <w:uiPriority w:val="99"/>
    <w:semiHidden/>
    <w:locked/>
    <w:rsid w:val="003648EF"/>
    <w:rPr>
      <w:rFonts w:cs="Times New Roman"/>
      <w:sz w:val="2"/>
      <w:lang w:eastAsia="en-US"/>
    </w:rPr>
  </w:style>
  <w:style w:type="paragraph" w:styleId="Header">
    <w:name w:val="header"/>
    <w:basedOn w:val="Normal"/>
    <w:link w:val="HeaderChar"/>
    <w:uiPriority w:val="99"/>
    <w:rsid w:val="00A856CE"/>
    <w:pPr>
      <w:tabs>
        <w:tab w:val="center" w:pos="4320"/>
        <w:tab w:val="right" w:pos="8640"/>
      </w:tabs>
    </w:pPr>
    <w:rPr>
      <w:szCs w:val="20"/>
    </w:rPr>
  </w:style>
  <w:style w:type="character" w:customStyle="1" w:styleId="HeaderChar">
    <w:name w:val="Header Char"/>
    <w:link w:val="Header"/>
    <w:uiPriority w:val="99"/>
    <w:semiHidden/>
    <w:locked/>
    <w:rsid w:val="003648EF"/>
    <w:rPr>
      <w:rFonts w:ascii="Helvetica" w:hAnsi="Helvetica" w:cs="Times New Roman"/>
      <w:sz w:val="24"/>
      <w:szCs w:val="24"/>
      <w:lang w:eastAsia="en-US"/>
    </w:rPr>
  </w:style>
  <w:style w:type="paragraph" w:styleId="Footer">
    <w:name w:val="footer"/>
    <w:basedOn w:val="Normal"/>
    <w:link w:val="FooterChar"/>
    <w:uiPriority w:val="99"/>
    <w:rsid w:val="00A856CE"/>
    <w:pPr>
      <w:tabs>
        <w:tab w:val="center" w:pos="4320"/>
        <w:tab w:val="right" w:pos="8640"/>
      </w:tabs>
    </w:pPr>
    <w:rPr>
      <w:szCs w:val="20"/>
    </w:rPr>
  </w:style>
  <w:style w:type="character" w:customStyle="1" w:styleId="FooterChar">
    <w:name w:val="Footer Char"/>
    <w:link w:val="Footer"/>
    <w:uiPriority w:val="99"/>
    <w:locked/>
    <w:rsid w:val="003648EF"/>
    <w:rPr>
      <w:rFonts w:ascii="Helvetica" w:hAnsi="Helvetica" w:cs="Times New Roman"/>
      <w:sz w:val="24"/>
      <w:szCs w:val="24"/>
      <w:lang w:eastAsia="en-US"/>
    </w:rPr>
  </w:style>
  <w:style w:type="character" w:styleId="PageNumber">
    <w:name w:val="page number"/>
    <w:uiPriority w:val="99"/>
    <w:rsid w:val="00A856CE"/>
    <w:rPr>
      <w:rFonts w:cs="Times New Roman"/>
    </w:rPr>
  </w:style>
  <w:style w:type="paragraph" w:styleId="BodyTextIndent">
    <w:name w:val="Body Text Indent"/>
    <w:basedOn w:val="Normal"/>
    <w:link w:val="BodyTextIndentChar"/>
    <w:uiPriority w:val="99"/>
    <w:rsid w:val="00A856CE"/>
    <w:pPr>
      <w:tabs>
        <w:tab w:val="left" w:pos="720"/>
      </w:tabs>
      <w:ind w:left="1418" w:hanging="1418"/>
    </w:pPr>
    <w:rPr>
      <w:szCs w:val="20"/>
    </w:rPr>
  </w:style>
  <w:style w:type="character" w:customStyle="1" w:styleId="BodyTextIndentChar">
    <w:name w:val="Body Text Indent Char"/>
    <w:link w:val="BodyTextIndent"/>
    <w:uiPriority w:val="99"/>
    <w:semiHidden/>
    <w:locked/>
    <w:rsid w:val="003648EF"/>
    <w:rPr>
      <w:rFonts w:ascii="Helvetica" w:hAnsi="Helvetica" w:cs="Times New Roman"/>
      <w:sz w:val="24"/>
      <w:szCs w:val="24"/>
      <w:lang w:eastAsia="en-US"/>
    </w:rPr>
  </w:style>
  <w:style w:type="paragraph" w:styleId="BodyText3">
    <w:name w:val="Body Text 3"/>
    <w:basedOn w:val="Normal"/>
    <w:link w:val="BodyText3Char"/>
    <w:uiPriority w:val="99"/>
    <w:rsid w:val="00A856CE"/>
    <w:pPr>
      <w:tabs>
        <w:tab w:val="left" w:pos="720"/>
      </w:tabs>
    </w:pPr>
    <w:rPr>
      <w:b/>
      <w:szCs w:val="20"/>
    </w:rPr>
  </w:style>
  <w:style w:type="character" w:customStyle="1" w:styleId="BodyText3Char">
    <w:name w:val="Body Text 3 Char"/>
    <w:link w:val="BodyText3"/>
    <w:uiPriority w:val="99"/>
    <w:semiHidden/>
    <w:locked/>
    <w:rsid w:val="003648EF"/>
    <w:rPr>
      <w:rFonts w:ascii="Helvetica" w:hAnsi="Helvetica" w:cs="Times New Roman"/>
      <w:sz w:val="16"/>
      <w:szCs w:val="16"/>
      <w:lang w:eastAsia="en-US"/>
    </w:rPr>
  </w:style>
  <w:style w:type="paragraph" w:styleId="BodyTextIndent2">
    <w:name w:val="Body Text Indent 2"/>
    <w:basedOn w:val="Normal"/>
    <w:link w:val="BodyTextIndent2Char"/>
    <w:uiPriority w:val="99"/>
    <w:rsid w:val="00A856CE"/>
    <w:pPr>
      <w:tabs>
        <w:tab w:val="left" w:pos="720"/>
      </w:tabs>
      <w:ind w:left="1440" w:hanging="1440"/>
    </w:pPr>
    <w:rPr>
      <w:szCs w:val="20"/>
    </w:rPr>
  </w:style>
  <w:style w:type="character" w:customStyle="1" w:styleId="BodyTextIndent2Char">
    <w:name w:val="Body Text Indent 2 Char"/>
    <w:link w:val="BodyTextIndent2"/>
    <w:uiPriority w:val="99"/>
    <w:semiHidden/>
    <w:locked/>
    <w:rsid w:val="003648EF"/>
    <w:rPr>
      <w:rFonts w:ascii="Helvetica" w:hAnsi="Helvetica" w:cs="Times New Roman"/>
      <w:sz w:val="24"/>
      <w:szCs w:val="24"/>
      <w:lang w:eastAsia="en-US"/>
    </w:rPr>
  </w:style>
  <w:style w:type="paragraph" w:styleId="BodyText2">
    <w:name w:val="Body Text 2"/>
    <w:basedOn w:val="Normal"/>
    <w:link w:val="BodyText2Char"/>
    <w:uiPriority w:val="99"/>
    <w:rsid w:val="00A856CE"/>
    <w:rPr>
      <w:i/>
      <w:iCs/>
    </w:rPr>
  </w:style>
  <w:style w:type="character" w:customStyle="1" w:styleId="BodyText2Char">
    <w:name w:val="Body Text 2 Char"/>
    <w:link w:val="BodyText2"/>
    <w:uiPriority w:val="99"/>
    <w:semiHidden/>
    <w:locked/>
    <w:rsid w:val="003648EF"/>
    <w:rPr>
      <w:rFonts w:ascii="Helvetica" w:hAnsi="Helvetica" w:cs="Times New Roman"/>
      <w:sz w:val="24"/>
      <w:szCs w:val="24"/>
      <w:lang w:eastAsia="en-US"/>
    </w:rPr>
  </w:style>
  <w:style w:type="paragraph" w:styleId="Title">
    <w:name w:val="Title"/>
    <w:basedOn w:val="Heading1"/>
    <w:link w:val="TitleChar"/>
    <w:uiPriority w:val="99"/>
    <w:qFormat/>
    <w:rsid w:val="00DE635B"/>
    <w:pPr>
      <w:numPr>
        <w:numId w:val="0"/>
      </w:numPr>
      <w:ind w:left="720" w:hanging="720"/>
    </w:pPr>
    <w:rPr>
      <w:bCs/>
      <w:noProof/>
      <w:sz w:val="36"/>
      <w:szCs w:val="36"/>
      <w:lang w:eastAsia="en-US"/>
    </w:rPr>
  </w:style>
  <w:style w:type="character" w:customStyle="1" w:styleId="TitleChar">
    <w:name w:val="Title Char"/>
    <w:link w:val="Title"/>
    <w:uiPriority w:val="99"/>
    <w:locked/>
    <w:rsid w:val="00DE635B"/>
    <w:rPr>
      <w:rFonts w:ascii="Poppins" w:hAnsi="Poppins" w:cs="Poppins"/>
      <w:bCs/>
      <w:noProof/>
      <w:color w:val="7E1232" w:themeColor="accent2" w:themeShade="80"/>
      <w:sz w:val="36"/>
      <w:szCs w:val="36"/>
      <w:lang w:eastAsia="en-US"/>
    </w:rPr>
  </w:style>
  <w:style w:type="paragraph" w:styleId="BodyTextIndent3">
    <w:name w:val="Body Text Indent 3"/>
    <w:basedOn w:val="Normal"/>
    <w:link w:val="BodyTextIndent3Char"/>
    <w:uiPriority w:val="99"/>
    <w:rsid w:val="00A856CE"/>
    <w:pPr>
      <w:tabs>
        <w:tab w:val="left" w:pos="720"/>
      </w:tabs>
      <w:ind w:left="360"/>
    </w:pPr>
    <w:rPr>
      <w:b/>
      <w:bCs/>
      <w:i/>
      <w:iCs/>
    </w:rPr>
  </w:style>
  <w:style w:type="character" w:customStyle="1" w:styleId="BodyTextIndent3Char">
    <w:name w:val="Body Text Indent 3 Char"/>
    <w:link w:val="BodyTextIndent3"/>
    <w:uiPriority w:val="99"/>
    <w:semiHidden/>
    <w:locked/>
    <w:rsid w:val="003648EF"/>
    <w:rPr>
      <w:rFonts w:ascii="Helvetica" w:hAnsi="Helvetica" w:cs="Times New Roman"/>
      <w:sz w:val="16"/>
      <w:szCs w:val="16"/>
      <w:lang w:eastAsia="en-US"/>
    </w:rPr>
  </w:style>
  <w:style w:type="character" w:styleId="Hyperlink">
    <w:name w:val="Hyperlink"/>
    <w:uiPriority w:val="99"/>
    <w:rsid w:val="00A856CE"/>
    <w:rPr>
      <w:rFonts w:cs="Times New Roman"/>
      <w:color w:val="0000FF"/>
      <w:u w:val="single"/>
    </w:rPr>
  </w:style>
  <w:style w:type="paragraph" w:styleId="FootnoteText">
    <w:name w:val="footnote text"/>
    <w:basedOn w:val="Normal"/>
    <w:link w:val="FootnoteTextChar"/>
    <w:uiPriority w:val="99"/>
    <w:semiHidden/>
    <w:rsid w:val="005D14C2"/>
    <w:rPr>
      <w:sz w:val="20"/>
      <w:szCs w:val="20"/>
    </w:rPr>
  </w:style>
  <w:style w:type="character" w:customStyle="1" w:styleId="FootnoteTextChar">
    <w:name w:val="Footnote Text Char"/>
    <w:link w:val="FootnoteText"/>
    <w:uiPriority w:val="99"/>
    <w:locked/>
    <w:rsid w:val="007048F0"/>
    <w:rPr>
      <w:rFonts w:ascii="Helvetica" w:hAnsi="Helvetica" w:cs="Times New Roman"/>
      <w:lang w:val="en-AU" w:eastAsia="en-US"/>
    </w:rPr>
  </w:style>
  <w:style w:type="character" w:styleId="FootnoteReference">
    <w:name w:val="footnote reference"/>
    <w:uiPriority w:val="99"/>
    <w:semiHidden/>
    <w:rsid w:val="005D14C2"/>
    <w:rPr>
      <w:rFonts w:cs="Times New Roman"/>
      <w:vertAlign w:val="superscript"/>
    </w:rPr>
  </w:style>
  <w:style w:type="paragraph" w:customStyle="1" w:styleId="Heading11">
    <w:name w:val="Heading 11"/>
    <w:basedOn w:val="Normal"/>
    <w:uiPriority w:val="99"/>
    <w:rsid w:val="00596F96"/>
    <w:pPr>
      <w:spacing w:after="240"/>
      <w:ind w:left="839" w:hanging="839"/>
    </w:pPr>
    <w:rPr>
      <w:b/>
      <w:sz w:val="32"/>
      <w:szCs w:val="32"/>
    </w:rPr>
  </w:style>
  <w:style w:type="paragraph" w:customStyle="1" w:styleId="Heading21">
    <w:name w:val="Heading 21"/>
    <w:basedOn w:val="Heading7"/>
    <w:uiPriority w:val="99"/>
    <w:rsid w:val="00596F96"/>
    <w:pPr>
      <w:ind w:left="839" w:hanging="839"/>
    </w:pPr>
    <w:rPr>
      <w:b/>
      <w:sz w:val="28"/>
      <w:szCs w:val="28"/>
      <w:u w:val="none"/>
    </w:rPr>
  </w:style>
  <w:style w:type="paragraph" w:customStyle="1" w:styleId="Heading31">
    <w:name w:val="Heading 31"/>
    <w:basedOn w:val="Normal"/>
    <w:uiPriority w:val="99"/>
    <w:rsid w:val="00596F96"/>
    <w:pPr>
      <w:spacing w:after="60"/>
      <w:ind w:left="840" w:hanging="840"/>
    </w:pPr>
    <w:rPr>
      <w:b/>
    </w:rPr>
  </w:style>
  <w:style w:type="paragraph" w:customStyle="1" w:styleId="Heading41">
    <w:name w:val="Heading 41"/>
    <w:basedOn w:val="Heading6"/>
    <w:uiPriority w:val="99"/>
    <w:rsid w:val="00596F96"/>
    <w:pPr>
      <w:spacing w:after="60"/>
    </w:pPr>
    <w:rPr>
      <w:b w:val="0"/>
      <w:bCs w:val="0"/>
      <w:u w:val="single"/>
    </w:rPr>
  </w:style>
  <w:style w:type="paragraph" w:styleId="TOC1">
    <w:name w:val="toc 1"/>
    <w:basedOn w:val="Normal"/>
    <w:next w:val="Normal"/>
    <w:autoRedefine/>
    <w:uiPriority w:val="39"/>
    <w:rsid w:val="000077E8"/>
    <w:pPr>
      <w:tabs>
        <w:tab w:val="left" w:pos="480"/>
        <w:tab w:val="right" w:leader="dot" w:pos="9062"/>
      </w:tabs>
      <w:spacing w:before="240"/>
      <w:jc w:val="left"/>
    </w:pPr>
    <w:rPr>
      <w:rFonts w:cs="Segoe UI"/>
      <w:noProof/>
      <w:snapToGrid w:val="0"/>
      <w:sz w:val="20"/>
      <w:szCs w:val="18"/>
    </w:rPr>
  </w:style>
  <w:style w:type="paragraph" w:customStyle="1" w:styleId="lead1">
    <w:name w:val="lead 1"/>
    <w:basedOn w:val="Normal"/>
    <w:uiPriority w:val="99"/>
    <w:rsid w:val="00596F96"/>
    <w:pPr>
      <w:spacing w:after="240"/>
      <w:ind w:left="839" w:hanging="839"/>
    </w:pPr>
    <w:rPr>
      <w:b/>
      <w:sz w:val="32"/>
      <w:szCs w:val="32"/>
    </w:rPr>
  </w:style>
  <w:style w:type="paragraph" w:customStyle="1" w:styleId="lead2">
    <w:name w:val="lead 2"/>
    <w:basedOn w:val="Heading21"/>
    <w:uiPriority w:val="99"/>
    <w:rsid w:val="00DC0464"/>
  </w:style>
  <w:style w:type="paragraph" w:customStyle="1" w:styleId="lead3">
    <w:name w:val="lead 3"/>
    <w:basedOn w:val="Heading31"/>
    <w:uiPriority w:val="99"/>
    <w:rsid w:val="00DC0464"/>
  </w:style>
  <w:style w:type="paragraph" w:customStyle="1" w:styleId="lead4">
    <w:name w:val="lead 4"/>
    <w:basedOn w:val="Heading41"/>
    <w:uiPriority w:val="99"/>
    <w:rsid w:val="00DC0464"/>
  </w:style>
  <w:style w:type="paragraph" w:styleId="TOC2">
    <w:name w:val="toc 2"/>
    <w:basedOn w:val="Normal"/>
    <w:next w:val="Normal"/>
    <w:autoRedefine/>
    <w:uiPriority w:val="39"/>
    <w:rsid w:val="003824BF"/>
    <w:pPr>
      <w:tabs>
        <w:tab w:val="right" w:leader="dot" w:pos="9062"/>
      </w:tabs>
    </w:pPr>
    <w:rPr>
      <w:rFonts w:cs="Segoe UI"/>
      <w:i/>
      <w:iCs/>
      <w:noProof/>
      <w:szCs w:val="20"/>
    </w:rPr>
  </w:style>
  <w:style w:type="paragraph" w:styleId="TOC3">
    <w:name w:val="toc 3"/>
    <w:basedOn w:val="Normal"/>
    <w:next w:val="Normal"/>
    <w:autoRedefine/>
    <w:uiPriority w:val="39"/>
    <w:rsid w:val="003824BF"/>
    <w:pPr>
      <w:ind w:left="480"/>
    </w:pPr>
    <w:rPr>
      <w:szCs w:val="20"/>
    </w:rPr>
  </w:style>
  <w:style w:type="paragraph" w:styleId="TOC4">
    <w:name w:val="toc 4"/>
    <w:basedOn w:val="Normal"/>
    <w:next w:val="Normal"/>
    <w:autoRedefine/>
    <w:uiPriority w:val="99"/>
    <w:semiHidden/>
    <w:rsid w:val="00DC0464"/>
    <w:pPr>
      <w:ind w:left="720"/>
    </w:pPr>
    <w:rPr>
      <w:rFonts w:ascii="Calibri" w:hAnsi="Calibri"/>
      <w:sz w:val="20"/>
      <w:szCs w:val="20"/>
    </w:rPr>
  </w:style>
  <w:style w:type="table" w:styleId="TableGrid">
    <w:name w:val="Table Grid"/>
    <w:basedOn w:val="TableNormal"/>
    <w:uiPriority w:val="39"/>
    <w:rsid w:val="002F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83048"/>
    <w:rPr>
      <w:rFonts w:cs="Times New Roman"/>
      <w:color w:val="800080"/>
      <w:u w:val="single"/>
    </w:rPr>
  </w:style>
  <w:style w:type="paragraph" w:styleId="ListBullet">
    <w:name w:val="List Bullet"/>
    <w:basedOn w:val="BodyText"/>
    <w:link w:val="ListBulletChar"/>
    <w:uiPriority w:val="99"/>
    <w:rsid w:val="00D22807"/>
    <w:pPr>
      <w:keepLines/>
      <w:numPr>
        <w:numId w:val="1"/>
      </w:numPr>
      <w:tabs>
        <w:tab w:val="left" w:pos="284"/>
      </w:tabs>
      <w:spacing w:line="280" w:lineRule="atLeast"/>
    </w:pPr>
    <w:rPr>
      <w:rFonts w:ascii="Book Antiqua" w:hAnsi="Book Antiqua"/>
      <w:sz w:val="21"/>
      <w:szCs w:val="21"/>
    </w:rPr>
  </w:style>
  <w:style w:type="character" w:customStyle="1" w:styleId="ListBulletChar">
    <w:name w:val="List Bullet Char"/>
    <w:link w:val="ListBullet"/>
    <w:uiPriority w:val="99"/>
    <w:locked/>
    <w:rsid w:val="00D22807"/>
    <w:rPr>
      <w:rFonts w:ascii="Book Antiqua" w:hAnsi="Book Antiqua"/>
      <w:sz w:val="21"/>
      <w:szCs w:val="21"/>
    </w:rPr>
  </w:style>
  <w:style w:type="paragraph" w:customStyle="1" w:styleId="Default">
    <w:name w:val="Default"/>
    <w:rsid w:val="00FE734F"/>
    <w:pPr>
      <w:autoSpaceDE w:val="0"/>
      <w:autoSpaceDN w:val="0"/>
      <w:adjustRightInd w:val="0"/>
    </w:pPr>
    <w:rPr>
      <w:rFonts w:ascii="Arial" w:hAnsi="Arial" w:cs="Arial"/>
      <w:color w:val="000000"/>
      <w:sz w:val="24"/>
      <w:szCs w:val="24"/>
    </w:rPr>
  </w:style>
  <w:style w:type="paragraph" w:customStyle="1" w:styleId="TableHeading1">
    <w:name w:val="Table Heading 1"/>
    <w:basedOn w:val="Normal"/>
    <w:next w:val="Normal"/>
    <w:uiPriority w:val="99"/>
    <w:rsid w:val="006552A8"/>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660402"/>
    <w:pPr>
      <w:spacing w:before="240" w:line="280" w:lineRule="atLeast"/>
    </w:pPr>
    <w:rPr>
      <w:rFonts w:ascii="Book Antiqua" w:hAnsi="Book Antiqua"/>
      <w:sz w:val="21"/>
      <w:szCs w:val="21"/>
    </w:rPr>
  </w:style>
  <w:style w:type="paragraph" w:customStyle="1" w:styleId="TableTitle">
    <w:name w:val="Table Title"/>
    <w:basedOn w:val="Caption"/>
    <w:uiPriority w:val="99"/>
    <w:rsid w:val="00DF6130"/>
    <w:pPr>
      <w:spacing w:before="320" w:after="80" w:line="260" w:lineRule="atLeast"/>
      <w:ind w:left="992" w:hanging="992"/>
    </w:pPr>
    <w:rPr>
      <w:rFonts w:ascii="Myriad Pro" w:hAnsi="Myriad Pro"/>
      <w:bCs w:val="0"/>
      <w:sz w:val="21"/>
      <w:szCs w:val="21"/>
      <w:lang w:eastAsia="en-AU"/>
    </w:rPr>
  </w:style>
  <w:style w:type="paragraph" w:styleId="Caption">
    <w:name w:val="caption"/>
    <w:basedOn w:val="Heading2"/>
    <w:next w:val="Normal"/>
    <w:autoRedefine/>
    <w:uiPriority w:val="99"/>
    <w:qFormat/>
    <w:rsid w:val="00DC7299"/>
    <w:pPr>
      <w:keepLines/>
    </w:pPr>
  </w:style>
  <w:style w:type="paragraph" w:styleId="ListNumber">
    <w:name w:val="List Number"/>
    <w:basedOn w:val="ListBullet"/>
    <w:uiPriority w:val="99"/>
    <w:rsid w:val="0033153E"/>
    <w:pPr>
      <w:numPr>
        <w:numId w:val="2"/>
      </w:numPr>
    </w:pPr>
  </w:style>
  <w:style w:type="paragraph" w:customStyle="1" w:styleId="BoxText">
    <w:name w:val="Box Text"/>
    <w:basedOn w:val="Normal"/>
    <w:uiPriority w:val="99"/>
    <w:rsid w:val="00D52576"/>
    <w:pPr>
      <w:spacing w:before="140" w:line="270" w:lineRule="atLeast"/>
    </w:pPr>
    <w:rPr>
      <w:rFonts w:ascii="Myriad Pro" w:hAnsi="Myriad Pro"/>
      <w:sz w:val="20"/>
      <w:szCs w:val="20"/>
    </w:rPr>
  </w:style>
  <w:style w:type="paragraph" w:customStyle="1" w:styleId="Invisiblepara">
    <w:name w:val="Invisible para"/>
    <w:basedOn w:val="BodyText"/>
    <w:next w:val="BodyText"/>
    <w:uiPriority w:val="99"/>
    <w:semiHidden/>
    <w:rsid w:val="00D52576"/>
    <w:pPr>
      <w:keepNext/>
      <w:spacing w:before="320" w:line="80" w:lineRule="exact"/>
    </w:pPr>
    <w:rPr>
      <w:rFonts w:ascii="Book Antiqua" w:hAnsi="Book Antiqua"/>
      <w:sz w:val="21"/>
      <w:szCs w:val="20"/>
    </w:rPr>
  </w:style>
  <w:style w:type="paragraph" w:customStyle="1" w:styleId="Source">
    <w:name w:val="Source"/>
    <w:basedOn w:val="Normal"/>
    <w:next w:val="BodyText"/>
    <w:uiPriority w:val="99"/>
    <w:rsid w:val="00D52576"/>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D52576"/>
    <w:pPr>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28703C"/>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282BE9"/>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282BE9"/>
    <w:pPr>
      <w:keepLines/>
      <w:spacing w:before="80" w:after="80" w:line="210" w:lineRule="atLeast"/>
    </w:pPr>
    <w:rPr>
      <w:rFonts w:ascii="Myriad Pro" w:hAnsi="Myriad Pro"/>
      <w:b/>
      <w:sz w:val="19"/>
      <w:szCs w:val="19"/>
    </w:rPr>
  </w:style>
  <w:style w:type="character" w:styleId="CommentReference">
    <w:name w:val="annotation reference"/>
    <w:uiPriority w:val="99"/>
    <w:semiHidden/>
    <w:rsid w:val="00C63EF6"/>
    <w:rPr>
      <w:rFonts w:cs="Times New Roman"/>
      <w:sz w:val="16"/>
      <w:szCs w:val="16"/>
    </w:rPr>
  </w:style>
  <w:style w:type="paragraph" w:styleId="CommentText">
    <w:name w:val="annotation text"/>
    <w:basedOn w:val="Normal"/>
    <w:link w:val="CommentTextChar"/>
    <w:uiPriority w:val="99"/>
    <w:semiHidden/>
    <w:rsid w:val="00C63EF6"/>
    <w:rPr>
      <w:sz w:val="20"/>
      <w:szCs w:val="20"/>
    </w:rPr>
  </w:style>
  <w:style w:type="character" w:customStyle="1" w:styleId="CommentTextChar">
    <w:name w:val="Comment Text Char"/>
    <w:link w:val="CommentText"/>
    <w:uiPriority w:val="99"/>
    <w:semiHidden/>
    <w:locked/>
    <w:rsid w:val="003648EF"/>
    <w:rPr>
      <w:rFonts w:ascii="Helvetica" w:hAnsi="Helvetica" w:cs="Times New Roman"/>
      <w:sz w:val="20"/>
      <w:szCs w:val="20"/>
      <w:lang w:eastAsia="en-US"/>
    </w:rPr>
  </w:style>
  <w:style w:type="paragraph" w:styleId="CommentSubject">
    <w:name w:val="annotation subject"/>
    <w:basedOn w:val="CommentText"/>
    <w:next w:val="CommentText"/>
    <w:link w:val="CommentSubjectChar"/>
    <w:uiPriority w:val="99"/>
    <w:semiHidden/>
    <w:rsid w:val="00C63EF6"/>
    <w:rPr>
      <w:b/>
      <w:bCs/>
    </w:rPr>
  </w:style>
  <w:style w:type="character" w:customStyle="1" w:styleId="CommentSubjectChar">
    <w:name w:val="Comment Subject Char"/>
    <w:link w:val="CommentSubject"/>
    <w:uiPriority w:val="99"/>
    <w:semiHidden/>
    <w:locked/>
    <w:rsid w:val="003648EF"/>
    <w:rPr>
      <w:rFonts w:ascii="Helvetica" w:hAnsi="Helvetica" w:cs="Times New Roman"/>
      <w:b/>
      <w:bCs/>
      <w:sz w:val="20"/>
      <w:szCs w:val="20"/>
      <w:lang w:eastAsia="en-US"/>
    </w:rPr>
  </w:style>
  <w:style w:type="paragraph" w:styleId="ListBullet2">
    <w:name w:val="List Bullet 2"/>
    <w:basedOn w:val="ListBullet"/>
    <w:uiPriority w:val="99"/>
    <w:rsid w:val="00740A39"/>
    <w:pPr>
      <w:numPr>
        <w:numId w:val="4"/>
      </w:numPr>
      <w:tabs>
        <w:tab w:val="left" w:pos="284"/>
        <w:tab w:val="num" w:pos="720"/>
      </w:tabs>
      <w:spacing w:before="60"/>
    </w:pPr>
  </w:style>
  <w:style w:type="paragraph" w:customStyle="1" w:styleId="Note">
    <w:name w:val="Note"/>
    <w:basedOn w:val="TableTextEntries"/>
    <w:next w:val="Source"/>
    <w:link w:val="NoteCharChar"/>
    <w:uiPriority w:val="99"/>
    <w:rsid w:val="00740A39"/>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740A39"/>
    <w:rPr>
      <w:rFonts w:ascii="Myriad Pro" w:hAnsi="Myriad Pro"/>
      <w:sz w:val="16"/>
      <w:szCs w:val="16"/>
    </w:rPr>
  </w:style>
  <w:style w:type="paragraph" w:customStyle="1" w:styleId="Paragraph">
    <w:name w:val="Paragraph"/>
    <w:basedOn w:val="Normal"/>
    <w:next w:val="Normal"/>
    <w:uiPriority w:val="99"/>
    <w:rsid w:val="00A45965"/>
    <w:pPr>
      <w:autoSpaceDE w:val="0"/>
      <w:autoSpaceDN w:val="0"/>
      <w:adjustRightInd w:val="0"/>
    </w:pPr>
    <w:rPr>
      <w:rFonts w:ascii="BOGHPO+Arial" w:hAnsi="BOGHPO+Arial"/>
    </w:rPr>
  </w:style>
  <w:style w:type="paragraph" w:customStyle="1" w:styleId="Numbers">
    <w:name w:val="Numbers"/>
    <w:basedOn w:val="Default"/>
    <w:next w:val="Default"/>
    <w:uiPriority w:val="99"/>
    <w:rsid w:val="00A45965"/>
    <w:rPr>
      <w:rFonts w:ascii="BOGHPO+Arial" w:hAnsi="BOGHPO+Arial" w:cs="Times New Roman"/>
      <w:color w:val="auto"/>
      <w:lang w:val="en-US" w:eastAsia="en-US"/>
    </w:rPr>
  </w:style>
  <w:style w:type="paragraph" w:customStyle="1" w:styleId="Bullets">
    <w:name w:val="Bullets"/>
    <w:basedOn w:val="Default"/>
    <w:next w:val="Default"/>
    <w:uiPriority w:val="99"/>
    <w:rsid w:val="00A45965"/>
    <w:rPr>
      <w:rFonts w:ascii="BOGHPO+Arial" w:hAnsi="BOGHPO+Arial" w:cs="Times New Roman"/>
      <w:color w:val="auto"/>
      <w:lang w:val="en-US" w:eastAsia="en-US"/>
    </w:rPr>
  </w:style>
  <w:style w:type="paragraph" w:styleId="ListParagraph">
    <w:name w:val="List Paragraph"/>
    <w:basedOn w:val="Normal"/>
    <w:link w:val="ListParagraphChar"/>
    <w:uiPriority w:val="34"/>
    <w:qFormat/>
    <w:rsid w:val="00656172"/>
    <w:pPr>
      <w:numPr>
        <w:ilvl w:val="1"/>
        <w:numId w:val="7"/>
      </w:numPr>
      <w:contextualSpacing/>
    </w:pPr>
  </w:style>
  <w:style w:type="paragraph" w:customStyle="1" w:styleId="TableDataEntries">
    <w:name w:val="Table Data Entries"/>
    <w:basedOn w:val="TableTextEntries"/>
    <w:uiPriority w:val="99"/>
    <w:rsid w:val="00D27F6A"/>
    <w:pPr>
      <w:jc w:val="right"/>
    </w:pPr>
  </w:style>
  <w:style w:type="paragraph" w:styleId="NormalWeb">
    <w:name w:val="Normal (Web)"/>
    <w:basedOn w:val="Normal"/>
    <w:uiPriority w:val="99"/>
    <w:unhideWhenUsed/>
    <w:locked/>
    <w:rsid w:val="00907885"/>
    <w:pPr>
      <w:spacing w:before="100" w:beforeAutospacing="1" w:after="100" w:afterAutospacing="1"/>
    </w:pPr>
    <w:rPr>
      <w:rFonts w:ascii="Times New Roman" w:hAnsi="Times New Roman"/>
    </w:rPr>
  </w:style>
  <w:style w:type="paragraph" w:customStyle="1" w:styleId="StyleTOC1Justified">
    <w:name w:val="Style TOC 1 + Justified"/>
    <w:basedOn w:val="TOC1"/>
    <w:rsid w:val="003824BF"/>
    <w:pPr>
      <w:jc w:val="both"/>
    </w:pPr>
    <w:rPr>
      <w:rFonts w:cs="Times New Roman"/>
    </w:rPr>
  </w:style>
  <w:style w:type="paragraph" w:customStyle="1" w:styleId="StyleTOC2Bold">
    <w:name w:val="Style TOC 2 + Bold"/>
    <w:basedOn w:val="TOC2"/>
    <w:rsid w:val="003824BF"/>
    <w:rPr>
      <w:b/>
      <w:bCs/>
    </w:rPr>
  </w:style>
  <w:style w:type="character" w:styleId="IntenseReference">
    <w:name w:val="Intense Reference"/>
    <w:basedOn w:val="DefaultParagraphFont"/>
    <w:uiPriority w:val="32"/>
    <w:rsid w:val="00C67D83"/>
    <w:rPr>
      <w:b/>
      <w:bCs/>
      <w:smallCaps/>
      <w:color w:val="B31166" w:themeColor="accent1"/>
      <w:spacing w:val="5"/>
    </w:rPr>
  </w:style>
  <w:style w:type="character" w:styleId="BookTitle">
    <w:name w:val="Book Title"/>
    <w:basedOn w:val="DefaultParagraphFont"/>
    <w:uiPriority w:val="33"/>
    <w:rsid w:val="00690F2B"/>
    <w:rPr>
      <w:b/>
      <w:bCs/>
      <w:i/>
      <w:iCs/>
      <w:spacing w:val="5"/>
    </w:rPr>
  </w:style>
  <w:style w:type="character" w:styleId="IntenseEmphasis">
    <w:name w:val="Intense Emphasis"/>
    <w:basedOn w:val="DefaultParagraphFont"/>
    <w:uiPriority w:val="21"/>
    <w:qFormat/>
    <w:rsid w:val="00690F2B"/>
    <w:rPr>
      <w:i/>
      <w:iCs/>
      <w:color w:val="B31166" w:themeColor="accent1"/>
    </w:rPr>
  </w:style>
  <w:style w:type="paragraph" w:styleId="TOCHeading">
    <w:name w:val="TOC Heading"/>
    <w:basedOn w:val="Title"/>
    <w:next w:val="Normal"/>
    <w:uiPriority w:val="39"/>
    <w:unhideWhenUsed/>
    <w:qFormat/>
    <w:rsid w:val="00D331F5"/>
  </w:style>
  <w:style w:type="paragraph" w:customStyle="1" w:styleId="12">
    <w:name w:val="12"/>
    <w:basedOn w:val="Normal"/>
    <w:rsid w:val="00D4301C"/>
    <w:pPr>
      <w:widowControl w:val="0"/>
    </w:pPr>
    <w:rPr>
      <w:rFonts w:ascii="Courier" w:hAnsi="Courier"/>
      <w:snapToGrid w:val="0"/>
      <w:szCs w:val="20"/>
    </w:rPr>
  </w:style>
  <w:style w:type="table" w:styleId="PlainTable5">
    <w:name w:val="Plain Table 5"/>
    <w:basedOn w:val="TableNormal"/>
    <w:uiPriority w:val="45"/>
    <w:rsid w:val="00A80B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A80B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1">
    <w:name w:val="Pa1"/>
    <w:basedOn w:val="Default"/>
    <w:next w:val="Default"/>
    <w:uiPriority w:val="99"/>
    <w:rsid w:val="00DE49EC"/>
    <w:pPr>
      <w:spacing w:line="186" w:lineRule="atLeast"/>
    </w:pPr>
    <w:rPr>
      <w:rFonts w:ascii="Gotham Bold" w:hAnsi="Gotham Bold" w:cs="Times New Roman"/>
      <w:color w:val="auto"/>
    </w:rPr>
  </w:style>
  <w:style w:type="paragraph" w:customStyle="1" w:styleId="Listbulleted">
    <w:name w:val="List bulleted"/>
    <w:basedOn w:val="Normal"/>
    <w:rsid w:val="00342EC6"/>
    <w:pPr>
      <w:numPr>
        <w:numId w:val="6"/>
      </w:numPr>
    </w:pPr>
  </w:style>
  <w:style w:type="character" w:styleId="Emphasis">
    <w:name w:val="Emphasis"/>
    <w:basedOn w:val="DefaultParagraphFont"/>
    <w:uiPriority w:val="20"/>
    <w:qFormat/>
    <w:rsid w:val="00342EC6"/>
    <w:rPr>
      <w:i/>
      <w:iCs/>
    </w:rPr>
  </w:style>
  <w:style w:type="character" w:styleId="Strong">
    <w:name w:val="Strong"/>
    <w:basedOn w:val="DefaultParagraphFont"/>
    <w:uiPriority w:val="22"/>
    <w:qFormat/>
    <w:rsid w:val="00AC0405"/>
    <w:rPr>
      <w:b/>
      <w:bCs/>
    </w:rPr>
  </w:style>
  <w:style w:type="character" w:styleId="UnresolvedMention">
    <w:name w:val="Unresolved Mention"/>
    <w:basedOn w:val="DefaultParagraphFont"/>
    <w:uiPriority w:val="99"/>
    <w:semiHidden/>
    <w:unhideWhenUsed/>
    <w:rsid w:val="00F07BF2"/>
    <w:rPr>
      <w:color w:val="605E5C"/>
      <w:shd w:val="clear" w:color="auto" w:fill="E1DFDD"/>
    </w:rPr>
  </w:style>
  <w:style w:type="paragraph" w:styleId="Revision">
    <w:name w:val="Revision"/>
    <w:hidden/>
    <w:uiPriority w:val="99"/>
    <w:semiHidden/>
    <w:rsid w:val="00A92C11"/>
    <w:rPr>
      <w:rFonts w:ascii="Helvetica" w:hAnsi="Helvetica"/>
      <w:sz w:val="24"/>
      <w:szCs w:val="24"/>
      <w:lang w:eastAsia="en-US"/>
    </w:rPr>
  </w:style>
  <w:style w:type="table" w:styleId="PlainTable4">
    <w:name w:val="Plain Table 4"/>
    <w:basedOn w:val="TableNormal"/>
    <w:uiPriority w:val="44"/>
    <w:rsid w:val="00985A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60E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ISCUSS">
    <w:name w:val="DISCUSS"/>
    <w:basedOn w:val="Normal"/>
    <w:rsid w:val="002D0616"/>
    <w:pPr>
      <w:tabs>
        <w:tab w:val="left" w:pos="567"/>
      </w:tabs>
      <w:autoSpaceDE w:val="0"/>
      <w:autoSpaceDN w:val="0"/>
      <w:adjustRightInd w:val="0"/>
      <w:jc w:val="left"/>
    </w:pPr>
    <w:rPr>
      <w:szCs w:val="20"/>
      <w:lang w:val="en-GB"/>
    </w:rPr>
  </w:style>
  <w:style w:type="paragraph" w:styleId="NoSpacing">
    <w:name w:val="No Spacing"/>
    <w:uiPriority w:val="1"/>
    <w:rsid w:val="00C023F4"/>
    <w:pPr>
      <w:jc w:val="both"/>
    </w:pPr>
    <w:rPr>
      <w:rFonts w:cs="Poppins"/>
      <w:color w:val="000000"/>
      <w:lang w:eastAsia="ja-JP"/>
    </w:rPr>
  </w:style>
  <w:style w:type="character" w:styleId="SubtleEmphasis">
    <w:name w:val="Subtle Emphasis"/>
    <w:basedOn w:val="DefaultParagraphFont"/>
    <w:uiPriority w:val="19"/>
    <w:qFormat/>
    <w:rsid w:val="00AD130F"/>
    <w:rPr>
      <w:i/>
      <w:iCs/>
      <w:color w:val="404040" w:themeColor="text1" w:themeTint="BF"/>
    </w:rPr>
  </w:style>
  <w:style w:type="paragraph" w:styleId="Quote">
    <w:name w:val="Quote"/>
    <w:basedOn w:val="Normal"/>
    <w:next w:val="Normal"/>
    <w:link w:val="QuoteChar"/>
    <w:uiPriority w:val="29"/>
    <w:qFormat/>
    <w:rsid w:val="00D92B29"/>
    <w:pPr>
      <w:spacing w:before="200" w:after="160"/>
      <w:ind w:left="864" w:right="864"/>
      <w:jc w:val="left"/>
    </w:pPr>
    <w:rPr>
      <w:i/>
      <w:iCs/>
      <w:color w:val="404040" w:themeColor="text1" w:themeTint="BF"/>
    </w:rPr>
  </w:style>
  <w:style w:type="character" w:customStyle="1" w:styleId="QuoteChar">
    <w:name w:val="Quote Char"/>
    <w:basedOn w:val="DefaultParagraphFont"/>
    <w:link w:val="Quote"/>
    <w:uiPriority w:val="29"/>
    <w:rsid w:val="00D92B29"/>
    <w:rPr>
      <w:rFonts w:ascii="Poppins" w:hAnsi="Poppins" w:cs="Poppins"/>
      <w:i/>
      <w:iCs/>
      <w:color w:val="404040" w:themeColor="text1" w:themeTint="BF"/>
      <w:sz w:val="22"/>
      <w:szCs w:val="22"/>
      <w:lang w:eastAsia="ja-JP"/>
    </w:rPr>
  </w:style>
  <w:style w:type="paragraph" w:styleId="IntenseQuote">
    <w:name w:val="Intense Quote"/>
    <w:basedOn w:val="Normal"/>
    <w:next w:val="Normal"/>
    <w:link w:val="IntenseQuoteChar"/>
    <w:uiPriority w:val="30"/>
    <w:rsid w:val="00D92B29"/>
    <w:pPr>
      <w:pBdr>
        <w:top w:val="single" w:sz="4" w:space="10" w:color="B31166" w:themeColor="accent1"/>
        <w:bottom w:val="single" w:sz="4" w:space="10" w:color="B31166" w:themeColor="accent1"/>
      </w:pBdr>
      <w:spacing w:before="360" w:after="360"/>
      <w:ind w:left="864" w:right="864"/>
      <w:jc w:val="center"/>
    </w:pPr>
    <w:rPr>
      <w:i/>
      <w:iCs/>
      <w:color w:val="B31166" w:themeColor="accent1"/>
    </w:rPr>
  </w:style>
  <w:style w:type="character" w:customStyle="1" w:styleId="IntenseQuoteChar">
    <w:name w:val="Intense Quote Char"/>
    <w:basedOn w:val="DefaultParagraphFont"/>
    <w:link w:val="IntenseQuote"/>
    <w:uiPriority w:val="30"/>
    <w:rsid w:val="00D92B29"/>
    <w:rPr>
      <w:rFonts w:ascii="Poppins" w:hAnsi="Poppins" w:cs="Poppins"/>
      <w:i/>
      <w:iCs/>
      <w:color w:val="B31166" w:themeColor="accent1"/>
      <w:sz w:val="22"/>
      <w:szCs w:val="22"/>
      <w:lang w:eastAsia="ja-JP"/>
    </w:rPr>
  </w:style>
  <w:style w:type="character" w:styleId="SubtleReference">
    <w:name w:val="Subtle Reference"/>
    <w:basedOn w:val="DefaultParagraphFont"/>
    <w:uiPriority w:val="31"/>
    <w:rsid w:val="00895D58"/>
    <w:rPr>
      <w:smallCaps/>
      <w:color w:val="5A5A5A" w:themeColor="text1" w:themeTint="A5"/>
    </w:rPr>
  </w:style>
  <w:style w:type="paragraph" w:customStyle="1" w:styleId="tablelefttext">
    <w:name w:val="table left text"/>
    <w:basedOn w:val="Normal"/>
    <w:qFormat/>
    <w:rsid w:val="00661692"/>
    <w:pPr>
      <w:spacing w:before="100" w:after="100" w:line="216" w:lineRule="auto"/>
      <w:jc w:val="left"/>
    </w:pPr>
    <w:rPr>
      <w:rFonts w:ascii="Calibri" w:hAnsi="Calibri" w:cs="Arial"/>
      <w:b/>
      <w:color w:val="0A4047"/>
    </w:rPr>
  </w:style>
  <w:style w:type="paragraph" w:customStyle="1" w:styleId="tablerightstyle">
    <w:name w:val="table right style"/>
    <w:basedOn w:val="BodyText"/>
    <w:qFormat/>
    <w:rsid w:val="00661692"/>
    <w:pPr>
      <w:tabs>
        <w:tab w:val="left" w:pos="567"/>
        <w:tab w:val="left" w:pos="850"/>
        <w:tab w:val="left" w:pos="1134"/>
        <w:tab w:val="left" w:pos="1417"/>
        <w:tab w:val="left" w:pos="1701"/>
      </w:tabs>
      <w:suppressAutoHyphens/>
      <w:autoSpaceDE w:val="0"/>
      <w:autoSpaceDN w:val="0"/>
      <w:adjustRightInd w:val="0"/>
      <w:spacing w:before="60"/>
      <w:jc w:val="left"/>
      <w:textAlignment w:val="center"/>
    </w:pPr>
    <w:rPr>
      <w:rFonts w:ascii="Calibri" w:eastAsiaTheme="minorHAnsi" w:hAnsi="Calibri" w:cs="Source Sans Pro"/>
      <w:color w:val="000000"/>
    </w:rPr>
  </w:style>
  <w:style w:type="paragraph" w:customStyle="1" w:styleId="Tableheadingtext">
    <w:name w:val="Table heading text"/>
    <w:basedOn w:val="Normal"/>
    <w:qFormat/>
    <w:rsid w:val="00661692"/>
    <w:pPr>
      <w:spacing w:line="270" w:lineRule="atLeast"/>
      <w:jc w:val="left"/>
    </w:pPr>
    <w:rPr>
      <w:rFonts w:ascii="Calibri" w:hAnsi="Calibri" w:cs="Calibri"/>
      <w:b/>
      <w:bCs/>
      <w:iCs/>
    </w:rPr>
  </w:style>
  <w:style w:type="character" w:customStyle="1" w:styleId="ListParagraphChar">
    <w:name w:val="List Paragraph Char"/>
    <w:basedOn w:val="DefaultParagraphFont"/>
    <w:link w:val="ListParagraph"/>
    <w:uiPriority w:val="34"/>
    <w:locked/>
    <w:rsid w:val="00195068"/>
  </w:style>
  <w:style w:type="paragraph" w:styleId="ListBullet3">
    <w:name w:val="List Bullet 3"/>
    <w:basedOn w:val="ListParagraph"/>
    <w:uiPriority w:val="99"/>
    <w:unhideWhenUsed/>
    <w:locked/>
    <w:rsid w:val="00195068"/>
    <w:pPr>
      <w:numPr>
        <w:ilvl w:val="0"/>
        <w:numId w:val="11"/>
      </w:numPr>
      <w:spacing w:before="60" w:after="60"/>
      <w:ind w:left="1418" w:hanging="284"/>
      <w:contextualSpacing w:val="0"/>
      <w:jc w:val="left"/>
    </w:pPr>
    <w:rPr>
      <w:rFonts w:asciiTheme="minorHAnsi" w:eastAsiaTheme="minorHAnsi" w:hAnsiTheme="minorHAnsi" w:cstheme="minorHAnsi"/>
      <w:color w:val="000000" w:themeColor="text1"/>
      <w:lang w:eastAsia="en-US"/>
    </w:rPr>
  </w:style>
  <w:style w:type="character" w:customStyle="1" w:styleId="normaltextrun">
    <w:name w:val="normaltextrun"/>
    <w:basedOn w:val="DefaultParagraphFont"/>
    <w:rsid w:val="009849F0"/>
  </w:style>
  <w:style w:type="character" w:customStyle="1" w:styleId="eop">
    <w:name w:val="eop"/>
    <w:basedOn w:val="DefaultParagraphFont"/>
    <w:rsid w:val="00BB1F14"/>
  </w:style>
  <w:style w:type="paragraph" w:customStyle="1" w:styleId="indentedtext">
    <w:name w:val="indented text"/>
    <w:basedOn w:val="BodyText"/>
    <w:qFormat/>
    <w:rsid w:val="009F6CB7"/>
    <w:pPr>
      <w:spacing w:before="160" w:after="160"/>
      <w:ind w:left="709"/>
      <w:jc w:val="left"/>
    </w:pPr>
    <w:rPr>
      <w:rFonts w:ascii="Calibri" w:eastAsiaTheme="minorHAnsi" w:hAnsi="Calibri"/>
      <w:lang w:eastAsia="en-US"/>
    </w:rPr>
  </w:style>
  <w:style w:type="table" w:styleId="ListTable1Light-Accent3">
    <w:name w:val="List Table 1 Light Accent 3"/>
    <w:basedOn w:val="TableNormal"/>
    <w:uiPriority w:val="46"/>
    <w:rsid w:val="00B620C4"/>
    <w:tblPr>
      <w:tblStyleRowBandSize w:val="1"/>
      <w:tblStyleColBandSize w:val="1"/>
    </w:tblPr>
    <w:tblStylePr w:type="firstRow">
      <w:rPr>
        <w:b/>
        <w:bCs/>
      </w:rPr>
      <w:tblPr/>
      <w:tcPr>
        <w:tcBorders>
          <w:bottom w:val="single" w:sz="4" w:space="0" w:color="EE9E89" w:themeColor="accent3" w:themeTint="99"/>
        </w:tcBorders>
      </w:tcPr>
    </w:tblStylePr>
    <w:tblStylePr w:type="lastRow">
      <w:rPr>
        <w:b/>
        <w:bCs/>
      </w:rPr>
      <w:tblPr/>
      <w:tcPr>
        <w:tcBorders>
          <w:top w:val="sing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paragraph" w:customStyle="1" w:styleId="notestylebullets">
    <w:name w:val="note style bullets"/>
    <w:basedOn w:val="Normal"/>
    <w:qFormat/>
    <w:rsid w:val="005E1506"/>
    <w:pPr>
      <w:numPr>
        <w:numId w:val="56"/>
      </w:numPr>
      <w:spacing w:before="0" w:after="0"/>
      <w:ind w:left="592" w:right="96" w:hanging="283"/>
      <w:jc w:val="left"/>
    </w:pPr>
    <w:rPr>
      <w:rFonts w:ascii="Calibri" w:hAnsi="Calibri"/>
      <w:bCs/>
      <w:iCs/>
      <w:noProof/>
      <w:color w:val="0A4047"/>
    </w:rPr>
  </w:style>
  <w:style w:type="table" w:styleId="TableGridLight">
    <w:name w:val="Grid Table Light"/>
    <w:basedOn w:val="TableNormal"/>
    <w:uiPriority w:val="40"/>
    <w:rsid w:val="001671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DefaultParagraphFont"/>
    <w:rsid w:val="004B38EB"/>
    <w:rPr>
      <w:rFonts w:ascii="Segoe UI" w:hAnsi="Segoe UI" w:cs="Segoe UI" w:hint="default"/>
      <w:sz w:val="18"/>
      <w:szCs w:val="18"/>
    </w:rPr>
  </w:style>
  <w:style w:type="character" w:customStyle="1" w:styleId="ui-provider">
    <w:name w:val="ui-provider"/>
    <w:basedOn w:val="DefaultParagraphFont"/>
    <w:rsid w:val="005E4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104">
      <w:bodyDiv w:val="1"/>
      <w:marLeft w:val="0"/>
      <w:marRight w:val="0"/>
      <w:marTop w:val="0"/>
      <w:marBottom w:val="0"/>
      <w:divBdr>
        <w:top w:val="none" w:sz="0" w:space="0" w:color="auto"/>
        <w:left w:val="none" w:sz="0" w:space="0" w:color="auto"/>
        <w:bottom w:val="none" w:sz="0" w:space="0" w:color="auto"/>
        <w:right w:val="none" w:sz="0" w:space="0" w:color="auto"/>
      </w:divBdr>
    </w:div>
    <w:div w:id="313527637">
      <w:bodyDiv w:val="1"/>
      <w:marLeft w:val="0"/>
      <w:marRight w:val="0"/>
      <w:marTop w:val="0"/>
      <w:marBottom w:val="0"/>
      <w:divBdr>
        <w:top w:val="none" w:sz="0" w:space="0" w:color="auto"/>
        <w:left w:val="none" w:sz="0" w:space="0" w:color="auto"/>
        <w:bottom w:val="none" w:sz="0" w:space="0" w:color="auto"/>
        <w:right w:val="none" w:sz="0" w:space="0" w:color="auto"/>
      </w:divBdr>
    </w:div>
    <w:div w:id="379086762">
      <w:bodyDiv w:val="1"/>
      <w:marLeft w:val="0"/>
      <w:marRight w:val="0"/>
      <w:marTop w:val="0"/>
      <w:marBottom w:val="0"/>
      <w:divBdr>
        <w:top w:val="none" w:sz="0" w:space="0" w:color="auto"/>
        <w:left w:val="none" w:sz="0" w:space="0" w:color="auto"/>
        <w:bottom w:val="none" w:sz="0" w:space="0" w:color="auto"/>
        <w:right w:val="none" w:sz="0" w:space="0" w:color="auto"/>
      </w:divBdr>
      <w:divsChild>
        <w:div w:id="1841502984">
          <w:marLeft w:val="0"/>
          <w:marRight w:val="0"/>
          <w:marTop w:val="0"/>
          <w:marBottom w:val="0"/>
          <w:divBdr>
            <w:top w:val="none" w:sz="0" w:space="0" w:color="auto"/>
            <w:left w:val="none" w:sz="0" w:space="0" w:color="auto"/>
            <w:bottom w:val="none" w:sz="0" w:space="0" w:color="auto"/>
            <w:right w:val="none" w:sz="0" w:space="0" w:color="auto"/>
          </w:divBdr>
          <w:divsChild>
            <w:div w:id="73086729">
              <w:marLeft w:val="0"/>
              <w:marRight w:val="0"/>
              <w:marTop w:val="0"/>
              <w:marBottom w:val="0"/>
              <w:divBdr>
                <w:top w:val="none" w:sz="0" w:space="0" w:color="auto"/>
                <w:left w:val="none" w:sz="0" w:space="0" w:color="auto"/>
                <w:bottom w:val="none" w:sz="0" w:space="0" w:color="auto"/>
                <w:right w:val="none" w:sz="0" w:space="0" w:color="auto"/>
              </w:divBdr>
              <w:divsChild>
                <w:div w:id="1783766739">
                  <w:marLeft w:val="0"/>
                  <w:marRight w:val="0"/>
                  <w:marTop w:val="0"/>
                  <w:marBottom w:val="0"/>
                  <w:divBdr>
                    <w:top w:val="none" w:sz="0" w:space="0" w:color="auto"/>
                    <w:left w:val="none" w:sz="0" w:space="0" w:color="auto"/>
                    <w:bottom w:val="none" w:sz="0" w:space="0" w:color="auto"/>
                    <w:right w:val="none" w:sz="0" w:space="0" w:color="auto"/>
                  </w:divBdr>
                  <w:divsChild>
                    <w:div w:id="1235241995">
                      <w:marLeft w:val="0"/>
                      <w:marRight w:val="0"/>
                      <w:marTop w:val="0"/>
                      <w:marBottom w:val="0"/>
                      <w:divBdr>
                        <w:top w:val="none" w:sz="0" w:space="0" w:color="auto"/>
                        <w:left w:val="none" w:sz="0" w:space="0" w:color="auto"/>
                        <w:bottom w:val="none" w:sz="0" w:space="0" w:color="auto"/>
                        <w:right w:val="none" w:sz="0" w:space="0" w:color="auto"/>
                      </w:divBdr>
                      <w:divsChild>
                        <w:div w:id="338852557">
                          <w:marLeft w:val="-225"/>
                          <w:marRight w:val="-225"/>
                          <w:marTop w:val="0"/>
                          <w:marBottom w:val="0"/>
                          <w:divBdr>
                            <w:top w:val="none" w:sz="0" w:space="0" w:color="auto"/>
                            <w:left w:val="none" w:sz="0" w:space="0" w:color="auto"/>
                            <w:bottom w:val="none" w:sz="0" w:space="0" w:color="auto"/>
                            <w:right w:val="none" w:sz="0" w:space="0" w:color="auto"/>
                          </w:divBdr>
                          <w:divsChild>
                            <w:div w:id="547885358">
                              <w:marLeft w:val="0"/>
                              <w:marRight w:val="0"/>
                              <w:marTop w:val="0"/>
                              <w:marBottom w:val="0"/>
                              <w:divBdr>
                                <w:top w:val="none" w:sz="0" w:space="0" w:color="auto"/>
                                <w:left w:val="none" w:sz="0" w:space="0" w:color="auto"/>
                                <w:bottom w:val="none" w:sz="0" w:space="0" w:color="auto"/>
                                <w:right w:val="none" w:sz="0" w:space="0" w:color="auto"/>
                              </w:divBdr>
                              <w:divsChild>
                                <w:div w:id="272325042">
                                  <w:marLeft w:val="0"/>
                                  <w:marRight w:val="0"/>
                                  <w:marTop w:val="0"/>
                                  <w:marBottom w:val="0"/>
                                  <w:divBdr>
                                    <w:top w:val="none" w:sz="0" w:space="0" w:color="auto"/>
                                    <w:left w:val="none" w:sz="0" w:space="0" w:color="auto"/>
                                    <w:bottom w:val="none" w:sz="0" w:space="0" w:color="auto"/>
                                    <w:right w:val="none" w:sz="0" w:space="0" w:color="auto"/>
                                  </w:divBdr>
                                  <w:divsChild>
                                    <w:div w:id="34084192">
                                      <w:marLeft w:val="0"/>
                                      <w:marRight w:val="0"/>
                                      <w:marTop w:val="0"/>
                                      <w:marBottom w:val="0"/>
                                      <w:divBdr>
                                        <w:top w:val="none" w:sz="0" w:space="0" w:color="auto"/>
                                        <w:left w:val="none" w:sz="0" w:space="0" w:color="auto"/>
                                        <w:bottom w:val="none" w:sz="0" w:space="0" w:color="auto"/>
                                        <w:right w:val="none" w:sz="0" w:space="0" w:color="auto"/>
                                      </w:divBdr>
                                      <w:divsChild>
                                        <w:div w:id="1934779733">
                                          <w:marLeft w:val="0"/>
                                          <w:marRight w:val="0"/>
                                          <w:marTop w:val="0"/>
                                          <w:marBottom w:val="0"/>
                                          <w:divBdr>
                                            <w:top w:val="none" w:sz="0" w:space="0" w:color="auto"/>
                                            <w:left w:val="none" w:sz="0" w:space="0" w:color="auto"/>
                                            <w:bottom w:val="none" w:sz="0" w:space="0" w:color="auto"/>
                                            <w:right w:val="none" w:sz="0" w:space="0" w:color="auto"/>
                                          </w:divBdr>
                                          <w:divsChild>
                                            <w:div w:id="490754594">
                                              <w:marLeft w:val="0"/>
                                              <w:marRight w:val="0"/>
                                              <w:marTop w:val="0"/>
                                              <w:marBottom w:val="0"/>
                                              <w:divBdr>
                                                <w:top w:val="none" w:sz="0" w:space="0" w:color="auto"/>
                                                <w:left w:val="none" w:sz="0" w:space="0" w:color="auto"/>
                                                <w:bottom w:val="none" w:sz="0" w:space="0" w:color="auto"/>
                                                <w:right w:val="none" w:sz="0" w:space="0" w:color="auto"/>
                                              </w:divBdr>
                                              <w:divsChild>
                                                <w:div w:id="17657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297767">
      <w:bodyDiv w:val="1"/>
      <w:marLeft w:val="0"/>
      <w:marRight w:val="0"/>
      <w:marTop w:val="0"/>
      <w:marBottom w:val="0"/>
      <w:divBdr>
        <w:top w:val="none" w:sz="0" w:space="0" w:color="auto"/>
        <w:left w:val="none" w:sz="0" w:space="0" w:color="auto"/>
        <w:bottom w:val="none" w:sz="0" w:space="0" w:color="auto"/>
        <w:right w:val="none" w:sz="0" w:space="0" w:color="auto"/>
      </w:divBdr>
    </w:div>
    <w:div w:id="448208763">
      <w:bodyDiv w:val="1"/>
      <w:marLeft w:val="0"/>
      <w:marRight w:val="0"/>
      <w:marTop w:val="0"/>
      <w:marBottom w:val="0"/>
      <w:divBdr>
        <w:top w:val="none" w:sz="0" w:space="0" w:color="auto"/>
        <w:left w:val="none" w:sz="0" w:space="0" w:color="auto"/>
        <w:bottom w:val="none" w:sz="0" w:space="0" w:color="auto"/>
        <w:right w:val="none" w:sz="0" w:space="0" w:color="auto"/>
      </w:divBdr>
    </w:div>
    <w:div w:id="470485235">
      <w:marLeft w:val="0"/>
      <w:marRight w:val="0"/>
      <w:marTop w:val="0"/>
      <w:marBottom w:val="0"/>
      <w:divBdr>
        <w:top w:val="none" w:sz="0" w:space="0" w:color="auto"/>
        <w:left w:val="none" w:sz="0" w:space="0" w:color="auto"/>
        <w:bottom w:val="none" w:sz="0" w:space="0" w:color="auto"/>
        <w:right w:val="none" w:sz="0" w:space="0" w:color="auto"/>
      </w:divBdr>
    </w:div>
    <w:div w:id="470485236">
      <w:marLeft w:val="0"/>
      <w:marRight w:val="0"/>
      <w:marTop w:val="0"/>
      <w:marBottom w:val="0"/>
      <w:divBdr>
        <w:top w:val="none" w:sz="0" w:space="0" w:color="auto"/>
        <w:left w:val="none" w:sz="0" w:space="0" w:color="auto"/>
        <w:bottom w:val="none" w:sz="0" w:space="0" w:color="auto"/>
        <w:right w:val="none" w:sz="0" w:space="0" w:color="auto"/>
      </w:divBdr>
    </w:div>
    <w:div w:id="470485237">
      <w:marLeft w:val="0"/>
      <w:marRight w:val="0"/>
      <w:marTop w:val="0"/>
      <w:marBottom w:val="0"/>
      <w:divBdr>
        <w:top w:val="none" w:sz="0" w:space="0" w:color="auto"/>
        <w:left w:val="none" w:sz="0" w:space="0" w:color="auto"/>
        <w:bottom w:val="none" w:sz="0" w:space="0" w:color="auto"/>
        <w:right w:val="none" w:sz="0" w:space="0" w:color="auto"/>
      </w:divBdr>
    </w:div>
    <w:div w:id="470485238">
      <w:marLeft w:val="0"/>
      <w:marRight w:val="0"/>
      <w:marTop w:val="0"/>
      <w:marBottom w:val="0"/>
      <w:divBdr>
        <w:top w:val="none" w:sz="0" w:space="0" w:color="auto"/>
        <w:left w:val="none" w:sz="0" w:space="0" w:color="auto"/>
        <w:bottom w:val="none" w:sz="0" w:space="0" w:color="auto"/>
        <w:right w:val="none" w:sz="0" w:space="0" w:color="auto"/>
      </w:divBdr>
    </w:div>
    <w:div w:id="470485239">
      <w:marLeft w:val="0"/>
      <w:marRight w:val="0"/>
      <w:marTop w:val="0"/>
      <w:marBottom w:val="0"/>
      <w:divBdr>
        <w:top w:val="none" w:sz="0" w:space="0" w:color="auto"/>
        <w:left w:val="none" w:sz="0" w:space="0" w:color="auto"/>
        <w:bottom w:val="none" w:sz="0" w:space="0" w:color="auto"/>
        <w:right w:val="none" w:sz="0" w:space="0" w:color="auto"/>
      </w:divBdr>
    </w:div>
    <w:div w:id="630983627">
      <w:bodyDiv w:val="1"/>
      <w:marLeft w:val="0"/>
      <w:marRight w:val="0"/>
      <w:marTop w:val="0"/>
      <w:marBottom w:val="0"/>
      <w:divBdr>
        <w:top w:val="none" w:sz="0" w:space="0" w:color="auto"/>
        <w:left w:val="none" w:sz="0" w:space="0" w:color="auto"/>
        <w:bottom w:val="none" w:sz="0" w:space="0" w:color="auto"/>
        <w:right w:val="none" w:sz="0" w:space="0" w:color="auto"/>
      </w:divBdr>
    </w:div>
    <w:div w:id="641737067">
      <w:bodyDiv w:val="1"/>
      <w:marLeft w:val="0"/>
      <w:marRight w:val="0"/>
      <w:marTop w:val="0"/>
      <w:marBottom w:val="0"/>
      <w:divBdr>
        <w:top w:val="none" w:sz="0" w:space="0" w:color="auto"/>
        <w:left w:val="none" w:sz="0" w:space="0" w:color="auto"/>
        <w:bottom w:val="none" w:sz="0" w:space="0" w:color="auto"/>
        <w:right w:val="none" w:sz="0" w:space="0" w:color="auto"/>
      </w:divBdr>
    </w:div>
    <w:div w:id="744841217">
      <w:bodyDiv w:val="1"/>
      <w:marLeft w:val="0"/>
      <w:marRight w:val="0"/>
      <w:marTop w:val="0"/>
      <w:marBottom w:val="0"/>
      <w:divBdr>
        <w:top w:val="none" w:sz="0" w:space="0" w:color="auto"/>
        <w:left w:val="none" w:sz="0" w:space="0" w:color="auto"/>
        <w:bottom w:val="none" w:sz="0" w:space="0" w:color="auto"/>
        <w:right w:val="none" w:sz="0" w:space="0" w:color="auto"/>
      </w:divBdr>
    </w:div>
    <w:div w:id="825324401">
      <w:bodyDiv w:val="1"/>
      <w:marLeft w:val="0"/>
      <w:marRight w:val="0"/>
      <w:marTop w:val="0"/>
      <w:marBottom w:val="0"/>
      <w:divBdr>
        <w:top w:val="none" w:sz="0" w:space="0" w:color="auto"/>
        <w:left w:val="none" w:sz="0" w:space="0" w:color="auto"/>
        <w:bottom w:val="none" w:sz="0" w:space="0" w:color="auto"/>
        <w:right w:val="none" w:sz="0" w:space="0" w:color="auto"/>
      </w:divBdr>
      <w:divsChild>
        <w:div w:id="1497305117">
          <w:marLeft w:val="0"/>
          <w:marRight w:val="0"/>
          <w:marTop w:val="0"/>
          <w:marBottom w:val="0"/>
          <w:divBdr>
            <w:top w:val="none" w:sz="0" w:space="0" w:color="auto"/>
            <w:left w:val="none" w:sz="0" w:space="0" w:color="auto"/>
            <w:bottom w:val="none" w:sz="0" w:space="0" w:color="auto"/>
            <w:right w:val="none" w:sz="0" w:space="0" w:color="auto"/>
          </w:divBdr>
          <w:divsChild>
            <w:div w:id="26104263">
              <w:marLeft w:val="0"/>
              <w:marRight w:val="0"/>
              <w:marTop w:val="0"/>
              <w:marBottom w:val="0"/>
              <w:divBdr>
                <w:top w:val="none" w:sz="0" w:space="0" w:color="auto"/>
                <w:left w:val="none" w:sz="0" w:space="0" w:color="auto"/>
                <w:bottom w:val="none" w:sz="0" w:space="0" w:color="auto"/>
                <w:right w:val="none" w:sz="0" w:space="0" w:color="auto"/>
              </w:divBdr>
              <w:divsChild>
                <w:div w:id="1789395558">
                  <w:marLeft w:val="0"/>
                  <w:marRight w:val="0"/>
                  <w:marTop w:val="0"/>
                  <w:marBottom w:val="0"/>
                  <w:divBdr>
                    <w:top w:val="none" w:sz="0" w:space="0" w:color="auto"/>
                    <w:left w:val="none" w:sz="0" w:space="0" w:color="auto"/>
                    <w:bottom w:val="none" w:sz="0" w:space="0" w:color="auto"/>
                    <w:right w:val="none" w:sz="0" w:space="0" w:color="auto"/>
                  </w:divBdr>
                  <w:divsChild>
                    <w:div w:id="921183644">
                      <w:marLeft w:val="0"/>
                      <w:marRight w:val="0"/>
                      <w:marTop w:val="0"/>
                      <w:marBottom w:val="0"/>
                      <w:divBdr>
                        <w:top w:val="none" w:sz="0" w:space="0" w:color="auto"/>
                        <w:left w:val="none" w:sz="0" w:space="0" w:color="auto"/>
                        <w:bottom w:val="none" w:sz="0" w:space="0" w:color="auto"/>
                        <w:right w:val="none" w:sz="0" w:space="0" w:color="auto"/>
                      </w:divBdr>
                      <w:divsChild>
                        <w:div w:id="1237857195">
                          <w:marLeft w:val="0"/>
                          <w:marRight w:val="0"/>
                          <w:marTop w:val="0"/>
                          <w:marBottom w:val="0"/>
                          <w:divBdr>
                            <w:top w:val="none" w:sz="0" w:space="0" w:color="auto"/>
                            <w:left w:val="none" w:sz="0" w:space="0" w:color="auto"/>
                            <w:bottom w:val="none" w:sz="0" w:space="0" w:color="auto"/>
                            <w:right w:val="none" w:sz="0" w:space="0" w:color="auto"/>
                          </w:divBdr>
                          <w:divsChild>
                            <w:div w:id="14618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438818">
      <w:bodyDiv w:val="1"/>
      <w:marLeft w:val="0"/>
      <w:marRight w:val="0"/>
      <w:marTop w:val="0"/>
      <w:marBottom w:val="0"/>
      <w:divBdr>
        <w:top w:val="none" w:sz="0" w:space="0" w:color="auto"/>
        <w:left w:val="none" w:sz="0" w:space="0" w:color="auto"/>
        <w:bottom w:val="none" w:sz="0" w:space="0" w:color="auto"/>
        <w:right w:val="none" w:sz="0" w:space="0" w:color="auto"/>
      </w:divBdr>
    </w:div>
    <w:div w:id="1129712085">
      <w:bodyDiv w:val="1"/>
      <w:marLeft w:val="0"/>
      <w:marRight w:val="0"/>
      <w:marTop w:val="0"/>
      <w:marBottom w:val="0"/>
      <w:divBdr>
        <w:top w:val="none" w:sz="0" w:space="0" w:color="auto"/>
        <w:left w:val="none" w:sz="0" w:space="0" w:color="auto"/>
        <w:bottom w:val="none" w:sz="0" w:space="0" w:color="auto"/>
        <w:right w:val="none" w:sz="0" w:space="0" w:color="auto"/>
      </w:divBdr>
      <w:divsChild>
        <w:div w:id="533733827">
          <w:marLeft w:val="0"/>
          <w:marRight w:val="0"/>
          <w:marTop w:val="0"/>
          <w:marBottom w:val="0"/>
          <w:divBdr>
            <w:top w:val="none" w:sz="0" w:space="0" w:color="auto"/>
            <w:left w:val="none" w:sz="0" w:space="0" w:color="auto"/>
            <w:bottom w:val="none" w:sz="0" w:space="0" w:color="auto"/>
            <w:right w:val="none" w:sz="0" w:space="0" w:color="auto"/>
          </w:divBdr>
          <w:divsChild>
            <w:div w:id="639581729">
              <w:marLeft w:val="0"/>
              <w:marRight w:val="0"/>
              <w:marTop w:val="0"/>
              <w:marBottom w:val="0"/>
              <w:divBdr>
                <w:top w:val="none" w:sz="0" w:space="0" w:color="auto"/>
                <w:left w:val="none" w:sz="0" w:space="0" w:color="auto"/>
                <w:bottom w:val="none" w:sz="0" w:space="0" w:color="auto"/>
                <w:right w:val="none" w:sz="0" w:space="0" w:color="auto"/>
              </w:divBdr>
              <w:divsChild>
                <w:div w:id="1081759054">
                  <w:marLeft w:val="0"/>
                  <w:marRight w:val="0"/>
                  <w:marTop w:val="0"/>
                  <w:marBottom w:val="0"/>
                  <w:divBdr>
                    <w:top w:val="none" w:sz="0" w:space="0" w:color="auto"/>
                    <w:left w:val="none" w:sz="0" w:space="0" w:color="auto"/>
                    <w:bottom w:val="none" w:sz="0" w:space="0" w:color="auto"/>
                    <w:right w:val="none" w:sz="0" w:space="0" w:color="auto"/>
                  </w:divBdr>
                  <w:divsChild>
                    <w:div w:id="270746220">
                      <w:marLeft w:val="0"/>
                      <w:marRight w:val="0"/>
                      <w:marTop w:val="0"/>
                      <w:marBottom w:val="0"/>
                      <w:divBdr>
                        <w:top w:val="none" w:sz="0" w:space="0" w:color="auto"/>
                        <w:left w:val="none" w:sz="0" w:space="0" w:color="auto"/>
                        <w:bottom w:val="none" w:sz="0" w:space="0" w:color="auto"/>
                        <w:right w:val="none" w:sz="0" w:space="0" w:color="auto"/>
                      </w:divBdr>
                      <w:divsChild>
                        <w:div w:id="1568109867">
                          <w:marLeft w:val="0"/>
                          <w:marRight w:val="0"/>
                          <w:marTop w:val="0"/>
                          <w:marBottom w:val="0"/>
                          <w:divBdr>
                            <w:top w:val="none" w:sz="0" w:space="0" w:color="auto"/>
                            <w:left w:val="none" w:sz="0" w:space="0" w:color="auto"/>
                            <w:bottom w:val="none" w:sz="0" w:space="0" w:color="auto"/>
                            <w:right w:val="none" w:sz="0" w:space="0" w:color="auto"/>
                          </w:divBdr>
                          <w:divsChild>
                            <w:div w:id="273757760">
                              <w:marLeft w:val="0"/>
                              <w:marRight w:val="0"/>
                              <w:marTop w:val="0"/>
                              <w:marBottom w:val="0"/>
                              <w:divBdr>
                                <w:top w:val="none" w:sz="0" w:space="0" w:color="auto"/>
                                <w:left w:val="none" w:sz="0" w:space="0" w:color="auto"/>
                                <w:bottom w:val="none" w:sz="0" w:space="0" w:color="auto"/>
                                <w:right w:val="none" w:sz="0" w:space="0" w:color="auto"/>
                              </w:divBdr>
                              <w:divsChild>
                                <w:div w:id="227544465">
                                  <w:marLeft w:val="0"/>
                                  <w:marRight w:val="0"/>
                                  <w:marTop w:val="0"/>
                                  <w:marBottom w:val="0"/>
                                  <w:divBdr>
                                    <w:top w:val="none" w:sz="0" w:space="0" w:color="auto"/>
                                    <w:left w:val="none" w:sz="0" w:space="0" w:color="auto"/>
                                    <w:bottom w:val="none" w:sz="0" w:space="0" w:color="auto"/>
                                    <w:right w:val="none" w:sz="0" w:space="0" w:color="auto"/>
                                  </w:divBdr>
                                  <w:divsChild>
                                    <w:div w:id="259023642">
                                      <w:marLeft w:val="-225"/>
                                      <w:marRight w:val="-225"/>
                                      <w:marTop w:val="0"/>
                                      <w:marBottom w:val="0"/>
                                      <w:divBdr>
                                        <w:top w:val="none" w:sz="0" w:space="0" w:color="auto"/>
                                        <w:left w:val="none" w:sz="0" w:space="0" w:color="auto"/>
                                        <w:bottom w:val="none" w:sz="0" w:space="0" w:color="auto"/>
                                        <w:right w:val="none" w:sz="0" w:space="0" w:color="auto"/>
                                      </w:divBdr>
                                      <w:divsChild>
                                        <w:div w:id="1555121567">
                                          <w:marLeft w:val="0"/>
                                          <w:marRight w:val="0"/>
                                          <w:marTop w:val="0"/>
                                          <w:marBottom w:val="0"/>
                                          <w:divBdr>
                                            <w:top w:val="none" w:sz="0" w:space="0" w:color="auto"/>
                                            <w:left w:val="none" w:sz="0" w:space="0" w:color="auto"/>
                                            <w:bottom w:val="none" w:sz="0" w:space="0" w:color="auto"/>
                                            <w:right w:val="none" w:sz="0" w:space="0" w:color="auto"/>
                                          </w:divBdr>
                                          <w:divsChild>
                                            <w:div w:id="1131174340">
                                              <w:marLeft w:val="0"/>
                                              <w:marRight w:val="0"/>
                                              <w:marTop w:val="0"/>
                                              <w:marBottom w:val="0"/>
                                              <w:divBdr>
                                                <w:top w:val="none" w:sz="0" w:space="0" w:color="auto"/>
                                                <w:left w:val="none" w:sz="0" w:space="0" w:color="auto"/>
                                                <w:bottom w:val="none" w:sz="0" w:space="0" w:color="auto"/>
                                                <w:right w:val="none" w:sz="0" w:space="0" w:color="auto"/>
                                              </w:divBdr>
                                              <w:divsChild>
                                                <w:div w:id="20916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517184">
      <w:bodyDiv w:val="1"/>
      <w:marLeft w:val="0"/>
      <w:marRight w:val="0"/>
      <w:marTop w:val="0"/>
      <w:marBottom w:val="0"/>
      <w:divBdr>
        <w:top w:val="none" w:sz="0" w:space="0" w:color="auto"/>
        <w:left w:val="none" w:sz="0" w:space="0" w:color="auto"/>
        <w:bottom w:val="none" w:sz="0" w:space="0" w:color="auto"/>
        <w:right w:val="none" w:sz="0" w:space="0" w:color="auto"/>
      </w:divBdr>
    </w:div>
    <w:div w:id="1414548029">
      <w:bodyDiv w:val="1"/>
      <w:marLeft w:val="0"/>
      <w:marRight w:val="0"/>
      <w:marTop w:val="0"/>
      <w:marBottom w:val="0"/>
      <w:divBdr>
        <w:top w:val="none" w:sz="0" w:space="0" w:color="auto"/>
        <w:left w:val="none" w:sz="0" w:space="0" w:color="auto"/>
        <w:bottom w:val="none" w:sz="0" w:space="0" w:color="auto"/>
        <w:right w:val="none" w:sz="0" w:space="0" w:color="auto"/>
      </w:divBdr>
      <w:divsChild>
        <w:div w:id="438987886">
          <w:marLeft w:val="0"/>
          <w:marRight w:val="0"/>
          <w:marTop w:val="0"/>
          <w:marBottom w:val="0"/>
          <w:divBdr>
            <w:top w:val="none" w:sz="0" w:space="0" w:color="auto"/>
            <w:left w:val="none" w:sz="0" w:space="0" w:color="auto"/>
            <w:bottom w:val="none" w:sz="0" w:space="0" w:color="auto"/>
            <w:right w:val="none" w:sz="0" w:space="0" w:color="auto"/>
          </w:divBdr>
          <w:divsChild>
            <w:div w:id="1688672822">
              <w:marLeft w:val="0"/>
              <w:marRight w:val="0"/>
              <w:marTop w:val="0"/>
              <w:marBottom w:val="0"/>
              <w:divBdr>
                <w:top w:val="none" w:sz="0" w:space="0" w:color="auto"/>
                <w:left w:val="none" w:sz="0" w:space="0" w:color="auto"/>
                <w:bottom w:val="none" w:sz="0" w:space="0" w:color="auto"/>
                <w:right w:val="none" w:sz="0" w:space="0" w:color="auto"/>
              </w:divBdr>
              <w:divsChild>
                <w:div w:id="613682313">
                  <w:marLeft w:val="0"/>
                  <w:marRight w:val="0"/>
                  <w:marTop w:val="0"/>
                  <w:marBottom w:val="0"/>
                  <w:divBdr>
                    <w:top w:val="none" w:sz="0" w:space="0" w:color="auto"/>
                    <w:left w:val="none" w:sz="0" w:space="0" w:color="auto"/>
                    <w:bottom w:val="none" w:sz="0" w:space="0" w:color="auto"/>
                    <w:right w:val="none" w:sz="0" w:space="0" w:color="auto"/>
                  </w:divBdr>
                  <w:divsChild>
                    <w:div w:id="3556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5476">
      <w:bodyDiv w:val="1"/>
      <w:marLeft w:val="0"/>
      <w:marRight w:val="0"/>
      <w:marTop w:val="0"/>
      <w:marBottom w:val="0"/>
      <w:divBdr>
        <w:top w:val="none" w:sz="0" w:space="0" w:color="auto"/>
        <w:left w:val="none" w:sz="0" w:space="0" w:color="auto"/>
        <w:bottom w:val="none" w:sz="0" w:space="0" w:color="auto"/>
        <w:right w:val="none" w:sz="0" w:space="0" w:color="auto"/>
      </w:divBdr>
    </w:div>
    <w:div w:id="1640646987">
      <w:bodyDiv w:val="1"/>
      <w:marLeft w:val="0"/>
      <w:marRight w:val="0"/>
      <w:marTop w:val="0"/>
      <w:marBottom w:val="0"/>
      <w:divBdr>
        <w:top w:val="none" w:sz="0" w:space="0" w:color="auto"/>
        <w:left w:val="none" w:sz="0" w:space="0" w:color="auto"/>
        <w:bottom w:val="none" w:sz="0" w:space="0" w:color="auto"/>
        <w:right w:val="none" w:sz="0" w:space="0" w:color="auto"/>
      </w:divBdr>
    </w:div>
    <w:div w:id="1681807330">
      <w:bodyDiv w:val="1"/>
      <w:marLeft w:val="0"/>
      <w:marRight w:val="0"/>
      <w:marTop w:val="0"/>
      <w:marBottom w:val="0"/>
      <w:divBdr>
        <w:top w:val="none" w:sz="0" w:space="0" w:color="auto"/>
        <w:left w:val="none" w:sz="0" w:space="0" w:color="auto"/>
        <w:bottom w:val="none" w:sz="0" w:space="0" w:color="auto"/>
        <w:right w:val="none" w:sz="0" w:space="0" w:color="auto"/>
      </w:divBdr>
    </w:div>
    <w:div w:id="1690985678">
      <w:bodyDiv w:val="1"/>
      <w:marLeft w:val="0"/>
      <w:marRight w:val="0"/>
      <w:marTop w:val="0"/>
      <w:marBottom w:val="0"/>
      <w:divBdr>
        <w:top w:val="none" w:sz="0" w:space="0" w:color="auto"/>
        <w:left w:val="none" w:sz="0" w:space="0" w:color="auto"/>
        <w:bottom w:val="none" w:sz="0" w:space="0" w:color="auto"/>
        <w:right w:val="none" w:sz="0" w:space="0" w:color="auto"/>
      </w:divBdr>
    </w:div>
    <w:div w:id="1790926037">
      <w:bodyDiv w:val="1"/>
      <w:marLeft w:val="0"/>
      <w:marRight w:val="750"/>
      <w:marTop w:val="0"/>
      <w:marBottom w:val="0"/>
      <w:divBdr>
        <w:top w:val="none" w:sz="0" w:space="0" w:color="auto"/>
        <w:left w:val="none" w:sz="0" w:space="0" w:color="auto"/>
        <w:bottom w:val="none" w:sz="0" w:space="0" w:color="auto"/>
        <w:right w:val="none" w:sz="0" w:space="0" w:color="auto"/>
      </w:divBdr>
      <w:divsChild>
        <w:div w:id="1015226056">
          <w:marLeft w:val="0"/>
          <w:marRight w:val="0"/>
          <w:marTop w:val="0"/>
          <w:marBottom w:val="0"/>
          <w:divBdr>
            <w:top w:val="none" w:sz="0" w:space="0" w:color="auto"/>
            <w:left w:val="none" w:sz="0" w:space="0" w:color="auto"/>
            <w:bottom w:val="none" w:sz="0" w:space="0" w:color="auto"/>
            <w:right w:val="none" w:sz="0" w:space="0" w:color="auto"/>
          </w:divBdr>
          <w:divsChild>
            <w:div w:id="836919838">
              <w:marLeft w:val="0"/>
              <w:marRight w:val="0"/>
              <w:marTop w:val="0"/>
              <w:marBottom w:val="0"/>
              <w:divBdr>
                <w:top w:val="none" w:sz="0" w:space="0" w:color="auto"/>
                <w:left w:val="none" w:sz="0" w:space="0" w:color="auto"/>
                <w:bottom w:val="none" w:sz="0" w:space="0" w:color="auto"/>
                <w:right w:val="none" w:sz="0" w:space="0" w:color="auto"/>
              </w:divBdr>
              <w:divsChild>
                <w:div w:id="766929695">
                  <w:marLeft w:val="0"/>
                  <w:marRight w:val="0"/>
                  <w:marTop w:val="0"/>
                  <w:marBottom w:val="0"/>
                  <w:divBdr>
                    <w:top w:val="none" w:sz="0" w:space="0" w:color="auto"/>
                    <w:left w:val="none" w:sz="0" w:space="0" w:color="auto"/>
                    <w:bottom w:val="none" w:sz="0" w:space="0" w:color="auto"/>
                    <w:right w:val="none" w:sz="0" w:space="0" w:color="auto"/>
                  </w:divBdr>
                  <w:divsChild>
                    <w:div w:id="626860239">
                      <w:marLeft w:val="-225"/>
                      <w:marRight w:val="-225"/>
                      <w:marTop w:val="0"/>
                      <w:marBottom w:val="0"/>
                      <w:divBdr>
                        <w:top w:val="none" w:sz="0" w:space="0" w:color="auto"/>
                        <w:left w:val="none" w:sz="0" w:space="0" w:color="auto"/>
                        <w:bottom w:val="none" w:sz="0" w:space="0" w:color="auto"/>
                        <w:right w:val="none" w:sz="0" w:space="0" w:color="auto"/>
                      </w:divBdr>
                      <w:divsChild>
                        <w:div w:id="1016346709">
                          <w:marLeft w:val="0"/>
                          <w:marRight w:val="0"/>
                          <w:marTop w:val="0"/>
                          <w:marBottom w:val="0"/>
                          <w:divBdr>
                            <w:top w:val="none" w:sz="0" w:space="0" w:color="auto"/>
                            <w:left w:val="none" w:sz="0" w:space="0" w:color="auto"/>
                            <w:bottom w:val="none" w:sz="0" w:space="0" w:color="auto"/>
                            <w:right w:val="none" w:sz="0" w:space="0" w:color="auto"/>
                          </w:divBdr>
                          <w:divsChild>
                            <w:div w:id="1871844949">
                              <w:marLeft w:val="0"/>
                              <w:marRight w:val="0"/>
                              <w:marTop w:val="0"/>
                              <w:marBottom w:val="0"/>
                              <w:divBdr>
                                <w:top w:val="none" w:sz="0" w:space="0" w:color="auto"/>
                                <w:left w:val="none" w:sz="0" w:space="0" w:color="auto"/>
                                <w:bottom w:val="none" w:sz="0" w:space="0" w:color="auto"/>
                                <w:right w:val="none" w:sz="0" w:space="0" w:color="auto"/>
                              </w:divBdr>
                              <w:divsChild>
                                <w:div w:id="792019465">
                                  <w:marLeft w:val="0"/>
                                  <w:marRight w:val="0"/>
                                  <w:marTop w:val="0"/>
                                  <w:marBottom w:val="0"/>
                                  <w:divBdr>
                                    <w:top w:val="none" w:sz="0" w:space="0" w:color="auto"/>
                                    <w:left w:val="none" w:sz="0" w:space="0" w:color="auto"/>
                                    <w:bottom w:val="none" w:sz="0" w:space="0" w:color="auto"/>
                                    <w:right w:val="none" w:sz="0" w:space="0" w:color="auto"/>
                                  </w:divBdr>
                                  <w:divsChild>
                                    <w:div w:id="1871911429">
                                      <w:marLeft w:val="0"/>
                                      <w:marRight w:val="0"/>
                                      <w:marTop w:val="0"/>
                                      <w:marBottom w:val="0"/>
                                      <w:divBdr>
                                        <w:top w:val="none" w:sz="0" w:space="0" w:color="auto"/>
                                        <w:left w:val="none" w:sz="0" w:space="0" w:color="auto"/>
                                        <w:bottom w:val="none" w:sz="0" w:space="0" w:color="auto"/>
                                        <w:right w:val="none" w:sz="0" w:space="0" w:color="auto"/>
                                      </w:divBdr>
                                      <w:divsChild>
                                        <w:div w:id="478420139">
                                          <w:blockQuote w:val="1"/>
                                          <w:marLeft w:val="0"/>
                                          <w:marRight w:val="0"/>
                                          <w:marTop w:val="0"/>
                                          <w:marBottom w:val="300"/>
                                          <w:divBdr>
                                            <w:top w:val="none" w:sz="0" w:space="0" w:color="auto"/>
                                            <w:left w:val="single" w:sz="36" w:space="15" w:color="EEEEEE"/>
                                            <w:bottom w:val="none" w:sz="0" w:space="0" w:color="auto"/>
                                            <w:right w:val="none" w:sz="0" w:space="0" w:color="auto"/>
                                          </w:divBdr>
                                        </w:div>
                                        <w:div w:id="13163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06536">
      <w:bodyDiv w:val="1"/>
      <w:marLeft w:val="0"/>
      <w:marRight w:val="0"/>
      <w:marTop w:val="0"/>
      <w:marBottom w:val="0"/>
      <w:divBdr>
        <w:top w:val="none" w:sz="0" w:space="0" w:color="auto"/>
        <w:left w:val="none" w:sz="0" w:space="0" w:color="auto"/>
        <w:bottom w:val="none" w:sz="0" w:space="0" w:color="auto"/>
        <w:right w:val="none" w:sz="0" w:space="0" w:color="auto"/>
      </w:divBdr>
    </w:div>
    <w:div w:id="2072191782">
      <w:bodyDiv w:val="1"/>
      <w:marLeft w:val="0"/>
      <w:marRight w:val="0"/>
      <w:marTop w:val="0"/>
      <w:marBottom w:val="0"/>
      <w:divBdr>
        <w:top w:val="none" w:sz="0" w:space="0" w:color="auto"/>
        <w:left w:val="none" w:sz="0" w:space="0" w:color="auto"/>
        <w:bottom w:val="none" w:sz="0" w:space="0" w:color="auto"/>
        <w:right w:val="none" w:sz="0" w:space="0" w:color="auto"/>
      </w:divBdr>
    </w:div>
    <w:div w:id="21117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pidadvice@ombo.nsw.gov.au" TargetMode="External"/><Relationship Id="rId26" Type="http://schemas.openxmlformats.org/officeDocument/2006/relationships/hyperlink" Target="mailto:governance@audit.nsw.gov.au" TargetMode="External"/><Relationship Id="rId21" Type="http://schemas.openxmlformats.org/officeDocument/2006/relationships/hyperlink" Target="https://www.ombo.nsw.gov.au/__data/assets/pdf_file/0010/138988/Deeming-that-a-disclosure-is-a-voluntary-PID.pdf" TargetMode="Externa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yperlink" Target="mailto:info@ombo.nsw.gov.au" TargetMode="External"/><Relationship Id="rId33" Type="http://schemas.openxmlformats.org/officeDocument/2006/relationships/hyperlink" Target="mailto:ipcinfo@ipc.nsw.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ombo.nsw.gov.au/__data/assets/pdf_file/0004/138991/Dealing-with-witness-PIDs.pdf" TargetMode="External"/><Relationship Id="rId29" Type="http://schemas.openxmlformats.org/officeDocument/2006/relationships/hyperlink" Target="mailto:contactus@lecc.nsw.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overnance@innerwest.nsw.gov.au" TargetMode="External"/><Relationship Id="rId32" Type="http://schemas.openxmlformats.org/officeDocument/2006/relationships/hyperlink" Target="mailto:ipcinfo@ipc.nsw.gov.a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governance@innerwest.nsw.gov.au" TargetMode="External"/><Relationship Id="rId28" Type="http://schemas.openxmlformats.org/officeDocument/2006/relationships/hyperlink" Target="mailto:oiicac_executive@oiicac.nsw.gov.a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ombo.nsw.gov.au/Find-a-publication/publications/guidelines/public-interest-disclosures-2022/dealing-with-mandatory-pids" TargetMode="External"/><Relationship Id="rId31" Type="http://schemas.openxmlformats.org/officeDocument/2006/relationships/hyperlink" Target="mailto:olg@olg.nsw.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internalombudsman@cumberland.nsw.gov.au" TargetMode="External"/><Relationship Id="rId27" Type="http://schemas.openxmlformats.org/officeDocument/2006/relationships/hyperlink" Target="mailto:icac@icac.nsw.gov.au" TargetMode="External"/><Relationship Id="rId30" Type="http://schemas.openxmlformats.org/officeDocument/2006/relationships/hyperlink" Target="mailto:oilecc_executive@oilecc.nsw.gov.au" TargetMode="Externa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UNKNOWN" version="1.0.0">
  <systemFields>
    <field name="Objective-Id">
      <value order="0">A787562</value>
    </field>
    <field name="Objective-Title">
      <value order="0">Model Social Media Policy - Final (Tab 1)</value>
    </field>
  </systemFields>
  <catalogues/>
</metadata>
</file>

<file path=customXml/item4.xml><?xml version="1.0" encoding="utf-8"?>
<p:properties xmlns:p="http://schemas.microsoft.com/office/2006/metadata/properties" xmlns:xsi="http://www.w3.org/2001/XMLSchema-instance" xmlns:pc="http://schemas.microsoft.com/office/infopath/2007/PartnerControls">
  <documentManagement>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TaxCatchAll xmlns="3795364d-bbf9-4e57-a3bc-3cba4470183f">
      <Value>3</Value>
      <Value>2</Value>
      <Value>1</Value>
    </TaxCatchAll>
    <Sensitivity_x0020_Label xmlns="e15b3f28-72fe-4d8e-9015-cd7639cc1d5c">All Staff</Sensitivity_x0020_Label>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Governance:Boundaries</TermName>
          <TermId xmlns="http://schemas.microsoft.com/office/infopath/2007/PartnerControls">4749e760-8b55-4afc-81bd-1e0f1ce21bcf</TermId>
        </TermInfo>
      </Terms>
    </j34109dad6d74e65aeb70f26fb08b4f8>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0a284327-5909-435c-9fb9-89345e836ef3</TermId>
        </TermInfo>
      </Terms>
    </ja41ec0d84ad44129a5319a9e852e644>
    <l1c0f6ab8ef2402fbec6471c41ba8676 xmlns="e15b3f28-72fe-4d8e-9015-cd7639cc1d5c">
      <Terms xmlns="http://schemas.microsoft.com/office/infopath/2007/PartnerControls"/>
    </l1c0f6ab8ef2402fbec6471c41ba8676>
    <SharedWithUsers xmlns="3795364d-bbf9-4e57-a3bc-3cba4470183f">
      <UserInfo>
        <DisplayName>Beau-Jane De Costa</DisplayName>
        <AccountId>29</AccountId>
        <AccountType/>
      </UserInfo>
      <UserInfo>
        <DisplayName>Jeanette Allen</DisplayName>
        <AccountId>42</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C9C9B633EFBCF448A8D308225A93AEFB" ma:contentTypeVersion="27" ma:contentTypeDescription="" ma:contentTypeScope="" ma:versionID="2e6ea9fa910c2582218ec77fcb65ecb6">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61a06ca3d3a5d420151ab90d1425b9b2"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3:SharedWithUsers" minOccurs="0"/>
                <xsd:element ref="ns3:SharedWithDetails" minOccurs="0"/>
                <xsd:element ref="ns4:lcf76f155ced4ddcb4097134ff3c332f"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Governance:Boundaries|4749e760-8b55-4afc-81bd-1e0f1ce21bcf"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Governance|0a284327-5909-435c-9fb9-89345e836ef3"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All Staff"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e61de67-e3a7-4b1c-8808-4e49d5b48250}"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e61de67-e3a7-4b1c-8808-4e49d5b48250}"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Location" ma:index="30" nillable="true" ma:displayName="Location" ma:indexed="true" ma:internalName="MediaServiceLocatio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ECFE4-6478-44B5-A764-7AD6C4DB6D2D}">
  <ds:schemaRefs>
    <ds:schemaRef ds:uri="http://schemas.microsoft.com/sharepoint/v3/contenttype/forms"/>
  </ds:schemaRefs>
</ds:datastoreItem>
</file>

<file path=customXml/itemProps2.xml><?xml version="1.0" encoding="utf-8"?>
<ds:datastoreItem xmlns:ds="http://schemas.openxmlformats.org/officeDocument/2006/customXml" ds:itemID="{A5E61E2B-19A9-4704-966C-2FE764DE9C41}">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4.xml><?xml version="1.0" encoding="utf-8"?>
<ds:datastoreItem xmlns:ds="http://schemas.openxmlformats.org/officeDocument/2006/customXml" ds:itemID="{85CF56BF-7659-4D2F-B552-6202A9671D85}">
  <ds:schemaRefs>
    <ds:schemaRef ds:uri="http://schemas.microsoft.com/office/2006/metadata/properties"/>
    <ds:schemaRef ds:uri="http://schemas.microsoft.com/office/infopath/2007/PartnerControls"/>
    <ds:schemaRef ds:uri="e15b3f28-72fe-4d8e-9015-cd7639cc1d5c"/>
    <ds:schemaRef ds:uri="d2259523-a1da-4387-b361-00b2eef9e669"/>
    <ds:schemaRef ds:uri="3795364d-bbf9-4e57-a3bc-3cba4470183f"/>
  </ds:schemaRefs>
</ds:datastoreItem>
</file>

<file path=customXml/itemProps5.xml><?xml version="1.0" encoding="utf-8"?>
<ds:datastoreItem xmlns:ds="http://schemas.openxmlformats.org/officeDocument/2006/customXml" ds:itemID="{9511BEB5-1E18-4F5F-963F-5934C9DED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8364</Words>
  <Characters>44720</Characters>
  <Application>Microsoft Office Word</Application>
  <DocSecurity>0</DocSecurity>
  <Lines>1106</Lines>
  <Paragraphs>607</Paragraphs>
  <ScaleCrop>false</ScaleCrop>
  <HeadingPairs>
    <vt:vector size="2" baseType="variant">
      <vt:variant>
        <vt:lpstr>Title</vt:lpstr>
      </vt:variant>
      <vt:variant>
        <vt:i4>1</vt:i4>
      </vt:variant>
    </vt:vector>
  </HeadingPairs>
  <TitlesOfParts>
    <vt:vector size="1" baseType="lpstr">
      <vt:lpstr>SPECIAL VARIATION GUIDELINES</vt:lpstr>
    </vt:vector>
  </TitlesOfParts>
  <Company>Dept of Local Government</Company>
  <LinksUpToDate>false</LinksUpToDate>
  <CharactersWithSpaces>52783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VARIATION GUIDELINES</dc:title>
  <dc:subject/>
  <dc:creator>Dylan Reynolds</dc:creator>
  <cp:keywords/>
  <cp:lastModifiedBy>Delmar Spence</cp:lastModifiedBy>
  <cp:revision>19</cp:revision>
  <cp:lastPrinted>2023-09-12T23:47:00Z</cp:lastPrinted>
  <dcterms:created xsi:type="dcterms:W3CDTF">2023-09-12T23:44:00Z</dcterms:created>
  <dcterms:modified xsi:type="dcterms:W3CDTF">2023-09-14T00:30:00Z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A787562</vt:lpwstr>
  </property>
  <property fmtid="{D5CDD505-2E9C-101B-9397-08002B2CF9AE}" pid="3" name="Objective-Title">
    <vt:lpwstr>Model Social Media Policy - Final (Tab 1)</vt:lpwstr>
  </property>
  <property fmtid="{D5CDD505-2E9C-101B-9397-08002B2CF9AE}" pid="4" name="Site Type">
    <vt:lpwstr>3;#Department|c786d8df-7b5d-4014-bc26-c45c2dabee8c</vt:lpwstr>
  </property>
  <property fmtid="{D5CDD505-2E9C-101B-9397-08002B2CF9AE}" pid="5" name="Business Activity">
    <vt:lpwstr>1;#Governance:Boundaries|4749e760-8b55-4afc-81bd-1e0f1ce21bcf</vt:lpwstr>
  </property>
  <property fmtid="{D5CDD505-2E9C-101B-9397-08002B2CF9AE}" pid="6" name="MediaServiceImageTags">
    <vt:lpwstr/>
  </property>
  <property fmtid="{D5CDD505-2E9C-101B-9397-08002B2CF9AE}" pid="7" name="ContentTypeId">
    <vt:lpwstr>0x0101002EA0ACC7199C6F48BBC1C50C26568B7000C9C9B633EFBCF448A8D308225A93AEFB</vt:lpwstr>
  </property>
  <property fmtid="{D5CDD505-2E9C-101B-9397-08002B2CF9AE}" pid="8" name="IWC Department">
    <vt:lpwstr>2;#Governance|0a284327-5909-435c-9fb9-89345e836ef3</vt:lpwstr>
  </property>
  <property fmtid="{D5CDD505-2E9C-101B-9397-08002B2CF9AE}" pid="9" name="Document Type">
    <vt:lpwstr/>
  </property>
</Properties>
</file>