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B5CAE6" w14:textId="77777777" w:rsidR="00A20CFB" w:rsidRDefault="00A20CFB" w:rsidP="00A20CFB"/>
    <w:p w14:paraId="61060DDF" w14:textId="77777777" w:rsidR="00A20CFB" w:rsidRDefault="00A20CFB" w:rsidP="00A20CFB"/>
    <w:p w14:paraId="346FC335" w14:textId="77777777" w:rsidR="00A20CFB" w:rsidRPr="00A20CFB" w:rsidRDefault="00A20CFB" w:rsidP="00A20CFB">
      <w:pPr>
        <w:rPr>
          <w:rFonts w:cs="Arial"/>
        </w:rPr>
      </w:pPr>
    </w:p>
    <w:p w14:paraId="349C7733" w14:textId="0F34D39F" w:rsidR="00A20CFB" w:rsidRPr="006B5510" w:rsidRDefault="00910BA4" w:rsidP="00A20CFB">
      <w:pPr>
        <w:rPr>
          <w:rFonts w:ascii="Poppins" w:hAnsi="Poppins" w:cs="Arial"/>
        </w:rPr>
      </w:pPr>
      <w:r w:rsidRPr="00A371C5">
        <w:rPr>
          <w:rFonts w:cs="Arial"/>
          <w:noProof/>
          <w:lang w:eastAsia="en-AU"/>
        </w:rPr>
        <w:drawing>
          <wp:inline distT="0" distB="0" distL="0" distR="0" wp14:anchorId="4F5F969D" wp14:editId="2121F5A8">
            <wp:extent cx="4501662" cy="470614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09142" cy="4713967"/>
                    </a:xfrm>
                    <a:prstGeom prst="rect">
                      <a:avLst/>
                    </a:prstGeom>
                  </pic:spPr>
                </pic:pic>
              </a:graphicData>
            </a:graphic>
          </wp:inline>
        </w:drawing>
      </w:r>
    </w:p>
    <w:p w14:paraId="18231AC1" w14:textId="15C61C15" w:rsidR="00A20CFB" w:rsidRPr="006B5510" w:rsidRDefault="00A20CFB" w:rsidP="00A20CFB">
      <w:pPr>
        <w:rPr>
          <w:rFonts w:ascii="Poppins" w:hAnsi="Poppins" w:cs="Arial"/>
        </w:rPr>
      </w:pPr>
    </w:p>
    <w:p w14:paraId="61FA6803" w14:textId="77777777" w:rsidR="00A20CFB" w:rsidRPr="006B5510" w:rsidRDefault="00A20CFB" w:rsidP="00A20CFB">
      <w:pPr>
        <w:rPr>
          <w:rFonts w:ascii="Poppins" w:hAnsi="Poppins" w:cs="Arial"/>
        </w:rPr>
      </w:pPr>
    </w:p>
    <w:p w14:paraId="086BF2C3" w14:textId="77777777" w:rsidR="00A20CFB" w:rsidRPr="006B5510" w:rsidRDefault="00A20CFB" w:rsidP="00A20CFB">
      <w:pPr>
        <w:rPr>
          <w:rFonts w:ascii="Poppins" w:hAnsi="Poppins" w:cs="Arial"/>
        </w:rPr>
      </w:pPr>
    </w:p>
    <w:p w14:paraId="70C2BAFD" w14:textId="6EAF4456" w:rsidR="00767FAA" w:rsidRPr="006B5510" w:rsidRDefault="00767FAA" w:rsidP="00A20CFB">
      <w:pPr>
        <w:pStyle w:val="Title"/>
        <w:rPr>
          <w:rFonts w:ascii="Poppins" w:hAnsi="Poppins" w:cs="Arial"/>
        </w:rPr>
      </w:pPr>
      <w:r w:rsidRPr="006B5510">
        <w:rPr>
          <w:rFonts w:ascii="Poppins" w:hAnsi="Poppins" w:cs="Arial"/>
        </w:rPr>
        <w:t>Engagement outcomes report</w:t>
      </w:r>
    </w:p>
    <w:p w14:paraId="798C7B23" w14:textId="44490951" w:rsidR="00177095" w:rsidRPr="006B5510" w:rsidRDefault="00910BA4" w:rsidP="00A20CFB">
      <w:pPr>
        <w:pStyle w:val="Title"/>
        <w:rPr>
          <w:rFonts w:ascii="Poppins" w:hAnsi="Poppins" w:cs="Arial"/>
          <w:i/>
          <w:iCs/>
        </w:rPr>
      </w:pPr>
      <w:r>
        <w:rPr>
          <w:rFonts w:ascii="Poppins" w:hAnsi="Poppins" w:cs="Arial"/>
          <w:i/>
          <w:iCs/>
        </w:rPr>
        <w:t>Precinct 75, St Peters – amendment to Marrickville Development Control Plan 2011</w:t>
      </w:r>
    </w:p>
    <w:p w14:paraId="048DD5D3" w14:textId="7E04CFFE" w:rsidR="00A20CFB" w:rsidRPr="006B5510" w:rsidRDefault="00A20CFB">
      <w:pPr>
        <w:rPr>
          <w:rFonts w:ascii="Poppins" w:hAnsi="Poppins" w:cs="Arial"/>
          <w:i/>
          <w:iCs/>
        </w:rPr>
      </w:pPr>
      <w:r w:rsidRPr="006B5510">
        <w:rPr>
          <w:rFonts w:ascii="Poppins" w:hAnsi="Poppins" w:cs="Arial"/>
          <w:i/>
          <w:iCs/>
        </w:rPr>
        <w:br w:type="page"/>
      </w:r>
    </w:p>
    <w:p w14:paraId="19AC4F51" w14:textId="77777777" w:rsidR="006C494B" w:rsidRPr="006B5510" w:rsidRDefault="006C494B">
      <w:pPr>
        <w:rPr>
          <w:rFonts w:ascii="Poppins" w:hAnsi="Poppins" w:cs="Arial"/>
        </w:rPr>
      </w:pPr>
    </w:p>
    <w:sdt>
      <w:sdtPr>
        <w:rPr>
          <w:rFonts w:ascii="Poppins" w:eastAsiaTheme="minorHAnsi" w:hAnsi="Poppins" w:cstheme="minorBidi"/>
          <w:color w:val="auto"/>
          <w:sz w:val="22"/>
          <w:szCs w:val="22"/>
          <w:lang w:val="en-AU"/>
        </w:rPr>
        <w:id w:val="-777632858"/>
        <w:docPartObj>
          <w:docPartGallery w:val="Table of Contents"/>
          <w:docPartUnique/>
        </w:docPartObj>
      </w:sdtPr>
      <w:sdtEndPr>
        <w:rPr>
          <w:b/>
          <w:bCs/>
          <w:noProof/>
        </w:rPr>
      </w:sdtEndPr>
      <w:sdtContent>
        <w:p w14:paraId="71EAB102" w14:textId="388E4337" w:rsidR="00F839C2" w:rsidRPr="006B5510" w:rsidRDefault="00F839C2">
          <w:pPr>
            <w:pStyle w:val="TOCHeading"/>
            <w:rPr>
              <w:rFonts w:ascii="Poppins" w:hAnsi="Poppins" w:cs="Arial"/>
              <w:sz w:val="40"/>
              <w:szCs w:val="40"/>
            </w:rPr>
          </w:pPr>
          <w:r w:rsidRPr="006B5510">
            <w:rPr>
              <w:rFonts w:ascii="Poppins" w:hAnsi="Poppins" w:cs="Arial"/>
              <w:sz w:val="40"/>
              <w:szCs w:val="40"/>
            </w:rPr>
            <w:t>Contents</w:t>
          </w:r>
        </w:p>
        <w:p w14:paraId="28903A04" w14:textId="4542B5DB" w:rsidR="00F839C2" w:rsidRPr="006B5510" w:rsidRDefault="00F839C2">
          <w:pPr>
            <w:pStyle w:val="TOC1"/>
            <w:tabs>
              <w:tab w:val="right" w:leader="dot" w:pos="9016"/>
            </w:tabs>
            <w:rPr>
              <w:rFonts w:ascii="Poppins" w:hAnsi="Poppins" w:cs="Arial"/>
              <w:noProof/>
              <w:sz w:val="28"/>
              <w:szCs w:val="28"/>
            </w:rPr>
          </w:pPr>
          <w:r w:rsidRPr="006B5510">
            <w:rPr>
              <w:rFonts w:ascii="Poppins" w:hAnsi="Poppins" w:cs="Arial"/>
              <w:sz w:val="28"/>
              <w:szCs w:val="28"/>
            </w:rPr>
            <w:fldChar w:fldCharType="begin"/>
          </w:r>
          <w:r w:rsidRPr="006B5510">
            <w:rPr>
              <w:rFonts w:ascii="Poppins" w:hAnsi="Poppins" w:cs="Arial"/>
              <w:sz w:val="28"/>
              <w:szCs w:val="28"/>
            </w:rPr>
            <w:instrText xml:space="preserve"> TOC \o "1-3" \h \z \u </w:instrText>
          </w:r>
          <w:r w:rsidRPr="006B5510">
            <w:rPr>
              <w:rFonts w:ascii="Poppins" w:hAnsi="Poppins" w:cs="Arial"/>
              <w:sz w:val="28"/>
              <w:szCs w:val="28"/>
            </w:rPr>
            <w:fldChar w:fldCharType="separate"/>
          </w:r>
          <w:hyperlink w:anchor="_Summary" w:history="1">
            <w:r w:rsidRPr="006B5510">
              <w:rPr>
                <w:rStyle w:val="Hyperlink"/>
                <w:rFonts w:ascii="Poppins" w:hAnsi="Poppins" w:cs="Arial"/>
                <w:noProof/>
                <w:sz w:val="28"/>
                <w:szCs w:val="28"/>
              </w:rPr>
              <w:t>Summary</w:t>
            </w:r>
            <w:r w:rsidRPr="006B5510">
              <w:rPr>
                <w:rFonts w:ascii="Poppins" w:hAnsi="Poppins" w:cs="Arial"/>
                <w:noProof/>
                <w:webHidden/>
                <w:sz w:val="28"/>
                <w:szCs w:val="28"/>
              </w:rPr>
              <w:tab/>
            </w:r>
            <w:r w:rsidRPr="006B5510">
              <w:rPr>
                <w:rFonts w:ascii="Poppins" w:hAnsi="Poppins" w:cs="Arial"/>
                <w:noProof/>
                <w:webHidden/>
                <w:sz w:val="28"/>
                <w:szCs w:val="28"/>
              </w:rPr>
              <w:fldChar w:fldCharType="begin"/>
            </w:r>
            <w:r w:rsidRPr="006B5510">
              <w:rPr>
                <w:rFonts w:ascii="Poppins" w:hAnsi="Poppins" w:cs="Arial"/>
                <w:noProof/>
                <w:webHidden/>
                <w:sz w:val="28"/>
                <w:szCs w:val="28"/>
              </w:rPr>
              <w:instrText xml:space="preserve"> PAGEREF _Toc49783650 \h </w:instrText>
            </w:r>
            <w:r w:rsidRPr="006B5510">
              <w:rPr>
                <w:rFonts w:ascii="Poppins" w:hAnsi="Poppins" w:cs="Arial"/>
                <w:noProof/>
                <w:webHidden/>
                <w:sz w:val="28"/>
                <w:szCs w:val="28"/>
              </w:rPr>
            </w:r>
            <w:r w:rsidRPr="006B5510">
              <w:rPr>
                <w:rFonts w:ascii="Poppins" w:hAnsi="Poppins" w:cs="Arial"/>
                <w:noProof/>
                <w:webHidden/>
                <w:sz w:val="28"/>
                <w:szCs w:val="28"/>
              </w:rPr>
              <w:fldChar w:fldCharType="separate"/>
            </w:r>
            <w:r w:rsidRPr="006B5510">
              <w:rPr>
                <w:rFonts w:ascii="Poppins" w:hAnsi="Poppins" w:cs="Arial"/>
                <w:noProof/>
                <w:webHidden/>
                <w:sz w:val="28"/>
                <w:szCs w:val="28"/>
              </w:rPr>
              <w:t>3</w:t>
            </w:r>
            <w:r w:rsidRPr="006B5510">
              <w:rPr>
                <w:rFonts w:ascii="Poppins" w:hAnsi="Poppins" w:cs="Arial"/>
                <w:noProof/>
                <w:webHidden/>
                <w:sz w:val="28"/>
                <w:szCs w:val="28"/>
              </w:rPr>
              <w:fldChar w:fldCharType="end"/>
            </w:r>
          </w:hyperlink>
        </w:p>
        <w:p w14:paraId="400E77F5" w14:textId="331A77E5" w:rsidR="00F839C2" w:rsidRPr="006B5510" w:rsidRDefault="00F839C2">
          <w:pPr>
            <w:pStyle w:val="TOC1"/>
            <w:tabs>
              <w:tab w:val="right" w:leader="dot" w:pos="9016"/>
            </w:tabs>
            <w:rPr>
              <w:rStyle w:val="Hyperlink"/>
              <w:rFonts w:ascii="Poppins" w:hAnsi="Poppins" w:cs="Arial"/>
              <w:noProof/>
              <w:sz w:val="28"/>
              <w:szCs w:val="28"/>
            </w:rPr>
          </w:pPr>
          <w:r w:rsidRPr="006B5510">
            <w:rPr>
              <w:rStyle w:val="Hyperlink"/>
              <w:rFonts w:ascii="Poppins" w:hAnsi="Poppins" w:cs="Arial"/>
              <w:noProof/>
              <w:sz w:val="28"/>
              <w:szCs w:val="28"/>
            </w:rPr>
            <w:fldChar w:fldCharType="begin"/>
          </w:r>
          <w:r w:rsidRPr="006B5510">
            <w:rPr>
              <w:rStyle w:val="Hyperlink"/>
              <w:rFonts w:ascii="Poppins" w:hAnsi="Poppins" w:cs="Arial"/>
              <w:noProof/>
              <w:sz w:val="28"/>
              <w:szCs w:val="28"/>
            </w:rPr>
            <w:instrText xml:space="preserve"> HYPERLINK  \l "_Background" </w:instrText>
          </w:r>
          <w:r w:rsidRPr="006B5510">
            <w:rPr>
              <w:rStyle w:val="Hyperlink"/>
              <w:rFonts w:ascii="Poppins" w:hAnsi="Poppins" w:cs="Arial"/>
              <w:noProof/>
              <w:sz w:val="28"/>
              <w:szCs w:val="28"/>
            </w:rPr>
            <w:fldChar w:fldCharType="separate"/>
          </w:r>
          <w:r w:rsidRPr="006B5510">
            <w:rPr>
              <w:rStyle w:val="Hyperlink"/>
              <w:rFonts w:ascii="Poppins" w:hAnsi="Poppins" w:cs="Arial"/>
              <w:noProof/>
              <w:sz w:val="28"/>
              <w:szCs w:val="28"/>
            </w:rPr>
            <w:t>Background</w:t>
          </w:r>
          <w:r w:rsidRPr="006B5510">
            <w:rPr>
              <w:rStyle w:val="Hyperlink"/>
              <w:rFonts w:ascii="Poppins" w:hAnsi="Poppins" w:cs="Arial"/>
              <w:noProof/>
              <w:webHidden/>
              <w:sz w:val="28"/>
              <w:szCs w:val="28"/>
            </w:rPr>
            <w:tab/>
          </w:r>
          <w:r w:rsidRPr="006B5510">
            <w:rPr>
              <w:rStyle w:val="Hyperlink"/>
              <w:rFonts w:ascii="Poppins" w:hAnsi="Poppins" w:cs="Arial"/>
              <w:noProof/>
              <w:webHidden/>
              <w:sz w:val="28"/>
              <w:szCs w:val="28"/>
            </w:rPr>
            <w:fldChar w:fldCharType="begin"/>
          </w:r>
          <w:r w:rsidRPr="006B5510">
            <w:rPr>
              <w:rStyle w:val="Hyperlink"/>
              <w:rFonts w:ascii="Poppins" w:hAnsi="Poppins" w:cs="Arial"/>
              <w:noProof/>
              <w:webHidden/>
              <w:sz w:val="28"/>
              <w:szCs w:val="28"/>
            </w:rPr>
            <w:instrText xml:space="preserve"> PAGEREF _Toc49783651 \h </w:instrText>
          </w:r>
          <w:r w:rsidRPr="006B5510">
            <w:rPr>
              <w:rStyle w:val="Hyperlink"/>
              <w:rFonts w:ascii="Poppins" w:hAnsi="Poppins" w:cs="Arial"/>
              <w:noProof/>
              <w:webHidden/>
              <w:sz w:val="28"/>
              <w:szCs w:val="28"/>
            </w:rPr>
          </w:r>
          <w:r w:rsidRPr="006B5510">
            <w:rPr>
              <w:rStyle w:val="Hyperlink"/>
              <w:rFonts w:ascii="Poppins" w:hAnsi="Poppins" w:cs="Arial"/>
              <w:noProof/>
              <w:webHidden/>
              <w:sz w:val="28"/>
              <w:szCs w:val="28"/>
            </w:rPr>
            <w:fldChar w:fldCharType="separate"/>
          </w:r>
          <w:r w:rsidRPr="006B5510">
            <w:rPr>
              <w:rStyle w:val="Hyperlink"/>
              <w:rFonts w:ascii="Poppins" w:hAnsi="Poppins" w:cs="Arial"/>
              <w:noProof/>
              <w:webHidden/>
              <w:sz w:val="28"/>
              <w:szCs w:val="28"/>
            </w:rPr>
            <w:t>3</w:t>
          </w:r>
          <w:r w:rsidRPr="006B5510">
            <w:rPr>
              <w:rStyle w:val="Hyperlink"/>
              <w:rFonts w:ascii="Poppins" w:hAnsi="Poppins" w:cs="Arial"/>
              <w:noProof/>
              <w:webHidden/>
              <w:sz w:val="28"/>
              <w:szCs w:val="28"/>
            </w:rPr>
            <w:fldChar w:fldCharType="end"/>
          </w:r>
        </w:p>
        <w:p w14:paraId="061CB6F1" w14:textId="3EC45A09" w:rsidR="00F839C2" w:rsidRPr="006B5510" w:rsidRDefault="00F839C2" w:rsidP="00B64A5C">
          <w:pPr>
            <w:pStyle w:val="TOC2"/>
            <w:tabs>
              <w:tab w:val="right" w:leader="dot" w:pos="9016"/>
            </w:tabs>
            <w:ind w:left="0"/>
            <w:rPr>
              <w:rStyle w:val="Hyperlink"/>
              <w:rFonts w:ascii="Poppins" w:hAnsi="Poppins" w:cs="Arial"/>
              <w:noProof/>
              <w:sz w:val="28"/>
              <w:szCs w:val="28"/>
            </w:rPr>
          </w:pPr>
          <w:r w:rsidRPr="006B5510">
            <w:rPr>
              <w:rStyle w:val="Hyperlink"/>
              <w:rFonts w:ascii="Poppins" w:hAnsi="Poppins" w:cs="Arial"/>
              <w:noProof/>
              <w:sz w:val="28"/>
              <w:szCs w:val="28"/>
            </w:rPr>
            <w:fldChar w:fldCharType="end"/>
          </w:r>
          <w:r w:rsidRPr="006B5510">
            <w:rPr>
              <w:rStyle w:val="Hyperlink"/>
              <w:rFonts w:ascii="Poppins" w:hAnsi="Poppins" w:cs="Arial"/>
              <w:noProof/>
              <w:sz w:val="28"/>
              <w:szCs w:val="28"/>
            </w:rPr>
            <w:fldChar w:fldCharType="begin"/>
          </w:r>
          <w:r w:rsidRPr="006B5510">
            <w:rPr>
              <w:rStyle w:val="Hyperlink"/>
              <w:rFonts w:ascii="Poppins" w:hAnsi="Poppins" w:cs="Arial"/>
              <w:noProof/>
              <w:sz w:val="28"/>
              <w:szCs w:val="28"/>
            </w:rPr>
            <w:instrText xml:space="preserve"> HYPERLINK  \l "_Engagement_Methods" </w:instrText>
          </w:r>
          <w:r w:rsidRPr="006B5510">
            <w:rPr>
              <w:rStyle w:val="Hyperlink"/>
              <w:rFonts w:ascii="Poppins" w:hAnsi="Poppins" w:cs="Arial"/>
              <w:noProof/>
              <w:sz w:val="28"/>
              <w:szCs w:val="28"/>
            </w:rPr>
            <w:fldChar w:fldCharType="separate"/>
          </w:r>
          <w:r w:rsidRPr="006B5510">
            <w:rPr>
              <w:rStyle w:val="Hyperlink"/>
              <w:rFonts w:ascii="Poppins" w:hAnsi="Poppins" w:cs="Arial"/>
              <w:noProof/>
              <w:sz w:val="28"/>
              <w:szCs w:val="28"/>
            </w:rPr>
            <w:t>Engagement Methods</w:t>
          </w:r>
          <w:r w:rsidRPr="006B5510">
            <w:rPr>
              <w:rStyle w:val="Hyperlink"/>
              <w:rFonts w:ascii="Poppins" w:hAnsi="Poppins" w:cs="Arial"/>
              <w:noProof/>
              <w:webHidden/>
              <w:sz w:val="28"/>
              <w:szCs w:val="28"/>
            </w:rPr>
            <w:tab/>
          </w:r>
          <w:r w:rsidRPr="006B5510">
            <w:rPr>
              <w:rStyle w:val="Hyperlink"/>
              <w:rFonts w:ascii="Poppins" w:hAnsi="Poppins" w:cs="Arial"/>
              <w:noProof/>
              <w:webHidden/>
              <w:sz w:val="28"/>
              <w:szCs w:val="28"/>
            </w:rPr>
            <w:fldChar w:fldCharType="begin"/>
          </w:r>
          <w:r w:rsidRPr="006B5510">
            <w:rPr>
              <w:rStyle w:val="Hyperlink"/>
              <w:rFonts w:ascii="Poppins" w:hAnsi="Poppins" w:cs="Arial"/>
              <w:noProof/>
              <w:webHidden/>
              <w:sz w:val="28"/>
              <w:szCs w:val="28"/>
            </w:rPr>
            <w:instrText xml:space="preserve"> PAGEREF _Toc49783652 \h </w:instrText>
          </w:r>
          <w:r w:rsidRPr="006B5510">
            <w:rPr>
              <w:rStyle w:val="Hyperlink"/>
              <w:rFonts w:ascii="Poppins" w:hAnsi="Poppins" w:cs="Arial"/>
              <w:noProof/>
              <w:webHidden/>
              <w:sz w:val="28"/>
              <w:szCs w:val="28"/>
            </w:rPr>
          </w:r>
          <w:r w:rsidRPr="006B5510">
            <w:rPr>
              <w:rStyle w:val="Hyperlink"/>
              <w:rFonts w:ascii="Poppins" w:hAnsi="Poppins" w:cs="Arial"/>
              <w:noProof/>
              <w:webHidden/>
              <w:sz w:val="28"/>
              <w:szCs w:val="28"/>
            </w:rPr>
            <w:fldChar w:fldCharType="separate"/>
          </w:r>
          <w:r w:rsidRPr="006B5510">
            <w:rPr>
              <w:rStyle w:val="Hyperlink"/>
              <w:rFonts w:ascii="Poppins" w:hAnsi="Poppins" w:cs="Arial"/>
              <w:noProof/>
              <w:webHidden/>
              <w:sz w:val="28"/>
              <w:szCs w:val="28"/>
            </w:rPr>
            <w:t>3</w:t>
          </w:r>
          <w:r w:rsidRPr="006B5510">
            <w:rPr>
              <w:rStyle w:val="Hyperlink"/>
              <w:rFonts w:ascii="Poppins" w:hAnsi="Poppins" w:cs="Arial"/>
              <w:noProof/>
              <w:webHidden/>
              <w:sz w:val="28"/>
              <w:szCs w:val="28"/>
            </w:rPr>
            <w:fldChar w:fldCharType="end"/>
          </w:r>
        </w:p>
        <w:p w14:paraId="16A2F33A" w14:textId="1041E52B" w:rsidR="00F839C2" w:rsidRPr="006B5510" w:rsidRDefault="00F839C2" w:rsidP="00B64A5C">
          <w:pPr>
            <w:pStyle w:val="TOC1"/>
            <w:tabs>
              <w:tab w:val="right" w:leader="dot" w:pos="9016"/>
            </w:tabs>
            <w:rPr>
              <w:rStyle w:val="Hyperlink"/>
              <w:rFonts w:ascii="Poppins" w:hAnsi="Poppins" w:cs="Arial"/>
              <w:noProof/>
              <w:sz w:val="28"/>
              <w:szCs w:val="28"/>
            </w:rPr>
          </w:pPr>
          <w:r w:rsidRPr="006B5510">
            <w:rPr>
              <w:rStyle w:val="Hyperlink"/>
              <w:rFonts w:ascii="Poppins" w:hAnsi="Poppins" w:cs="Arial"/>
              <w:noProof/>
              <w:sz w:val="28"/>
              <w:szCs w:val="28"/>
            </w:rPr>
            <w:fldChar w:fldCharType="end"/>
          </w:r>
          <w:r w:rsidRPr="006B5510">
            <w:rPr>
              <w:rStyle w:val="Hyperlink"/>
              <w:rFonts w:ascii="Poppins" w:hAnsi="Poppins" w:cs="Arial"/>
              <w:noProof/>
              <w:sz w:val="28"/>
              <w:szCs w:val="28"/>
            </w:rPr>
            <w:fldChar w:fldCharType="begin"/>
          </w:r>
          <w:r w:rsidRPr="006B5510">
            <w:rPr>
              <w:rStyle w:val="Hyperlink"/>
              <w:rFonts w:ascii="Poppins" w:hAnsi="Poppins" w:cs="Arial"/>
              <w:noProof/>
              <w:sz w:val="28"/>
              <w:szCs w:val="28"/>
            </w:rPr>
            <w:instrText xml:space="preserve"> HYPERLINK  \l "_Promotion" </w:instrText>
          </w:r>
          <w:r w:rsidRPr="006B5510">
            <w:rPr>
              <w:rStyle w:val="Hyperlink"/>
              <w:rFonts w:ascii="Poppins" w:hAnsi="Poppins" w:cs="Arial"/>
              <w:noProof/>
              <w:sz w:val="28"/>
              <w:szCs w:val="28"/>
            </w:rPr>
            <w:fldChar w:fldCharType="separate"/>
          </w:r>
          <w:r w:rsidRPr="006B5510">
            <w:rPr>
              <w:rStyle w:val="Hyperlink"/>
              <w:rFonts w:ascii="Poppins" w:hAnsi="Poppins" w:cs="Arial"/>
              <w:noProof/>
              <w:sz w:val="28"/>
              <w:szCs w:val="28"/>
            </w:rPr>
            <w:t>Promotion</w:t>
          </w:r>
          <w:r w:rsidRPr="006B5510">
            <w:rPr>
              <w:rStyle w:val="Hyperlink"/>
              <w:rFonts w:ascii="Poppins" w:hAnsi="Poppins" w:cs="Arial"/>
              <w:noProof/>
              <w:webHidden/>
              <w:sz w:val="28"/>
              <w:szCs w:val="28"/>
            </w:rPr>
            <w:tab/>
          </w:r>
          <w:r w:rsidRPr="006B5510">
            <w:rPr>
              <w:rStyle w:val="Hyperlink"/>
              <w:rFonts w:ascii="Poppins" w:hAnsi="Poppins" w:cs="Arial"/>
              <w:noProof/>
              <w:webHidden/>
              <w:sz w:val="28"/>
              <w:szCs w:val="28"/>
            </w:rPr>
            <w:fldChar w:fldCharType="begin"/>
          </w:r>
          <w:r w:rsidRPr="006B5510">
            <w:rPr>
              <w:rStyle w:val="Hyperlink"/>
              <w:rFonts w:ascii="Poppins" w:hAnsi="Poppins" w:cs="Arial"/>
              <w:noProof/>
              <w:webHidden/>
              <w:sz w:val="28"/>
              <w:szCs w:val="28"/>
            </w:rPr>
            <w:instrText xml:space="preserve"> PAGEREF _Toc49783653 \h </w:instrText>
          </w:r>
          <w:r w:rsidRPr="006B5510">
            <w:rPr>
              <w:rStyle w:val="Hyperlink"/>
              <w:rFonts w:ascii="Poppins" w:hAnsi="Poppins" w:cs="Arial"/>
              <w:noProof/>
              <w:webHidden/>
              <w:sz w:val="28"/>
              <w:szCs w:val="28"/>
            </w:rPr>
          </w:r>
          <w:r w:rsidRPr="006B5510">
            <w:rPr>
              <w:rStyle w:val="Hyperlink"/>
              <w:rFonts w:ascii="Poppins" w:hAnsi="Poppins" w:cs="Arial"/>
              <w:noProof/>
              <w:webHidden/>
              <w:sz w:val="28"/>
              <w:szCs w:val="28"/>
            </w:rPr>
            <w:fldChar w:fldCharType="separate"/>
          </w:r>
          <w:r w:rsidRPr="006B5510">
            <w:rPr>
              <w:rStyle w:val="Hyperlink"/>
              <w:rFonts w:ascii="Poppins" w:hAnsi="Poppins" w:cs="Arial"/>
              <w:noProof/>
              <w:webHidden/>
              <w:sz w:val="28"/>
              <w:szCs w:val="28"/>
            </w:rPr>
            <w:t>3</w:t>
          </w:r>
          <w:r w:rsidRPr="006B5510">
            <w:rPr>
              <w:rStyle w:val="Hyperlink"/>
              <w:rFonts w:ascii="Poppins" w:hAnsi="Poppins" w:cs="Arial"/>
              <w:noProof/>
              <w:webHidden/>
              <w:sz w:val="28"/>
              <w:szCs w:val="28"/>
            </w:rPr>
            <w:fldChar w:fldCharType="end"/>
          </w:r>
        </w:p>
        <w:p w14:paraId="0459A9FA" w14:textId="64C95020" w:rsidR="00F839C2" w:rsidRPr="006B5510" w:rsidRDefault="00F839C2">
          <w:pPr>
            <w:pStyle w:val="TOC1"/>
            <w:tabs>
              <w:tab w:val="right" w:leader="dot" w:pos="9016"/>
            </w:tabs>
            <w:rPr>
              <w:rStyle w:val="Hyperlink"/>
              <w:rFonts w:ascii="Poppins" w:hAnsi="Poppins" w:cs="Arial"/>
              <w:noProof/>
              <w:sz w:val="28"/>
              <w:szCs w:val="28"/>
            </w:rPr>
          </w:pPr>
          <w:r w:rsidRPr="006B5510">
            <w:rPr>
              <w:rStyle w:val="Hyperlink"/>
              <w:rFonts w:ascii="Poppins" w:hAnsi="Poppins" w:cs="Arial"/>
              <w:noProof/>
              <w:sz w:val="28"/>
              <w:szCs w:val="28"/>
            </w:rPr>
            <w:fldChar w:fldCharType="end"/>
          </w:r>
          <w:r w:rsidRPr="006B5510">
            <w:rPr>
              <w:rStyle w:val="Hyperlink"/>
              <w:rFonts w:ascii="Poppins" w:hAnsi="Poppins" w:cs="Arial"/>
              <w:noProof/>
              <w:sz w:val="28"/>
              <w:szCs w:val="28"/>
            </w:rPr>
            <w:fldChar w:fldCharType="begin"/>
          </w:r>
          <w:r w:rsidRPr="006B5510">
            <w:rPr>
              <w:rStyle w:val="Hyperlink"/>
              <w:rFonts w:ascii="Poppins" w:hAnsi="Poppins" w:cs="Arial"/>
              <w:noProof/>
              <w:sz w:val="28"/>
              <w:szCs w:val="28"/>
            </w:rPr>
            <w:instrText xml:space="preserve"> HYPERLINK  \l "_Engagement_outcomes" </w:instrText>
          </w:r>
          <w:r w:rsidRPr="006B5510">
            <w:rPr>
              <w:rStyle w:val="Hyperlink"/>
              <w:rFonts w:ascii="Poppins" w:hAnsi="Poppins" w:cs="Arial"/>
              <w:noProof/>
              <w:sz w:val="28"/>
              <w:szCs w:val="28"/>
            </w:rPr>
            <w:fldChar w:fldCharType="separate"/>
          </w:r>
          <w:r w:rsidRPr="006B5510">
            <w:rPr>
              <w:rStyle w:val="Hyperlink"/>
              <w:rFonts w:ascii="Poppins" w:hAnsi="Poppins" w:cs="Arial"/>
              <w:noProof/>
              <w:sz w:val="28"/>
              <w:szCs w:val="28"/>
            </w:rPr>
            <w:t>Engagement outcomes</w:t>
          </w:r>
          <w:r w:rsidRPr="006B5510">
            <w:rPr>
              <w:rStyle w:val="Hyperlink"/>
              <w:rFonts w:ascii="Poppins" w:hAnsi="Poppins" w:cs="Arial"/>
              <w:noProof/>
              <w:webHidden/>
              <w:sz w:val="28"/>
              <w:szCs w:val="28"/>
            </w:rPr>
            <w:tab/>
          </w:r>
          <w:r w:rsidRPr="006B5510">
            <w:rPr>
              <w:rStyle w:val="Hyperlink"/>
              <w:rFonts w:ascii="Poppins" w:hAnsi="Poppins" w:cs="Arial"/>
              <w:noProof/>
              <w:webHidden/>
              <w:sz w:val="28"/>
              <w:szCs w:val="28"/>
            </w:rPr>
            <w:fldChar w:fldCharType="begin"/>
          </w:r>
          <w:r w:rsidRPr="006B5510">
            <w:rPr>
              <w:rStyle w:val="Hyperlink"/>
              <w:rFonts w:ascii="Poppins" w:hAnsi="Poppins" w:cs="Arial"/>
              <w:noProof/>
              <w:webHidden/>
              <w:sz w:val="28"/>
              <w:szCs w:val="28"/>
            </w:rPr>
            <w:instrText xml:space="preserve"> PAGEREF _Toc49783654 \h </w:instrText>
          </w:r>
          <w:r w:rsidRPr="006B5510">
            <w:rPr>
              <w:rStyle w:val="Hyperlink"/>
              <w:rFonts w:ascii="Poppins" w:hAnsi="Poppins" w:cs="Arial"/>
              <w:noProof/>
              <w:webHidden/>
              <w:sz w:val="28"/>
              <w:szCs w:val="28"/>
            </w:rPr>
          </w:r>
          <w:r w:rsidRPr="006B5510">
            <w:rPr>
              <w:rStyle w:val="Hyperlink"/>
              <w:rFonts w:ascii="Poppins" w:hAnsi="Poppins" w:cs="Arial"/>
              <w:noProof/>
              <w:webHidden/>
              <w:sz w:val="28"/>
              <w:szCs w:val="28"/>
            </w:rPr>
            <w:fldChar w:fldCharType="separate"/>
          </w:r>
          <w:r w:rsidRPr="006B5510">
            <w:rPr>
              <w:rStyle w:val="Hyperlink"/>
              <w:rFonts w:ascii="Poppins" w:hAnsi="Poppins" w:cs="Arial"/>
              <w:noProof/>
              <w:webHidden/>
              <w:sz w:val="28"/>
              <w:szCs w:val="28"/>
            </w:rPr>
            <w:t>4</w:t>
          </w:r>
          <w:r w:rsidRPr="006B5510">
            <w:rPr>
              <w:rStyle w:val="Hyperlink"/>
              <w:rFonts w:ascii="Poppins" w:hAnsi="Poppins" w:cs="Arial"/>
              <w:noProof/>
              <w:webHidden/>
              <w:sz w:val="28"/>
              <w:szCs w:val="28"/>
            </w:rPr>
            <w:fldChar w:fldCharType="end"/>
          </w:r>
        </w:p>
        <w:p w14:paraId="29146114" w14:textId="67BA4654" w:rsidR="00F839C2" w:rsidRPr="006B5510" w:rsidRDefault="00F839C2" w:rsidP="00F839C2">
          <w:pPr>
            <w:pStyle w:val="TOC3"/>
            <w:tabs>
              <w:tab w:val="right" w:leader="dot" w:pos="9016"/>
            </w:tabs>
            <w:ind w:left="0"/>
            <w:rPr>
              <w:rStyle w:val="Hyperlink"/>
              <w:rFonts w:ascii="Poppins" w:hAnsi="Poppins" w:cs="Arial"/>
              <w:noProof/>
              <w:sz w:val="28"/>
              <w:szCs w:val="28"/>
            </w:rPr>
          </w:pPr>
          <w:r w:rsidRPr="006B5510">
            <w:rPr>
              <w:rStyle w:val="Hyperlink"/>
              <w:rFonts w:ascii="Poppins" w:hAnsi="Poppins" w:cs="Arial"/>
              <w:noProof/>
              <w:sz w:val="28"/>
              <w:szCs w:val="28"/>
            </w:rPr>
            <w:fldChar w:fldCharType="end"/>
          </w:r>
          <w:r w:rsidRPr="006B5510">
            <w:rPr>
              <w:rStyle w:val="Hyperlink"/>
              <w:rFonts w:ascii="Poppins" w:hAnsi="Poppins" w:cs="Arial"/>
              <w:noProof/>
              <w:sz w:val="28"/>
              <w:szCs w:val="28"/>
            </w:rPr>
            <w:fldChar w:fldCharType="begin"/>
          </w:r>
          <w:r w:rsidRPr="006B5510">
            <w:rPr>
              <w:rStyle w:val="Hyperlink"/>
              <w:rFonts w:ascii="Poppins" w:hAnsi="Poppins" w:cs="Arial"/>
              <w:noProof/>
              <w:sz w:val="28"/>
              <w:szCs w:val="28"/>
            </w:rPr>
            <w:instrText xml:space="preserve"> HYPERLINK  \l "_Responding_to_the" </w:instrText>
          </w:r>
          <w:r w:rsidRPr="006B5510">
            <w:rPr>
              <w:rStyle w:val="Hyperlink"/>
              <w:rFonts w:ascii="Poppins" w:hAnsi="Poppins" w:cs="Arial"/>
              <w:noProof/>
              <w:sz w:val="28"/>
              <w:szCs w:val="28"/>
            </w:rPr>
            <w:fldChar w:fldCharType="separate"/>
          </w:r>
          <w:r w:rsidR="00575AB6" w:rsidRPr="006B5510">
            <w:rPr>
              <w:rStyle w:val="Hyperlink"/>
              <w:rFonts w:ascii="Poppins" w:hAnsi="Poppins" w:cs="Arial"/>
              <w:noProof/>
              <w:sz w:val="28"/>
              <w:szCs w:val="28"/>
            </w:rPr>
            <w:t>Officer comments</w:t>
          </w:r>
          <w:r w:rsidRPr="006B5510">
            <w:rPr>
              <w:rStyle w:val="Hyperlink"/>
              <w:rFonts w:ascii="Poppins" w:hAnsi="Poppins" w:cs="Arial"/>
              <w:noProof/>
              <w:webHidden/>
              <w:sz w:val="28"/>
              <w:szCs w:val="28"/>
            </w:rPr>
            <w:tab/>
          </w:r>
          <w:r w:rsidRPr="006B5510">
            <w:rPr>
              <w:rStyle w:val="Hyperlink"/>
              <w:rFonts w:ascii="Poppins" w:hAnsi="Poppins" w:cs="Arial"/>
              <w:noProof/>
              <w:webHidden/>
              <w:sz w:val="28"/>
              <w:szCs w:val="28"/>
            </w:rPr>
            <w:fldChar w:fldCharType="begin"/>
          </w:r>
          <w:r w:rsidRPr="006B5510">
            <w:rPr>
              <w:rStyle w:val="Hyperlink"/>
              <w:rFonts w:ascii="Poppins" w:hAnsi="Poppins" w:cs="Arial"/>
              <w:noProof/>
              <w:webHidden/>
              <w:sz w:val="28"/>
              <w:szCs w:val="28"/>
            </w:rPr>
            <w:instrText xml:space="preserve"> PAGEREF _Toc49783657 \h </w:instrText>
          </w:r>
          <w:r w:rsidRPr="006B5510">
            <w:rPr>
              <w:rStyle w:val="Hyperlink"/>
              <w:rFonts w:ascii="Poppins" w:hAnsi="Poppins" w:cs="Arial"/>
              <w:noProof/>
              <w:webHidden/>
              <w:sz w:val="28"/>
              <w:szCs w:val="28"/>
            </w:rPr>
          </w:r>
          <w:r w:rsidRPr="006B5510">
            <w:rPr>
              <w:rStyle w:val="Hyperlink"/>
              <w:rFonts w:ascii="Poppins" w:hAnsi="Poppins" w:cs="Arial"/>
              <w:noProof/>
              <w:webHidden/>
              <w:sz w:val="28"/>
              <w:szCs w:val="28"/>
            </w:rPr>
            <w:fldChar w:fldCharType="separate"/>
          </w:r>
          <w:r w:rsidRPr="006B5510">
            <w:rPr>
              <w:rStyle w:val="Hyperlink"/>
              <w:rFonts w:ascii="Poppins" w:hAnsi="Poppins" w:cs="Arial"/>
              <w:noProof/>
              <w:webHidden/>
              <w:sz w:val="28"/>
              <w:szCs w:val="28"/>
            </w:rPr>
            <w:t>5</w:t>
          </w:r>
          <w:r w:rsidRPr="006B5510">
            <w:rPr>
              <w:rStyle w:val="Hyperlink"/>
              <w:rFonts w:ascii="Poppins" w:hAnsi="Poppins" w:cs="Arial"/>
              <w:noProof/>
              <w:webHidden/>
              <w:sz w:val="28"/>
              <w:szCs w:val="28"/>
            </w:rPr>
            <w:fldChar w:fldCharType="end"/>
          </w:r>
        </w:p>
        <w:p w14:paraId="53959E0D" w14:textId="1B5BFAE9" w:rsidR="00F839C2" w:rsidRPr="006B5510" w:rsidRDefault="00F839C2" w:rsidP="00F839C2">
          <w:pPr>
            <w:pStyle w:val="TOC3"/>
            <w:tabs>
              <w:tab w:val="right" w:leader="dot" w:pos="9016"/>
            </w:tabs>
            <w:ind w:left="0"/>
            <w:rPr>
              <w:rFonts w:ascii="Poppins" w:hAnsi="Poppins"/>
            </w:rPr>
          </w:pPr>
          <w:r w:rsidRPr="006B5510">
            <w:rPr>
              <w:rStyle w:val="Hyperlink"/>
              <w:rFonts w:ascii="Poppins" w:hAnsi="Poppins" w:cs="Arial"/>
              <w:noProof/>
              <w:sz w:val="28"/>
              <w:szCs w:val="28"/>
            </w:rPr>
            <w:fldChar w:fldCharType="end"/>
          </w:r>
          <w:r w:rsidRPr="006B5510">
            <w:rPr>
              <w:rFonts w:ascii="Poppins" w:hAnsi="Poppins" w:cs="Arial"/>
              <w:b/>
              <w:bCs/>
              <w:noProof/>
              <w:sz w:val="28"/>
              <w:szCs w:val="28"/>
            </w:rPr>
            <w:fldChar w:fldCharType="end"/>
          </w:r>
        </w:p>
      </w:sdtContent>
    </w:sdt>
    <w:p w14:paraId="5074ED5F" w14:textId="77777777" w:rsidR="00F839C2" w:rsidRPr="006B5510" w:rsidRDefault="00F839C2">
      <w:pPr>
        <w:rPr>
          <w:rFonts w:ascii="Poppins" w:eastAsiaTheme="majorEastAsia" w:hAnsi="Poppins" w:cstheme="majorBidi"/>
          <w:sz w:val="44"/>
          <w:szCs w:val="32"/>
        </w:rPr>
      </w:pPr>
      <w:r w:rsidRPr="006B5510">
        <w:rPr>
          <w:rFonts w:ascii="Poppins" w:hAnsi="Poppins"/>
        </w:rPr>
        <w:br w:type="page"/>
      </w:r>
    </w:p>
    <w:p w14:paraId="1D5CD80A" w14:textId="7FC4CF8D" w:rsidR="005A647C" w:rsidRPr="006B5510" w:rsidRDefault="00A05208" w:rsidP="000C44F3">
      <w:pPr>
        <w:pStyle w:val="Heading1"/>
        <w:rPr>
          <w:rFonts w:ascii="Poppins" w:hAnsi="Poppins"/>
        </w:rPr>
      </w:pPr>
      <w:bookmarkStart w:id="0" w:name="_Summary"/>
      <w:bookmarkStart w:id="1" w:name="_Toc49783650"/>
      <w:bookmarkEnd w:id="0"/>
      <w:r w:rsidRPr="006B5510">
        <w:rPr>
          <w:rFonts w:ascii="Poppins" w:hAnsi="Poppins"/>
        </w:rPr>
        <w:lastRenderedPageBreak/>
        <w:t>Summary</w:t>
      </w:r>
      <w:bookmarkEnd w:id="1"/>
    </w:p>
    <w:p w14:paraId="3010801A" w14:textId="74288FE5" w:rsidR="00910BA4" w:rsidRPr="00910BA4" w:rsidRDefault="00910BA4" w:rsidP="00910BA4">
      <w:pPr>
        <w:rPr>
          <w:rFonts w:ascii="Poppins" w:hAnsi="Poppins" w:cs="Arial"/>
        </w:rPr>
      </w:pPr>
      <w:r w:rsidRPr="00910BA4">
        <w:rPr>
          <w:rFonts w:ascii="Poppins" w:hAnsi="Poppins" w:cs="Arial"/>
        </w:rPr>
        <w:t xml:space="preserve">The draft site-specific Development Control Plan for the site known as Precinct 75 at 67 and 73-83 Mary, 50-52 Edith and 43 Robert Streets, St Peters was publicly exhibited for 28 days from 4 September 2020 to 2 October 2020. The exhibition material was made available on Your Say Inner West (YSIW) and 1156 letters posted to surrounding neighbours, including landowners and occupiers. </w:t>
      </w:r>
    </w:p>
    <w:p w14:paraId="040F26A3" w14:textId="77777777" w:rsidR="00910BA4" w:rsidRPr="00910BA4" w:rsidRDefault="00910BA4" w:rsidP="00910BA4">
      <w:pPr>
        <w:rPr>
          <w:rFonts w:ascii="Poppins" w:hAnsi="Poppins" w:cs="Arial"/>
        </w:rPr>
      </w:pPr>
      <w:r w:rsidRPr="00910BA4">
        <w:rPr>
          <w:rFonts w:ascii="Poppins" w:hAnsi="Poppins" w:cs="Arial"/>
        </w:rPr>
        <w:t xml:space="preserve">During exhibition, the YSIW project page was viewed 717 times with relevant documents downloaded 171 times. </w:t>
      </w:r>
    </w:p>
    <w:p w14:paraId="759694DC" w14:textId="5449EFBD" w:rsidR="001F7A60" w:rsidRPr="00910BA4" w:rsidRDefault="00910BA4" w:rsidP="00910BA4">
      <w:pPr>
        <w:rPr>
          <w:rFonts w:ascii="Poppins" w:hAnsi="Poppins"/>
        </w:rPr>
      </w:pPr>
      <w:r w:rsidRPr="00910BA4">
        <w:rPr>
          <w:rFonts w:ascii="Poppins" w:hAnsi="Poppins" w:cs="Arial"/>
        </w:rPr>
        <w:t xml:space="preserve">Respondents were asked “Do you support the amendment to Marrickville DCP 2011 for the site-specific provisions at Precinct 75”. Throughout the 28 days of public exhibition, 66 respondents provided feedback. Fifty-four opposed the proposed amendment, 7 supported it and 5 supported the amendment conditionally.  </w:t>
      </w:r>
    </w:p>
    <w:p w14:paraId="5078F12F" w14:textId="77777777" w:rsidR="007B4584" w:rsidRPr="006B5510" w:rsidRDefault="007B4584" w:rsidP="005A647C">
      <w:pPr>
        <w:rPr>
          <w:rFonts w:ascii="Poppins" w:hAnsi="Poppins" w:cs="Arial"/>
        </w:rPr>
      </w:pPr>
    </w:p>
    <w:p w14:paraId="5B876B9C" w14:textId="2E1AE80D" w:rsidR="001F7A60" w:rsidRPr="006B5510" w:rsidRDefault="007B4584" w:rsidP="00B73A94">
      <w:pPr>
        <w:pStyle w:val="Heading1"/>
        <w:rPr>
          <w:rFonts w:ascii="Poppins" w:hAnsi="Poppins"/>
        </w:rPr>
      </w:pPr>
      <w:bookmarkStart w:id="2" w:name="_Background"/>
      <w:bookmarkStart w:id="3" w:name="_Toc49783651"/>
      <w:bookmarkEnd w:id="2"/>
      <w:r w:rsidRPr="006B5510">
        <w:rPr>
          <w:rFonts w:ascii="Poppins" w:hAnsi="Poppins"/>
        </w:rPr>
        <w:t>Background</w:t>
      </w:r>
      <w:bookmarkEnd w:id="3"/>
    </w:p>
    <w:p w14:paraId="49D5556D" w14:textId="77777777" w:rsidR="00910BA4" w:rsidRPr="00910BA4" w:rsidRDefault="00910BA4" w:rsidP="00910BA4">
      <w:pPr>
        <w:rPr>
          <w:rFonts w:ascii="Popins" w:hAnsi="Popins" w:cs="Arial"/>
        </w:rPr>
      </w:pPr>
      <w:r w:rsidRPr="00910BA4">
        <w:rPr>
          <w:rFonts w:ascii="Popins" w:hAnsi="Popins" w:cs="Arial"/>
        </w:rPr>
        <w:t>In June 2020 the Marrickville Local Environmental Plan 2011 was amended which changed the land use zoning for the site known as Precinct 75 at 67 and 73-83 Mary, 50-52 Edith and 43 Robert Streets, St Peters.</w:t>
      </w:r>
    </w:p>
    <w:p w14:paraId="183B1888" w14:textId="77777777" w:rsidR="00910BA4" w:rsidRPr="00910BA4" w:rsidRDefault="00910BA4" w:rsidP="00910BA4">
      <w:pPr>
        <w:rPr>
          <w:rFonts w:ascii="Popins" w:hAnsi="Popins" w:cs="Arial"/>
        </w:rPr>
      </w:pPr>
      <w:r w:rsidRPr="00910BA4">
        <w:rPr>
          <w:rFonts w:ascii="Popins" w:hAnsi="Popins" w:cs="Arial"/>
        </w:rPr>
        <w:t>Key changes include:</w:t>
      </w:r>
    </w:p>
    <w:p w14:paraId="2E28DC65" w14:textId="77777777" w:rsidR="00910BA4" w:rsidRPr="00910BA4" w:rsidRDefault="00910BA4" w:rsidP="00910BA4">
      <w:pPr>
        <w:pStyle w:val="ListParagraph"/>
        <w:numPr>
          <w:ilvl w:val="0"/>
          <w:numId w:val="13"/>
        </w:numPr>
        <w:rPr>
          <w:rFonts w:ascii="Popins" w:hAnsi="Popins" w:cs="Arial"/>
        </w:rPr>
      </w:pPr>
      <w:r w:rsidRPr="00910BA4">
        <w:rPr>
          <w:rFonts w:ascii="Popins" w:hAnsi="Popins" w:cs="Arial"/>
        </w:rPr>
        <w:t>Land use zoning to B4 Mixed Use</w:t>
      </w:r>
    </w:p>
    <w:p w14:paraId="709BD100" w14:textId="77777777" w:rsidR="00910BA4" w:rsidRPr="00910BA4" w:rsidRDefault="00910BA4" w:rsidP="00910BA4">
      <w:pPr>
        <w:pStyle w:val="ListParagraph"/>
        <w:numPr>
          <w:ilvl w:val="0"/>
          <w:numId w:val="13"/>
        </w:numPr>
        <w:rPr>
          <w:rFonts w:ascii="Popins" w:hAnsi="Popins" w:cs="Arial"/>
        </w:rPr>
      </w:pPr>
      <w:r w:rsidRPr="00910BA4">
        <w:rPr>
          <w:rFonts w:ascii="Popins" w:hAnsi="Popins" w:cs="Arial"/>
        </w:rPr>
        <w:t>Maximum Floor Space Ratio of 2.2:1</w:t>
      </w:r>
    </w:p>
    <w:p w14:paraId="24ADE3B0" w14:textId="77777777" w:rsidR="00910BA4" w:rsidRPr="00910BA4" w:rsidRDefault="00910BA4" w:rsidP="00910BA4">
      <w:pPr>
        <w:pStyle w:val="ListParagraph"/>
        <w:numPr>
          <w:ilvl w:val="0"/>
          <w:numId w:val="13"/>
        </w:numPr>
        <w:rPr>
          <w:rFonts w:ascii="Popins" w:hAnsi="Popins" w:cs="Arial"/>
        </w:rPr>
      </w:pPr>
      <w:r w:rsidRPr="00910BA4">
        <w:rPr>
          <w:rFonts w:ascii="Popins" w:hAnsi="Popins" w:cs="Arial"/>
        </w:rPr>
        <w:t>Maximum building height ranging from two to seven storeys.</w:t>
      </w:r>
    </w:p>
    <w:p w14:paraId="3E04A5FD" w14:textId="39A0E570" w:rsidR="00910BA4" w:rsidRPr="00910BA4" w:rsidRDefault="00910BA4" w:rsidP="00910BA4">
      <w:pPr>
        <w:rPr>
          <w:rFonts w:ascii="Popins" w:hAnsi="Popins" w:cs="Arial"/>
        </w:rPr>
      </w:pPr>
      <w:r w:rsidRPr="00910BA4">
        <w:rPr>
          <w:rFonts w:ascii="Popins" w:hAnsi="Popins" w:cs="Arial"/>
        </w:rPr>
        <w:t xml:space="preserve">Council officers prepared this draft site-specific DCP Amendment with controls to help create a </w:t>
      </w:r>
      <w:proofErr w:type="gramStart"/>
      <w:r w:rsidRPr="00910BA4">
        <w:rPr>
          <w:rFonts w:ascii="Popins" w:hAnsi="Popins" w:cs="Arial"/>
        </w:rPr>
        <w:t>high</w:t>
      </w:r>
      <w:r>
        <w:rPr>
          <w:rFonts w:ascii="Popins" w:hAnsi="Popins" w:cs="Arial"/>
        </w:rPr>
        <w:t xml:space="preserve"> </w:t>
      </w:r>
      <w:r w:rsidRPr="00910BA4">
        <w:rPr>
          <w:rFonts w:ascii="Popins" w:hAnsi="Popins" w:cs="Arial"/>
        </w:rPr>
        <w:t>quality</w:t>
      </w:r>
      <w:proofErr w:type="gramEnd"/>
      <w:r w:rsidRPr="00910BA4">
        <w:rPr>
          <w:rFonts w:ascii="Popins" w:hAnsi="Popins" w:cs="Arial"/>
        </w:rPr>
        <w:t xml:space="preserve"> development with minimal adverse impacts. The controls include provisions for setbacks, landscaping, public open space, improved footpaths, green walls and roofs and public art.</w:t>
      </w:r>
    </w:p>
    <w:p w14:paraId="4A5027F0" w14:textId="77777777" w:rsidR="0059497C" w:rsidRPr="006B5510" w:rsidRDefault="0059497C" w:rsidP="00DF1E21">
      <w:pPr>
        <w:rPr>
          <w:rFonts w:ascii="Poppins" w:hAnsi="Poppins" w:cs="Arial"/>
        </w:rPr>
      </w:pPr>
    </w:p>
    <w:p w14:paraId="6EF514CC" w14:textId="5944FEE8" w:rsidR="001F7A60" w:rsidRPr="006B5510" w:rsidRDefault="00E562CB" w:rsidP="00B73A94">
      <w:pPr>
        <w:pStyle w:val="Heading2"/>
        <w:rPr>
          <w:rFonts w:ascii="Poppins" w:hAnsi="Poppins"/>
        </w:rPr>
      </w:pPr>
      <w:bookmarkStart w:id="4" w:name="_Engagement_Methods"/>
      <w:bookmarkStart w:id="5" w:name="_Toc49783652"/>
      <w:bookmarkEnd w:id="4"/>
      <w:r w:rsidRPr="006B5510">
        <w:rPr>
          <w:rFonts w:ascii="Poppins" w:hAnsi="Poppins" w:cs="Arial"/>
          <w:sz w:val="44"/>
          <w:szCs w:val="44"/>
        </w:rPr>
        <w:t>Engagement Methods</w:t>
      </w:r>
      <w:bookmarkEnd w:id="5"/>
    </w:p>
    <w:p w14:paraId="56862B93" w14:textId="77777777" w:rsidR="00910BA4" w:rsidRPr="00910BA4" w:rsidRDefault="00910BA4" w:rsidP="00910BA4">
      <w:pPr>
        <w:spacing w:before="240"/>
        <w:rPr>
          <w:rFonts w:ascii="Poppins" w:hAnsi="Poppins" w:cs="Arial"/>
        </w:rPr>
      </w:pPr>
      <w:r w:rsidRPr="00910BA4">
        <w:rPr>
          <w:rFonts w:ascii="Poppins" w:hAnsi="Poppins" w:cs="Arial"/>
        </w:rPr>
        <w:t>Several engagement methods were utilised, including the following:</w:t>
      </w:r>
    </w:p>
    <w:p w14:paraId="744280B0" w14:textId="77777777" w:rsidR="00910BA4" w:rsidRPr="00910BA4" w:rsidRDefault="00910BA4" w:rsidP="00910BA4">
      <w:pPr>
        <w:pStyle w:val="ListParagraph"/>
        <w:numPr>
          <w:ilvl w:val="1"/>
          <w:numId w:val="5"/>
        </w:numPr>
        <w:spacing w:before="240"/>
        <w:rPr>
          <w:rFonts w:ascii="Poppins" w:hAnsi="Poppins" w:cs="Arial"/>
        </w:rPr>
      </w:pPr>
      <w:r w:rsidRPr="00910BA4">
        <w:rPr>
          <w:rFonts w:ascii="Poppins" w:hAnsi="Poppins" w:cs="Arial"/>
        </w:rPr>
        <w:t>Online on yoursay.innerwest.nsw.gov.au</w:t>
      </w:r>
    </w:p>
    <w:p w14:paraId="0F3597E1" w14:textId="30A17EE6" w:rsidR="001F7A60" w:rsidRPr="00910BA4" w:rsidRDefault="00910BA4" w:rsidP="00910BA4">
      <w:pPr>
        <w:pStyle w:val="ListParagraph"/>
        <w:numPr>
          <w:ilvl w:val="1"/>
          <w:numId w:val="5"/>
        </w:numPr>
        <w:spacing w:before="240"/>
        <w:rPr>
          <w:rFonts w:ascii="Poppins" w:hAnsi="Poppins" w:cs="Arial"/>
        </w:rPr>
      </w:pPr>
      <w:r w:rsidRPr="00910BA4">
        <w:rPr>
          <w:rFonts w:ascii="Poppins" w:hAnsi="Poppins" w:cs="Arial"/>
        </w:rPr>
        <w:t xml:space="preserve">Via mail </w:t>
      </w:r>
      <w:r w:rsidR="001F7A60" w:rsidRPr="00910BA4">
        <w:rPr>
          <w:rFonts w:ascii="Poppins" w:hAnsi="Poppins" w:cs="Arial"/>
        </w:rPr>
        <w:t>Social media</w:t>
      </w:r>
    </w:p>
    <w:p w14:paraId="6C76050C" w14:textId="77777777" w:rsidR="001F7A60" w:rsidRPr="006B5510" w:rsidRDefault="001F7A60" w:rsidP="001F7A60">
      <w:pPr>
        <w:rPr>
          <w:rFonts w:ascii="Poppins" w:hAnsi="Poppins"/>
          <w:i/>
          <w:iCs/>
        </w:rPr>
      </w:pPr>
    </w:p>
    <w:p w14:paraId="6FE8101A" w14:textId="5BB40DBA" w:rsidR="0059497C" w:rsidRPr="006B5510" w:rsidRDefault="0059497C" w:rsidP="0059497C">
      <w:pPr>
        <w:rPr>
          <w:rFonts w:ascii="Poppins" w:hAnsi="Poppins"/>
        </w:rPr>
      </w:pPr>
    </w:p>
    <w:p w14:paraId="74CB755F" w14:textId="174D36B1" w:rsidR="007B4584" w:rsidRPr="006B5510" w:rsidRDefault="007B4584" w:rsidP="000C44F3">
      <w:pPr>
        <w:pStyle w:val="Heading1"/>
        <w:rPr>
          <w:rFonts w:ascii="Poppins" w:hAnsi="Poppins"/>
        </w:rPr>
      </w:pPr>
      <w:bookmarkStart w:id="6" w:name="_Promotion"/>
      <w:bookmarkStart w:id="7" w:name="_Toc49783653"/>
      <w:bookmarkEnd w:id="6"/>
      <w:r w:rsidRPr="006B5510">
        <w:rPr>
          <w:rFonts w:ascii="Poppins" w:hAnsi="Poppins"/>
        </w:rPr>
        <w:t>Promotion</w:t>
      </w:r>
      <w:bookmarkEnd w:id="7"/>
      <w:r w:rsidR="00327B37" w:rsidRPr="006B5510">
        <w:rPr>
          <w:rFonts w:ascii="Poppins" w:hAnsi="Poppins"/>
        </w:rPr>
        <w:t xml:space="preserve"> </w:t>
      </w:r>
    </w:p>
    <w:p w14:paraId="62CE5269" w14:textId="77777777" w:rsidR="00910BA4" w:rsidRPr="00910BA4" w:rsidRDefault="00910BA4" w:rsidP="00910BA4">
      <w:pPr>
        <w:pStyle w:val="ListParagraph"/>
        <w:numPr>
          <w:ilvl w:val="0"/>
          <w:numId w:val="14"/>
        </w:numPr>
        <w:spacing w:before="240"/>
        <w:rPr>
          <w:rFonts w:ascii="Poppins" w:hAnsi="Poppins" w:cs="Arial"/>
        </w:rPr>
      </w:pPr>
      <w:r w:rsidRPr="00910BA4">
        <w:rPr>
          <w:rFonts w:ascii="Poppins" w:hAnsi="Poppins" w:cs="Arial"/>
        </w:rPr>
        <w:t>Council website in the news/announcement section</w:t>
      </w:r>
    </w:p>
    <w:p w14:paraId="203C84B3" w14:textId="77777777" w:rsidR="00910BA4" w:rsidRPr="00910BA4" w:rsidRDefault="00910BA4" w:rsidP="00910BA4">
      <w:pPr>
        <w:pStyle w:val="ListParagraph"/>
        <w:numPr>
          <w:ilvl w:val="0"/>
          <w:numId w:val="14"/>
        </w:numPr>
        <w:spacing w:before="240"/>
        <w:rPr>
          <w:rFonts w:ascii="Poppins" w:hAnsi="Poppins" w:cs="Arial"/>
        </w:rPr>
      </w:pPr>
      <w:r w:rsidRPr="00910BA4">
        <w:rPr>
          <w:rFonts w:ascii="Poppins" w:hAnsi="Poppins" w:cs="Arial"/>
        </w:rPr>
        <w:t>Social media</w:t>
      </w:r>
    </w:p>
    <w:p w14:paraId="4CBB98D9" w14:textId="77777777" w:rsidR="00910BA4" w:rsidRPr="00910BA4" w:rsidRDefault="00910BA4" w:rsidP="00910BA4">
      <w:pPr>
        <w:pStyle w:val="ListParagraph"/>
        <w:numPr>
          <w:ilvl w:val="0"/>
          <w:numId w:val="14"/>
        </w:numPr>
        <w:spacing w:before="240"/>
        <w:rPr>
          <w:rFonts w:ascii="Poppins" w:hAnsi="Poppins" w:cs="Arial"/>
        </w:rPr>
      </w:pPr>
      <w:r w:rsidRPr="00910BA4">
        <w:rPr>
          <w:rFonts w:ascii="Poppins" w:hAnsi="Poppins" w:cs="Arial"/>
        </w:rPr>
        <w:lastRenderedPageBreak/>
        <w:t xml:space="preserve">Direct mail – 1156 notification letters sent to owners and occupiers in the surrounding area </w:t>
      </w:r>
    </w:p>
    <w:p w14:paraId="694DEE60" w14:textId="77777777" w:rsidR="0059497C" w:rsidRPr="006B5510" w:rsidRDefault="0059497C" w:rsidP="008759AF">
      <w:pPr>
        <w:spacing w:before="240"/>
        <w:rPr>
          <w:rFonts w:ascii="Poppins" w:hAnsi="Poppins" w:cs="Arial"/>
          <w:i/>
          <w:iCs/>
        </w:rPr>
      </w:pPr>
    </w:p>
    <w:p w14:paraId="53037363" w14:textId="19411672" w:rsidR="001F7A60" w:rsidRPr="006B5510" w:rsidRDefault="008759AF" w:rsidP="00B73A94">
      <w:pPr>
        <w:pStyle w:val="Heading1"/>
        <w:rPr>
          <w:rFonts w:ascii="Poppins" w:hAnsi="Poppins"/>
        </w:rPr>
      </w:pPr>
      <w:bookmarkStart w:id="8" w:name="_Engagement_outcomes"/>
      <w:bookmarkStart w:id="9" w:name="_Toc49783654"/>
      <w:bookmarkEnd w:id="8"/>
      <w:r w:rsidRPr="006B5510">
        <w:rPr>
          <w:rFonts w:ascii="Poppins" w:hAnsi="Poppins"/>
        </w:rPr>
        <w:t>E</w:t>
      </w:r>
      <w:r w:rsidR="00AB3DC0" w:rsidRPr="006B5510">
        <w:rPr>
          <w:rFonts w:ascii="Poppins" w:hAnsi="Poppins"/>
        </w:rPr>
        <w:t>ngagement outcomes</w:t>
      </w:r>
      <w:bookmarkStart w:id="10" w:name="_GoBack"/>
      <w:bookmarkEnd w:id="9"/>
      <w:bookmarkEnd w:id="10"/>
    </w:p>
    <w:p w14:paraId="593BAD3C" w14:textId="7C39DDA7" w:rsidR="00A95E4E" w:rsidRDefault="001F7A60" w:rsidP="001F7A60">
      <w:pPr>
        <w:spacing w:before="240"/>
        <w:rPr>
          <w:rFonts w:ascii="Poppins" w:hAnsi="Poppins" w:cs="Arial"/>
        </w:rPr>
      </w:pPr>
      <w:r w:rsidRPr="00A95E4E">
        <w:rPr>
          <w:rStyle w:val="Heading3Char"/>
          <w:rFonts w:ascii="Poppins" w:hAnsi="Poppins" w:cs="Arial"/>
        </w:rPr>
        <w:t>Who did we hear from?</w:t>
      </w:r>
      <w:r w:rsidRPr="00A95E4E">
        <w:rPr>
          <w:rFonts w:ascii="Poppins" w:hAnsi="Poppins" w:cs="Arial"/>
        </w:rPr>
        <w:t xml:space="preserve"> </w:t>
      </w:r>
      <w:r w:rsidRPr="00A95E4E">
        <w:rPr>
          <w:rFonts w:ascii="Poppins" w:hAnsi="Poppins" w:cs="Arial"/>
        </w:rPr>
        <w:br/>
      </w:r>
      <w:r w:rsidR="00A95E4E">
        <w:rPr>
          <w:rFonts w:ascii="Poppins" w:hAnsi="Poppins" w:cs="Arial"/>
        </w:rPr>
        <w:t xml:space="preserve">Majority of </w:t>
      </w:r>
      <w:r w:rsidR="00A95E4E" w:rsidRPr="00A95E4E">
        <w:rPr>
          <w:rFonts w:ascii="Poppins" w:hAnsi="Poppins" w:cs="Arial"/>
        </w:rPr>
        <w:t xml:space="preserve">submissions were received from </w:t>
      </w:r>
      <w:proofErr w:type="gramStart"/>
      <w:r w:rsidR="00A95E4E" w:rsidRPr="00A95E4E">
        <w:rPr>
          <w:rFonts w:ascii="Poppins" w:hAnsi="Poppins" w:cs="Arial"/>
        </w:rPr>
        <w:t>local residents</w:t>
      </w:r>
      <w:proofErr w:type="gramEnd"/>
      <w:r w:rsidR="00A95E4E" w:rsidRPr="00A95E4E">
        <w:rPr>
          <w:rFonts w:ascii="Poppins" w:hAnsi="Poppins" w:cs="Arial"/>
        </w:rPr>
        <w:t xml:space="preserve">. </w:t>
      </w:r>
      <w:r w:rsidR="00A95E4E">
        <w:rPr>
          <w:rFonts w:ascii="Poppins" w:hAnsi="Poppins" w:cs="Arial"/>
        </w:rPr>
        <w:t>Most represented suburbs were:</w:t>
      </w:r>
    </w:p>
    <w:p w14:paraId="589CA0D4" w14:textId="24A93EBB" w:rsidR="00A95E4E" w:rsidRPr="00A95E4E" w:rsidRDefault="00A95E4E" w:rsidP="00A95E4E">
      <w:pPr>
        <w:pStyle w:val="ListParagraph"/>
        <w:numPr>
          <w:ilvl w:val="0"/>
          <w:numId w:val="15"/>
        </w:numPr>
        <w:spacing w:before="240"/>
        <w:rPr>
          <w:rFonts w:ascii="Poppins" w:hAnsi="Poppins" w:cs="Arial"/>
        </w:rPr>
      </w:pPr>
      <w:r w:rsidRPr="00A95E4E">
        <w:rPr>
          <w:rFonts w:ascii="Poppins" w:hAnsi="Poppins" w:cs="Arial"/>
        </w:rPr>
        <w:t>St Peters 58</w:t>
      </w:r>
    </w:p>
    <w:p w14:paraId="0BD85571" w14:textId="55044C5E" w:rsidR="00A95E4E" w:rsidRPr="00A95E4E" w:rsidRDefault="00A95E4E" w:rsidP="00A95E4E">
      <w:pPr>
        <w:pStyle w:val="ListParagraph"/>
        <w:numPr>
          <w:ilvl w:val="0"/>
          <w:numId w:val="15"/>
        </w:numPr>
        <w:spacing w:before="240"/>
        <w:rPr>
          <w:rFonts w:ascii="Poppins" w:hAnsi="Poppins" w:cs="Arial"/>
        </w:rPr>
      </w:pPr>
      <w:r w:rsidRPr="00A95E4E">
        <w:rPr>
          <w:rFonts w:ascii="Poppins" w:hAnsi="Poppins" w:cs="Arial"/>
        </w:rPr>
        <w:t>Marrickville 4</w:t>
      </w:r>
    </w:p>
    <w:p w14:paraId="20F296C8" w14:textId="235A0117" w:rsidR="00A95E4E" w:rsidRPr="00A95E4E" w:rsidRDefault="00A95E4E" w:rsidP="00A95E4E">
      <w:pPr>
        <w:pStyle w:val="ListParagraph"/>
        <w:numPr>
          <w:ilvl w:val="0"/>
          <w:numId w:val="15"/>
        </w:numPr>
        <w:spacing w:before="240"/>
        <w:rPr>
          <w:rFonts w:ascii="Poppins" w:hAnsi="Poppins" w:cs="Arial"/>
        </w:rPr>
      </w:pPr>
      <w:r w:rsidRPr="00A95E4E">
        <w:rPr>
          <w:rFonts w:ascii="Poppins" w:hAnsi="Poppins" w:cs="Arial"/>
        </w:rPr>
        <w:t>Tempe 2</w:t>
      </w:r>
    </w:p>
    <w:p w14:paraId="29E62D29" w14:textId="65E60C84" w:rsidR="001F7A60" w:rsidRPr="00A95E4E" w:rsidRDefault="00A95E4E" w:rsidP="001F7A60">
      <w:pPr>
        <w:spacing w:before="240"/>
        <w:rPr>
          <w:rFonts w:ascii="Poppins" w:hAnsi="Poppins" w:cs="Arial"/>
        </w:rPr>
      </w:pPr>
      <w:r>
        <w:rPr>
          <w:noProof/>
        </w:rPr>
        <w:drawing>
          <wp:inline distT="0" distB="0" distL="0" distR="0" wp14:anchorId="457B0848" wp14:editId="50DAD6B1">
            <wp:extent cx="5731510" cy="2435225"/>
            <wp:effectExtent l="0" t="0" r="2540" b="3175"/>
            <wp:docPr id="3" name="Chart 3">
              <a:extLst xmlns:a="http://schemas.openxmlformats.org/drawingml/2006/main">
                <a:ext uri="{FF2B5EF4-FFF2-40B4-BE49-F238E27FC236}">
                  <a16:creationId xmlns:a16="http://schemas.microsoft.com/office/drawing/2014/main" id="{00000000-0008-0000-03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Pr>
          <w:rFonts w:ascii="Poppins" w:hAnsi="Poppins" w:cs="Arial"/>
        </w:rPr>
        <w:t xml:space="preserve"> </w:t>
      </w:r>
    </w:p>
    <w:p w14:paraId="7E5F381C" w14:textId="77777777" w:rsidR="001F7A60" w:rsidRPr="006B5510" w:rsidRDefault="001F7A60" w:rsidP="001F7A60">
      <w:pPr>
        <w:spacing w:before="240"/>
        <w:rPr>
          <w:rFonts w:ascii="Poppins" w:hAnsi="Poppins" w:cs="Arial"/>
          <w:bCs/>
          <w:i/>
          <w:iCs/>
        </w:rPr>
      </w:pPr>
      <w:r w:rsidRPr="006B5510">
        <w:rPr>
          <w:rStyle w:val="Heading3Char"/>
          <w:rFonts w:ascii="Poppins" w:hAnsi="Poppins" w:cs="Arial"/>
          <w:i/>
          <w:iCs/>
        </w:rPr>
        <w:t>What did they say?</w:t>
      </w:r>
      <w:r w:rsidRPr="006B5510">
        <w:rPr>
          <w:rFonts w:ascii="Poppins" w:hAnsi="Poppins" w:cs="Arial"/>
          <w:b/>
          <w:i/>
          <w:iCs/>
        </w:rPr>
        <w:t xml:space="preserve"> </w:t>
      </w:r>
      <w:r w:rsidRPr="006B5510">
        <w:rPr>
          <w:rFonts w:ascii="Poppins" w:hAnsi="Poppins" w:cs="Arial"/>
          <w:b/>
          <w:i/>
          <w:iCs/>
        </w:rPr>
        <w:br/>
      </w:r>
      <w:r w:rsidRPr="006B5510">
        <w:rPr>
          <w:rFonts w:ascii="Poppins" w:hAnsi="Poppins" w:cs="Arial"/>
          <w:bCs/>
          <w:i/>
          <w:iCs/>
        </w:rPr>
        <w:t>Report on the data from the method/s you used such as:</w:t>
      </w:r>
    </w:p>
    <w:p w14:paraId="25F88F8C" w14:textId="77777777" w:rsidR="001F7A60" w:rsidRPr="00A95E4E" w:rsidRDefault="001F7A60" w:rsidP="001F7A60">
      <w:pPr>
        <w:pStyle w:val="ListParagraph"/>
        <w:numPr>
          <w:ilvl w:val="0"/>
          <w:numId w:val="7"/>
        </w:numPr>
        <w:spacing w:before="240"/>
        <w:rPr>
          <w:rFonts w:ascii="Poppins" w:hAnsi="Poppins" w:cs="Arial"/>
          <w:b/>
        </w:rPr>
      </w:pPr>
      <w:r w:rsidRPr="00A95E4E">
        <w:rPr>
          <w:rFonts w:ascii="Poppins" w:hAnsi="Poppins" w:cs="Arial"/>
          <w:b/>
        </w:rPr>
        <w:t>Online via yoursay.innerwest.nsw.gov.au</w:t>
      </w:r>
    </w:p>
    <w:p w14:paraId="4BA7AD9F" w14:textId="26D52959" w:rsidR="001F7A60" w:rsidRDefault="00A95E4E" w:rsidP="001F7A60">
      <w:pPr>
        <w:pStyle w:val="ListParagraph"/>
        <w:spacing w:before="240"/>
        <w:rPr>
          <w:rFonts w:ascii="Poppins" w:hAnsi="Poppins" w:cs="Arial"/>
        </w:rPr>
      </w:pPr>
      <w:r w:rsidRPr="00A95E4E">
        <w:rPr>
          <w:rFonts w:ascii="Poppins" w:hAnsi="Poppins" w:cs="Arial"/>
        </w:rPr>
        <w:t xml:space="preserve">Do you support the amendment to Marrickville DCP </w:t>
      </w:r>
      <w:proofErr w:type="gramStart"/>
      <w:r w:rsidRPr="00A95E4E">
        <w:rPr>
          <w:rFonts w:ascii="Poppins" w:hAnsi="Poppins" w:cs="Arial"/>
        </w:rPr>
        <w:t>2011</w:t>
      </w:r>
      <w:proofErr w:type="gramEnd"/>
    </w:p>
    <w:p w14:paraId="5A9FFD31" w14:textId="46C1340A" w:rsidR="00A95E4E" w:rsidRDefault="00A95E4E" w:rsidP="001F7A60">
      <w:pPr>
        <w:pStyle w:val="ListParagraph"/>
        <w:spacing w:before="240"/>
        <w:rPr>
          <w:rFonts w:ascii="Poppins" w:hAnsi="Poppins" w:cs="Arial"/>
        </w:rPr>
      </w:pPr>
    </w:p>
    <w:p w14:paraId="7CF64B68" w14:textId="576F57D0" w:rsidR="00A95E4E" w:rsidRPr="00A95E4E" w:rsidRDefault="00A95E4E" w:rsidP="001F7A60">
      <w:pPr>
        <w:pStyle w:val="ListParagraph"/>
        <w:spacing w:before="240"/>
        <w:rPr>
          <w:rFonts w:ascii="Poppins" w:hAnsi="Poppins" w:cs="Arial"/>
        </w:rPr>
      </w:pPr>
      <w:r>
        <w:rPr>
          <w:noProof/>
        </w:rPr>
        <w:drawing>
          <wp:inline distT="0" distB="0" distL="0" distR="0" wp14:anchorId="6588A439" wp14:editId="2CC96004">
            <wp:extent cx="5305425" cy="1885950"/>
            <wp:effectExtent l="0" t="0" r="9525" b="0"/>
            <wp:docPr id="4" name="Chart 4">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8B3DA93" w14:textId="77777777" w:rsidR="00A95E4E" w:rsidRPr="006B5510" w:rsidRDefault="00A95E4E" w:rsidP="001F7A60">
      <w:pPr>
        <w:pStyle w:val="ListParagraph"/>
        <w:spacing w:before="240"/>
        <w:rPr>
          <w:rFonts w:ascii="Poppins" w:hAnsi="Poppins" w:cs="Arial"/>
          <w:i/>
          <w:iCs/>
        </w:rPr>
      </w:pPr>
    </w:p>
    <w:p w14:paraId="7ABC9CB4" w14:textId="77777777" w:rsidR="001F7A60" w:rsidRPr="006B5510" w:rsidRDefault="001F7A60" w:rsidP="001F7A60">
      <w:pPr>
        <w:pStyle w:val="ListParagraph"/>
        <w:spacing w:before="240"/>
        <w:rPr>
          <w:rFonts w:ascii="Poppins" w:hAnsi="Poppins" w:cs="Arial"/>
          <w:i/>
          <w:iCs/>
        </w:rPr>
      </w:pPr>
    </w:p>
    <w:p w14:paraId="089E6732" w14:textId="5B921FBF" w:rsidR="00F839C2" w:rsidRPr="006B5510" w:rsidRDefault="00575AB6" w:rsidP="00280459">
      <w:pPr>
        <w:pStyle w:val="Heading1"/>
        <w:rPr>
          <w:rFonts w:ascii="Poppins" w:hAnsi="Poppins"/>
        </w:rPr>
      </w:pPr>
      <w:bookmarkStart w:id="11" w:name="_Responding_to_the"/>
      <w:bookmarkStart w:id="12" w:name="_Hlk50556212"/>
      <w:bookmarkEnd w:id="11"/>
      <w:r w:rsidRPr="006B5510">
        <w:rPr>
          <w:rFonts w:ascii="Poppins" w:hAnsi="Poppins"/>
        </w:rPr>
        <w:lastRenderedPageBreak/>
        <w:t xml:space="preserve">Officer </w:t>
      </w:r>
      <w:r w:rsidR="006B5510">
        <w:rPr>
          <w:rFonts w:ascii="Poppins" w:hAnsi="Poppins"/>
        </w:rPr>
        <w:t>c</w:t>
      </w:r>
      <w:r w:rsidRPr="006B5510">
        <w:rPr>
          <w:rFonts w:ascii="Poppins" w:hAnsi="Poppins"/>
        </w:rPr>
        <w:t>omments</w:t>
      </w:r>
      <w:r w:rsidR="004718CA" w:rsidRPr="006B5510">
        <w:rPr>
          <w:rFonts w:ascii="Poppins" w:hAnsi="Poppins"/>
        </w:rPr>
        <w:t xml:space="preserve"> </w:t>
      </w:r>
      <w:r w:rsidR="00E41229" w:rsidRPr="006B5510">
        <w:rPr>
          <w:rFonts w:ascii="Poppins" w:hAnsi="Poppins"/>
        </w:rPr>
        <w:t xml:space="preserve">in response </w:t>
      </w:r>
      <w:r w:rsidR="004718CA" w:rsidRPr="006B5510">
        <w:rPr>
          <w:rFonts w:ascii="Poppins" w:hAnsi="Poppins"/>
        </w:rPr>
        <w:t>to public exhibition</w:t>
      </w:r>
    </w:p>
    <w:bookmarkEnd w:id="12"/>
    <w:p w14:paraId="2AC89649" w14:textId="72D53794" w:rsidR="00F839C2" w:rsidRDefault="00F839C2" w:rsidP="00F839C2">
      <w:pPr>
        <w:pStyle w:val="Heading3"/>
        <w:shd w:val="clear" w:color="auto" w:fill="FFFFFF"/>
        <w:spacing w:before="0" w:after="120"/>
        <w:rPr>
          <w:rFonts w:ascii="Poppins" w:hAnsi="Poppins" w:cs="Arial"/>
          <w:b/>
          <w:bCs/>
          <w:sz w:val="28"/>
          <w:szCs w:val="28"/>
        </w:rPr>
      </w:pPr>
    </w:p>
    <w:p w14:paraId="78C21B7A" w14:textId="56E1EA84" w:rsidR="009172B6" w:rsidRPr="009172B6" w:rsidRDefault="009172B6" w:rsidP="009172B6">
      <w:pPr>
        <w:rPr>
          <w:rFonts w:ascii="Poppins" w:hAnsi="Poppins"/>
          <w:sz w:val="28"/>
          <w:szCs w:val="28"/>
        </w:rPr>
      </w:pPr>
      <w:r w:rsidRPr="009172B6">
        <w:rPr>
          <w:rFonts w:ascii="Poppins" w:hAnsi="Poppins"/>
          <w:sz w:val="28"/>
          <w:szCs w:val="28"/>
        </w:rPr>
        <w:t>Submissions that support the Draft Development Control Plan (DCP)</w:t>
      </w:r>
    </w:p>
    <w:tbl>
      <w:tblPr>
        <w:tblStyle w:val="TableGrid"/>
        <w:tblW w:w="0" w:type="auto"/>
        <w:tblLook w:val="04A0" w:firstRow="1" w:lastRow="0" w:firstColumn="1" w:lastColumn="0" w:noHBand="0" w:noVBand="1"/>
      </w:tblPr>
      <w:tblGrid>
        <w:gridCol w:w="4492"/>
        <w:gridCol w:w="4524"/>
      </w:tblGrid>
      <w:tr w:rsidR="00F33D74" w:rsidRPr="00F33D74" w14:paraId="74B31477" w14:textId="77777777" w:rsidTr="00EF18FC">
        <w:trPr>
          <w:tblHeader/>
        </w:trPr>
        <w:tc>
          <w:tcPr>
            <w:tcW w:w="4492" w:type="dxa"/>
          </w:tcPr>
          <w:p w14:paraId="471060CD" w14:textId="77777777" w:rsidR="00F33D74" w:rsidRPr="00F33D74" w:rsidRDefault="00F33D74" w:rsidP="00F33D74">
            <w:pPr>
              <w:spacing w:before="240" w:after="160" w:line="259" w:lineRule="auto"/>
              <w:rPr>
                <w:rFonts w:ascii="Poppins" w:hAnsi="Poppins" w:cs="Arial"/>
                <w:b/>
              </w:rPr>
            </w:pPr>
            <w:r w:rsidRPr="00F33D74">
              <w:rPr>
                <w:rFonts w:ascii="Poppins" w:hAnsi="Poppins" w:cs="Arial"/>
                <w:b/>
              </w:rPr>
              <w:t>Issues</w:t>
            </w:r>
          </w:p>
        </w:tc>
        <w:tc>
          <w:tcPr>
            <w:tcW w:w="4524" w:type="dxa"/>
          </w:tcPr>
          <w:p w14:paraId="5A5E74C8" w14:textId="77777777" w:rsidR="00F33D74" w:rsidRPr="00F33D74" w:rsidRDefault="00F33D74" w:rsidP="00F33D74">
            <w:pPr>
              <w:spacing w:before="240" w:after="160" w:line="259" w:lineRule="auto"/>
              <w:rPr>
                <w:rFonts w:ascii="Poppins" w:hAnsi="Poppins" w:cs="Arial"/>
                <w:b/>
              </w:rPr>
            </w:pPr>
            <w:r w:rsidRPr="00F33D74">
              <w:rPr>
                <w:rFonts w:ascii="Poppins" w:hAnsi="Poppins" w:cs="Arial"/>
                <w:b/>
              </w:rPr>
              <w:t xml:space="preserve">Officer’s comment </w:t>
            </w:r>
          </w:p>
        </w:tc>
      </w:tr>
      <w:tr w:rsidR="00F33D74" w:rsidRPr="00F33D74" w14:paraId="342F54EE" w14:textId="77777777" w:rsidTr="00EF18FC">
        <w:tc>
          <w:tcPr>
            <w:tcW w:w="4492" w:type="dxa"/>
          </w:tcPr>
          <w:p w14:paraId="15250415" w14:textId="77777777" w:rsidR="00F33D74" w:rsidRPr="00F33D74" w:rsidRDefault="00F33D74" w:rsidP="00F33D74">
            <w:pPr>
              <w:spacing w:before="240" w:after="160" w:line="259" w:lineRule="auto"/>
              <w:rPr>
                <w:rFonts w:ascii="Poppins" w:hAnsi="Poppins" w:cs="Arial"/>
              </w:rPr>
            </w:pPr>
            <w:r w:rsidRPr="00F33D74">
              <w:rPr>
                <w:rFonts w:ascii="Poppins" w:hAnsi="Poppins" w:cs="Arial"/>
              </w:rPr>
              <w:t>The project is long overdue and is needed for the area.</w:t>
            </w:r>
          </w:p>
        </w:tc>
        <w:tc>
          <w:tcPr>
            <w:tcW w:w="4524" w:type="dxa"/>
          </w:tcPr>
          <w:p w14:paraId="481A4E01" w14:textId="77777777" w:rsidR="00F33D74" w:rsidRPr="00F33D74" w:rsidRDefault="00F33D74" w:rsidP="00F33D74">
            <w:pPr>
              <w:spacing w:before="240" w:after="160" w:line="259" w:lineRule="auto"/>
              <w:rPr>
                <w:rFonts w:ascii="Poppins" w:hAnsi="Poppins" w:cs="Arial"/>
              </w:rPr>
            </w:pPr>
            <w:r w:rsidRPr="00F33D74">
              <w:rPr>
                <w:rFonts w:ascii="Poppins" w:hAnsi="Poppins" w:cs="Arial"/>
              </w:rPr>
              <w:t xml:space="preserve">Noted. </w:t>
            </w:r>
          </w:p>
        </w:tc>
      </w:tr>
      <w:tr w:rsidR="00F33D74" w:rsidRPr="00F33D74" w14:paraId="1B3D372C" w14:textId="77777777" w:rsidTr="00EF18FC">
        <w:tc>
          <w:tcPr>
            <w:tcW w:w="4492" w:type="dxa"/>
          </w:tcPr>
          <w:p w14:paraId="16D9FCC4" w14:textId="77777777" w:rsidR="00F33D74" w:rsidRPr="00F33D74" w:rsidRDefault="00F33D74" w:rsidP="00F33D74">
            <w:pPr>
              <w:spacing w:before="240" w:after="160" w:line="259" w:lineRule="auto"/>
              <w:rPr>
                <w:rFonts w:ascii="Poppins" w:hAnsi="Poppins" w:cs="Arial"/>
              </w:rPr>
            </w:pPr>
            <w:r w:rsidRPr="00F33D74">
              <w:rPr>
                <w:rFonts w:ascii="Poppins" w:hAnsi="Poppins" w:cs="Arial"/>
              </w:rPr>
              <w:t>Higher density development mixed with employment spaces improves amenity and supports businesses.</w:t>
            </w:r>
          </w:p>
        </w:tc>
        <w:tc>
          <w:tcPr>
            <w:tcW w:w="4524" w:type="dxa"/>
          </w:tcPr>
          <w:p w14:paraId="43C29790" w14:textId="77777777" w:rsidR="00F33D74" w:rsidRPr="00F33D74" w:rsidRDefault="00F33D74" w:rsidP="00F33D74">
            <w:pPr>
              <w:spacing w:before="240" w:after="160" w:line="259" w:lineRule="auto"/>
              <w:rPr>
                <w:rFonts w:ascii="Poppins" w:hAnsi="Poppins" w:cs="Arial"/>
              </w:rPr>
            </w:pPr>
            <w:r w:rsidRPr="00F33D74">
              <w:rPr>
                <w:rFonts w:ascii="Poppins" w:hAnsi="Poppins" w:cs="Arial"/>
              </w:rPr>
              <w:t xml:space="preserve">Noted. </w:t>
            </w:r>
          </w:p>
        </w:tc>
      </w:tr>
      <w:tr w:rsidR="00F33D74" w:rsidRPr="00F33D74" w14:paraId="520DB7FC" w14:textId="77777777" w:rsidTr="00EF18FC">
        <w:tc>
          <w:tcPr>
            <w:tcW w:w="4492" w:type="dxa"/>
          </w:tcPr>
          <w:p w14:paraId="167A4DE2" w14:textId="77777777" w:rsidR="00F33D74" w:rsidRPr="00F33D74" w:rsidRDefault="00F33D74" w:rsidP="00F33D74">
            <w:pPr>
              <w:spacing w:before="240" w:after="160" w:line="259" w:lineRule="auto"/>
              <w:rPr>
                <w:rFonts w:ascii="Poppins" w:hAnsi="Poppins" w:cs="Arial"/>
              </w:rPr>
            </w:pPr>
            <w:r w:rsidRPr="00F33D74">
              <w:rPr>
                <w:rFonts w:ascii="Poppins" w:hAnsi="Poppins" w:cs="Arial"/>
              </w:rPr>
              <w:t>The DCP should encourage greater use of public transport and minimise parking requirements on site.</w:t>
            </w:r>
          </w:p>
          <w:p w14:paraId="6D0A81BC" w14:textId="77777777" w:rsidR="00F33D74" w:rsidRPr="00F33D74" w:rsidRDefault="00F33D74" w:rsidP="00F33D74">
            <w:pPr>
              <w:spacing w:before="240" w:after="160" w:line="259" w:lineRule="auto"/>
              <w:rPr>
                <w:rFonts w:ascii="Poppins" w:hAnsi="Poppins" w:cs="Arial"/>
              </w:rPr>
            </w:pPr>
            <w:r w:rsidRPr="00F33D74">
              <w:rPr>
                <w:rFonts w:ascii="Poppins" w:hAnsi="Poppins" w:cs="Arial"/>
              </w:rPr>
              <w:t xml:space="preserve">The DCP fails to meet the provisions of the Marrickville LEP 2011 Amendment No.18 with respect to encouraging sustainable transport, including use of public transport, walking and cycling, and appropriate parking provisions.  </w:t>
            </w:r>
          </w:p>
          <w:p w14:paraId="471FF0B3" w14:textId="77777777" w:rsidR="00F33D74" w:rsidRPr="00F33D74" w:rsidRDefault="00F33D74" w:rsidP="00F33D74">
            <w:pPr>
              <w:spacing w:before="240" w:after="160" w:line="259" w:lineRule="auto"/>
              <w:rPr>
                <w:rFonts w:ascii="Poppins" w:hAnsi="Poppins" w:cs="Arial"/>
              </w:rPr>
            </w:pPr>
            <w:r w:rsidRPr="00F33D74">
              <w:rPr>
                <w:rFonts w:ascii="Poppins" w:hAnsi="Poppins" w:cs="Arial"/>
              </w:rPr>
              <w:t xml:space="preserve">The DCP fails to meet Council’s Integrated Transport Strategy (ITS) objectives. </w:t>
            </w:r>
          </w:p>
        </w:tc>
        <w:tc>
          <w:tcPr>
            <w:tcW w:w="4524" w:type="dxa"/>
          </w:tcPr>
          <w:p w14:paraId="2F61CFFB" w14:textId="77777777" w:rsidR="00F33D74" w:rsidRPr="00F33D74" w:rsidRDefault="00F33D74" w:rsidP="00F33D74">
            <w:pPr>
              <w:spacing w:before="240" w:after="160" w:line="259" w:lineRule="auto"/>
              <w:rPr>
                <w:rFonts w:ascii="Poppins" w:hAnsi="Poppins" w:cs="Arial"/>
              </w:rPr>
            </w:pPr>
            <w:r w:rsidRPr="00F33D74">
              <w:rPr>
                <w:rFonts w:ascii="Poppins" w:hAnsi="Poppins" w:cs="Arial"/>
              </w:rPr>
              <w:t>The DCP amendment does not reduce or change the existing Marrickville DCP (MDCP) 2011 parking requirements.</w:t>
            </w:r>
          </w:p>
          <w:p w14:paraId="56749890" w14:textId="77777777" w:rsidR="00F33D74" w:rsidRPr="00F33D74" w:rsidRDefault="00F33D74" w:rsidP="00F33D74">
            <w:pPr>
              <w:spacing w:before="240" w:after="160" w:line="259" w:lineRule="auto"/>
              <w:rPr>
                <w:rFonts w:ascii="Poppins" w:hAnsi="Poppins" w:cs="Arial"/>
              </w:rPr>
            </w:pPr>
            <w:r w:rsidRPr="00F33D74">
              <w:rPr>
                <w:rFonts w:ascii="Poppins" w:hAnsi="Poppins" w:cs="Arial"/>
              </w:rPr>
              <w:t>The DCP amendment includes provisions for walking, cycling, accessibility for people with accessibility restrictions, a permeable pedestrian network of open space and through site links, local street and footpath improvements, efficient and safe on-site commercial vehicle circulation, car sharing and potential electric vehicle charging and thus aligns with the ITS’s core objectives.</w:t>
            </w:r>
          </w:p>
        </w:tc>
      </w:tr>
      <w:tr w:rsidR="00F33D74" w:rsidRPr="00F33D74" w14:paraId="715782B1" w14:textId="77777777" w:rsidTr="00EF18FC">
        <w:tc>
          <w:tcPr>
            <w:tcW w:w="4492" w:type="dxa"/>
          </w:tcPr>
          <w:p w14:paraId="7358190F" w14:textId="77777777" w:rsidR="00F33D74" w:rsidRPr="00F33D74" w:rsidRDefault="00F33D74" w:rsidP="00F33D74">
            <w:pPr>
              <w:spacing w:before="240" w:after="160" w:line="259" w:lineRule="auto"/>
              <w:rPr>
                <w:rFonts w:ascii="Poppins" w:hAnsi="Poppins" w:cs="Arial"/>
              </w:rPr>
            </w:pPr>
            <w:r w:rsidRPr="00F33D74">
              <w:rPr>
                <w:rFonts w:ascii="Poppins" w:hAnsi="Poppins" w:cs="Arial"/>
              </w:rPr>
              <w:t>Setbacks for new residential buildings along Edith Street should be no greater than those setbacks in the Urban Design Report supported by Council, Department of Planning, Industry and Environment (DPIE) and Council’s Architectural Excellence Panel.</w:t>
            </w:r>
          </w:p>
        </w:tc>
        <w:tc>
          <w:tcPr>
            <w:tcW w:w="4524" w:type="dxa"/>
          </w:tcPr>
          <w:p w14:paraId="15C63E7A" w14:textId="77777777" w:rsidR="00F33D74" w:rsidRPr="00F33D74" w:rsidRDefault="00F33D74" w:rsidP="00F33D74">
            <w:pPr>
              <w:spacing w:before="240" w:after="160" w:line="259" w:lineRule="auto"/>
              <w:rPr>
                <w:rFonts w:ascii="Poppins" w:hAnsi="Poppins" w:cs="Arial"/>
              </w:rPr>
            </w:pPr>
            <w:r w:rsidRPr="00F33D74">
              <w:rPr>
                <w:rFonts w:ascii="Poppins" w:hAnsi="Poppins" w:cs="Arial"/>
              </w:rPr>
              <w:t xml:space="preserve">The LEP controls have been gazetted by the State Government. The DCP amendment provide additional detail to the LEP controls to mitigate any potential adverse impacts and do not adversely affect the development potential of the site. </w:t>
            </w:r>
          </w:p>
        </w:tc>
      </w:tr>
      <w:tr w:rsidR="00F33D74" w:rsidRPr="00F33D74" w14:paraId="1D07A6C3" w14:textId="77777777" w:rsidTr="00EF18FC">
        <w:tc>
          <w:tcPr>
            <w:tcW w:w="4492" w:type="dxa"/>
          </w:tcPr>
          <w:p w14:paraId="453DBF3B" w14:textId="77777777" w:rsidR="00F33D74" w:rsidRPr="00F33D74" w:rsidRDefault="00F33D74" w:rsidP="00F33D74">
            <w:pPr>
              <w:spacing w:before="240" w:after="160" w:line="259" w:lineRule="auto"/>
              <w:rPr>
                <w:rFonts w:ascii="Poppins" w:hAnsi="Poppins" w:cs="Arial"/>
              </w:rPr>
            </w:pPr>
            <w:r w:rsidRPr="00F33D74">
              <w:rPr>
                <w:rFonts w:ascii="Poppins" w:hAnsi="Poppins" w:cs="Arial"/>
              </w:rPr>
              <w:t>Overhead power cables are not situated on the site and the DCP should not require these to be put underground.</w:t>
            </w:r>
          </w:p>
        </w:tc>
        <w:tc>
          <w:tcPr>
            <w:tcW w:w="4524" w:type="dxa"/>
          </w:tcPr>
          <w:p w14:paraId="6CDE08E2" w14:textId="77777777" w:rsidR="00F33D74" w:rsidRPr="00F33D74" w:rsidRDefault="00F33D74" w:rsidP="00F33D74">
            <w:pPr>
              <w:spacing w:before="240" w:after="160" w:line="259" w:lineRule="auto"/>
              <w:rPr>
                <w:rFonts w:ascii="Poppins" w:hAnsi="Poppins" w:cs="Arial"/>
              </w:rPr>
            </w:pPr>
            <w:r w:rsidRPr="00F33D74">
              <w:rPr>
                <w:rFonts w:ascii="Poppins" w:hAnsi="Poppins" w:cs="Arial"/>
              </w:rPr>
              <w:t xml:space="preserve">Council consider that given the development potential contemplated in the LEP controls, the DCP amendment </w:t>
            </w:r>
            <w:proofErr w:type="gramStart"/>
            <w:r w:rsidRPr="00F33D74">
              <w:rPr>
                <w:rFonts w:ascii="Poppins" w:hAnsi="Poppins" w:cs="Arial"/>
              </w:rPr>
              <w:t>is able to</w:t>
            </w:r>
            <w:proofErr w:type="gramEnd"/>
            <w:r w:rsidRPr="00F33D74">
              <w:rPr>
                <w:rFonts w:ascii="Poppins" w:hAnsi="Poppins" w:cs="Arial"/>
              </w:rPr>
              <w:t xml:space="preserve"> require power lines adjacent to the site to be placed underground. This would provide </w:t>
            </w:r>
            <w:r w:rsidRPr="00F33D74">
              <w:rPr>
                <w:rFonts w:ascii="Poppins" w:hAnsi="Poppins"/>
              </w:rPr>
              <w:t>significant aesthetic benefit, including allowing for viable street tree planting.</w:t>
            </w:r>
          </w:p>
        </w:tc>
      </w:tr>
      <w:tr w:rsidR="00F33D74" w:rsidRPr="00F33D74" w14:paraId="0497F98B" w14:textId="77777777" w:rsidTr="00EF18FC">
        <w:tc>
          <w:tcPr>
            <w:tcW w:w="4492" w:type="dxa"/>
          </w:tcPr>
          <w:p w14:paraId="4995469B" w14:textId="77777777" w:rsidR="00F33D74" w:rsidRPr="00F33D74" w:rsidRDefault="00F33D74" w:rsidP="00F33D74">
            <w:pPr>
              <w:spacing w:before="240" w:after="160" w:line="259" w:lineRule="auto"/>
              <w:rPr>
                <w:rFonts w:ascii="Poppins" w:hAnsi="Poppins" w:cs="Arial"/>
              </w:rPr>
            </w:pPr>
            <w:r w:rsidRPr="00F33D74">
              <w:rPr>
                <w:rFonts w:ascii="Poppins" w:hAnsi="Poppins" w:cs="Arial"/>
              </w:rPr>
              <w:lastRenderedPageBreak/>
              <w:t>The DCP should not require the provision of affordable housing units.</w:t>
            </w:r>
          </w:p>
        </w:tc>
        <w:tc>
          <w:tcPr>
            <w:tcW w:w="4524" w:type="dxa"/>
          </w:tcPr>
          <w:p w14:paraId="7EC271E2" w14:textId="77777777" w:rsidR="00F33D74" w:rsidRPr="00F33D74" w:rsidRDefault="00F33D74" w:rsidP="00F33D74">
            <w:pPr>
              <w:spacing w:before="240" w:after="160" w:line="259" w:lineRule="auto"/>
              <w:rPr>
                <w:rFonts w:ascii="Poppins" w:hAnsi="Poppins" w:cs="Arial"/>
              </w:rPr>
            </w:pPr>
            <w:r w:rsidRPr="00F33D74">
              <w:rPr>
                <w:rFonts w:ascii="Poppins" w:hAnsi="Poppins" w:cs="Arial"/>
              </w:rPr>
              <w:t xml:space="preserve">The DCP amendment includes affordable housing controls in Section 12 as prescribed by the LEP amended controls. </w:t>
            </w:r>
          </w:p>
        </w:tc>
      </w:tr>
      <w:tr w:rsidR="00F33D74" w:rsidRPr="00F33D74" w14:paraId="172DB48B" w14:textId="77777777" w:rsidTr="00EF18FC">
        <w:tc>
          <w:tcPr>
            <w:tcW w:w="4492" w:type="dxa"/>
          </w:tcPr>
          <w:p w14:paraId="554D0883" w14:textId="77777777" w:rsidR="00F33D74" w:rsidRPr="00F33D74" w:rsidRDefault="00F33D74" w:rsidP="00F33D74">
            <w:pPr>
              <w:spacing w:before="240" w:after="160" w:line="259" w:lineRule="auto"/>
              <w:rPr>
                <w:rFonts w:ascii="Poppins" w:hAnsi="Poppins" w:cs="Arial"/>
              </w:rPr>
            </w:pPr>
            <w:r w:rsidRPr="00F33D74">
              <w:rPr>
                <w:rFonts w:ascii="Poppins" w:hAnsi="Poppins" w:cs="Arial"/>
              </w:rPr>
              <w:t>50% of roof area as green roof is excessive and this should be no more than 30%.</w:t>
            </w:r>
          </w:p>
        </w:tc>
        <w:tc>
          <w:tcPr>
            <w:tcW w:w="4524" w:type="dxa"/>
          </w:tcPr>
          <w:p w14:paraId="074C5A37" w14:textId="77777777" w:rsidR="00F33D74" w:rsidRPr="00F33D74" w:rsidRDefault="00F33D74" w:rsidP="00F33D74">
            <w:pPr>
              <w:spacing w:before="240" w:after="160" w:line="259" w:lineRule="auto"/>
              <w:rPr>
                <w:rFonts w:ascii="Poppins" w:hAnsi="Poppins" w:cs="Arial"/>
              </w:rPr>
            </w:pPr>
            <w:r w:rsidRPr="00F33D74">
              <w:rPr>
                <w:rFonts w:ascii="Poppins" w:hAnsi="Poppins" w:cs="Arial"/>
              </w:rPr>
              <w:t xml:space="preserve">Council considers the prescribed 50% requirement is a reasonable control given the development potential on the site with the recently amended LEP controls. This type of control has been consistently applied in recent DCP amendments such as the Balmain Leagues Club Precinct DCP amendment. </w:t>
            </w:r>
          </w:p>
        </w:tc>
      </w:tr>
      <w:tr w:rsidR="00F33D74" w:rsidRPr="00F33D74" w14:paraId="172B431E" w14:textId="77777777" w:rsidTr="00EF18FC">
        <w:tc>
          <w:tcPr>
            <w:tcW w:w="4492" w:type="dxa"/>
            <w:tcBorders>
              <w:top w:val="single" w:sz="4" w:space="0" w:color="auto"/>
              <w:left w:val="single" w:sz="4" w:space="0" w:color="auto"/>
              <w:bottom w:val="single" w:sz="4" w:space="0" w:color="auto"/>
              <w:right w:val="single" w:sz="4" w:space="0" w:color="auto"/>
            </w:tcBorders>
            <w:hideMark/>
          </w:tcPr>
          <w:p w14:paraId="4F73F3B0" w14:textId="77777777" w:rsidR="00F33D74" w:rsidRPr="00F33D74" w:rsidRDefault="00F33D74" w:rsidP="00F33D74">
            <w:pPr>
              <w:spacing w:before="240" w:after="160" w:line="259" w:lineRule="auto"/>
              <w:rPr>
                <w:rFonts w:ascii="Poppins" w:hAnsi="Poppins" w:cs="Arial"/>
              </w:rPr>
            </w:pPr>
            <w:r w:rsidRPr="00F33D74">
              <w:rPr>
                <w:rFonts w:ascii="Poppins" w:hAnsi="Poppins" w:cs="Arial"/>
              </w:rPr>
              <w:t xml:space="preserve">I support the DCP controls relating to public art, retention of existing buildings and high standards of design and architecture. </w:t>
            </w:r>
          </w:p>
        </w:tc>
        <w:tc>
          <w:tcPr>
            <w:tcW w:w="4524" w:type="dxa"/>
            <w:tcBorders>
              <w:top w:val="single" w:sz="4" w:space="0" w:color="auto"/>
              <w:left w:val="single" w:sz="4" w:space="0" w:color="auto"/>
              <w:bottom w:val="single" w:sz="4" w:space="0" w:color="auto"/>
              <w:right w:val="single" w:sz="4" w:space="0" w:color="auto"/>
            </w:tcBorders>
            <w:hideMark/>
          </w:tcPr>
          <w:p w14:paraId="2E5893CF" w14:textId="77777777" w:rsidR="00F33D74" w:rsidRPr="00F33D74" w:rsidRDefault="00F33D74" w:rsidP="00F33D74">
            <w:pPr>
              <w:spacing w:before="240" w:after="160" w:line="259" w:lineRule="auto"/>
              <w:rPr>
                <w:rFonts w:ascii="Poppins" w:hAnsi="Poppins" w:cs="Arial"/>
              </w:rPr>
            </w:pPr>
            <w:r w:rsidRPr="00F33D74">
              <w:rPr>
                <w:rFonts w:ascii="Poppins" w:hAnsi="Poppins" w:cs="Arial"/>
              </w:rPr>
              <w:t xml:space="preserve">Noted. </w:t>
            </w:r>
          </w:p>
        </w:tc>
      </w:tr>
    </w:tbl>
    <w:p w14:paraId="105D91DB" w14:textId="73D0B922" w:rsidR="00A95E4E" w:rsidRPr="009172B6" w:rsidRDefault="009172B6" w:rsidP="00A95E4E">
      <w:pPr>
        <w:spacing w:before="240"/>
        <w:rPr>
          <w:rFonts w:ascii="Poppins" w:hAnsi="Poppins" w:cs="Arial"/>
          <w:sz w:val="28"/>
          <w:szCs w:val="28"/>
        </w:rPr>
      </w:pPr>
      <w:r w:rsidRPr="009172B6">
        <w:rPr>
          <w:rFonts w:ascii="Poppins" w:hAnsi="Poppins" w:cs="Arial"/>
          <w:sz w:val="28"/>
          <w:szCs w:val="28"/>
        </w:rPr>
        <w:t>Submissions that are unsure</w:t>
      </w:r>
    </w:p>
    <w:tbl>
      <w:tblPr>
        <w:tblStyle w:val="TableGrid"/>
        <w:tblW w:w="0" w:type="auto"/>
        <w:tblLook w:val="04A0" w:firstRow="1" w:lastRow="0" w:firstColumn="1" w:lastColumn="0" w:noHBand="0" w:noVBand="1"/>
      </w:tblPr>
      <w:tblGrid>
        <w:gridCol w:w="4427"/>
        <w:gridCol w:w="4589"/>
      </w:tblGrid>
      <w:tr w:rsidR="00340540" w:rsidRPr="00340540" w14:paraId="65831F4B" w14:textId="77777777" w:rsidTr="00EF18FC">
        <w:trPr>
          <w:tblHeader/>
        </w:trPr>
        <w:tc>
          <w:tcPr>
            <w:tcW w:w="4427" w:type="dxa"/>
          </w:tcPr>
          <w:p w14:paraId="37E873D4" w14:textId="77777777" w:rsidR="00340540" w:rsidRPr="00340540" w:rsidRDefault="00340540" w:rsidP="00340540">
            <w:pPr>
              <w:spacing w:before="240" w:after="160" w:line="259" w:lineRule="auto"/>
              <w:rPr>
                <w:rFonts w:ascii="Poppins" w:hAnsi="Poppins" w:cs="Arial"/>
                <w:b/>
              </w:rPr>
            </w:pPr>
            <w:r w:rsidRPr="00340540">
              <w:rPr>
                <w:rFonts w:ascii="Poppins" w:hAnsi="Poppins" w:cs="Arial"/>
                <w:b/>
              </w:rPr>
              <w:t>Issues</w:t>
            </w:r>
          </w:p>
        </w:tc>
        <w:tc>
          <w:tcPr>
            <w:tcW w:w="4589" w:type="dxa"/>
          </w:tcPr>
          <w:p w14:paraId="6BB04CE7" w14:textId="77777777" w:rsidR="00340540" w:rsidRPr="00340540" w:rsidRDefault="00340540" w:rsidP="00340540">
            <w:pPr>
              <w:spacing w:before="240" w:after="160" w:line="259" w:lineRule="auto"/>
              <w:rPr>
                <w:rFonts w:ascii="Poppins" w:hAnsi="Poppins" w:cs="Arial"/>
                <w:b/>
              </w:rPr>
            </w:pPr>
            <w:r w:rsidRPr="00340540">
              <w:rPr>
                <w:rFonts w:ascii="Poppins" w:hAnsi="Poppins" w:cs="Arial"/>
                <w:b/>
              </w:rPr>
              <w:t xml:space="preserve">Officer’s comment </w:t>
            </w:r>
          </w:p>
        </w:tc>
      </w:tr>
      <w:tr w:rsidR="00340540" w:rsidRPr="00340540" w14:paraId="0440D783" w14:textId="77777777" w:rsidTr="00EF18FC">
        <w:tc>
          <w:tcPr>
            <w:tcW w:w="4427" w:type="dxa"/>
          </w:tcPr>
          <w:p w14:paraId="7254774E" w14:textId="77777777" w:rsidR="00340540" w:rsidRPr="00340540" w:rsidRDefault="00340540" w:rsidP="00340540">
            <w:pPr>
              <w:spacing w:before="240" w:after="160" w:line="259" w:lineRule="auto"/>
              <w:rPr>
                <w:rFonts w:ascii="Poppins" w:hAnsi="Poppins" w:cs="Arial"/>
              </w:rPr>
            </w:pPr>
            <w:r w:rsidRPr="00340540">
              <w:rPr>
                <w:rFonts w:ascii="Poppins" w:hAnsi="Poppins" w:cs="Arial"/>
              </w:rPr>
              <w:t xml:space="preserve">Creating lots of greenery would be good but too much greenery may damage cars. </w:t>
            </w:r>
          </w:p>
        </w:tc>
        <w:tc>
          <w:tcPr>
            <w:tcW w:w="4589" w:type="dxa"/>
          </w:tcPr>
          <w:p w14:paraId="2D71DD3A" w14:textId="77777777" w:rsidR="00340540" w:rsidRPr="00340540" w:rsidRDefault="00340540" w:rsidP="00340540">
            <w:pPr>
              <w:spacing w:before="240" w:after="160" w:line="259" w:lineRule="auto"/>
              <w:rPr>
                <w:rFonts w:ascii="Poppins" w:hAnsi="Poppins" w:cs="Arial"/>
              </w:rPr>
            </w:pPr>
            <w:r w:rsidRPr="00340540">
              <w:rPr>
                <w:rFonts w:ascii="Poppins" w:hAnsi="Poppins" w:cs="Arial"/>
              </w:rPr>
              <w:t>The DCP requires 15% of the site to have a tree canopy which is consistent with Part 2.20 -Tree Management of MDCP 2011. In addition, many of the trees to be planted will not be adjacent to on-</w:t>
            </w:r>
            <w:proofErr w:type="gramStart"/>
            <w:r w:rsidRPr="00340540">
              <w:rPr>
                <w:rFonts w:ascii="Poppins" w:hAnsi="Poppins" w:cs="Arial"/>
              </w:rPr>
              <w:t>street car</w:t>
            </w:r>
            <w:proofErr w:type="gramEnd"/>
            <w:r w:rsidRPr="00340540">
              <w:rPr>
                <w:rFonts w:ascii="Poppins" w:hAnsi="Poppins" w:cs="Arial"/>
              </w:rPr>
              <w:t xml:space="preserve"> parking and where they are, they would be planted in accordance with Council’s street planting practice to avoid damage to private property.</w:t>
            </w:r>
          </w:p>
        </w:tc>
      </w:tr>
      <w:tr w:rsidR="00340540" w:rsidRPr="00340540" w14:paraId="445970E2" w14:textId="77777777" w:rsidTr="00EF18FC">
        <w:tc>
          <w:tcPr>
            <w:tcW w:w="4427" w:type="dxa"/>
          </w:tcPr>
          <w:p w14:paraId="46985D1C" w14:textId="77777777" w:rsidR="00340540" w:rsidRPr="00340540" w:rsidRDefault="00340540" w:rsidP="00340540">
            <w:pPr>
              <w:spacing w:before="240" w:after="160" w:line="259" w:lineRule="auto"/>
              <w:rPr>
                <w:rFonts w:ascii="Poppins" w:hAnsi="Poppins" w:cs="Arial"/>
              </w:rPr>
            </w:pPr>
            <w:r w:rsidRPr="00340540">
              <w:rPr>
                <w:rFonts w:ascii="Poppins" w:hAnsi="Poppins" w:cs="Arial"/>
              </w:rPr>
              <w:t>Provide more than enough car parking for both residents and visitors at Precinct 75.</w:t>
            </w:r>
          </w:p>
        </w:tc>
        <w:tc>
          <w:tcPr>
            <w:tcW w:w="4589" w:type="dxa"/>
          </w:tcPr>
          <w:p w14:paraId="5E38CE91" w14:textId="77777777" w:rsidR="00340540" w:rsidRPr="00340540" w:rsidRDefault="00340540" w:rsidP="00340540">
            <w:pPr>
              <w:spacing w:before="240" w:after="160" w:line="259" w:lineRule="auto"/>
              <w:rPr>
                <w:rFonts w:ascii="Poppins" w:hAnsi="Poppins" w:cs="Arial"/>
              </w:rPr>
            </w:pPr>
            <w:r w:rsidRPr="00340540">
              <w:rPr>
                <w:rFonts w:ascii="Poppins" w:hAnsi="Poppins" w:cs="Arial"/>
              </w:rPr>
              <w:t>The DCP amendment adopts the general MDCP 2011 parking rates which contemplate the sites location near public transport such as Sydenham Station.</w:t>
            </w:r>
          </w:p>
        </w:tc>
      </w:tr>
      <w:tr w:rsidR="00340540" w:rsidRPr="00340540" w14:paraId="1A46116B" w14:textId="77777777" w:rsidTr="00EF18FC">
        <w:tc>
          <w:tcPr>
            <w:tcW w:w="4427" w:type="dxa"/>
          </w:tcPr>
          <w:p w14:paraId="364C70A2" w14:textId="77777777" w:rsidR="00340540" w:rsidRPr="00340540" w:rsidRDefault="00340540" w:rsidP="00340540">
            <w:pPr>
              <w:spacing w:before="240" w:after="160" w:line="259" w:lineRule="auto"/>
              <w:rPr>
                <w:rFonts w:ascii="Poppins" w:hAnsi="Poppins" w:cs="Arial"/>
              </w:rPr>
            </w:pPr>
            <w:r w:rsidRPr="00340540">
              <w:rPr>
                <w:rFonts w:ascii="Poppins" w:hAnsi="Poppins" w:cs="Arial"/>
              </w:rPr>
              <w:t>Edith Street is not big enough to cater for the future traffic.</w:t>
            </w:r>
          </w:p>
        </w:tc>
        <w:tc>
          <w:tcPr>
            <w:tcW w:w="4589" w:type="dxa"/>
          </w:tcPr>
          <w:p w14:paraId="2D89CB39" w14:textId="77777777" w:rsidR="00340540" w:rsidRPr="00340540" w:rsidRDefault="00340540" w:rsidP="00340540">
            <w:pPr>
              <w:spacing w:before="240" w:after="160" w:line="259" w:lineRule="auto"/>
              <w:rPr>
                <w:rFonts w:ascii="Poppins" w:hAnsi="Poppins" w:cs="Arial"/>
              </w:rPr>
            </w:pPr>
            <w:r w:rsidRPr="00340540">
              <w:rPr>
                <w:rFonts w:ascii="Poppins" w:hAnsi="Poppins" w:cs="Arial"/>
              </w:rPr>
              <w:t xml:space="preserve">Any future development application will require the submission of a Traffic Report prepared by a qualified Traffic Engineer that addresses how traffic circulation will operate, identify the vehicle entry and exits points on the site, proposed traffic calming measures to reduce impacts and ensure the required </w:t>
            </w:r>
            <w:r w:rsidRPr="00340540">
              <w:rPr>
                <w:rFonts w:ascii="Poppins" w:hAnsi="Poppins" w:cs="Arial"/>
              </w:rPr>
              <w:lastRenderedPageBreak/>
              <w:t>streetscape and infrastructure improvements for Edith Street are achieved.</w:t>
            </w:r>
          </w:p>
        </w:tc>
      </w:tr>
      <w:tr w:rsidR="00340540" w:rsidRPr="00340540" w14:paraId="5F5910B2" w14:textId="77777777" w:rsidTr="00EF18FC">
        <w:tc>
          <w:tcPr>
            <w:tcW w:w="4427" w:type="dxa"/>
          </w:tcPr>
          <w:p w14:paraId="0D16E2D5" w14:textId="77777777" w:rsidR="00340540" w:rsidRPr="00340540" w:rsidRDefault="00340540" w:rsidP="00340540">
            <w:pPr>
              <w:spacing w:before="240" w:after="160" w:line="259" w:lineRule="auto"/>
              <w:rPr>
                <w:rFonts w:ascii="Poppins" w:hAnsi="Poppins" w:cs="Arial"/>
              </w:rPr>
            </w:pPr>
            <w:r w:rsidRPr="00340540">
              <w:rPr>
                <w:rFonts w:ascii="Poppins" w:hAnsi="Poppins" w:cs="Arial"/>
              </w:rPr>
              <w:lastRenderedPageBreak/>
              <w:t xml:space="preserve">8 storeys </w:t>
            </w:r>
            <w:proofErr w:type="gramStart"/>
            <w:r w:rsidRPr="00340540">
              <w:rPr>
                <w:rFonts w:ascii="Poppins" w:hAnsi="Poppins" w:cs="Arial"/>
              </w:rPr>
              <w:t>is</w:t>
            </w:r>
            <w:proofErr w:type="gramEnd"/>
            <w:r w:rsidRPr="00340540">
              <w:rPr>
                <w:rFonts w:ascii="Poppins" w:hAnsi="Poppins" w:cs="Arial"/>
              </w:rPr>
              <w:t xml:space="preserve"> too high, should only be 5 storeys.</w:t>
            </w:r>
          </w:p>
        </w:tc>
        <w:tc>
          <w:tcPr>
            <w:tcW w:w="4589" w:type="dxa"/>
          </w:tcPr>
          <w:p w14:paraId="4208B841" w14:textId="77777777" w:rsidR="00340540" w:rsidRPr="00340540" w:rsidRDefault="00340540" w:rsidP="00340540">
            <w:pPr>
              <w:spacing w:before="240" w:after="160" w:line="259" w:lineRule="auto"/>
              <w:rPr>
                <w:rFonts w:ascii="Poppins" w:hAnsi="Poppins" w:cs="Arial"/>
              </w:rPr>
            </w:pPr>
            <w:r w:rsidRPr="00340540">
              <w:rPr>
                <w:rFonts w:ascii="Poppins" w:hAnsi="Poppins" w:cs="Arial"/>
              </w:rPr>
              <w:t xml:space="preserve">It is noted that the LEP controls already contemplate up to 8 storeys (approx. 29 metres). The maximum number of </w:t>
            </w:r>
            <w:proofErr w:type="spellStart"/>
            <w:r w:rsidRPr="00340540">
              <w:rPr>
                <w:rFonts w:ascii="Poppins" w:hAnsi="Poppins" w:cs="Arial"/>
              </w:rPr>
              <w:t>storeys</w:t>
            </w:r>
            <w:proofErr w:type="spellEnd"/>
            <w:r w:rsidRPr="00340540">
              <w:rPr>
                <w:rFonts w:ascii="Poppins" w:hAnsi="Poppins" w:cs="Arial"/>
              </w:rPr>
              <w:t xml:space="preserve"> in the DCP Amendment ranges from 2 – 8 storeys. </w:t>
            </w:r>
            <w:proofErr w:type="gramStart"/>
            <w:r w:rsidRPr="00340540">
              <w:rPr>
                <w:rFonts w:ascii="Poppins" w:hAnsi="Poppins" w:cs="Arial"/>
              </w:rPr>
              <w:t>The majority of</w:t>
            </w:r>
            <w:proofErr w:type="gramEnd"/>
            <w:r w:rsidRPr="00340540">
              <w:rPr>
                <w:rFonts w:ascii="Poppins" w:hAnsi="Poppins" w:cs="Arial"/>
              </w:rPr>
              <w:t xml:space="preserve"> the buildings will be up to 5 storeys with the exception of one 7 storey and one 8 storey building. </w:t>
            </w:r>
          </w:p>
          <w:p w14:paraId="63917C43" w14:textId="77777777" w:rsidR="00340540" w:rsidRPr="00340540" w:rsidRDefault="00340540" w:rsidP="00340540">
            <w:pPr>
              <w:spacing w:before="240" w:after="160" w:line="259" w:lineRule="auto"/>
              <w:rPr>
                <w:rFonts w:ascii="Poppins" w:hAnsi="Poppins" w:cs="Arial"/>
              </w:rPr>
            </w:pPr>
            <w:r w:rsidRPr="00340540">
              <w:rPr>
                <w:rFonts w:ascii="Poppins" w:hAnsi="Poppins" w:cs="Arial"/>
              </w:rPr>
              <w:t xml:space="preserve">The </w:t>
            </w:r>
            <w:proofErr w:type="gramStart"/>
            <w:r w:rsidRPr="00340540">
              <w:rPr>
                <w:rFonts w:ascii="Poppins" w:hAnsi="Poppins" w:cs="Arial"/>
              </w:rPr>
              <w:t>8 storey</w:t>
            </w:r>
            <w:proofErr w:type="gramEnd"/>
            <w:r w:rsidRPr="00340540">
              <w:rPr>
                <w:rFonts w:ascii="Poppins" w:hAnsi="Poppins" w:cs="Arial"/>
              </w:rPr>
              <w:t xml:space="preserve"> building is located in the centre of the site with substantial setback from street frontages. This will minimise any potential overshadowing impacts on the surrounding residential properties.</w:t>
            </w:r>
          </w:p>
        </w:tc>
      </w:tr>
    </w:tbl>
    <w:p w14:paraId="2C426866" w14:textId="1AC72883" w:rsidR="00A95E4E" w:rsidRPr="009172B6" w:rsidRDefault="009172B6" w:rsidP="00A95E4E">
      <w:pPr>
        <w:spacing w:before="240"/>
        <w:rPr>
          <w:rFonts w:ascii="Poppins" w:hAnsi="Poppins" w:cs="Arial"/>
          <w:sz w:val="28"/>
          <w:szCs w:val="28"/>
        </w:rPr>
      </w:pPr>
      <w:r w:rsidRPr="009172B6">
        <w:rPr>
          <w:rFonts w:ascii="Poppins" w:hAnsi="Poppins" w:cs="Arial"/>
          <w:sz w:val="28"/>
          <w:szCs w:val="28"/>
        </w:rPr>
        <w:t>Submissions that do not support the proposal</w:t>
      </w:r>
    </w:p>
    <w:tbl>
      <w:tblPr>
        <w:tblStyle w:val="TableGrid"/>
        <w:tblW w:w="0" w:type="auto"/>
        <w:tblLook w:val="04A0" w:firstRow="1" w:lastRow="0" w:firstColumn="1" w:lastColumn="0" w:noHBand="0" w:noVBand="1"/>
      </w:tblPr>
      <w:tblGrid>
        <w:gridCol w:w="4437"/>
        <w:gridCol w:w="4579"/>
      </w:tblGrid>
      <w:tr w:rsidR="00070E49" w:rsidRPr="00070E49" w14:paraId="2C193D05" w14:textId="77777777" w:rsidTr="00EF18FC">
        <w:trPr>
          <w:tblHeader/>
        </w:trPr>
        <w:tc>
          <w:tcPr>
            <w:tcW w:w="4437" w:type="dxa"/>
          </w:tcPr>
          <w:p w14:paraId="0A1ADB78" w14:textId="77777777" w:rsidR="00070E49" w:rsidRPr="00070E49" w:rsidRDefault="00070E49" w:rsidP="00070E49">
            <w:pPr>
              <w:spacing w:before="240" w:after="160" w:line="259" w:lineRule="auto"/>
              <w:rPr>
                <w:rFonts w:ascii="Poppins" w:hAnsi="Poppins" w:cs="Arial"/>
                <w:b/>
              </w:rPr>
            </w:pPr>
            <w:r w:rsidRPr="00070E49">
              <w:rPr>
                <w:rFonts w:ascii="Poppins" w:hAnsi="Poppins" w:cs="Arial"/>
                <w:b/>
              </w:rPr>
              <w:t>Issues</w:t>
            </w:r>
          </w:p>
        </w:tc>
        <w:tc>
          <w:tcPr>
            <w:tcW w:w="4579" w:type="dxa"/>
          </w:tcPr>
          <w:p w14:paraId="436245B6" w14:textId="77777777" w:rsidR="00070E49" w:rsidRPr="00070E49" w:rsidRDefault="00070E49" w:rsidP="00070E49">
            <w:pPr>
              <w:spacing w:before="240" w:after="160" w:line="259" w:lineRule="auto"/>
              <w:rPr>
                <w:rFonts w:ascii="Poppins" w:hAnsi="Poppins" w:cs="Arial"/>
                <w:b/>
              </w:rPr>
            </w:pPr>
            <w:r w:rsidRPr="00070E49">
              <w:rPr>
                <w:rFonts w:ascii="Poppins" w:hAnsi="Poppins" w:cs="Arial"/>
                <w:b/>
              </w:rPr>
              <w:t>Officer’s comment</w:t>
            </w:r>
          </w:p>
        </w:tc>
      </w:tr>
      <w:tr w:rsidR="00070E49" w:rsidRPr="00070E49" w14:paraId="49D80908" w14:textId="77777777" w:rsidTr="00EF18FC">
        <w:tc>
          <w:tcPr>
            <w:tcW w:w="4437" w:type="dxa"/>
          </w:tcPr>
          <w:p w14:paraId="5F46C3DA" w14:textId="77777777" w:rsidR="00070E49" w:rsidRPr="00070E49" w:rsidRDefault="00070E49" w:rsidP="00070E49">
            <w:pPr>
              <w:spacing w:before="240" w:after="160" w:line="259" w:lineRule="auto"/>
              <w:rPr>
                <w:rFonts w:ascii="Poppins" w:hAnsi="Poppins" w:cs="Arial"/>
                <w:bCs/>
              </w:rPr>
            </w:pPr>
            <w:r w:rsidRPr="00070E49">
              <w:rPr>
                <w:rFonts w:ascii="Poppins" w:hAnsi="Poppins" w:cs="Arial"/>
                <w:bCs/>
              </w:rPr>
              <w:t>The site is a former lead paint factory and highly contaminated.</w:t>
            </w:r>
            <w:r w:rsidRPr="00070E49">
              <w:rPr>
                <w:rFonts w:ascii="Poppins" w:hAnsi="Poppins" w:cs="Arial"/>
                <w:bCs/>
              </w:rPr>
              <w:br/>
            </w:r>
            <w:r w:rsidRPr="00070E49">
              <w:rPr>
                <w:rFonts w:ascii="Poppins" w:hAnsi="Poppins" w:cs="Arial"/>
                <w:b/>
              </w:rPr>
              <w:t>(12 submissions)</w:t>
            </w:r>
          </w:p>
        </w:tc>
        <w:tc>
          <w:tcPr>
            <w:tcW w:w="4579" w:type="dxa"/>
          </w:tcPr>
          <w:p w14:paraId="38D476A2" w14:textId="77777777" w:rsidR="00070E49" w:rsidRPr="00070E49" w:rsidRDefault="00070E49" w:rsidP="00070E49">
            <w:pPr>
              <w:spacing w:before="240" w:after="160" w:line="259" w:lineRule="auto"/>
              <w:rPr>
                <w:rFonts w:ascii="Poppins" w:hAnsi="Poppins" w:cs="Arial"/>
                <w:bCs/>
              </w:rPr>
            </w:pPr>
            <w:r w:rsidRPr="00070E49">
              <w:rPr>
                <w:rFonts w:ascii="Poppins" w:hAnsi="Poppins" w:cs="Arial"/>
                <w:bCs/>
              </w:rPr>
              <w:t>The contamination issue was fully addressed by the Planning Proposal (LEP amendment) to the level required for the rezoning to be approved. The detailed approach to the treatment of the contamination will be dealt with at the development application stage.</w:t>
            </w:r>
          </w:p>
        </w:tc>
      </w:tr>
      <w:tr w:rsidR="00070E49" w:rsidRPr="00070E49" w14:paraId="4AB6B2B7" w14:textId="77777777" w:rsidTr="00EF18FC">
        <w:tc>
          <w:tcPr>
            <w:tcW w:w="4437" w:type="dxa"/>
          </w:tcPr>
          <w:p w14:paraId="7FDF4C1F" w14:textId="77777777" w:rsidR="00070E49" w:rsidRPr="00070E49" w:rsidRDefault="00070E49" w:rsidP="00070E49">
            <w:pPr>
              <w:spacing w:before="240" w:after="160" w:line="259" w:lineRule="auto"/>
              <w:rPr>
                <w:rFonts w:ascii="Poppins" w:hAnsi="Poppins" w:cs="Arial"/>
                <w:bCs/>
              </w:rPr>
            </w:pPr>
            <w:r w:rsidRPr="00070E49">
              <w:rPr>
                <w:rFonts w:ascii="Poppins" w:hAnsi="Poppins" w:cs="Arial"/>
                <w:bCs/>
              </w:rPr>
              <w:t xml:space="preserve">The height is out of line with the current residential area. </w:t>
            </w:r>
            <w:r w:rsidRPr="00070E49">
              <w:rPr>
                <w:rFonts w:ascii="Poppins" w:hAnsi="Poppins" w:cs="Arial"/>
                <w:bCs/>
              </w:rPr>
              <w:br/>
            </w:r>
            <w:r w:rsidRPr="00070E49">
              <w:rPr>
                <w:rFonts w:ascii="Poppins" w:hAnsi="Poppins" w:cs="Arial"/>
                <w:b/>
              </w:rPr>
              <w:t>(28 submissions)</w:t>
            </w:r>
          </w:p>
          <w:p w14:paraId="347847C2" w14:textId="77777777" w:rsidR="00070E49" w:rsidRPr="00070E49" w:rsidRDefault="00070E49" w:rsidP="00070E49">
            <w:pPr>
              <w:spacing w:before="240" w:after="160" w:line="259" w:lineRule="auto"/>
              <w:rPr>
                <w:rFonts w:ascii="Poppins" w:hAnsi="Poppins" w:cs="Arial"/>
                <w:b/>
              </w:rPr>
            </w:pPr>
            <w:r w:rsidRPr="00070E49">
              <w:rPr>
                <w:rFonts w:ascii="Poppins" w:hAnsi="Poppins" w:cs="Arial"/>
                <w:bCs/>
              </w:rPr>
              <w:t xml:space="preserve">The purported ‘set back’ of these higher properties is minimal and will not materially reduce the impact 7-8 story high buildings on privacy and shadowing. </w:t>
            </w:r>
            <w:r w:rsidRPr="00070E49">
              <w:rPr>
                <w:rFonts w:ascii="Poppins" w:hAnsi="Poppins" w:cs="Arial"/>
                <w:bCs/>
              </w:rPr>
              <w:br/>
            </w:r>
            <w:r w:rsidRPr="00070E49">
              <w:rPr>
                <w:rFonts w:ascii="Poppins" w:hAnsi="Poppins" w:cs="Arial"/>
                <w:b/>
              </w:rPr>
              <w:t>(8 submissions)</w:t>
            </w:r>
          </w:p>
          <w:p w14:paraId="0565B91E" w14:textId="77777777" w:rsidR="00070E49" w:rsidRPr="00070E49" w:rsidRDefault="00070E49" w:rsidP="00070E49">
            <w:pPr>
              <w:spacing w:before="240" w:after="160" w:line="259" w:lineRule="auto"/>
              <w:rPr>
                <w:rFonts w:ascii="Poppins" w:hAnsi="Poppins" w:cs="Arial"/>
                <w:bCs/>
              </w:rPr>
            </w:pPr>
            <w:r w:rsidRPr="00070E49">
              <w:rPr>
                <w:rFonts w:ascii="Poppins" w:hAnsi="Poppins" w:cs="Arial"/>
                <w:bCs/>
              </w:rPr>
              <w:t xml:space="preserve">The development should have a maximum height of 4-5 storeys. </w:t>
            </w:r>
            <w:r w:rsidRPr="00070E49">
              <w:rPr>
                <w:rFonts w:ascii="Poppins" w:hAnsi="Poppins" w:cs="Arial"/>
                <w:bCs/>
              </w:rPr>
              <w:br/>
            </w:r>
            <w:r w:rsidRPr="00070E49">
              <w:rPr>
                <w:rFonts w:ascii="Poppins" w:hAnsi="Poppins" w:cs="Arial"/>
                <w:b/>
              </w:rPr>
              <w:t>(15 submissions)</w:t>
            </w:r>
          </w:p>
          <w:p w14:paraId="2A7B6CFF" w14:textId="77777777" w:rsidR="00070E49" w:rsidRPr="00070E49" w:rsidRDefault="00070E49" w:rsidP="00070E49">
            <w:pPr>
              <w:spacing w:before="240" w:after="160" w:line="259" w:lineRule="auto"/>
              <w:rPr>
                <w:rFonts w:ascii="Poppins" w:hAnsi="Poppins" w:cs="Arial"/>
                <w:b/>
              </w:rPr>
            </w:pPr>
            <w:r w:rsidRPr="00070E49">
              <w:rPr>
                <w:rFonts w:ascii="Poppins" w:hAnsi="Poppins" w:cs="Arial"/>
                <w:bCs/>
              </w:rPr>
              <w:t xml:space="preserve">Poor architectural designs. </w:t>
            </w:r>
            <w:r w:rsidRPr="00070E49">
              <w:rPr>
                <w:rFonts w:ascii="Poppins" w:hAnsi="Poppins" w:cs="Arial"/>
                <w:bCs/>
              </w:rPr>
              <w:br/>
            </w:r>
            <w:r w:rsidRPr="00070E49">
              <w:rPr>
                <w:rFonts w:ascii="Poppins" w:hAnsi="Poppins" w:cs="Arial"/>
                <w:b/>
              </w:rPr>
              <w:t>(5 submissions)</w:t>
            </w:r>
          </w:p>
          <w:p w14:paraId="5C1135D9" w14:textId="77777777" w:rsidR="00070E49" w:rsidRPr="00070E49" w:rsidRDefault="00070E49" w:rsidP="00070E49">
            <w:pPr>
              <w:spacing w:before="240" w:after="160" w:line="259" w:lineRule="auto"/>
              <w:rPr>
                <w:rFonts w:ascii="Poppins" w:hAnsi="Poppins" w:cs="Arial"/>
                <w:bCs/>
              </w:rPr>
            </w:pPr>
            <w:r w:rsidRPr="00070E49">
              <w:rPr>
                <w:rFonts w:ascii="Poppins" w:hAnsi="Poppins" w:cs="Arial"/>
              </w:rPr>
              <w:lastRenderedPageBreak/>
              <w:t>A DCP should not be prepared without a visual impact analysis and 3D renders of the proposed development</w:t>
            </w:r>
            <w:r w:rsidRPr="00070E49">
              <w:rPr>
                <w:rFonts w:ascii="Poppins" w:hAnsi="Poppins" w:cs="Arial"/>
                <w:b/>
              </w:rPr>
              <w:t xml:space="preserve"> </w:t>
            </w:r>
            <w:r w:rsidRPr="00070E49">
              <w:rPr>
                <w:rFonts w:ascii="Poppins" w:hAnsi="Poppins" w:cs="Arial"/>
                <w:b/>
              </w:rPr>
              <w:br/>
              <w:t>(1 submission)</w:t>
            </w:r>
          </w:p>
          <w:p w14:paraId="1B4B9D0D" w14:textId="77777777" w:rsidR="00070E49" w:rsidRPr="00070E49" w:rsidRDefault="00070E49" w:rsidP="00070E49">
            <w:pPr>
              <w:spacing w:before="240" w:after="160" w:line="259" w:lineRule="auto"/>
              <w:rPr>
                <w:rFonts w:ascii="Poppins" w:hAnsi="Poppins" w:cs="Arial"/>
                <w:bCs/>
              </w:rPr>
            </w:pPr>
            <w:r w:rsidRPr="00070E49">
              <w:rPr>
                <w:rFonts w:ascii="Poppins" w:hAnsi="Poppins" w:cs="Arial"/>
                <w:bCs/>
              </w:rPr>
              <w:t xml:space="preserve">The development will have an impact on flight paths. </w:t>
            </w:r>
            <w:r w:rsidRPr="00070E49">
              <w:rPr>
                <w:rFonts w:ascii="Poppins" w:hAnsi="Poppins" w:cs="Arial"/>
                <w:bCs/>
              </w:rPr>
              <w:br/>
            </w:r>
            <w:r w:rsidRPr="00070E49">
              <w:rPr>
                <w:rFonts w:ascii="Poppins" w:hAnsi="Poppins" w:cs="Arial"/>
                <w:b/>
              </w:rPr>
              <w:t>(2 submissions)</w:t>
            </w:r>
          </w:p>
        </w:tc>
        <w:tc>
          <w:tcPr>
            <w:tcW w:w="4579" w:type="dxa"/>
          </w:tcPr>
          <w:p w14:paraId="3ED4BFAF" w14:textId="77777777" w:rsidR="00070E49" w:rsidRPr="00070E49" w:rsidRDefault="00070E49" w:rsidP="00070E49">
            <w:pPr>
              <w:spacing w:before="240" w:after="160" w:line="259" w:lineRule="auto"/>
              <w:rPr>
                <w:rFonts w:ascii="Poppins" w:hAnsi="Poppins" w:cs="Arial"/>
              </w:rPr>
            </w:pPr>
            <w:r w:rsidRPr="00070E49">
              <w:rPr>
                <w:rFonts w:ascii="Poppins" w:hAnsi="Poppins" w:cs="Arial"/>
              </w:rPr>
              <w:lastRenderedPageBreak/>
              <w:t xml:space="preserve">These comments relate to the Planning Proposal </w:t>
            </w:r>
            <w:r w:rsidRPr="00070E49">
              <w:rPr>
                <w:rFonts w:ascii="Poppins" w:hAnsi="Poppins" w:cs="Arial"/>
                <w:bCs/>
              </w:rPr>
              <w:t xml:space="preserve">(LEP amendment) </w:t>
            </w:r>
            <w:r w:rsidRPr="00070E49">
              <w:rPr>
                <w:rFonts w:ascii="Poppins" w:hAnsi="Poppins" w:cs="Arial"/>
              </w:rPr>
              <w:t xml:space="preserve">and the specific issues raised cannot be addressed in a DCP as the DCP cannot be inconsistent with the LEP controls under the NSW planning system. </w:t>
            </w:r>
          </w:p>
          <w:p w14:paraId="02CA6CC0" w14:textId="77777777" w:rsidR="00070E49" w:rsidRPr="00070E49" w:rsidRDefault="00070E49" w:rsidP="00070E49">
            <w:pPr>
              <w:spacing w:before="240" w:after="160" w:line="259" w:lineRule="auto"/>
              <w:rPr>
                <w:rFonts w:ascii="Poppins" w:hAnsi="Poppins" w:cs="Arial"/>
              </w:rPr>
            </w:pPr>
            <w:proofErr w:type="gramStart"/>
            <w:r w:rsidRPr="00070E49">
              <w:rPr>
                <w:rFonts w:ascii="Poppins" w:hAnsi="Poppins" w:cs="Arial"/>
              </w:rPr>
              <w:t>The majority of</w:t>
            </w:r>
            <w:proofErr w:type="gramEnd"/>
            <w:r w:rsidRPr="00070E49">
              <w:rPr>
                <w:rFonts w:ascii="Poppins" w:hAnsi="Poppins" w:cs="Arial"/>
              </w:rPr>
              <w:t xml:space="preserve"> the buildings will however be no more than 5 storeys with the exception of one 7 storey and one 8 storey building. </w:t>
            </w:r>
          </w:p>
          <w:p w14:paraId="2ABAC2DD" w14:textId="77777777" w:rsidR="00070E49" w:rsidRPr="00070E49" w:rsidRDefault="00070E49" w:rsidP="00070E49">
            <w:pPr>
              <w:spacing w:before="240" w:after="160" w:line="259" w:lineRule="auto"/>
              <w:rPr>
                <w:rFonts w:ascii="Poppins" w:hAnsi="Poppins" w:cs="Arial"/>
              </w:rPr>
            </w:pPr>
            <w:r w:rsidRPr="00070E49">
              <w:rPr>
                <w:rFonts w:ascii="Poppins" w:hAnsi="Poppins" w:cs="Arial"/>
              </w:rPr>
              <w:t xml:space="preserve">The </w:t>
            </w:r>
            <w:proofErr w:type="gramStart"/>
            <w:r w:rsidRPr="00070E49">
              <w:rPr>
                <w:rFonts w:ascii="Poppins" w:hAnsi="Poppins" w:cs="Arial"/>
              </w:rPr>
              <w:t>8 storey</w:t>
            </w:r>
            <w:proofErr w:type="gramEnd"/>
            <w:r w:rsidRPr="00070E49">
              <w:rPr>
                <w:rFonts w:ascii="Poppins" w:hAnsi="Poppins" w:cs="Arial"/>
              </w:rPr>
              <w:t xml:space="preserve"> building is located in the centre of this large site with a substantial setback from street frontages. This will minimise any potential overshadowing impacts on the surrounding residential properties.</w:t>
            </w:r>
          </w:p>
          <w:p w14:paraId="59D26C35" w14:textId="77777777" w:rsidR="00070E49" w:rsidRPr="00070E49" w:rsidRDefault="00070E49" w:rsidP="00070E49">
            <w:pPr>
              <w:spacing w:before="240" w:after="160" w:line="259" w:lineRule="auto"/>
              <w:rPr>
                <w:rFonts w:ascii="Poppins" w:hAnsi="Poppins" w:cs="Arial"/>
              </w:rPr>
            </w:pPr>
            <w:r w:rsidRPr="00070E49">
              <w:rPr>
                <w:rFonts w:ascii="Poppins" w:hAnsi="Poppins" w:cs="Arial"/>
              </w:rPr>
              <w:lastRenderedPageBreak/>
              <w:t xml:space="preserve">The DCP objectives include: To achieve design excellence that provides a </w:t>
            </w:r>
            <w:proofErr w:type="gramStart"/>
            <w:r w:rsidRPr="00070E49">
              <w:rPr>
                <w:rFonts w:ascii="Poppins" w:hAnsi="Poppins" w:cs="Arial"/>
              </w:rPr>
              <w:t>high quality</w:t>
            </w:r>
            <w:proofErr w:type="gramEnd"/>
            <w:r w:rsidRPr="00070E49">
              <w:rPr>
                <w:rFonts w:ascii="Poppins" w:hAnsi="Poppins" w:cs="Arial"/>
              </w:rPr>
              <w:t xml:space="preserve"> built form that responds to the existing and future context, using principles drawn from an analysis of the site and its context.</w:t>
            </w:r>
          </w:p>
          <w:p w14:paraId="788E0883" w14:textId="77777777" w:rsidR="00070E49" w:rsidRPr="00070E49" w:rsidRDefault="00070E49" w:rsidP="00070E49">
            <w:pPr>
              <w:spacing w:before="240" w:after="160" w:line="259" w:lineRule="auto"/>
              <w:rPr>
                <w:rFonts w:ascii="Poppins" w:hAnsi="Poppins" w:cs="Arial"/>
              </w:rPr>
            </w:pPr>
            <w:r w:rsidRPr="00070E49">
              <w:rPr>
                <w:rFonts w:ascii="Poppins" w:hAnsi="Poppins" w:cs="Arial"/>
              </w:rPr>
              <w:t xml:space="preserve">Relevant architectural plans were submitted during the preparation and assessment of the DCP amendment which </w:t>
            </w:r>
            <w:proofErr w:type="gramStart"/>
            <w:r w:rsidRPr="00070E49">
              <w:rPr>
                <w:rFonts w:ascii="Poppins" w:hAnsi="Poppins" w:cs="Arial"/>
              </w:rPr>
              <w:t>was considered to be</w:t>
            </w:r>
            <w:proofErr w:type="gramEnd"/>
            <w:r w:rsidRPr="00070E49">
              <w:rPr>
                <w:rFonts w:ascii="Poppins" w:hAnsi="Poppins" w:cs="Arial"/>
              </w:rPr>
              <w:t xml:space="preserve"> reasonable. </w:t>
            </w:r>
          </w:p>
          <w:p w14:paraId="7BE992EE" w14:textId="77777777" w:rsidR="00070E49" w:rsidRPr="00070E49" w:rsidRDefault="00070E49" w:rsidP="00070E49">
            <w:pPr>
              <w:spacing w:before="240" w:after="160" w:line="259" w:lineRule="auto"/>
              <w:rPr>
                <w:rFonts w:ascii="Poppins" w:hAnsi="Poppins" w:cs="Arial"/>
                <w:bCs/>
              </w:rPr>
            </w:pPr>
            <w:r w:rsidRPr="00070E49">
              <w:rPr>
                <w:rFonts w:ascii="Poppins" w:hAnsi="Poppins" w:cs="Arial"/>
                <w:bCs/>
              </w:rPr>
              <w:t xml:space="preserve">The development will not have an impact on flight paths. Sydney Airport provided comments on the original Planning Proposal (LEP amendment) and raised no objections. </w:t>
            </w:r>
          </w:p>
        </w:tc>
      </w:tr>
      <w:tr w:rsidR="00070E49" w:rsidRPr="00070E49" w14:paraId="07119735" w14:textId="77777777" w:rsidTr="00EF18FC">
        <w:tc>
          <w:tcPr>
            <w:tcW w:w="4437" w:type="dxa"/>
          </w:tcPr>
          <w:p w14:paraId="5DF2F2DE" w14:textId="77777777" w:rsidR="00070E49" w:rsidRPr="00070E49" w:rsidRDefault="00070E49" w:rsidP="00070E49">
            <w:pPr>
              <w:spacing w:before="240" w:after="160" w:line="259" w:lineRule="auto"/>
              <w:rPr>
                <w:rFonts w:ascii="Poppins" w:hAnsi="Poppins" w:cs="Arial"/>
                <w:b/>
              </w:rPr>
            </w:pPr>
            <w:r w:rsidRPr="00070E49">
              <w:rPr>
                <w:rFonts w:ascii="Poppins" w:hAnsi="Poppins" w:cs="Arial"/>
                <w:bCs/>
              </w:rPr>
              <w:lastRenderedPageBreak/>
              <w:t xml:space="preserve">Edith Street, Mary Street and Roberts Street and Roberts Lane are far too small to deal with the current traffic volume without the addition of more cars. </w:t>
            </w:r>
            <w:r w:rsidRPr="00070E49">
              <w:rPr>
                <w:rFonts w:ascii="Poppins" w:hAnsi="Poppins" w:cs="Arial"/>
                <w:bCs/>
              </w:rPr>
              <w:br/>
            </w:r>
            <w:r w:rsidRPr="00070E49">
              <w:rPr>
                <w:rFonts w:ascii="Poppins" w:hAnsi="Poppins" w:cs="Arial"/>
                <w:b/>
              </w:rPr>
              <w:t>(17 submissions)</w:t>
            </w:r>
          </w:p>
          <w:p w14:paraId="4C5C0710" w14:textId="77777777" w:rsidR="00070E49" w:rsidRPr="00070E49" w:rsidRDefault="00070E49" w:rsidP="00070E49">
            <w:pPr>
              <w:spacing w:before="240" w:after="160" w:line="259" w:lineRule="auto"/>
              <w:rPr>
                <w:rFonts w:ascii="Poppins" w:hAnsi="Poppins" w:cs="Arial"/>
                <w:bCs/>
              </w:rPr>
            </w:pPr>
            <w:r w:rsidRPr="00070E49">
              <w:rPr>
                <w:rFonts w:ascii="Poppins" w:hAnsi="Poppins" w:cs="Arial"/>
                <w:bCs/>
              </w:rPr>
              <w:t>The development will cause traffic chaos and will put children at risk who play in the area.</w:t>
            </w:r>
            <w:r w:rsidRPr="00070E49">
              <w:rPr>
                <w:rFonts w:ascii="Poppins" w:hAnsi="Poppins" w:cs="Arial"/>
                <w:bCs/>
              </w:rPr>
              <w:br/>
            </w:r>
            <w:r w:rsidRPr="00070E49">
              <w:rPr>
                <w:rFonts w:ascii="Poppins" w:hAnsi="Poppins" w:cs="Arial"/>
                <w:b/>
              </w:rPr>
              <w:t>(1 submission)</w:t>
            </w:r>
          </w:p>
          <w:p w14:paraId="0187D78B" w14:textId="77777777" w:rsidR="00070E49" w:rsidRPr="00070E49" w:rsidRDefault="00070E49" w:rsidP="00070E49">
            <w:pPr>
              <w:spacing w:before="240" w:after="160" w:line="259" w:lineRule="auto"/>
              <w:rPr>
                <w:rFonts w:ascii="Poppins" w:hAnsi="Poppins" w:cs="Arial"/>
                <w:bCs/>
              </w:rPr>
            </w:pPr>
            <w:r w:rsidRPr="00070E49">
              <w:rPr>
                <w:rFonts w:ascii="Poppins" w:hAnsi="Poppins" w:cs="Arial"/>
                <w:bCs/>
              </w:rPr>
              <w:t xml:space="preserve">The bus network is not reliable and will promote the use of cars. </w:t>
            </w:r>
            <w:r w:rsidRPr="00070E49">
              <w:rPr>
                <w:rFonts w:ascii="Poppins" w:hAnsi="Poppins" w:cs="Arial"/>
                <w:bCs/>
              </w:rPr>
              <w:br/>
            </w:r>
            <w:r w:rsidRPr="00070E49">
              <w:rPr>
                <w:rFonts w:ascii="Poppins" w:hAnsi="Poppins" w:cs="Arial"/>
                <w:b/>
              </w:rPr>
              <w:t>(1 submission)</w:t>
            </w:r>
          </w:p>
        </w:tc>
        <w:tc>
          <w:tcPr>
            <w:tcW w:w="4579" w:type="dxa"/>
          </w:tcPr>
          <w:p w14:paraId="5364A418" w14:textId="77777777" w:rsidR="00070E49" w:rsidRPr="00070E49" w:rsidRDefault="00070E49" w:rsidP="00070E49">
            <w:pPr>
              <w:spacing w:before="240" w:after="160" w:line="259" w:lineRule="auto"/>
              <w:rPr>
                <w:rFonts w:ascii="Poppins" w:hAnsi="Poppins" w:cs="Arial"/>
              </w:rPr>
            </w:pPr>
            <w:r w:rsidRPr="00070E49">
              <w:rPr>
                <w:rFonts w:ascii="Poppins" w:hAnsi="Poppins" w:cs="Arial"/>
              </w:rPr>
              <w:t>Any future development application will require the submission of a Traffic Report prepared by a qualified Traffic Engineer that addresses how traffic circulation will operate, identify the vehicle entry and exits points on the site, road safety and how traffic on the surrounding streets generated by the development will be minimised.</w:t>
            </w:r>
          </w:p>
          <w:p w14:paraId="56F81A30" w14:textId="77777777" w:rsidR="00070E49" w:rsidRPr="00070E49" w:rsidRDefault="00070E49" w:rsidP="00070E49">
            <w:pPr>
              <w:spacing w:before="240" w:after="160" w:line="259" w:lineRule="auto"/>
              <w:rPr>
                <w:rFonts w:ascii="Poppins" w:hAnsi="Poppins" w:cs="Arial"/>
              </w:rPr>
            </w:pPr>
            <w:r w:rsidRPr="00070E49">
              <w:rPr>
                <w:rFonts w:ascii="Poppins" w:hAnsi="Poppins" w:cs="Arial"/>
              </w:rPr>
              <w:t>The DCP amendment adopts the general MDCP 2011 parking rates which contemplate the sites location near public transport such as Sydenham Station.</w:t>
            </w:r>
          </w:p>
        </w:tc>
      </w:tr>
      <w:tr w:rsidR="00070E49" w:rsidRPr="00070E49" w14:paraId="1640A9A0" w14:textId="77777777" w:rsidTr="00EF18FC">
        <w:tc>
          <w:tcPr>
            <w:tcW w:w="4437" w:type="dxa"/>
          </w:tcPr>
          <w:p w14:paraId="48E271B8" w14:textId="77777777" w:rsidR="00070E49" w:rsidRPr="00070E49" w:rsidRDefault="00070E49" w:rsidP="00070E49">
            <w:pPr>
              <w:spacing w:before="240" w:after="160" w:line="259" w:lineRule="auto"/>
              <w:rPr>
                <w:rFonts w:ascii="Poppins" w:hAnsi="Poppins" w:cs="Arial"/>
                <w:bCs/>
              </w:rPr>
            </w:pPr>
            <w:r w:rsidRPr="00070E49">
              <w:rPr>
                <w:rFonts w:ascii="Poppins" w:hAnsi="Poppins" w:cs="Arial"/>
                <w:bCs/>
              </w:rPr>
              <w:t xml:space="preserve">Lack of parking. </w:t>
            </w:r>
            <w:r w:rsidRPr="00070E49">
              <w:rPr>
                <w:rFonts w:ascii="Poppins" w:hAnsi="Poppins" w:cs="Arial"/>
                <w:bCs/>
              </w:rPr>
              <w:br/>
            </w:r>
            <w:r w:rsidRPr="00070E49">
              <w:rPr>
                <w:rFonts w:ascii="Poppins" w:hAnsi="Poppins" w:cs="Arial"/>
                <w:b/>
              </w:rPr>
              <w:t>(13 submissions)</w:t>
            </w:r>
          </w:p>
          <w:p w14:paraId="323172CA" w14:textId="77777777" w:rsidR="00070E49" w:rsidRPr="00070E49" w:rsidRDefault="00070E49" w:rsidP="00070E49">
            <w:pPr>
              <w:spacing w:before="240" w:after="160" w:line="259" w:lineRule="auto"/>
              <w:rPr>
                <w:rFonts w:ascii="Poppins" w:hAnsi="Poppins" w:cs="Arial"/>
                <w:bCs/>
              </w:rPr>
            </w:pPr>
            <w:r w:rsidRPr="00070E49">
              <w:rPr>
                <w:rFonts w:ascii="Poppins" w:hAnsi="Poppins" w:cs="Arial"/>
                <w:bCs/>
              </w:rPr>
              <w:t xml:space="preserve">A clear requirement on the number of car spaces that should be provided. </w:t>
            </w:r>
            <w:r w:rsidRPr="00070E49">
              <w:rPr>
                <w:rFonts w:ascii="Poppins" w:hAnsi="Poppins" w:cs="Arial"/>
                <w:bCs/>
              </w:rPr>
              <w:br/>
            </w:r>
            <w:r w:rsidRPr="00070E49">
              <w:rPr>
                <w:rFonts w:ascii="Poppins" w:hAnsi="Poppins" w:cs="Arial"/>
                <w:b/>
              </w:rPr>
              <w:t>(1 submission)</w:t>
            </w:r>
          </w:p>
          <w:p w14:paraId="2E0D8C25" w14:textId="77777777" w:rsidR="00070E49" w:rsidRPr="00070E49" w:rsidRDefault="00070E49" w:rsidP="00070E49">
            <w:pPr>
              <w:spacing w:before="240" w:after="160" w:line="259" w:lineRule="auto"/>
              <w:rPr>
                <w:rFonts w:ascii="Poppins" w:hAnsi="Poppins" w:cs="Arial"/>
                <w:bCs/>
              </w:rPr>
            </w:pPr>
            <w:r w:rsidRPr="00070E49">
              <w:rPr>
                <w:rFonts w:ascii="Poppins" w:hAnsi="Poppins" w:cs="Arial"/>
                <w:bCs/>
              </w:rPr>
              <w:t xml:space="preserve">The development of the site will result in loss of street parking to residents. Residents should be given a car space in the development. </w:t>
            </w:r>
            <w:r w:rsidRPr="00070E49">
              <w:rPr>
                <w:rFonts w:ascii="Poppins" w:hAnsi="Poppins" w:cs="Arial"/>
                <w:bCs/>
              </w:rPr>
              <w:br/>
            </w:r>
            <w:r w:rsidRPr="00070E49">
              <w:rPr>
                <w:rFonts w:ascii="Poppins" w:hAnsi="Poppins" w:cs="Arial"/>
                <w:b/>
              </w:rPr>
              <w:t>(1 submission)</w:t>
            </w:r>
          </w:p>
        </w:tc>
        <w:tc>
          <w:tcPr>
            <w:tcW w:w="4579" w:type="dxa"/>
          </w:tcPr>
          <w:p w14:paraId="58C63C55" w14:textId="77777777" w:rsidR="00070E49" w:rsidRPr="00070E49" w:rsidRDefault="00070E49" w:rsidP="00070E49">
            <w:pPr>
              <w:spacing w:before="240" w:after="160" w:line="259" w:lineRule="auto"/>
              <w:rPr>
                <w:rFonts w:ascii="Poppins" w:hAnsi="Poppins" w:cs="Arial"/>
              </w:rPr>
            </w:pPr>
            <w:r w:rsidRPr="00070E49">
              <w:rPr>
                <w:rFonts w:ascii="Poppins" w:hAnsi="Poppins" w:cs="Arial"/>
              </w:rPr>
              <w:t>The DCP amendment adopts the general MDCP 2011 parking rates.</w:t>
            </w:r>
          </w:p>
          <w:p w14:paraId="4805815D" w14:textId="77777777" w:rsidR="00070E49" w:rsidRPr="00070E49" w:rsidRDefault="00070E49" w:rsidP="00070E49">
            <w:pPr>
              <w:spacing w:before="240" w:after="160" w:line="259" w:lineRule="auto"/>
              <w:rPr>
                <w:rFonts w:ascii="Poppins" w:hAnsi="Poppins" w:cs="Arial"/>
              </w:rPr>
            </w:pPr>
            <w:r w:rsidRPr="00070E49">
              <w:rPr>
                <w:rFonts w:ascii="Poppins" w:hAnsi="Poppins" w:cs="Arial"/>
              </w:rPr>
              <w:t xml:space="preserve">The carparking rates should be maintained given that the car parking controls have already contemplated that the site is within walking distance of Sydenham Station (new Metro station). </w:t>
            </w:r>
          </w:p>
        </w:tc>
      </w:tr>
      <w:tr w:rsidR="00070E49" w:rsidRPr="00070E49" w14:paraId="2BE35433" w14:textId="77777777" w:rsidTr="00EF18FC">
        <w:tc>
          <w:tcPr>
            <w:tcW w:w="4437" w:type="dxa"/>
          </w:tcPr>
          <w:p w14:paraId="49B814A0" w14:textId="77777777" w:rsidR="00070E49" w:rsidRPr="00070E49" w:rsidRDefault="00070E49" w:rsidP="00070E49">
            <w:pPr>
              <w:spacing w:before="240" w:after="160" w:line="259" w:lineRule="auto"/>
              <w:rPr>
                <w:rFonts w:ascii="Poppins" w:hAnsi="Poppins" w:cs="Arial"/>
                <w:b/>
              </w:rPr>
            </w:pPr>
            <w:r w:rsidRPr="00070E49">
              <w:rPr>
                <w:rFonts w:ascii="Poppins" w:hAnsi="Poppins" w:cs="Arial"/>
                <w:bCs/>
              </w:rPr>
              <w:t xml:space="preserve">Artists will lose their workspaces. </w:t>
            </w:r>
            <w:r w:rsidRPr="00070E49">
              <w:rPr>
                <w:rFonts w:ascii="Poppins" w:hAnsi="Poppins" w:cs="Arial"/>
                <w:bCs/>
              </w:rPr>
              <w:br/>
            </w:r>
            <w:r w:rsidRPr="00070E49">
              <w:rPr>
                <w:rFonts w:ascii="Poppins" w:hAnsi="Poppins" w:cs="Arial"/>
                <w:b/>
              </w:rPr>
              <w:t>(4 submissions)</w:t>
            </w:r>
          </w:p>
          <w:p w14:paraId="35FC0C20" w14:textId="77777777" w:rsidR="00070E49" w:rsidRPr="00070E49" w:rsidRDefault="00070E49" w:rsidP="00070E49">
            <w:pPr>
              <w:spacing w:before="240" w:after="160" w:line="259" w:lineRule="auto"/>
              <w:rPr>
                <w:rFonts w:ascii="Poppins" w:hAnsi="Poppins" w:cs="Arial"/>
                <w:bCs/>
              </w:rPr>
            </w:pPr>
            <w:r w:rsidRPr="00070E49">
              <w:rPr>
                <w:rFonts w:ascii="Poppins" w:hAnsi="Poppins" w:cs="Arial"/>
                <w:bCs/>
              </w:rPr>
              <w:lastRenderedPageBreak/>
              <w:t xml:space="preserve">0.1% for public art is not </w:t>
            </w:r>
            <w:proofErr w:type="gramStart"/>
            <w:r w:rsidRPr="00070E49">
              <w:rPr>
                <w:rFonts w:ascii="Poppins" w:hAnsi="Poppins" w:cs="Arial"/>
                <w:bCs/>
              </w:rPr>
              <w:t>sufficient</w:t>
            </w:r>
            <w:proofErr w:type="gramEnd"/>
            <w:r w:rsidRPr="00070E49">
              <w:rPr>
                <w:rFonts w:ascii="Poppins" w:hAnsi="Poppins" w:cs="Arial"/>
                <w:bCs/>
              </w:rPr>
              <w:t xml:space="preserve"> and the art should be updated to keep constantly to showcase new artworks. </w:t>
            </w:r>
            <w:r w:rsidRPr="00070E49">
              <w:rPr>
                <w:rFonts w:ascii="Poppins" w:hAnsi="Poppins" w:cs="Arial"/>
                <w:bCs/>
              </w:rPr>
              <w:br/>
            </w:r>
            <w:r w:rsidRPr="00070E49">
              <w:rPr>
                <w:rFonts w:ascii="Poppins" w:hAnsi="Poppins" w:cs="Arial"/>
                <w:b/>
              </w:rPr>
              <w:t>(1 submission)</w:t>
            </w:r>
          </w:p>
        </w:tc>
        <w:tc>
          <w:tcPr>
            <w:tcW w:w="4579" w:type="dxa"/>
          </w:tcPr>
          <w:p w14:paraId="216A04D7" w14:textId="77777777" w:rsidR="00070E49" w:rsidRPr="00070E49" w:rsidRDefault="00070E49" w:rsidP="00070E49">
            <w:pPr>
              <w:spacing w:before="240" w:after="160" w:line="259" w:lineRule="auto"/>
              <w:rPr>
                <w:rFonts w:ascii="Poppins" w:hAnsi="Poppins" w:cs="Arial"/>
                <w:bCs/>
              </w:rPr>
            </w:pPr>
            <w:r w:rsidRPr="00070E49">
              <w:rPr>
                <w:rFonts w:ascii="Poppins" w:hAnsi="Poppins" w:cs="Arial"/>
                <w:bCs/>
              </w:rPr>
              <w:lastRenderedPageBreak/>
              <w:t xml:space="preserve">The DCP states that a ‘minimum’ of 0.1% of the overall development value should be provided for the development of public art. </w:t>
            </w:r>
          </w:p>
          <w:p w14:paraId="7B485E14" w14:textId="77777777" w:rsidR="00070E49" w:rsidRPr="00070E49" w:rsidRDefault="00070E49" w:rsidP="00070E49">
            <w:pPr>
              <w:spacing w:before="240" w:after="160" w:line="259" w:lineRule="auto"/>
              <w:rPr>
                <w:rFonts w:ascii="Poppins" w:hAnsi="Poppins" w:cs="Arial"/>
                <w:bCs/>
              </w:rPr>
            </w:pPr>
            <w:r w:rsidRPr="00070E49">
              <w:rPr>
                <w:rFonts w:ascii="Poppins" w:hAnsi="Poppins" w:cs="Arial"/>
                <w:bCs/>
              </w:rPr>
              <w:lastRenderedPageBreak/>
              <w:t xml:space="preserve">The public art will be developed in consultation with Council and community groups and the use of public artists is encouraged. </w:t>
            </w:r>
          </w:p>
          <w:p w14:paraId="224E2B64" w14:textId="77777777" w:rsidR="00070E49" w:rsidRPr="00070E49" w:rsidRDefault="00070E49" w:rsidP="00070E49">
            <w:pPr>
              <w:spacing w:before="240" w:after="160" w:line="259" w:lineRule="auto"/>
              <w:rPr>
                <w:rFonts w:ascii="Poppins" w:hAnsi="Poppins" w:cs="Arial"/>
                <w:bCs/>
              </w:rPr>
            </w:pPr>
            <w:r w:rsidRPr="00070E49">
              <w:rPr>
                <w:rFonts w:ascii="Poppins" w:hAnsi="Poppins" w:cs="Arial"/>
                <w:bCs/>
              </w:rPr>
              <w:t>It would be unreasonable to expect the developer to pay for ongoing regular replacement of the initial public art installation.</w:t>
            </w:r>
          </w:p>
        </w:tc>
      </w:tr>
      <w:tr w:rsidR="00070E49" w:rsidRPr="00070E49" w14:paraId="506F4439" w14:textId="77777777" w:rsidTr="00EF18FC">
        <w:tc>
          <w:tcPr>
            <w:tcW w:w="4437" w:type="dxa"/>
          </w:tcPr>
          <w:p w14:paraId="4B21FD32" w14:textId="77777777" w:rsidR="00070E49" w:rsidRPr="00070E49" w:rsidRDefault="00070E49" w:rsidP="00070E49">
            <w:pPr>
              <w:spacing w:before="240" w:after="160" w:line="259" w:lineRule="auto"/>
              <w:rPr>
                <w:rFonts w:ascii="Poppins" w:hAnsi="Poppins" w:cs="Arial"/>
                <w:bCs/>
              </w:rPr>
            </w:pPr>
            <w:r w:rsidRPr="00070E49">
              <w:rPr>
                <w:rFonts w:ascii="Poppins" w:hAnsi="Poppins" w:cs="Arial"/>
                <w:bCs/>
              </w:rPr>
              <w:lastRenderedPageBreak/>
              <w:t xml:space="preserve">Lack of affordable housing. </w:t>
            </w:r>
            <w:r w:rsidRPr="00070E49">
              <w:rPr>
                <w:rFonts w:ascii="Poppins" w:hAnsi="Poppins" w:cs="Arial"/>
                <w:bCs/>
              </w:rPr>
              <w:br/>
            </w:r>
            <w:r w:rsidRPr="00070E49">
              <w:rPr>
                <w:rFonts w:ascii="Poppins" w:hAnsi="Poppins" w:cs="Arial"/>
                <w:b/>
              </w:rPr>
              <w:t>(3 submissions)</w:t>
            </w:r>
          </w:p>
        </w:tc>
        <w:tc>
          <w:tcPr>
            <w:tcW w:w="4579" w:type="dxa"/>
          </w:tcPr>
          <w:p w14:paraId="71FB4ABE" w14:textId="77777777" w:rsidR="00070E49" w:rsidRPr="00070E49" w:rsidRDefault="00070E49" w:rsidP="00070E49">
            <w:pPr>
              <w:spacing w:before="240" w:after="160" w:line="259" w:lineRule="auto"/>
              <w:rPr>
                <w:rFonts w:ascii="Poppins" w:hAnsi="Poppins" w:cs="Arial"/>
                <w:bCs/>
              </w:rPr>
            </w:pPr>
            <w:r w:rsidRPr="00070E49">
              <w:rPr>
                <w:rFonts w:ascii="Poppins" w:hAnsi="Poppins" w:cs="Arial"/>
              </w:rPr>
              <w:t>The DCP amendment includes affordable housing controls in Section 12 as prescribed by the LEP amended controls.</w:t>
            </w:r>
          </w:p>
        </w:tc>
      </w:tr>
      <w:tr w:rsidR="00070E49" w:rsidRPr="00070E49" w14:paraId="5BE9257B" w14:textId="77777777" w:rsidTr="00EF18FC">
        <w:tc>
          <w:tcPr>
            <w:tcW w:w="4437" w:type="dxa"/>
          </w:tcPr>
          <w:p w14:paraId="57991972" w14:textId="77777777" w:rsidR="00070E49" w:rsidRPr="00070E49" w:rsidRDefault="00070E49" w:rsidP="00070E49">
            <w:pPr>
              <w:spacing w:before="240" w:after="160" w:line="259" w:lineRule="auto"/>
              <w:rPr>
                <w:rFonts w:ascii="Poppins" w:hAnsi="Poppins" w:cs="Arial"/>
                <w:bCs/>
              </w:rPr>
            </w:pPr>
            <w:r w:rsidRPr="00070E49">
              <w:rPr>
                <w:rFonts w:ascii="Poppins" w:hAnsi="Poppins" w:cs="Arial"/>
                <w:bCs/>
              </w:rPr>
              <w:t xml:space="preserve">A visual impact analysis and accurate 3D renders should be provided. </w:t>
            </w:r>
            <w:r w:rsidRPr="00070E49">
              <w:rPr>
                <w:rFonts w:ascii="Poppins" w:hAnsi="Poppins" w:cs="Arial"/>
                <w:bCs/>
              </w:rPr>
              <w:br/>
            </w:r>
            <w:r w:rsidRPr="00070E49">
              <w:rPr>
                <w:rFonts w:ascii="Poppins" w:hAnsi="Poppins" w:cs="Arial"/>
                <w:b/>
              </w:rPr>
              <w:t>(2 submissions)</w:t>
            </w:r>
          </w:p>
        </w:tc>
        <w:tc>
          <w:tcPr>
            <w:tcW w:w="4579" w:type="dxa"/>
          </w:tcPr>
          <w:p w14:paraId="277202FB" w14:textId="77777777" w:rsidR="00070E49" w:rsidRPr="00070E49" w:rsidRDefault="00070E49" w:rsidP="00070E49">
            <w:pPr>
              <w:spacing w:before="240" w:after="160" w:line="259" w:lineRule="auto"/>
              <w:rPr>
                <w:rFonts w:ascii="Poppins" w:hAnsi="Poppins" w:cs="Arial"/>
                <w:bCs/>
              </w:rPr>
            </w:pPr>
            <w:r w:rsidRPr="00070E49">
              <w:rPr>
                <w:rFonts w:ascii="Poppins" w:hAnsi="Poppins" w:cs="Arial"/>
                <w:bCs/>
              </w:rPr>
              <w:t>Detailed architectural drawings were provided in the urban design study exhibited with the Planning Proposal (LEP amendment).</w:t>
            </w:r>
          </w:p>
        </w:tc>
      </w:tr>
      <w:tr w:rsidR="00070E49" w:rsidRPr="00070E49" w14:paraId="0411A17F" w14:textId="77777777" w:rsidTr="00EF18FC">
        <w:tc>
          <w:tcPr>
            <w:tcW w:w="4437" w:type="dxa"/>
          </w:tcPr>
          <w:p w14:paraId="1A4FD8C5" w14:textId="77777777" w:rsidR="00070E49" w:rsidRPr="00070E49" w:rsidRDefault="00070E49" w:rsidP="00070E49">
            <w:pPr>
              <w:spacing w:before="240" w:after="160" w:line="259" w:lineRule="auto"/>
              <w:rPr>
                <w:rFonts w:ascii="Poppins" w:hAnsi="Poppins" w:cs="Arial"/>
                <w:bCs/>
              </w:rPr>
            </w:pPr>
            <w:r w:rsidRPr="00070E49">
              <w:rPr>
                <w:rFonts w:ascii="Poppins" w:hAnsi="Poppins" w:cs="Arial"/>
                <w:bCs/>
              </w:rPr>
              <w:t xml:space="preserve">Houses will be devalued because of this development. </w:t>
            </w:r>
            <w:r w:rsidRPr="00070E49">
              <w:rPr>
                <w:rFonts w:ascii="Poppins" w:hAnsi="Poppins" w:cs="Arial"/>
                <w:bCs/>
              </w:rPr>
              <w:br/>
            </w:r>
            <w:r w:rsidRPr="00070E49">
              <w:rPr>
                <w:rFonts w:ascii="Poppins" w:hAnsi="Poppins" w:cs="Arial"/>
                <w:b/>
              </w:rPr>
              <w:t>(1 submission)</w:t>
            </w:r>
          </w:p>
        </w:tc>
        <w:tc>
          <w:tcPr>
            <w:tcW w:w="4579" w:type="dxa"/>
          </w:tcPr>
          <w:p w14:paraId="043BC56D" w14:textId="77777777" w:rsidR="00070E49" w:rsidRPr="00070E49" w:rsidRDefault="00070E49" w:rsidP="00070E49">
            <w:pPr>
              <w:spacing w:before="240" w:after="160" w:line="259" w:lineRule="auto"/>
              <w:rPr>
                <w:rFonts w:ascii="Poppins" w:hAnsi="Poppins" w:cs="Arial"/>
                <w:bCs/>
              </w:rPr>
            </w:pPr>
            <w:r w:rsidRPr="00070E49">
              <w:rPr>
                <w:rFonts w:ascii="Poppins" w:hAnsi="Poppins" w:cs="Arial"/>
                <w:bCs/>
              </w:rPr>
              <w:t xml:space="preserve">No evidence is provided that this will be the </w:t>
            </w:r>
            <w:proofErr w:type="gramStart"/>
            <w:r w:rsidRPr="00070E49">
              <w:rPr>
                <w:rFonts w:ascii="Poppins" w:hAnsi="Poppins" w:cs="Arial"/>
                <w:bCs/>
              </w:rPr>
              <w:t>case</w:t>
            </w:r>
            <w:proofErr w:type="gramEnd"/>
            <w:r w:rsidRPr="00070E49">
              <w:rPr>
                <w:rFonts w:ascii="Poppins" w:hAnsi="Poppins" w:cs="Arial"/>
                <w:bCs/>
              </w:rPr>
              <w:t xml:space="preserve"> and this is not considered to be a planning consideration under the Environmental Planning and Assessment Act. </w:t>
            </w:r>
          </w:p>
        </w:tc>
      </w:tr>
      <w:tr w:rsidR="00070E49" w:rsidRPr="00070E49" w14:paraId="1A464C35" w14:textId="77777777" w:rsidTr="00EF18FC">
        <w:tc>
          <w:tcPr>
            <w:tcW w:w="4437" w:type="dxa"/>
          </w:tcPr>
          <w:p w14:paraId="336D2FC6" w14:textId="77777777" w:rsidR="00070E49" w:rsidRPr="00070E49" w:rsidRDefault="00070E49" w:rsidP="00070E49">
            <w:pPr>
              <w:spacing w:before="240" w:after="160" w:line="259" w:lineRule="auto"/>
              <w:rPr>
                <w:rFonts w:ascii="Poppins" w:hAnsi="Poppins" w:cs="Arial"/>
                <w:bCs/>
              </w:rPr>
            </w:pPr>
            <w:r w:rsidRPr="00070E49">
              <w:rPr>
                <w:rFonts w:ascii="Poppins" w:hAnsi="Poppins" w:cs="Arial"/>
                <w:bCs/>
              </w:rPr>
              <w:t xml:space="preserve">Over development of St Peters. </w:t>
            </w:r>
            <w:r w:rsidRPr="00070E49">
              <w:rPr>
                <w:rFonts w:ascii="Poppins" w:hAnsi="Poppins" w:cs="Arial"/>
                <w:bCs/>
              </w:rPr>
              <w:br/>
            </w:r>
            <w:r w:rsidRPr="00070E49">
              <w:rPr>
                <w:rFonts w:ascii="Poppins" w:hAnsi="Poppins" w:cs="Arial"/>
                <w:b/>
              </w:rPr>
              <w:t>(14 submissions)</w:t>
            </w:r>
          </w:p>
          <w:p w14:paraId="7ECE7FF7" w14:textId="77777777" w:rsidR="00070E49" w:rsidRPr="00070E49" w:rsidRDefault="00070E49" w:rsidP="00070E49">
            <w:pPr>
              <w:spacing w:before="240" w:after="160" w:line="259" w:lineRule="auto"/>
              <w:rPr>
                <w:rFonts w:ascii="Poppins" w:hAnsi="Poppins" w:cs="Arial"/>
                <w:bCs/>
              </w:rPr>
            </w:pPr>
            <w:r w:rsidRPr="00070E49">
              <w:rPr>
                <w:rFonts w:ascii="Poppins" w:hAnsi="Poppins" w:cs="Arial"/>
                <w:bCs/>
              </w:rPr>
              <w:t xml:space="preserve">Out of character. </w:t>
            </w:r>
            <w:r w:rsidRPr="00070E49">
              <w:rPr>
                <w:rFonts w:ascii="Poppins" w:hAnsi="Poppins" w:cs="Arial"/>
                <w:bCs/>
              </w:rPr>
              <w:br/>
            </w:r>
            <w:r w:rsidRPr="00070E49">
              <w:rPr>
                <w:rFonts w:ascii="Poppins" w:hAnsi="Poppins" w:cs="Arial"/>
                <w:b/>
              </w:rPr>
              <w:t>(9 submissions)</w:t>
            </w:r>
          </w:p>
          <w:p w14:paraId="53101A0B" w14:textId="31C89EA7" w:rsidR="00070E49" w:rsidRPr="00070E49" w:rsidRDefault="00070E49" w:rsidP="00070E49">
            <w:pPr>
              <w:spacing w:before="240" w:after="160" w:line="259" w:lineRule="auto"/>
              <w:rPr>
                <w:rFonts w:ascii="Poppins" w:hAnsi="Poppins" w:cs="Arial"/>
                <w:bCs/>
              </w:rPr>
            </w:pPr>
            <w:r w:rsidRPr="00070E49">
              <w:rPr>
                <w:rFonts w:ascii="Poppins" w:hAnsi="Poppins" w:cs="Arial"/>
                <w:bCs/>
              </w:rPr>
              <w:t>This development is not in the communities</w:t>
            </w:r>
            <w:r w:rsidRPr="00070E49">
              <w:rPr>
                <w:rFonts w:ascii="Poppins" w:hAnsi="Poppins" w:cs="Arial" w:hint="eastAsia"/>
                <w:bCs/>
              </w:rPr>
              <w:t>’</w:t>
            </w:r>
            <w:r w:rsidRPr="00070E49">
              <w:rPr>
                <w:rFonts w:ascii="Poppins" w:hAnsi="Poppins" w:cs="Arial"/>
                <w:bCs/>
              </w:rPr>
              <w:t xml:space="preserve">best interest. </w:t>
            </w:r>
            <w:r w:rsidRPr="00070E49">
              <w:rPr>
                <w:rFonts w:ascii="Poppins" w:hAnsi="Poppins" w:cs="Arial"/>
                <w:bCs/>
              </w:rPr>
              <w:br/>
            </w:r>
            <w:r w:rsidRPr="00070E49">
              <w:rPr>
                <w:rFonts w:ascii="Poppins" w:hAnsi="Poppins" w:cs="Arial"/>
                <w:b/>
              </w:rPr>
              <w:t>(3 submissions)</w:t>
            </w:r>
          </w:p>
        </w:tc>
        <w:tc>
          <w:tcPr>
            <w:tcW w:w="4579" w:type="dxa"/>
          </w:tcPr>
          <w:p w14:paraId="2BC406D1" w14:textId="77777777" w:rsidR="00070E49" w:rsidRPr="00070E49" w:rsidRDefault="00070E49" w:rsidP="00070E49">
            <w:pPr>
              <w:spacing w:before="240" w:after="160" w:line="259" w:lineRule="auto"/>
              <w:rPr>
                <w:rFonts w:ascii="Poppins" w:hAnsi="Poppins" w:cs="Arial"/>
                <w:bCs/>
              </w:rPr>
            </w:pPr>
            <w:r w:rsidRPr="00070E49">
              <w:rPr>
                <w:rFonts w:ascii="Poppins" w:hAnsi="Poppins" w:cs="Arial"/>
                <w:bCs/>
              </w:rPr>
              <w:t>These issues relate to the already LEP amendment gazetted by the State Government, which Council did not support.  The DCP will mitigate the potential adverse impacts of the LEP Amendment.</w:t>
            </w:r>
          </w:p>
        </w:tc>
      </w:tr>
      <w:tr w:rsidR="00070E49" w:rsidRPr="00070E49" w14:paraId="274567BB" w14:textId="77777777" w:rsidTr="00EF18FC">
        <w:tc>
          <w:tcPr>
            <w:tcW w:w="4437" w:type="dxa"/>
          </w:tcPr>
          <w:p w14:paraId="15E63D49" w14:textId="77777777" w:rsidR="00070E49" w:rsidRPr="00070E49" w:rsidRDefault="00070E49" w:rsidP="00070E49">
            <w:pPr>
              <w:spacing w:before="240" w:after="160" w:line="259" w:lineRule="auto"/>
              <w:rPr>
                <w:rFonts w:ascii="Poppins" w:hAnsi="Poppins" w:cs="Arial"/>
                <w:bCs/>
              </w:rPr>
            </w:pPr>
            <w:r w:rsidRPr="00070E49">
              <w:rPr>
                <w:rFonts w:ascii="Poppins" w:hAnsi="Poppins" w:cs="Arial"/>
                <w:bCs/>
              </w:rPr>
              <w:t>Rezoning of the site should not be supported.</w:t>
            </w:r>
            <w:r w:rsidRPr="00070E49">
              <w:rPr>
                <w:rFonts w:ascii="Poppins" w:hAnsi="Poppins" w:cs="Arial"/>
                <w:bCs/>
              </w:rPr>
              <w:br/>
            </w:r>
            <w:r w:rsidRPr="00070E49">
              <w:rPr>
                <w:rFonts w:ascii="Poppins" w:hAnsi="Poppins" w:cs="Arial"/>
                <w:b/>
              </w:rPr>
              <w:t>(6 submissions)</w:t>
            </w:r>
          </w:p>
        </w:tc>
        <w:tc>
          <w:tcPr>
            <w:tcW w:w="4579" w:type="dxa"/>
          </w:tcPr>
          <w:p w14:paraId="3CC9DD8E" w14:textId="77777777" w:rsidR="00070E49" w:rsidRPr="00070E49" w:rsidRDefault="00070E49" w:rsidP="00070E49">
            <w:pPr>
              <w:spacing w:before="240" w:after="160" w:line="259" w:lineRule="auto"/>
              <w:rPr>
                <w:rFonts w:ascii="Poppins" w:hAnsi="Poppins" w:cs="Arial"/>
                <w:bCs/>
              </w:rPr>
            </w:pPr>
            <w:r w:rsidRPr="00070E49">
              <w:rPr>
                <w:rFonts w:ascii="Poppins" w:hAnsi="Poppins" w:cs="Arial"/>
                <w:bCs/>
              </w:rPr>
              <w:t xml:space="preserve">The State Government has already rezoned the site by amending the Marrickville Local Environmental Plan (MLEP) 2011 in June 2020 against Council’s advice.  </w:t>
            </w:r>
          </w:p>
        </w:tc>
      </w:tr>
      <w:tr w:rsidR="00070E49" w:rsidRPr="00070E49" w14:paraId="32C9306E" w14:textId="77777777" w:rsidTr="00EF18FC">
        <w:tc>
          <w:tcPr>
            <w:tcW w:w="4437" w:type="dxa"/>
          </w:tcPr>
          <w:p w14:paraId="2CA92DED" w14:textId="77777777" w:rsidR="00070E49" w:rsidRPr="00070E49" w:rsidRDefault="00070E49" w:rsidP="00070E49">
            <w:pPr>
              <w:spacing w:before="240" w:after="160" w:line="259" w:lineRule="auto"/>
              <w:rPr>
                <w:rFonts w:ascii="Poppins" w:hAnsi="Poppins" w:cs="Arial"/>
                <w:bCs/>
              </w:rPr>
            </w:pPr>
            <w:r w:rsidRPr="00070E49">
              <w:rPr>
                <w:rFonts w:ascii="Poppins" w:hAnsi="Poppins" w:cs="Arial"/>
                <w:bCs/>
              </w:rPr>
              <w:t xml:space="preserve">Reduction of tree canopy and vegetation. </w:t>
            </w:r>
            <w:r w:rsidRPr="00070E49">
              <w:rPr>
                <w:rFonts w:ascii="Poppins" w:hAnsi="Poppins" w:cs="Arial"/>
                <w:bCs/>
              </w:rPr>
              <w:br/>
            </w:r>
            <w:r w:rsidRPr="00070E49">
              <w:rPr>
                <w:rFonts w:ascii="Poppins" w:hAnsi="Poppins" w:cs="Arial"/>
                <w:b/>
              </w:rPr>
              <w:t>(1 submission)</w:t>
            </w:r>
          </w:p>
        </w:tc>
        <w:tc>
          <w:tcPr>
            <w:tcW w:w="4579" w:type="dxa"/>
          </w:tcPr>
          <w:p w14:paraId="7153B164" w14:textId="77777777" w:rsidR="00070E49" w:rsidRPr="00070E49" w:rsidRDefault="00070E49" w:rsidP="00070E49">
            <w:pPr>
              <w:spacing w:before="240" w:after="160" w:line="259" w:lineRule="auto"/>
              <w:rPr>
                <w:rFonts w:ascii="Poppins" w:hAnsi="Poppins" w:cs="Arial"/>
                <w:bCs/>
              </w:rPr>
            </w:pPr>
            <w:r w:rsidRPr="00070E49">
              <w:rPr>
                <w:rFonts w:ascii="Poppins" w:hAnsi="Poppins" w:cs="Arial"/>
              </w:rPr>
              <w:t>The DCP amendment requires the provision of 15% of the site to have tree canopy which is consistent with Part 2.20 -Tree Management of MDCP 2011.</w:t>
            </w:r>
          </w:p>
        </w:tc>
      </w:tr>
      <w:tr w:rsidR="00070E49" w:rsidRPr="00070E49" w14:paraId="01E29311" w14:textId="77777777" w:rsidTr="00EF18FC">
        <w:tc>
          <w:tcPr>
            <w:tcW w:w="4437" w:type="dxa"/>
          </w:tcPr>
          <w:p w14:paraId="6B53C366" w14:textId="77777777" w:rsidR="00070E49" w:rsidRPr="00070E49" w:rsidRDefault="00070E49" w:rsidP="00070E49">
            <w:pPr>
              <w:spacing w:before="240" w:after="160" w:line="259" w:lineRule="auto"/>
              <w:rPr>
                <w:rFonts w:ascii="Poppins" w:hAnsi="Poppins" w:cs="Arial"/>
                <w:b/>
              </w:rPr>
            </w:pPr>
            <w:r w:rsidRPr="00070E49">
              <w:rPr>
                <w:rFonts w:ascii="Poppins" w:hAnsi="Poppins" w:cs="Arial"/>
                <w:bCs/>
              </w:rPr>
              <w:lastRenderedPageBreak/>
              <w:t xml:space="preserve">Precinct 75 will lose its village and community feel as a result of the development. </w:t>
            </w:r>
            <w:r w:rsidRPr="00070E49">
              <w:rPr>
                <w:rFonts w:ascii="Poppins" w:hAnsi="Poppins" w:cs="Arial"/>
                <w:bCs/>
              </w:rPr>
              <w:br/>
            </w:r>
            <w:r w:rsidRPr="00070E49">
              <w:rPr>
                <w:rFonts w:ascii="Poppins" w:hAnsi="Poppins" w:cs="Arial"/>
                <w:b/>
              </w:rPr>
              <w:t>(1 submission)</w:t>
            </w:r>
          </w:p>
          <w:p w14:paraId="077C1F49" w14:textId="77777777" w:rsidR="00070E49" w:rsidRPr="00070E49" w:rsidRDefault="00070E49" w:rsidP="00070E49">
            <w:pPr>
              <w:spacing w:before="240" w:after="160" w:line="259" w:lineRule="auto"/>
              <w:rPr>
                <w:rFonts w:ascii="Poppins" w:hAnsi="Poppins" w:cs="Arial"/>
                <w:b/>
              </w:rPr>
            </w:pPr>
            <w:r w:rsidRPr="00070E49">
              <w:rPr>
                <w:rFonts w:ascii="Poppins" w:hAnsi="Poppins" w:cs="Arial"/>
                <w:bCs/>
              </w:rPr>
              <w:t xml:space="preserve">Precinct 75 will lose its appeal and residents won’t be able to visit cafes, furniture shops and conduct their daily shopping needs. </w:t>
            </w:r>
            <w:r w:rsidRPr="00070E49">
              <w:rPr>
                <w:rFonts w:ascii="Poppins" w:hAnsi="Poppins" w:cs="Arial"/>
                <w:bCs/>
              </w:rPr>
              <w:br/>
            </w:r>
            <w:r w:rsidRPr="00070E49">
              <w:rPr>
                <w:rFonts w:ascii="Poppins" w:hAnsi="Poppins" w:cs="Arial"/>
                <w:b/>
              </w:rPr>
              <w:t>(2 submission)</w:t>
            </w:r>
          </w:p>
          <w:p w14:paraId="3FC8F77B" w14:textId="77777777" w:rsidR="00070E49" w:rsidRPr="00070E49" w:rsidRDefault="00070E49" w:rsidP="00070E49">
            <w:pPr>
              <w:spacing w:before="240" w:after="160" w:line="259" w:lineRule="auto"/>
              <w:rPr>
                <w:rFonts w:ascii="Poppins" w:hAnsi="Poppins" w:cs="Arial"/>
                <w:b/>
              </w:rPr>
            </w:pPr>
            <w:r w:rsidRPr="00070E49">
              <w:rPr>
                <w:rFonts w:ascii="Poppins" w:hAnsi="Poppins" w:cs="Arial"/>
                <w:bCs/>
              </w:rPr>
              <w:t xml:space="preserve">Precinct 75 is a creative and retail hub and its employment prospects out way the </w:t>
            </w:r>
            <w:proofErr w:type="gramStart"/>
            <w:r w:rsidRPr="00070E49">
              <w:rPr>
                <w:rFonts w:ascii="Poppins" w:hAnsi="Poppins" w:cs="Arial"/>
                <w:bCs/>
              </w:rPr>
              <w:t>short term</w:t>
            </w:r>
            <w:proofErr w:type="gramEnd"/>
            <w:r w:rsidRPr="00070E49">
              <w:rPr>
                <w:rFonts w:ascii="Poppins" w:hAnsi="Poppins" w:cs="Arial"/>
                <w:bCs/>
              </w:rPr>
              <w:t xml:space="preserve"> benefits of a construction site.</w:t>
            </w:r>
            <w:r w:rsidRPr="00070E49">
              <w:rPr>
                <w:rFonts w:ascii="Poppins" w:hAnsi="Poppins" w:cs="Arial"/>
                <w:b/>
              </w:rPr>
              <w:t xml:space="preserve"> </w:t>
            </w:r>
            <w:r w:rsidRPr="00070E49">
              <w:rPr>
                <w:rFonts w:ascii="Poppins" w:hAnsi="Poppins" w:cs="Arial"/>
                <w:b/>
              </w:rPr>
              <w:br/>
              <w:t xml:space="preserve">(1 submission) </w:t>
            </w:r>
          </w:p>
          <w:p w14:paraId="1BCAF9DC" w14:textId="77777777" w:rsidR="00070E49" w:rsidRPr="00070E49" w:rsidRDefault="00070E49" w:rsidP="00070E49">
            <w:pPr>
              <w:spacing w:before="240" w:after="160" w:line="259" w:lineRule="auto"/>
              <w:rPr>
                <w:rFonts w:ascii="Poppins" w:hAnsi="Poppins" w:cs="Arial"/>
                <w:bCs/>
              </w:rPr>
            </w:pPr>
            <w:r w:rsidRPr="00070E49">
              <w:rPr>
                <w:rFonts w:ascii="Poppins" w:hAnsi="Poppins" w:cs="Arial"/>
              </w:rPr>
              <w:t xml:space="preserve">Modern shops are likely to be vacant. </w:t>
            </w:r>
            <w:r w:rsidRPr="00070E49">
              <w:rPr>
                <w:rFonts w:ascii="Poppins" w:hAnsi="Poppins" w:cs="Arial"/>
              </w:rPr>
              <w:br/>
            </w:r>
            <w:r w:rsidRPr="00070E49">
              <w:rPr>
                <w:rFonts w:ascii="Poppins" w:hAnsi="Poppins" w:cs="Arial"/>
                <w:b/>
              </w:rPr>
              <w:t>(1 submission)</w:t>
            </w:r>
          </w:p>
        </w:tc>
        <w:tc>
          <w:tcPr>
            <w:tcW w:w="4579" w:type="dxa"/>
          </w:tcPr>
          <w:p w14:paraId="54E02E09" w14:textId="77777777" w:rsidR="00070E49" w:rsidRPr="00070E49" w:rsidRDefault="00070E49" w:rsidP="00070E49">
            <w:pPr>
              <w:spacing w:before="240" w:after="160" w:line="259" w:lineRule="auto"/>
              <w:rPr>
                <w:rFonts w:ascii="Poppins" w:hAnsi="Poppins" w:cs="Arial"/>
                <w:bCs/>
              </w:rPr>
            </w:pPr>
            <w:r w:rsidRPr="00070E49">
              <w:rPr>
                <w:rFonts w:ascii="Poppins" w:hAnsi="Poppins" w:cs="Arial"/>
                <w:bCs/>
              </w:rPr>
              <w:t>The DCP sets out the desired future character for the site as a vibrant mixed-use development with businesses, homes and publicly accessible shared open spaces including a public town square and ground level active uses to encourage pedestrian activity.</w:t>
            </w:r>
          </w:p>
          <w:p w14:paraId="3752E331" w14:textId="77777777" w:rsidR="00070E49" w:rsidRPr="00070E49" w:rsidRDefault="00070E49" w:rsidP="00070E49">
            <w:pPr>
              <w:spacing w:before="240" w:after="160" w:line="259" w:lineRule="auto"/>
              <w:rPr>
                <w:rFonts w:ascii="Poppins" w:hAnsi="Poppins" w:cs="Arial"/>
              </w:rPr>
            </w:pPr>
            <w:r w:rsidRPr="00070E49">
              <w:rPr>
                <w:rFonts w:ascii="Poppins" w:hAnsi="Poppins" w:cs="Arial"/>
                <w:bCs/>
              </w:rPr>
              <w:t>The rezoning to B4 Mixed Use makes retail, personal services and cafes permissible the new residential population will help attract tenants for the new shops and to retain these businesses when they do start to trade.</w:t>
            </w:r>
          </w:p>
        </w:tc>
      </w:tr>
      <w:tr w:rsidR="00070E49" w:rsidRPr="00070E49" w14:paraId="313A269E" w14:textId="77777777" w:rsidTr="00EF18FC">
        <w:tc>
          <w:tcPr>
            <w:tcW w:w="4437" w:type="dxa"/>
          </w:tcPr>
          <w:p w14:paraId="6C30927E" w14:textId="77777777" w:rsidR="00070E49" w:rsidRPr="00070E49" w:rsidRDefault="00070E49" w:rsidP="00070E49">
            <w:pPr>
              <w:spacing w:before="240" w:after="160" w:line="259" w:lineRule="auto"/>
              <w:rPr>
                <w:rFonts w:ascii="Poppins" w:hAnsi="Poppins" w:cs="Arial"/>
                <w:bCs/>
              </w:rPr>
            </w:pPr>
            <w:r w:rsidRPr="00070E49">
              <w:rPr>
                <w:rFonts w:ascii="Poppins" w:hAnsi="Poppins" w:cs="Arial"/>
                <w:bCs/>
              </w:rPr>
              <w:t xml:space="preserve">A footpath must be installed on Albion Lane between Mary Street and Alfred Street and a ‘no left turn – local traffic only’ sign needs to be installed on the corner of Mary Street and Albion Lane. </w:t>
            </w:r>
            <w:r w:rsidRPr="00070E49">
              <w:rPr>
                <w:rFonts w:ascii="Poppins" w:hAnsi="Poppins" w:cs="Arial"/>
                <w:bCs/>
              </w:rPr>
              <w:br/>
            </w:r>
            <w:r w:rsidRPr="00070E49">
              <w:rPr>
                <w:rFonts w:ascii="Poppins" w:hAnsi="Poppins" w:cs="Arial"/>
                <w:b/>
              </w:rPr>
              <w:t>(1 submission)</w:t>
            </w:r>
          </w:p>
        </w:tc>
        <w:tc>
          <w:tcPr>
            <w:tcW w:w="4579" w:type="dxa"/>
          </w:tcPr>
          <w:p w14:paraId="1E70E922" w14:textId="77777777" w:rsidR="00070E49" w:rsidRPr="00070E49" w:rsidRDefault="00070E49" w:rsidP="00070E49">
            <w:pPr>
              <w:spacing w:before="240" w:after="160" w:line="259" w:lineRule="auto"/>
              <w:rPr>
                <w:rFonts w:ascii="Poppins" w:hAnsi="Poppins" w:cs="Arial"/>
                <w:bCs/>
              </w:rPr>
            </w:pPr>
            <w:r w:rsidRPr="00070E49">
              <w:rPr>
                <w:rFonts w:ascii="Poppins" w:hAnsi="Poppins" w:cs="Arial"/>
                <w:bCs/>
              </w:rPr>
              <w:t>Albion Lane does not form part of the site and these proposed traffic calming measures are not relevant to the DCP amendment.</w:t>
            </w:r>
          </w:p>
          <w:p w14:paraId="6CAC8368" w14:textId="77777777" w:rsidR="00070E49" w:rsidRPr="00070E49" w:rsidRDefault="00070E49" w:rsidP="00070E49">
            <w:pPr>
              <w:spacing w:before="240" w:after="160" w:line="259" w:lineRule="auto"/>
              <w:rPr>
                <w:rFonts w:ascii="Poppins" w:hAnsi="Poppins" w:cs="Arial"/>
                <w:bCs/>
              </w:rPr>
            </w:pPr>
            <w:r w:rsidRPr="00070E49">
              <w:rPr>
                <w:rFonts w:ascii="Poppins" w:hAnsi="Poppins" w:cs="Arial"/>
                <w:bCs/>
              </w:rPr>
              <w:t xml:space="preserve">The suggestions will be referred to Council’s Traffic Engineers for further consideration.  </w:t>
            </w:r>
          </w:p>
        </w:tc>
      </w:tr>
      <w:tr w:rsidR="00070E49" w:rsidRPr="00070E49" w14:paraId="675F2F11" w14:textId="77777777" w:rsidTr="00EF18FC">
        <w:tc>
          <w:tcPr>
            <w:tcW w:w="4437" w:type="dxa"/>
          </w:tcPr>
          <w:p w14:paraId="1EE83C5D" w14:textId="77777777" w:rsidR="00070E49" w:rsidRPr="00070E49" w:rsidRDefault="00070E49" w:rsidP="00070E49">
            <w:pPr>
              <w:spacing w:before="240" w:after="160" w:line="259" w:lineRule="auto"/>
              <w:rPr>
                <w:rFonts w:ascii="Poppins" w:hAnsi="Poppins" w:cs="Arial"/>
                <w:bCs/>
              </w:rPr>
            </w:pPr>
            <w:r w:rsidRPr="00070E49">
              <w:rPr>
                <w:rFonts w:ascii="Poppins" w:hAnsi="Poppins" w:cs="Arial"/>
                <w:bCs/>
              </w:rPr>
              <w:t xml:space="preserve">Properties adjacent to the site should be included in the DCP. </w:t>
            </w:r>
            <w:r w:rsidRPr="00070E49">
              <w:rPr>
                <w:rFonts w:ascii="Poppins" w:hAnsi="Poppins" w:cs="Arial"/>
                <w:bCs/>
              </w:rPr>
              <w:br/>
            </w:r>
            <w:r w:rsidRPr="00070E49">
              <w:rPr>
                <w:rFonts w:ascii="Poppins" w:hAnsi="Poppins" w:cs="Arial"/>
                <w:b/>
              </w:rPr>
              <w:t>(1 submission)</w:t>
            </w:r>
          </w:p>
        </w:tc>
        <w:tc>
          <w:tcPr>
            <w:tcW w:w="4579" w:type="dxa"/>
          </w:tcPr>
          <w:p w14:paraId="4E6081C5" w14:textId="77777777" w:rsidR="00070E49" w:rsidRPr="00070E49" w:rsidRDefault="00070E49" w:rsidP="00070E49">
            <w:pPr>
              <w:spacing w:before="240" w:after="160" w:line="259" w:lineRule="auto"/>
              <w:rPr>
                <w:rFonts w:ascii="Poppins" w:hAnsi="Poppins" w:cs="Arial"/>
                <w:bCs/>
              </w:rPr>
            </w:pPr>
            <w:r w:rsidRPr="00070E49">
              <w:rPr>
                <w:rFonts w:ascii="Poppins" w:hAnsi="Poppins" w:cs="Arial"/>
                <w:bCs/>
              </w:rPr>
              <w:t>These properties are not covered by the recent LEP amendment and are therefore not included in the DCP amendment.</w:t>
            </w:r>
          </w:p>
        </w:tc>
      </w:tr>
      <w:tr w:rsidR="00070E49" w:rsidRPr="00070E49" w14:paraId="20E2E58B" w14:textId="77777777" w:rsidTr="00EF18FC">
        <w:tc>
          <w:tcPr>
            <w:tcW w:w="4437" w:type="dxa"/>
          </w:tcPr>
          <w:p w14:paraId="499D8A79" w14:textId="77777777" w:rsidR="00070E49" w:rsidRPr="00070E49" w:rsidRDefault="00070E49" w:rsidP="00070E49">
            <w:pPr>
              <w:spacing w:before="240" w:after="160" w:line="259" w:lineRule="auto"/>
              <w:rPr>
                <w:rFonts w:ascii="Poppins" w:hAnsi="Poppins" w:cs="Arial"/>
                <w:bCs/>
              </w:rPr>
            </w:pPr>
            <w:r w:rsidRPr="00070E49">
              <w:rPr>
                <w:rFonts w:ascii="Poppins" w:hAnsi="Poppins" w:cs="Arial"/>
                <w:bCs/>
              </w:rPr>
              <w:t xml:space="preserve">Access to Sydenham Station from Mary Street should be provided through the Council depot. </w:t>
            </w:r>
            <w:r w:rsidRPr="00070E49">
              <w:rPr>
                <w:rFonts w:ascii="Poppins" w:hAnsi="Poppins" w:cs="Arial"/>
                <w:bCs/>
              </w:rPr>
              <w:br/>
            </w:r>
            <w:r w:rsidRPr="00070E49">
              <w:rPr>
                <w:rFonts w:ascii="Poppins" w:hAnsi="Poppins" w:cs="Arial"/>
                <w:b/>
              </w:rPr>
              <w:t>(1 submission)</w:t>
            </w:r>
          </w:p>
        </w:tc>
        <w:tc>
          <w:tcPr>
            <w:tcW w:w="4579" w:type="dxa"/>
          </w:tcPr>
          <w:p w14:paraId="3BD621FE" w14:textId="77777777" w:rsidR="00070E49" w:rsidRPr="00070E49" w:rsidRDefault="00070E49" w:rsidP="00070E49">
            <w:pPr>
              <w:spacing w:before="240" w:after="160" w:line="259" w:lineRule="auto"/>
              <w:rPr>
                <w:rFonts w:ascii="Poppins" w:hAnsi="Poppins" w:cs="Arial"/>
                <w:bCs/>
              </w:rPr>
            </w:pPr>
            <w:r w:rsidRPr="00070E49">
              <w:rPr>
                <w:rFonts w:ascii="Poppins" w:hAnsi="Poppins" w:cs="Arial"/>
                <w:bCs/>
              </w:rPr>
              <w:t xml:space="preserve">This cannot be provided as part of this site specific DCP. There are footpaths on both sides of </w:t>
            </w:r>
            <w:proofErr w:type="spellStart"/>
            <w:r w:rsidRPr="00070E49">
              <w:rPr>
                <w:rFonts w:ascii="Poppins" w:hAnsi="Poppins" w:cs="Arial"/>
                <w:bCs/>
              </w:rPr>
              <w:t>Unwins</w:t>
            </w:r>
            <w:proofErr w:type="spellEnd"/>
            <w:r w:rsidRPr="00070E49">
              <w:rPr>
                <w:rFonts w:ascii="Poppins" w:hAnsi="Poppins" w:cs="Arial"/>
                <w:bCs/>
              </w:rPr>
              <w:t xml:space="preserve"> Bridge Road to Sydenham Station.</w:t>
            </w:r>
          </w:p>
        </w:tc>
      </w:tr>
      <w:tr w:rsidR="00070E49" w:rsidRPr="00070E49" w14:paraId="52CED2E8" w14:textId="77777777" w:rsidTr="00EF18FC">
        <w:tc>
          <w:tcPr>
            <w:tcW w:w="4437" w:type="dxa"/>
          </w:tcPr>
          <w:p w14:paraId="3B8CB7EC" w14:textId="77777777" w:rsidR="00070E49" w:rsidRPr="00070E49" w:rsidRDefault="00070E49" w:rsidP="00070E49">
            <w:pPr>
              <w:spacing w:before="240" w:after="160" w:line="259" w:lineRule="auto"/>
              <w:rPr>
                <w:rFonts w:ascii="Poppins" w:hAnsi="Poppins" w:cs="Arial"/>
                <w:bCs/>
              </w:rPr>
            </w:pPr>
            <w:r w:rsidRPr="00070E49">
              <w:rPr>
                <w:rFonts w:ascii="Poppins" w:hAnsi="Poppins" w:cs="Arial"/>
                <w:bCs/>
              </w:rPr>
              <w:t xml:space="preserve">This project has never been supported by Council previously. Why does it continue to be </w:t>
            </w:r>
            <w:proofErr w:type="gramStart"/>
            <w:r w:rsidRPr="00070E49">
              <w:rPr>
                <w:rFonts w:ascii="Poppins" w:hAnsi="Poppins" w:cs="Arial"/>
                <w:bCs/>
              </w:rPr>
              <w:t>considered.</w:t>
            </w:r>
            <w:proofErr w:type="gramEnd"/>
            <w:r w:rsidRPr="00070E49">
              <w:rPr>
                <w:rFonts w:ascii="Poppins" w:hAnsi="Poppins" w:cs="Arial"/>
                <w:bCs/>
              </w:rPr>
              <w:t xml:space="preserve"> </w:t>
            </w:r>
            <w:r w:rsidRPr="00070E49">
              <w:rPr>
                <w:rFonts w:ascii="Poppins" w:hAnsi="Poppins" w:cs="Arial"/>
                <w:bCs/>
              </w:rPr>
              <w:br/>
            </w:r>
            <w:r w:rsidRPr="00070E49">
              <w:rPr>
                <w:rFonts w:ascii="Poppins" w:hAnsi="Poppins" w:cs="Arial"/>
                <w:b/>
              </w:rPr>
              <w:t>(1 submission)</w:t>
            </w:r>
          </w:p>
        </w:tc>
        <w:tc>
          <w:tcPr>
            <w:tcW w:w="4579" w:type="dxa"/>
          </w:tcPr>
          <w:p w14:paraId="2078BBF1" w14:textId="77777777" w:rsidR="00070E49" w:rsidRPr="00070E49" w:rsidRDefault="00070E49" w:rsidP="00070E49">
            <w:pPr>
              <w:spacing w:before="240" w:after="160" w:line="259" w:lineRule="auto"/>
              <w:rPr>
                <w:rFonts w:ascii="Poppins" w:hAnsi="Poppins" w:cs="Arial"/>
                <w:bCs/>
              </w:rPr>
            </w:pPr>
            <w:r w:rsidRPr="00070E49">
              <w:rPr>
                <w:rFonts w:ascii="Poppins" w:hAnsi="Poppins" w:cs="Arial"/>
                <w:bCs/>
              </w:rPr>
              <w:t>The DCP is not concerned with the merits of the Planning Proposal (LEP amendment). That has already been completed against Council’s recommendation. The DCP only relates to additional controls to mitigate any potential adverse impacts from the development.</w:t>
            </w:r>
          </w:p>
        </w:tc>
      </w:tr>
      <w:tr w:rsidR="00070E49" w:rsidRPr="00070E49" w14:paraId="532066D5" w14:textId="77777777" w:rsidTr="00EF18FC">
        <w:tc>
          <w:tcPr>
            <w:tcW w:w="4437" w:type="dxa"/>
          </w:tcPr>
          <w:p w14:paraId="637DFD9F" w14:textId="77777777" w:rsidR="00070E49" w:rsidRPr="00070E49" w:rsidRDefault="00070E49" w:rsidP="00070E49">
            <w:pPr>
              <w:spacing w:before="240" w:after="160" w:line="259" w:lineRule="auto"/>
              <w:rPr>
                <w:rFonts w:ascii="Poppins" w:hAnsi="Poppins" w:cs="Arial"/>
                <w:bCs/>
              </w:rPr>
            </w:pPr>
            <w:r w:rsidRPr="00070E49">
              <w:rPr>
                <w:rFonts w:ascii="Poppins" w:hAnsi="Poppins" w:cs="Arial"/>
                <w:bCs/>
              </w:rPr>
              <w:t xml:space="preserve">Not enough natural sunlight to the central green area and the small park at the end of </w:t>
            </w:r>
            <w:r w:rsidRPr="00070E49">
              <w:rPr>
                <w:rFonts w:ascii="Poppins" w:hAnsi="Poppins" w:cs="Arial"/>
                <w:bCs/>
              </w:rPr>
              <w:lastRenderedPageBreak/>
              <w:t xml:space="preserve">Roberts Street. </w:t>
            </w:r>
            <w:r w:rsidRPr="00070E49">
              <w:rPr>
                <w:rFonts w:ascii="Poppins" w:hAnsi="Poppins" w:cs="Arial"/>
                <w:bCs/>
              </w:rPr>
              <w:br/>
            </w:r>
            <w:r w:rsidRPr="00070E49">
              <w:rPr>
                <w:rFonts w:ascii="Poppins" w:hAnsi="Poppins" w:cs="Arial"/>
                <w:b/>
              </w:rPr>
              <w:t>(2 submission)</w:t>
            </w:r>
          </w:p>
        </w:tc>
        <w:tc>
          <w:tcPr>
            <w:tcW w:w="4579" w:type="dxa"/>
          </w:tcPr>
          <w:p w14:paraId="7377B9D0" w14:textId="77777777" w:rsidR="00070E49" w:rsidRPr="00070E49" w:rsidRDefault="00070E49" w:rsidP="00070E49">
            <w:pPr>
              <w:spacing w:before="240" w:after="160" w:line="259" w:lineRule="auto"/>
              <w:rPr>
                <w:rFonts w:ascii="Poppins" w:hAnsi="Poppins" w:cs="Arial"/>
                <w:bCs/>
              </w:rPr>
            </w:pPr>
            <w:r w:rsidRPr="00070E49">
              <w:rPr>
                <w:rFonts w:ascii="Poppins" w:hAnsi="Poppins" w:cs="Arial"/>
                <w:bCs/>
              </w:rPr>
              <w:lastRenderedPageBreak/>
              <w:t xml:space="preserve">The large, central open space and the smaller Roberts Street park will receive a minimum of 2 hours of solar access between 9:00am and </w:t>
            </w:r>
            <w:r w:rsidRPr="00070E49">
              <w:rPr>
                <w:rFonts w:ascii="Poppins" w:hAnsi="Poppins" w:cs="Arial"/>
                <w:bCs/>
              </w:rPr>
              <w:lastRenderedPageBreak/>
              <w:t xml:space="preserve">3:00pm midwinter. This is consistent with the existing solar access controls in MDCP 2011. </w:t>
            </w:r>
          </w:p>
        </w:tc>
      </w:tr>
      <w:tr w:rsidR="00070E49" w:rsidRPr="00070E49" w14:paraId="3E199FDA" w14:textId="77777777" w:rsidTr="00EF18FC">
        <w:tc>
          <w:tcPr>
            <w:tcW w:w="4437" w:type="dxa"/>
          </w:tcPr>
          <w:p w14:paraId="1D15E667" w14:textId="77777777" w:rsidR="00070E49" w:rsidRPr="00070E49" w:rsidRDefault="00070E49" w:rsidP="00070E49">
            <w:pPr>
              <w:spacing w:before="240" w:after="160" w:line="259" w:lineRule="auto"/>
              <w:rPr>
                <w:rFonts w:ascii="Poppins" w:hAnsi="Poppins" w:cs="Arial"/>
                <w:bCs/>
              </w:rPr>
            </w:pPr>
            <w:r w:rsidRPr="00070E49">
              <w:rPr>
                <w:rFonts w:ascii="Poppins" w:hAnsi="Poppins" w:cs="Arial"/>
                <w:bCs/>
              </w:rPr>
              <w:lastRenderedPageBreak/>
              <w:t xml:space="preserve">The site has heritage significance. </w:t>
            </w:r>
            <w:r w:rsidRPr="00070E49">
              <w:rPr>
                <w:rFonts w:ascii="Poppins" w:hAnsi="Poppins" w:cs="Arial"/>
                <w:bCs/>
              </w:rPr>
              <w:br/>
            </w:r>
            <w:r w:rsidRPr="00070E49">
              <w:rPr>
                <w:rFonts w:ascii="Poppins" w:hAnsi="Poppins" w:cs="Arial"/>
                <w:b/>
              </w:rPr>
              <w:t>(2 submissions)</w:t>
            </w:r>
          </w:p>
        </w:tc>
        <w:tc>
          <w:tcPr>
            <w:tcW w:w="4579" w:type="dxa"/>
          </w:tcPr>
          <w:p w14:paraId="6C34BBE8" w14:textId="77777777" w:rsidR="00070E49" w:rsidRPr="00070E49" w:rsidRDefault="00070E49" w:rsidP="00070E49">
            <w:pPr>
              <w:spacing w:before="240" w:after="160" w:line="259" w:lineRule="auto"/>
              <w:rPr>
                <w:rFonts w:ascii="Poppins" w:hAnsi="Poppins" w:cs="Arial"/>
                <w:bCs/>
              </w:rPr>
            </w:pPr>
            <w:r w:rsidRPr="00070E49">
              <w:rPr>
                <w:rFonts w:ascii="Poppins" w:hAnsi="Poppins" w:cs="Arial"/>
                <w:bCs/>
              </w:rPr>
              <w:t>The LEP amendment and the DCP amendment both contain measures to facilitate the retention and adaptive re-use of the historic buildings on the site.</w:t>
            </w:r>
          </w:p>
        </w:tc>
      </w:tr>
      <w:tr w:rsidR="00070E49" w:rsidRPr="00070E49" w14:paraId="23368CD6" w14:textId="77777777" w:rsidTr="00EF18FC">
        <w:tc>
          <w:tcPr>
            <w:tcW w:w="4437" w:type="dxa"/>
          </w:tcPr>
          <w:p w14:paraId="78164FAD" w14:textId="77777777" w:rsidR="00070E49" w:rsidRPr="00070E49" w:rsidRDefault="00070E49" w:rsidP="00070E49">
            <w:pPr>
              <w:spacing w:before="240" w:after="160" w:line="259" w:lineRule="auto"/>
              <w:rPr>
                <w:rFonts w:ascii="Poppins" w:hAnsi="Poppins" w:cs="Arial"/>
                <w:b/>
              </w:rPr>
            </w:pPr>
            <w:r w:rsidRPr="00070E49">
              <w:rPr>
                <w:rFonts w:ascii="Poppins" w:hAnsi="Poppins" w:cs="Arial"/>
                <w:bCs/>
              </w:rPr>
              <w:t xml:space="preserve">Trucks servicing the site during construction and post construction cannot fit on the street. </w:t>
            </w:r>
            <w:r w:rsidRPr="00070E49">
              <w:rPr>
                <w:rFonts w:ascii="Poppins" w:hAnsi="Poppins" w:cs="Arial"/>
                <w:bCs/>
              </w:rPr>
              <w:br/>
            </w:r>
            <w:r w:rsidRPr="00070E49">
              <w:rPr>
                <w:rFonts w:ascii="Poppins" w:hAnsi="Poppins" w:cs="Arial"/>
                <w:b/>
              </w:rPr>
              <w:t>(1 submission)</w:t>
            </w:r>
          </w:p>
          <w:p w14:paraId="0AFB85C1" w14:textId="77777777" w:rsidR="00070E49" w:rsidRPr="00070E49" w:rsidRDefault="00070E49" w:rsidP="00070E49">
            <w:pPr>
              <w:spacing w:before="240" w:after="160" w:line="259" w:lineRule="auto"/>
              <w:rPr>
                <w:rFonts w:ascii="Poppins" w:hAnsi="Poppins" w:cs="Arial"/>
                <w:bCs/>
              </w:rPr>
            </w:pPr>
            <w:r w:rsidRPr="00070E49">
              <w:rPr>
                <w:rFonts w:ascii="Poppins" w:hAnsi="Poppins" w:cs="Arial"/>
                <w:bCs/>
              </w:rPr>
              <w:t xml:space="preserve">Construction noise will impact the local community and past construction projects have decimated and damaged the community. </w:t>
            </w:r>
            <w:r w:rsidRPr="00070E49">
              <w:rPr>
                <w:rFonts w:ascii="Poppins" w:hAnsi="Poppins" w:cs="Arial"/>
                <w:bCs/>
              </w:rPr>
              <w:br/>
            </w:r>
            <w:r w:rsidRPr="00070E49">
              <w:rPr>
                <w:rFonts w:ascii="Poppins" w:hAnsi="Poppins" w:cs="Arial"/>
                <w:b/>
              </w:rPr>
              <w:t>(1 submission)</w:t>
            </w:r>
          </w:p>
        </w:tc>
        <w:tc>
          <w:tcPr>
            <w:tcW w:w="4579" w:type="dxa"/>
          </w:tcPr>
          <w:p w14:paraId="6E46F1C9" w14:textId="77777777" w:rsidR="00070E49" w:rsidRPr="00070E49" w:rsidRDefault="00070E49" w:rsidP="00070E49">
            <w:pPr>
              <w:spacing w:before="240" w:after="160" w:line="259" w:lineRule="auto"/>
              <w:rPr>
                <w:rFonts w:ascii="Poppins" w:hAnsi="Poppins" w:cs="Arial"/>
                <w:bCs/>
              </w:rPr>
            </w:pPr>
            <w:r w:rsidRPr="00070E49">
              <w:rPr>
                <w:rFonts w:ascii="Poppins" w:hAnsi="Poppins" w:cs="Arial"/>
                <w:bCs/>
              </w:rPr>
              <w:t xml:space="preserve">The DCP requires any development application for the site to address these issues of servicing and construction noise. </w:t>
            </w:r>
          </w:p>
          <w:p w14:paraId="32B6A076" w14:textId="77777777" w:rsidR="00070E49" w:rsidRPr="00070E49" w:rsidRDefault="00070E49" w:rsidP="00070E49">
            <w:pPr>
              <w:spacing w:before="240" w:after="160" w:line="259" w:lineRule="auto"/>
              <w:rPr>
                <w:rFonts w:ascii="Poppins" w:hAnsi="Poppins" w:cs="Arial"/>
                <w:bCs/>
              </w:rPr>
            </w:pPr>
            <w:r w:rsidRPr="00070E49">
              <w:rPr>
                <w:rFonts w:ascii="Poppins" w:hAnsi="Poppins" w:cs="Arial"/>
                <w:bCs/>
              </w:rPr>
              <w:t>Any development consent conditions will mitigate construction impacts.</w:t>
            </w:r>
          </w:p>
        </w:tc>
      </w:tr>
      <w:tr w:rsidR="00070E49" w:rsidRPr="00070E49" w14:paraId="253EC813" w14:textId="77777777" w:rsidTr="00EF18FC">
        <w:tc>
          <w:tcPr>
            <w:tcW w:w="4437" w:type="dxa"/>
          </w:tcPr>
          <w:p w14:paraId="7EC5A988" w14:textId="77777777" w:rsidR="00070E49" w:rsidRPr="00070E49" w:rsidRDefault="00070E49" w:rsidP="00070E49">
            <w:pPr>
              <w:spacing w:before="240" w:after="160" w:line="259" w:lineRule="auto"/>
              <w:rPr>
                <w:rFonts w:ascii="Poppins" w:hAnsi="Poppins" w:cs="Arial"/>
                <w:bCs/>
              </w:rPr>
            </w:pPr>
            <w:r w:rsidRPr="00070E49">
              <w:rPr>
                <w:rFonts w:ascii="Poppins" w:hAnsi="Poppins" w:cs="Arial"/>
                <w:bCs/>
              </w:rPr>
              <w:t xml:space="preserve">The overland flood flow path should be reconsidered and the expanses for the damage caused by the runoff from Precinct 75 cannot be passed on to the neighbouring residential properties. </w:t>
            </w:r>
            <w:r w:rsidRPr="00070E49">
              <w:rPr>
                <w:rFonts w:ascii="Poppins" w:hAnsi="Poppins" w:cs="Arial"/>
                <w:bCs/>
              </w:rPr>
              <w:br/>
            </w:r>
            <w:r w:rsidRPr="00070E49">
              <w:rPr>
                <w:rFonts w:ascii="Poppins" w:hAnsi="Poppins" w:cs="Arial"/>
                <w:b/>
              </w:rPr>
              <w:t>(1 submission)</w:t>
            </w:r>
          </w:p>
        </w:tc>
        <w:tc>
          <w:tcPr>
            <w:tcW w:w="4579" w:type="dxa"/>
          </w:tcPr>
          <w:p w14:paraId="0005C4AA" w14:textId="77777777" w:rsidR="00070E49" w:rsidRPr="00070E49" w:rsidRDefault="00070E49" w:rsidP="00070E49">
            <w:pPr>
              <w:spacing w:before="240" w:after="160" w:line="259" w:lineRule="auto"/>
              <w:rPr>
                <w:rFonts w:ascii="Poppins" w:hAnsi="Poppins" w:cs="Arial"/>
                <w:bCs/>
              </w:rPr>
            </w:pPr>
            <w:r w:rsidRPr="00070E49">
              <w:rPr>
                <w:rFonts w:ascii="Poppins" w:hAnsi="Poppins" w:cs="Arial"/>
                <w:bCs/>
              </w:rPr>
              <w:t>Council’s Development Engineers have reviewed the DCP and raised no concerns in this respect.</w:t>
            </w:r>
          </w:p>
          <w:p w14:paraId="785663C7" w14:textId="77777777" w:rsidR="00070E49" w:rsidRPr="00070E49" w:rsidRDefault="00070E49" w:rsidP="00070E49">
            <w:pPr>
              <w:spacing w:before="240" w:after="160" w:line="259" w:lineRule="auto"/>
              <w:rPr>
                <w:rFonts w:ascii="Poppins" w:hAnsi="Poppins" w:cs="Arial"/>
                <w:bCs/>
              </w:rPr>
            </w:pPr>
            <w:r w:rsidRPr="00070E49">
              <w:rPr>
                <w:rFonts w:ascii="Poppins" w:hAnsi="Poppins" w:cs="Arial"/>
                <w:bCs/>
              </w:rPr>
              <w:t>This type of drainage issue will also be addressed by any future development application.</w:t>
            </w:r>
          </w:p>
        </w:tc>
      </w:tr>
      <w:tr w:rsidR="00070E49" w:rsidRPr="00070E49" w14:paraId="0A8B3217" w14:textId="77777777" w:rsidTr="00EF18FC">
        <w:tc>
          <w:tcPr>
            <w:tcW w:w="4437" w:type="dxa"/>
          </w:tcPr>
          <w:p w14:paraId="748E4F33" w14:textId="77777777" w:rsidR="00070E49" w:rsidRPr="00070E49" w:rsidRDefault="00070E49" w:rsidP="00070E49">
            <w:pPr>
              <w:spacing w:before="240" w:after="160" w:line="259" w:lineRule="auto"/>
              <w:rPr>
                <w:rFonts w:ascii="Poppins" w:hAnsi="Poppins" w:cs="Arial"/>
                <w:bCs/>
              </w:rPr>
            </w:pPr>
            <w:r w:rsidRPr="00070E49">
              <w:rPr>
                <w:rFonts w:ascii="Poppins" w:hAnsi="Poppins" w:cs="Arial"/>
                <w:bCs/>
              </w:rPr>
              <w:t xml:space="preserve">The wording around the requirements for the ESD principles (e.g. use of reclaimed water, WSUD, use of recycled materials, power conservation) are very fluffy and should require implementation regardless of cost to the developer and should be stated to that effect in the DCP (e.g. replacing the word "should" with the word "must"). </w:t>
            </w:r>
            <w:r w:rsidRPr="00070E49">
              <w:rPr>
                <w:rFonts w:ascii="Poppins" w:hAnsi="Poppins" w:cs="Arial"/>
                <w:bCs/>
              </w:rPr>
              <w:br/>
            </w:r>
            <w:r w:rsidRPr="00070E49">
              <w:rPr>
                <w:rFonts w:ascii="Poppins" w:hAnsi="Poppins" w:cs="Arial"/>
                <w:b/>
              </w:rPr>
              <w:t>(2 submissions)</w:t>
            </w:r>
          </w:p>
        </w:tc>
        <w:tc>
          <w:tcPr>
            <w:tcW w:w="4579" w:type="dxa"/>
          </w:tcPr>
          <w:p w14:paraId="1281509D" w14:textId="77777777" w:rsidR="00070E49" w:rsidRPr="00070E49" w:rsidRDefault="00070E49" w:rsidP="00070E49">
            <w:pPr>
              <w:spacing w:before="240" w:after="160" w:line="259" w:lineRule="auto"/>
              <w:rPr>
                <w:rFonts w:ascii="Poppins" w:hAnsi="Poppins" w:cs="Arial"/>
              </w:rPr>
            </w:pPr>
            <w:r w:rsidRPr="00070E49">
              <w:rPr>
                <w:rFonts w:ascii="Poppins" w:hAnsi="Poppins" w:cs="Arial"/>
              </w:rPr>
              <w:t>These controls have been consistently applied within Council’s DCPs such as in the recently adopted Balmain Leagues Club Precinct DCP amendment. The proposed ESD controls are commonly applied to large scale redevelopments.</w:t>
            </w:r>
          </w:p>
          <w:p w14:paraId="05FE5EE5" w14:textId="77777777" w:rsidR="00070E49" w:rsidRPr="00070E49" w:rsidRDefault="00070E49" w:rsidP="00070E49">
            <w:pPr>
              <w:spacing w:before="240" w:after="160" w:line="259" w:lineRule="auto"/>
              <w:rPr>
                <w:rFonts w:ascii="Poppins" w:hAnsi="Poppins" w:cs="Arial"/>
                <w:bCs/>
              </w:rPr>
            </w:pPr>
            <w:r w:rsidRPr="00070E49">
              <w:rPr>
                <w:rFonts w:ascii="Poppins" w:hAnsi="Poppins" w:cs="Arial"/>
                <w:bCs/>
              </w:rPr>
              <w:t xml:space="preserve">The word ‘should’ </w:t>
            </w:r>
            <w:proofErr w:type="gramStart"/>
            <w:r w:rsidRPr="00070E49">
              <w:rPr>
                <w:rFonts w:ascii="Poppins" w:hAnsi="Poppins" w:cs="Arial"/>
                <w:bCs/>
              </w:rPr>
              <w:t>is</w:t>
            </w:r>
            <w:proofErr w:type="gramEnd"/>
            <w:r w:rsidRPr="00070E49">
              <w:rPr>
                <w:rFonts w:ascii="Poppins" w:hAnsi="Poppins" w:cs="Arial"/>
                <w:bCs/>
              </w:rPr>
              <w:t xml:space="preserve"> more appropriate and has been consistently used Council’s DCP controls.  </w:t>
            </w:r>
          </w:p>
        </w:tc>
      </w:tr>
      <w:tr w:rsidR="00070E49" w:rsidRPr="00070E49" w14:paraId="39AEAD04" w14:textId="77777777" w:rsidTr="00EF18FC">
        <w:tc>
          <w:tcPr>
            <w:tcW w:w="4437" w:type="dxa"/>
          </w:tcPr>
          <w:p w14:paraId="190D46FE" w14:textId="77777777" w:rsidR="00070E49" w:rsidRPr="00070E49" w:rsidRDefault="00070E49" w:rsidP="00070E49">
            <w:pPr>
              <w:spacing w:before="240" w:after="160" w:line="259" w:lineRule="auto"/>
              <w:rPr>
                <w:rFonts w:ascii="Poppins" w:hAnsi="Poppins" w:cs="Arial"/>
                <w:bCs/>
              </w:rPr>
            </w:pPr>
            <w:r w:rsidRPr="00070E49">
              <w:rPr>
                <w:rFonts w:ascii="Poppins" w:hAnsi="Poppins" w:cs="Arial"/>
                <w:bCs/>
              </w:rPr>
              <w:t xml:space="preserve">Tenants of a house on the site expressed a concern that they may lose their home because of the redevelopment. </w:t>
            </w:r>
            <w:r w:rsidRPr="00070E49">
              <w:rPr>
                <w:rFonts w:ascii="Poppins" w:hAnsi="Poppins" w:cs="Arial"/>
                <w:bCs/>
              </w:rPr>
              <w:br/>
            </w:r>
            <w:r w:rsidRPr="00070E49">
              <w:rPr>
                <w:rFonts w:ascii="Poppins" w:hAnsi="Poppins" w:cs="Arial"/>
                <w:b/>
                <w:bCs/>
              </w:rPr>
              <w:t>(1 submission)</w:t>
            </w:r>
          </w:p>
        </w:tc>
        <w:tc>
          <w:tcPr>
            <w:tcW w:w="4579" w:type="dxa"/>
          </w:tcPr>
          <w:p w14:paraId="2D693F50" w14:textId="77777777" w:rsidR="00070E49" w:rsidRPr="00070E49" w:rsidRDefault="00070E49" w:rsidP="00070E49">
            <w:pPr>
              <w:spacing w:before="240" w:after="160" w:line="259" w:lineRule="auto"/>
              <w:rPr>
                <w:rFonts w:ascii="Poppins" w:hAnsi="Poppins" w:cs="Arial"/>
              </w:rPr>
            </w:pPr>
            <w:r w:rsidRPr="00070E49">
              <w:rPr>
                <w:rFonts w:ascii="Poppins" w:hAnsi="Poppins" w:cs="Arial"/>
              </w:rPr>
              <w:t xml:space="preserve">The LEP contemplates this redevelopment and the DCP amendment is not able to contain controls related to existing tenancies. </w:t>
            </w:r>
          </w:p>
        </w:tc>
      </w:tr>
      <w:tr w:rsidR="00070E49" w:rsidRPr="00070E49" w14:paraId="4DF2724F" w14:textId="77777777" w:rsidTr="00EF18FC">
        <w:tc>
          <w:tcPr>
            <w:tcW w:w="4437" w:type="dxa"/>
          </w:tcPr>
          <w:p w14:paraId="7D303AD5" w14:textId="77777777" w:rsidR="00070E49" w:rsidRPr="00070E49" w:rsidRDefault="00070E49" w:rsidP="00070E49">
            <w:pPr>
              <w:spacing w:before="240" w:after="160" w:line="259" w:lineRule="auto"/>
              <w:rPr>
                <w:rFonts w:ascii="Poppins" w:hAnsi="Poppins" w:cs="Arial"/>
                <w:bCs/>
              </w:rPr>
            </w:pPr>
            <w:r w:rsidRPr="00070E49">
              <w:rPr>
                <w:rFonts w:ascii="Poppins" w:hAnsi="Poppins" w:cs="Arial"/>
                <w:bCs/>
              </w:rPr>
              <w:t xml:space="preserve">Council should provide a community recycling centre at its depot on </w:t>
            </w:r>
            <w:proofErr w:type="spellStart"/>
            <w:r w:rsidRPr="00070E49">
              <w:rPr>
                <w:rFonts w:ascii="Poppins" w:hAnsi="Poppins" w:cs="Arial"/>
                <w:bCs/>
              </w:rPr>
              <w:t>Unwins</w:t>
            </w:r>
            <w:proofErr w:type="spellEnd"/>
            <w:r w:rsidRPr="00070E49">
              <w:rPr>
                <w:rFonts w:ascii="Poppins" w:hAnsi="Poppins" w:cs="Arial"/>
                <w:bCs/>
              </w:rPr>
              <w:t xml:space="preserve"> </w:t>
            </w:r>
            <w:r w:rsidRPr="00070E49">
              <w:rPr>
                <w:rFonts w:ascii="Poppins" w:hAnsi="Poppins" w:cs="Arial"/>
                <w:bCs/>
              </w:rPr>
              <w:lastRenderedPageBreak/>
              <w:t>Bridge Road.</w:t>
            </w:r>
            <w:r w:rsidRPr="00070E49">
              <w:rPr>
                <w:rFonts w:ascii="Poppins" w:hAnsi="Poppins" w:cs="Arial"/>
                <w:b/>
                <w:bCs/>
              </w:rPr>
              <w:t xml:space="preserve"> </w:t>
            </w:r>
            <w:r w:rsidRPr="00070E49">
              <w:rPr>
                <w:rFonts w:ascii="Poppins" w:hAnsi="Poppins" w:cs="Arial"/>
                <w:b/>
                <w:bCs/>
              </w:rPr>
              <w:br/>
              <w:t>(1 submission)</w:t>
            </w:r>
          </w:p>
        </w:tc>
        <w:tc>
          <w:tcPr>
            <w:tcW w:w="4579" w:type="dxa"/>
          </w:tcPr>
          <w:p w14:paraId="3E4DE90D" w14:textId="77777777" w:rsidR="00070E49" w:rsidRPr="00070E49" w:rsidRDefault="00070E49" w:rsidP="00070E49">
            <w:pPr>
              <w:spacing w:before="240" w:after="160" w:line="259" w:lineRule="auto"/>
              <w:rPr>
                <w:rFonts w:ascii="Poppins" w:hAnsi="Poppins" w:cs="Arial"/>
              </w:rPr>
            </w:pPr>
            <w:r w:rsidRPr="00070E49">
              <w:rPr>
                <w:rFonts w:ascii="Poppins" w:hAnsi="Poppins" w:cs="Arial"/>
              </w:rPr>
              <w:lastRenderedPageBreak/>
              <w:t xml:space="preserve">This is not an issue that is within the remit of the DCP amendment, but the suggestion will </w:t>
            </w:r>
            <w:r w:rsidRPr="00070E49">
              <w:rPr>
                <w:rFonts w:ascii="Poppins" w:hAnsi="Poppins" w:cs="Arial"/>
              </w:rPr>
              <w:lastRenderedPageBreak/>
              <w:t>be referred to Council’s Resource Recovery team.</w:t>
            </w:r>
          </w:p>
        </w:tc>
      </w:tr>
    </w:tbl>
    <w:p w14:paraId="5EBA70A4" w14:textId="77777777" w:rsidR="00A95E4E" w:rsidRPr="00A95E4E" w:rsidRDefault="00A95E4E" w:rsidP="00A95E4E"/>
    <w:p w14:paraId="55ADFE7B" w14:textId="7F55605B" w:rsidR="00280459" w:rsidRPr="006B5510" w:rsidRDefault="00280459" w:rsidP="00C47D48">
      <w:pPr>
        <w:spacing w:before="240"/>
        <w:rPr>
          <w:rStyle w:val="Heading3Char"/>
          <w:rFonts w:ascii="Poppins" w:hAnsi="Poppins" w:cs="Arial"/>
        </w:rPr>
      </w:pPr>
    </w:p>
    <w:sectPr w:rsidR="00280459" w:rsidRPr="006B5510" w:rsidSect="00B44BB5">
      <w:footerReference w:type="default" r:id="rId14"/>
      <w:headerReference w:type="first" r:id="rId15"/>
      <w:footerReference w:type="first" r:id="rId1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5DE6B5" w14:textId="77777777" w:rsidR="00225192" w:rsidRDefault="00225192" w:rsidP="00B44BB5">
      <w:pPr>
        <w:spacing w:after="0" w:line="240" w:lineRule="auto"/>
      </w:pPr>
      <w:r>
        <w:separator/>
      </w:r>
    </w:p>
  </w:endnote>
  <w:endnote w:type="continuationSeparator" w:id="0">
    <w:p w14:paraId="6FE99890" w14:textId="77777777" w:rsidR="00225192" w:rsidRDefault="00225192" w:rsidP="00B44B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oppins">
    <w:altName w:val="Cambria"/>
    <w:panose1 w:val="00000000000000000000"/>
    <w:charset w:val="00"/>
    <w:family w:val="roman"/>
    <w:notTrueType/>
    <w:pitch w:val="default"/>
  </w:font>
  <w:font w:name="Popins">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5735059"/>
      <w:docPartObj>
        <w:docPartGallery w:val="Page Numbers (Bottom of Page)"/>
        <w:docPartUnique/>
      </w:docPartObj>
    </w:sdtPr>
    <w:sdtEndPr/>
    <w:sdtContent>
      <w:sdt>
        <w:sdtPr>
          <w:id w:val="903257810"/>
          <w:docPartObj>
            <w:docPartGallery w:val="Page Numbers (Top of Page)"/>
            <w:docPartUnique/>
          </w:docPartObj>
        </w:sdtPr>
        <w:sdtEndPr/>
        <w:sdtContent>
          <w:p w14:paraId="05F9E236" w14:textId="77777777" w:rsidR="00B44BB5" w:rsidRDefault="00B44BB5">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5E67E205" w14:textId="77777777" w:rsidR="00B44BB5" w:rsidRDefault="00B44B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3674229"/>
      <w:docPartObj>
        <w:docPartGallery w:val="Page Numbers (Bottom of Page)"/>
        <w:docPartUnique/>
      </w:docPartObj>
    </w:sdtPr>
    <w:sdtEndPr/>
    <w:sdtContent>
      <w:sdt>
        <w:sdtPr>
          <w:id w:val="-1769616900"/>
          <w:docPartObj>
            <w:docPartGallery w:val="Page Numbers (Top of Page)"/>
            <w:docPartUnique/>
          </w:docPartObj>
        </w:sdtPr>
        <w:sdtEndPr/>
        <w:sdtContent>
          <w:p w14:paraId="5F908129" w14:textId="77777777" w:rsidR="00B44BB5" w:rsidRDefault="00B44BB5">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45B7F50F" w14:textId="77777777" w:rsidR="00B44BB5" w:rsidRDefault="00B44B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FC18D8" w14:textId="77777777" w:rsidR="00225192" w:rsidRDefault="00225192" w:rsidP="00B44BB5">
      <w:pPr>
        <w:spacing w:after="0" w:line="240" w:lineRule="auto"/>
      </w:pPr>
      <w:r>
        <w:separator/>
      </w:r>
    </w:p>
  </w:footnote>
  <w:footnote w:type="continuationSeparator" w:id="0">
    <w:p w14:paraId="08EA95FE" w14:textId="77777777" w:rsidR="00225192" w:rsidRDefault="00225192" w:rsidP="00B44B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2B2F33" w14:textId="77777777" w:rsidR="00B44BB5" w:rsidRDefault="00B44BB5">
    <w:pPr>
      <w:pStyle w:val="Header"/>
    </w:pPr>
    <w:r>
      <w:rPr>
        <w:noProof/>
      </w:rPr>
      <w:drawing>
        <wp:inline distT="0" distB="0" distL="0" distR="0" wp14:anchorId="1D254ACF" wp14:editId="4FAB036D">
          <wp:extent cx="5731510" cy="707563"/>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WC-graphic-long-black-and-white.jpg"/>
                  <pic:cNvPicPr/>
                </pic:nvPicPr>
                <pic:blipFill>
                  <a:blip r:embed="rId1">
                    <a:extLst>
                      <a:ext uri="{28A0092B-C50C-407E-A947-70E740481C1C}">
                        <a14:useLocalDpi xmlns:a14="http://schemas.microsoft.com/office/drawing/2010/main" val="0"/>
                      </a:ext>
                    </a:extLst>
                  </a:blip>
                  <a:stretch>
                    <a:fillRect/>
                  </a:stretch>
                </pic:blipFill>
                <pic:spPr>
                  <a:xfrm>
                    <a:off x="0" y="0"/>
                    <a:ext cx="5731510" cy="70756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7788B"/>
    <w:multiLevelType w:val="hybridMultilevel"/>
    <w:tmpl w:val="F5E02E9E"/>
    <w:lvl w:ilvl="0" w:tplc="E88AAC62">
      <w:numFmt w:val="bullet"/>
      <w:lvlText w:val="-"/>
      <w:lvlJc w:val="left"/>
      <w:pPr>
        <w:ind w:left="1440" w:hanging="360"/>
      </w:pPr>
      <w:rPr>
        <w:rFonts w:ascii="Calibri" w:eastAsiaTheme="minorHAnsi" w:hAnsi="Calibri" w:cs="Calibr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0385383D"/>
    <w:multiLevelType w:val="hybridMultilevel"/>
    <w:tmpl w:val="7B3875C6"/>
    <w:lvl w:ilvl="0" w:tplc="0C090001">
      <w:start w:val="1"/>
      <w:numFmt w:val="bullet"/>
      <w:lvlText w:val=""/>
      <w:lvlJc w:val="left"/>
      <w:pPr>
        <w:ind w:left="783" w:hanging="360"/>
      </w:pPr>
      <w:rPr>
        <w:rFonts w:ascii="Symbol" w:hAnsi="Symbol" w:hint="default"/>
      </w:rPr>
    </w:lvl>
    <w:lvl w:ilvl="1" w:tplc="0C090003">
      <w:start w:val="1"/>
      <w:numFmt w:val="bullet"/>
      <w:lvlText w:val="o"/>
      <w:lvlJc w:val="left"/>
      <w:pPr>
        <w:ind w:left="1503" w:hanging="360"/>
      </w:pPr>
      <w:rPr>
        <w:rFonts w:ascii="Courier New" w:hAnsi="Courier New" w:cs="Courier New" w:hint="default"/>
      </w:rPr>
    </w:lvl>
    <w:lvl w:ilvl="2" w:tplc="0C090005">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2" w15:restartNumberingAfterBreak="0">
    <w:nsid w:val="05327252"/>
    <w:multiLevelType w:val="hybridMultilevel"/>
    <w:tmpl w:val="087A82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044520"/>
    <w:multiLevelType w:val="hybridMultilevel"/>
    <w:tmpl w:val="2012B9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5153D4"/>
    <w:multiLevelType w:val="hybridMultilevel"/>
    <w:tmpl w:val="44421D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378203C"/>
    <w:multiLevelType w:val="hybridMultilevel"/>
    <w:tmpl w:val="C8D04A12"/>
    <w:lvl w:ilvl="0" w:tplc="E88AAC6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5866FA9"/>
    <w:multiLevelType w:val="hybridMultilevel"/>
    <w:tmpl w:val="7D048CB6"/>
    <w:lvl w:ilvl="0" w:tplc="0C090001">
      <w:start w:val="1"/>
      <w:numFmt w:val="bullet"/>
      <w:lvlText w:val=""/>
      <w:lvlJc w:val="left"/>
      <w:pPr>
        <w:ind w:left="720" w:hanging="360"/>
      </w:pPr>
      <w:rPr>
        <w:rFonts w:ascii="Symbol" w:hAnsi="Symbol" w:hint="default"/>
      </w:rPr>
    </w:lvl>
    <w:lvl w:ilvl="1" w:tplc="E88AAC62">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80E087B"/>
    <w:multiLevelType w:val="hybridMultilevel"/>
    <w:tmpl w:val="436C02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A346757"/>
    <w:multiLevelType w:val="hybridMultilevel"/>
    <w:tmpl w:val="667AAF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B233127"/>
    <w:multiLevelType w:val="hybridMultilevel"/>
    <w:tmpl w:val="DD8E3F24"/>
    <w:lvl w:ilvl="0" w:tplc="C7C8F782">
      <w:numFmt w:val="bullet"/>
      <w:lvlText w:val="-"/>
      <w:lvlJc w:val="left"/>
      <w:pPr>
        <w:ind w:left="720" w:hanging="360"/>
      </w:pPr>
      <w:rPr>
        <w:rFonts w:ascii="Calibri Light" w:eastAsiaTheme="majorEastAsia"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EE749EC"/>
    <w:multiLevelType w:val="hybridMultilevel"/>
    <w:tmpl w:val="4232F5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0940F11"/>
    <w:multiLevelType w:val="hybridMultilevel"/>
    <w:tmpl w:val="7F4041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3E25F1C"/>
    <w:multiLevelType w:val="hybridMultilevel"/>
    <w:tmpl w:val="1332B1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6E43528"/>
    <w:multiLevelType w:val="hybridMultilevel"/>
    <w:tmpl w:val="3DB0EC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F87383A"/>
    <w:multiLevelType w:val="hybridMultilevel"/>
    <w:tmpl w:val="8A8C9C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5"/>
  </w:num>
  <w:num w:numId="4">
    <w:abstractNumId w:val="3"/>
  </w:num>
  <w:num w:numId="5">
    <w:abstractNumId w:val="7"/>
  </w:num>
  <w:num w:numId="6">
    <w:abstractNumId w:val="13"/>
  </w:num>
  <w:num w:numId="7">
    <w:abstractNumId w:val="2"/>
  </w:num>
  <w:num w:numId="8">
    <w:abstractNumId w:val="9"/>
  </w:num>
  <w:num w:numId="9">
    <w:abstractNumId w:val="8"/>
  </w:num>
  <w:num w:numId="10">
    <w:abstractNumId w:val="1"/>
  </w:num>
  <w:num w:numId="11">
    <w:abstractNumId w:val="11"/>
  </w:num>
  <w:num w:numId="12">
    <w:abstractNumId w:val="14"/>
  </w:num>
  <w:num w:numId="13">
    <w:abstractNumId w:val="4"/>
  </w:num>
  <w:num w:numId="14">
    <w:abstractNumId w:val="12"/>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047C"/>
    <w:rsid w:val="00015A24"/>
    <w:rsid w:val="00026AEF"/>
    <w:rsid w:val="00047208"/>
    <w:rsid w:val="00070E49"/>
    <w:rsid w:val="00086F2E"/>
    <w:rsid w:val="00090EAB"/>
    <w:rsid w:val="000C44F3"/>
    <w:rsid w:val="001023BD"/>
    <w:rsid w:val="00177095"/>
    <w:rsid w:val="0017798E"/>
    <w:rsid w:val="001C2A93"/>
    <w:rsid w:val="001C6E5F"/>
    <w:rsid w:val="001F7A60"/>
    <w:rsid w:val="00225192"/>
    <w:rsid w:val="00244AF4"/>
    <w:rsid w:val="00253A10"/>
    <w:rsid w:val="002753CB"/>
    <w:rsid w:val="00280459"/>
    <w:rsid w:val="0028076F"/>
    <w:rsid w:val="002A5BA7"/>
    <w:rsid w:val="002F48BB"/>
    <w:rsid w:val="00327B37"/>
    <w:rsid w:val="00340540"/>
    <w:rsid w:val="00354EB9"/>
    <w:rsid w:val="003D381C"/>
    <w:rsid w:val="003F2106"/>
    <w:rsid w:val="00400DB7"/>
    <w:rsid w:val="004511C6"/>
    <w:rsid w:val="004718CA"/>
    <w:rsid w:val="004908D2"/>
    <w:rsid w:val="004B78C6"/>
    <w:rsid w:val="004C6D47"/>
    <w:rsid w:val="004F6C3D"/>
    <w:rsid w:val="00512934"/>
    <w:rsid w:val="00533AE2"/>
    <w:rsid w:val="00545DF2"/>
    <w:rsid w:val="00573639"/>
    <w:rsid w:val="00575AB6"/>
    <w:rsid w:val="00577B00"/>
    <w:rsid w:val="00582881"/>
    <w:rsid w:val="0059497C"/>
    <w:rsid w:val="005A55A4"/>
    <w:rsid w:val="005A647C"/>
    <w:rsid w:val="005B426F"/>
    <w:rsid w:val="005D471F"/>
    <w:rsid w:val="005F0F07"/>
    <w:rsid w:val="00602D3B"/>
    <w:rsid w:val="00625070"/>
    <w:rsid w:val="00635018"/>
    <w:rsid w:val="006512B1"/>
    <w:rsid w:val="0066742A"/>
    <w:rsid w:val="00671665"/>
    <w:rsid w:val="006B5510"/>
    <w:rsid w:val="006C494B"/>
    <w:rsid w:val="006E701B"/>
    <w:rsid w:val="006F3EC2"/>
    <w:rsid w:val="00702539"/>
    <w:rsid w:val="007072F9"/>
    <w:rsid w:val="00742FE7"/>
    <w:rsid w:val="00767FAA"/>
    <w:rsid w:val="00791997"/>
    <w:rsid w:val="007944B7"/>
    <w:rsid w:val="00796B41"/>
    <w:rsid w:val="007A7ACB"/>
    <w:rsid w:val="007B4584"/>
    <w:rsid w:val="007D3C3A"/>
    <w:rsid w:val="008225C5"/>
    <w:rsid w:val="008377E4"/>
    <w:rsid w:val="00842F84"/>
    <w:rsid w:val="00866BF7"/>
    <w:rsid w:val="00867E29"/>
    <w:rsid w:val="00872A95"/>
    <w:rsid w:val="008759AF"/>
    <w:rsid w:val="008C27F2"/>
    <w:rsid w:val="008E4890"/>
    <w:rsid w:val="008F1685"/>
    <w:rsid w:val="0090047C"/>
    <w:rsid w:val="00910BA4"/>
    <w:rsid w:val="00913D8B"/>
    <w:rsid w:val="009172A0"/>
    <w:rsid w:val="009172B6"/>
    <w:rsid w:val="00927531"/>
    <w:rsid w:val="009B2CC3"/>
    <w:rsid w:val="009C7295"/>
    <w:rsid w:val="009F6BD8"/>
    <w:rsid w:val="00A05208"/>
    <w:rsid w:val="00A16DCA"/>
    <w:rsid w:val="00A20CFB"/>
    <w:rsid w:val="00A3364C"/>
    <w:rsid w:val="00A76561"/>
    <w:rsid w:val="00A83599"/>
    <w:rsid w:val="00A938F3"/>
    <w:rsid w:val="00A95E4E"/>
    <w:rsid w:val="00A97918"/>
    <w:rsid w:val="00AB3DC0"/>
    <w:rsid w:val="00AC1714"/>
    <w:rsid w:val="00AC2FE6"/>
    <w:rsid w:val="00AD0CDD"/>
    <w:rsid w:val="00B44BB5"/>
    <w:rsid w:val="00B64A5C"/>
    <w:rsid w:val="00B73A94"/>
    <w:rsid w:val="00B82F19"/>
    <w:rsid w:val="00B85D4B"/>
    <w:rsid w:val="00BA779D"/>
    <w:rsid w:val="00BC18E0"/>
    <w:rsid w:val="00BD5099"/>
    <w:rsid w:val="00BE1696"/>
    <w:rsid w:val="00BE4E24"/>
    <w:rsid w:val="00C10107"/>
    <w:rsid w:val="00C25595"/>
    <w:rsid w:val="00C47D48"/>
    <w:rsid w:val="00C87230"/>
    <w:rsid w:val="00CC52F8"/>
    <w:rsid w:val="00CF100C"/>
    <w:rsid w:val="00D01977"/>
    <w:rsid w:val="00D0727D"/>
    <w:rsid w:val="00D31BE6"/>
    <w:rsid w:val="00D36B48"/>
    <w:rsid w:val="00D751BC"/>
    <w:rsid w:val="00D877DA"/>
    <w:rsid w:val="00DB4A25"/>
    <w:rsid w:val="00DC6AF4"/>
    <w:rsid w:val="00DF1E21"/>
    <w:rsid w:val="00E02212"/>
    <w:rsid w:val="00E23CF3"/>
    <w:rsid w:val="00E41229"/>
    <w:rsid w:val="00E52B66"/>
    <w:rsid w:val="00E562CB"/>
    <w:rsid w:val="00E72D02"/>
    <w:rsid w:val="00E77205"/>
    <w:rsid w:val="00E935D1"/>
    <w:rsid w:val="00E96DF0"/>
    <w:rsid w:val="00EB737E"/>
    <w:rsid w:val="00ED1492"/>
    <w:rsid w:val="00ED318F"/>
    <w:rsid w:val="00EE76C1"/>
    <w:rsid w:val="00F33D74"/>
    <w:rsid w:val="00F56ED3"/>
    <w:rsid w:val="00F839C2"/>
    <w:rsid w:val="00F87071"/>
    <w:rsid w:val="00FB4A8E"/>
    <w:rsid w:val="00FE41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1E32F7D"/>
  <w15:chartTrackingRefBased/>
  <w15:docId w15:val="{2A912F43-46BC-4119-B535-6E41D8476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C52F8"/>
    <w:rPr>
      <w:rFonts w:ascii="Arial" w:hAnsi="Arial"/>
    </w:rPr>
  </w:style>
  <w:style w:type="paragraph" w:styleId="Heading1">
    <w:name w:val="heading 1"/>
    <w:basedOn w:val="Normal"/>
    <w:next w:val="Normal"/>
    <w:link w:val="Heading1Char"/>
    <w:uiPriority w:val="9"/>
    <w:qFormat/>
    <w:rsid w:val="00D0727D"/>
    <w:pPr>
      <w:keepNext/>
      <w:keepLines/>
      <w:spacing w:before="240" w:after="0"/>
      <w:outlineLvl w:val="0"/>
    </w:pPr>
    <w:rPr>
      <w:rFonts w:eastAsiaTheme="majorEastAsia" w:cstheme="majorBidi"/>
      <w:sz w:val="44"/>
      <w:szCs w:val="32"/>
    </w:rPr>
  </w:style>
  <w:style w:type="paragraph" w:styleId="Heading2">
    <w:name w:val="heading 2"/>
    <w:basedOn w:val="Normal"/>
    <w:next w:val="Normal"/>
    <w:link w:val="Heading2Char"/>
    <w:uiPriority w:val="9"/>
    <w:unhideWhenUsed/>
    <w:qFormat/>
    <w:rsid w:val="00D0727D"/>
    <w:pPr>
      <w:keepNext/>
      <w:keepLines/>
      <w:spacing w:before="40" w:after="0"/>
      <w:outlineLvl w:val="1"/>
    </w:pPr>
    <w:rPr>
      <w:rFonts w:eastAsiaTheme="majorEastAsia" w:cstheme="majorBidi"/>
      <w:sz w:val="36"/>
      <w:szCs w:val="26"/>
    </w:rPr>
  </w:style>
  <w:style w:type="paragraph" w:styleId="Heading3">
    <w:name w:val="heading 3"/>
    <w:basedOn w:val="Normal"/>
    <w:next w:val="Normal"/>
    <w:link w:val="Heading3Char"/>
    <w:uiPriority w:val="9"/>
    <w:unhideWhenUsed/>
    <w:qFormat/>
    <w:rsid w:val="001C2A93"/>
    <w:pPr>
      <w:keepNext/>
      <w:keepLines/>
      <w:spacing w:before="40" w:after="0"/>
      <w:outlineLvl w:val="2"/>
    </w:pPr>
    <w:rPr>
      <w:rFonts w:eastAsiaTheme="majorEastAsia" w:cstheme="majorBid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A647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A647C"/>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A05208"/>
    <w:pPr>
      <w:ind w:left="720"/>
      <w:contextualSpacing/>
    </w:pPr>
  </w:style>
  <w:style w:type="paragraph" w:styleId="Header">
    <w:name w:val="header"/>
    <w:basedOn w:val="Normal"/>
    <w:link w:val="HeaderChar"/>
    <w:uiPriority w:val="99"/>
    <w:unhideWhenUsed/>
    <w:rsid w:val="00B44B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4BB5"/>
  </w:style>
  <w:style w:type="paragraph" w:styleId="Footer">
    <w:name w:val="footer"/>
    <w:basedOn w:val="Normal"/>
    <w:link w:val="FooterChar"/>
    <w:uiPriority w:val="99"/>
    <w:unhideWhenUsed/>
    <w:rsid w:val="00B44B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4BB5"/>
  </w:style>
  <w:style w:type="paragraph" w:styleId="BalloonText">
    <w:name w:val="Balloon Text"/>
    <w:basedOn w:val="Normal"/>
    <w:link w:val="BalloonTextChar"/>
    <w:uiPriority w:val="99"/>
    <w:semiHidden/>
    <w:unhideWhenUsed/>
    <w:rsid w:val="00B44B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4BB5"/>
    <w:rPr>
      <w:rFonts w:ascii="Segoe UI" w:hAnsi="Segoe UI" w:cs="Segoe UI"/>
      <w:sz w:val="18"/>
      <w:szCs w:val="18"/>
    </w:rPr>
  </w:style>
  <w:style w:type="character" w:customStyle="1" w:styleId="Heading1Char">
    <w:name w:val="Heading 1 Char"/>
    <w:basedOn w:val="DefaultParagraphFont"/>
    <w:link w:val="Heading1"/>
    <w:uiPriority w:val="9"/>
    <w:rsid w:val="00D0727D"/>
    <w:rPr>
      <w:rFonts w:ascii="Arial" w:eastAsiaTheme="majorEastAsia" w:hAnsi="Arial" w:cstheme="majorBidi"/>
      <w:sz w:val="44"/>
      <w:szCs w:val="32"/>
    </w:rPr>
  </w:style>
  <w:style w:type="character" w:customStyle="1" w:styleId="Heading2Char">
    <w:name w:val="Heading 2 Char"/>
    <w:basedOn w:val="DefaultParagraphFont"/>
    <w:link w:val="Heading2"/>
    <w:uiPriority w:val="9"/>
    <w:rsid w:val="00D0727D"/>
    <w:rPr>
      <w:rFonts w:ascii="Arial" w:eastAsiaTheme="majorEastAsia" w:hAnsi="Arial" w:cstheme="majorBidi"/>
      <w:sz w:val="36"/>
      <w:szCs w:val="26"/>
    </w:rPr>
  </w:style>
  <w:style w:type="character" w:customStyle="1" w:styleId="Heading3Char">
    <w:name w:val="Heading 3 Char"/>
    <w:basedOn w:val="DefaultParagraphFont"/>
    <w:link w:val="Heading3"/>
    <w:uiPriority w:val="9"/>
    <w:rsid w:val="001C2A93"/>
    <w:rPr>
      <w:rFonts w:ascii="Arial" w:eastAsiaTheme="majorEastAsia" w:hAnsi="Arial" w:cstheme="majorBidi"/>
      <w:sz w:val="24"/>
      <w:szCs w:val="24"/>
    </w:rPr>
  </w:style>
  <w:style w:type="character" w:styleId="Emphasis">
    <w:name w:val="Emphasis"/>
    <w:basedOn w:val="DefaultParagraphFont"/>
    <w:uiPriority w:val="20"/>
    <w:qFormat/>
    <w:rsid w:val="00DF1E21"/>
    <w:rPr>
      <w:i/>
      <w:iCs/>
    </w:rPr>
  </w:style>
  <w:style w:type="table" w:styleId="TableGrid">
    <w:name w:val="Table Grid"/>
    <w:basedOn w:val="TableNormal"/>
    <w:uiPriority w:val="39"/>
    <w:rsid w:val="002804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839C2"/>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yperlink">
    <w:name w:val="Hyperlink"/>
    <w:basedOn w:val="DefaultParagraphFont"/>
    <w:uiPriority w:val="99"/>
    <w:unhideWhenUsed/>
    <w:rsid w:val="00F839C2"/>
    <w:rPr>
      <w:color w:val="0563C1" w:themeColor="hyperlink"/>
      <w:u w:val="single"/>
    </w:rPr>
  </w:style>
  <w:style w:type="character" w:styleId="UnresolvedMention">
    <w:name w:val="Unresolved Mention"/>
    <w:basedOn w:val="DefaultParagraphFont"/>
    <w:uiPriority w:val="99"/>
    <w:semiHidden/>
    <w:unhideWhenUsed/>
    <w:rsid w:val="00F839C2"/>
    <w:rPr>
      <w:color w:val="605E5C"/>
      <w:shd w:val="clear" w:color="auto" w:fill="E1DFDD"/>
    </w:rPr>
  </w:style>
  <w:style w:type="paragraph" w:styleId="TOCHeading">
    <w:name w:val="TOC Heading"/>
    <w:basedOn w:val="Heading1"/>
    <w:next w:val="Normal"/>
    <w:uiPriority w:val="39"/>
    <w:unhideWhenUsed/>
    <w:qFormat/>
    <w:rsid w:val="00F839C2"/>
    <w:pPr>
      <w:outlineLvl w:val="9"/>
    </w:pPr>
    <w:rPr>
      <w:rFonts w:asciiTheme="majorHAnsi" w:hAnsiTheme="majorHAnsi"/>
      <w:color w:val="2F5496" w:themeColor="accent1" w:themeShade="BF"/>
      <w:sz w:val="32"/>
      <w:lang w:val="en-US"/>
    </w:rPr>
  </w:style>
  <w:style w:type="paragraph" w:styleId="TOC1">
    <w:name w:val="toc 1"/>
    <w:basedOn w:val="Normal"/>
    <w:next w:val="Normal"/>
    <w:autoRedefine/>
    <w:uiPriority w:val="39"/>
    <w:unhideWhenUsed/>
    <w:rsid w:val="00F839C2"/>
    <w:pPr>
      <w:spacing w:after="100"/>
    </w:pPr>
  </w:style>
  <w:style w:type="paragraph" w:styleId="TOC2">
    <w:name w:val="toc 2"/>
    <w:basedOn w:val="Normal"/>
    <w:next w:val="Normal"/>
    <w:autoRedefine/>
    <w:uiPriority w:val="39"/>
    <w:unhideWhenUsed/>
    <w:rsid w:val="00F839C2"/>
    <w:pPr>
      <w:spacing w:after="100"/>
      <w:ind w:left="220"/>
    </w:pPr>
  </w:style>
  <w:style w:type="paragraph" w:styleId="TOC3">
    <w:name w:val="toc 3"/>
    <w:basedOn w:val="Normal"/>
    <w:next w:val="Normal"/>
    <w:autoRedefine/>
    <w:uiPriority w:val="39"/>
    <w:unhideWhenUsed/>
    <w:rsid w:val="00F839C2"/>
    <w:pPr>
      <w:spacing w:after="100"/>
      <w:ind w:left="440"/>
    </w:pPr>
  </w:style>
  <w:style w:type="character" w:styleId="CommentReference">
    <w:name w:val="annotation reference"/>
    <w:basedOn w:val="DefaultParagraphFont"/>
    <w:uiPriority w:val="99"/>
    <w:semiHidden/>
    <w:unhideWhenUsed/>
    <w:rsid w:val="00E41229"/>
    <w:rPr>
      <w:sz w:val="16"/>
      <w:szCs w:val="16"/>
    </w:rPr>
  </w:style>
  <w:style w:type="paragraph" w:styleId="CommentText">
    <w:name w:val="annotation text"/>
    <w:basedOn w:val="Normal"/>
    <w:link w:val="CommentTextChar"/>
    <w:uiPriority w:val="99"/>
    <w:semiHidden/>
    <w:unhideWhenUsed/>
    <w:rsid w:val="00E41229"/>
    <w:pPr>
      <w:spacing w:line="240" w:lineRule="auto"/>
    </w:pPr>
    <w:rPr>
      <w:sz w:val="20"/>
      <w:szCs w:val="20"/>
    </w:rPr>
  </w:style>
  <w:style w:type="character" w:customStyle="1" w:styleId="CommentTextChar">
    <w:name w:val="Comment Text Char"/>
    <w:basedOn w:val="DefaultParagraphFont"/>
    <w:link w:val="CommentText"/>
    <w:uiPriority w:val="99"/>
    <w:semiHidden/>
    <w:rsid w:val="00E41229"/>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E41229"/>
    <w:rPr>
      <w:b/>
      <w:bCs/>
    </w:rPr>
  </w:style>
  <w:style w:type="character" w:customStyle="1" w:styleId="CommentSubjectChar">
    <w:name w:val="Comment Subject Char"/>
    <w:basedOn w:val="CommentTextChar"/>
    <w:link w:val="CommentSubject"/>
    <w:uiPriority w:val="99"/>
    <w:semiHidden/>
    <w:rsid w:val="00E41229"/>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6243744">
      <w:bodyDiv w:val="1"/>
      <w:marLeft w:val="0"/>
      <w:marRight w:val="0"/>
      <w:marTop w:val="0"/>
      <w:marBottom w:val="0"/>
      <w:divBdr>
        <w:top w:val="none" w:sz="0" w:space="0" w:color="auto"/>
        <w:left w:val="none" w:sz="0" w:space="0" w:color="auto"/>
        <w:bottom w:val="none" w:sz="0" w:space="0" w:color="auto"/>
        <w:right w:val="none" w:sz="0" w:space="0" w:color="auto"/>
      </w:divBdr>
    </w:div>
    <w:div w:id="1107458165">
      <w:bodyDiv w:val="1"/>
      <w:marLeft w:val="0"/>
      <w:marRight w:val="0"/>
      <w:marTop w:val="0"/>
      <w:marBottom w:val="0"/>
      <w:divBdr>
        <w:top w:val="none" w:sz="0" w:space="0" w:color="auto"/>
        <w:left w:val="none" w:sz="0" w:space="0" w:color="auto"/>
        <w:bottom w:val="none" w:sz="0" w:space="0" w:color="auto"/>
        <w:right w:val="none" w:sz="0" w:space="0" w:color="auto"/>
      </w:divBdr>
    </w:div>
    <w:div w:id="1180588535">
      <w:bodyDiv w:val="1"/>
      <w:marLeft w:val="0"/>
      <w:marRight w:val="0"/>
      <w:marTop w:val="0"/>
      <w:marBottom w:val="0"/>
      <w:divBdr>
        <w:top w:val="none" w:sz="0" w:space="0" w:color="auto"/>
        <w:left w:val="none" w:sz="0" w:space="0" w:color="auto"/>
        <w:bottom w:val="none" w:sz="0" w:space="0" w:color="auto"/>
        <w:right w:val="none" w:sz="0" w:space="0" w:color="auto"/>
      </w:divBdr>
    </w:div>
    <w:div w:id="1569926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rk140616\AppData\Local\Temp\Temp1_Project_Summary_Inner_West_Council_04_Sep_2020_to_02_Oct_2020_on_10_Nov_2020.zip\1.%20Precinct%2075%20St%20Peters%20-%20amendment%20to%20Marrickville%20Development%20Control%20Plan%20201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rk140616\AppData\Local\Temp\Temp1_Project_Summary_Inner_West_Council_04_Sep_2020_to_02_Oct_2020_on_10_Nov_2020.zip\1.%20Precinct%2075%20St%20Peters%20-%20amendment%20to%20Marrickville%20Development%20Control%20Plan%20201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r>
              <a:rPr lang="en-AU" sz="1600"/>
              <a:t>Suburb</a:t>
            </a:r>
          </a:p>
        </c:rich>
      </c:tx>
      <c:overlay val="0"/>
    </c:title>
    <c:autoTitleDeleted val="0"/>
    <c:view3D>
      <c:rotX val="0"/>
      <c:rotY val="0"/>
      <c:rAngAx val="1"/>
    </c:view3D>
    <c:floor>
      <c:thickness val="0"/>
    </c:floor>
    <c:sideWall>
      <c:thickness val="0"/>
    </c:sideWall>
    <c:backWall>
      <c:thickness val="0"/>
    </c:backWall>
    <c:plotArea>
      <c:layout/>
      <c:bar3DChart>
        <c:barDir val="bar"/>
        <c:grouping val="clustered"/>
        <c:varyColors val="1"/>
        <c:ser>
          <c:idx val="0"/>
          <c:order val="0"/>
          <c:invertIfNegative val="1"/>
          <c:dPt>
            <c:idx val="0"/>
            <c:invertIfNegative val="1"/>
            <c:bubble3D val="0"/>
            <c:spPr>
              <a:solidFill>
                <a:srgbClr val="8FDBF8"/>
              </a:solidFill>
            </c:spPr>
            <c:extLst>
              <c:ext xmlns:c16="http://schemas.microsoft.com/office/drawing/2014/chart" uri="{C3380CC4-5D6E-409C-BE32-E72D297353CC}">
                <c16:uniqueId val="{00000001-68BB-445B-A9F9-63FD13242303}"/>
              </c:ext>
            </c:extLst>
          </c:dPt>
          <c:dPt>
            <c:idx val="1"/>
            <c:invertIfNegative val="1"/>
            <c:bubble3D val="0"/>
            <c:spPr>
              <a:solidFill>
                <a:srgbClr val="4DBCE5"/>
              </a:solidFill>
            </c:spPr>
            <c:extLst>
              <c:ext xmlns:c16="http://schemas.microsoft.com/office/drawing/2014/chart" uri="{C3380CC4-5D6E-409C-BE32-E72D297353CC}">
                <c16:uniqueId val="{00000003-68BB-445B-A9F9-63FD13242303}"/>
              </c:ext>
            </c:extLst>
          </c:dPt>
          <c:dPt>
            <c:idx val="2"/>
            <c:invertIfNegative val="1"/>
            <c:bubble3D val="0"/>
            <c:spPr>
              <a:solidFill>
                <a:srgbClr val="00C1F3"/>
              </a:solidFill>
            </c:spPr>
            <c:extLst>
              <c:ext xmlns:c16="http://schemas.microsoft.com/office/drawing/2014/chart" uri="{C3380CC4-5D6E-409C-BE32-E72D297353CC}">
                <c16:uniqueId val="{00000005-68BB-445B-A9F9-63FD13242303}"/>
              </c:ext>
            </c:extLst>
          </c:dPt>
          <c:dPt>
            <c:idx val="3"/>
            <c:invertIfNegative val="1"/>
            <c:bubble3D val="0"/>
            <c:spPr>
              <a:solidFill>
                <a:srgbClr val="4DA0DD"/>
              </a:solidFill>
            </c:spPr>
            <c:extLst>
              <c:ext xmlns:c16="http://schemas.microsoft.com/office/drawing/2014/chart" uri="{C3380CC4-5D6E-409C-BE32-E72D297353CC}">
                <c16:uniqueId val="{00000007-68BB-445B-A9F9-63FD13242303}"/>
              </c:ext>
            </c:extLst>
          </c:dPt>
          <c:dPt>
            <c:idx val="4"/>
            <c:invertIfNegative val="1"/>
            <c:bubble3D val="0"/>
            <c:spPr>
              <a:solidFill>
                <a:srgbClr val="418FD4"/>
              </a:solidFill>
            </c:spPr>
            <c:extLst>
              <c:ext xmlns:c16="http://schemas.microsoft.com/office/drawing/2014/chart" uri="{C3380CC4-5D6E-409C-BE32-E72D297353CC}">
                <c16:uniqueId val="{00000009-68BB-445B-A9F9-63FD13242303}"/>
              </c:ext>
            </c:extLst>
          </c:dPt>
          <c:dPt>
            <c:idx val="5"/>
            <c:invertIfNegative val="1"/>
            <c:bubble3D val="0"/>
            <c:spPr>
              <a:solidFill>
                <a:srgbClr val="0093C5"/>
              </a:solidFill>
            </c:spPr>
            <c:extLst>
              <c:ext xmlns:c16="http://schemas.microsoft.com/office/drawing/2014/chart" uri="{C3380CC4-5D6E-409C-BE32-E72D297353CC}">
                <c16:uniqueId val="{0000000B-68BB-445B-A9F9-63FD13242303}"/>
              </c:ext>
            </c:extLst>
          </c:dPt>
          <c:dPt>
            <c:idx val="6"/>
            <c:invertIfNegative val="1"/>
            <c:bubble3D val="0"/>
            <c:spPr>
              <a:solidFill>
                <a:srgbClr val="3378B9"/>
              </a:solidFill>
            </c:spPr>
            <c:extLst>
              <c:ext xmlns:c16="http://schemas.microsoft.com/office/drawing/2014/chart" uri="{C3380CC4-5D6E-409C-BE32-E72D297353CC}">
                <c16:uniqueId val="{0000000D-68BB-445B-A9F9-63FD13242303}"/>
              </c:ext>
            </c:extLst>
          </c:dPt>
          <c:dPt>
            <c:idx val="7"/>
            <c:invertIfNegative val="1"/>
            <c:bubble3D val="0"/>
            <c:spPr>
              <a:solidFill>
                <a:srgbClr val="007AA3"/>
              </a:solidFill>
            </c:spPr>
            <c:extLst>
              <c:ext xmlns:c16="http://schemas.microsoft.com/office/drawing/2014/chart" uri="{C3380CC4-5D6E-409C-BE32-E72D297353CC}">
                <c16:uniqueId val="{0000000F-68BB-445B-A9F9-63FD13242303}"/>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SurveyTool1!$A$89:$A$93</c:f>
              <c:strCache>
                <c:ptCount val="5"/>
                <c:pt idx="0">
                  <c:v>Dulwich Hill</c:v>
                </c:pt>
                <c:pt idx="1">
                  <c:v>Marrickville</c:v>
                </c:pt>
                <c:pt idx="2">
                  <c:v>St Peters</c:v>
                </c:pt>
                <c:pt idx="3">
                  <c:v>Sydenham</c:v>
                </c:pt>
                <c:pt idx="4">
                  <c:v>Tempe</c:v>
                </c:pt>
              </c:strCache>
            </c:strRef>
          </c:cat>
          <c:val>
            <c:numRef>
              <c:f>SurveyTool1!$B$89:$B$93</c:f>
              <c:numCache>
                <c:formatCode>General</c:formatCode>
                <c:ptCount val="5"/>
                <c:pt idx="0">
                  <c:v>1</c:v>
                </c:pt>
                <c:pt idx="1">
                  <c:v>4</c:v>
                </c:pt>
                <c:pt idx="2">
                  <c:v>58</c:v>
                </c:pt>
                <c:pt idx="3">
                  <c:v>1</c:v>
                </c:pt>
                <c:pt idx="4">
                  <c:v>2</c:v>
                </c:pt>
              </c:numCache>
            </c:numRef>
          </c:val>
          <c:extLst>
            <c:ext xmlns:c16="http://schemas.microsoft.com/office/drawing/2014/chart" uri="{C3380CC4-5D6E-409C-BE32-E72D297353CC}">
              <c16:uniqueId val="{00000010-68BB-445B-A9F9-63FD13242303}"/>
            </c:ext>
          </c:extLst>
        </c:ser>
        <c:dLbls>
          <c:showLegendKey val="0"/>
          <c:showVal val="1"/>
          <c:showCatName val="0"/>
          <c:showSerName val="0"/>
          <c:showPercent val="0"/>
          <c:showBubbleSize val="0"/>
        </c:dLbls>
        <c:gapWidth val="150"/>
        <c:shape val="box"/>
        <c:axId val="6324562"/>
        <c:axId val="7293476"/>
        <c:axId val="0"/>
      </c:bar3DChart>
      <c:catAx>
        <c:axId val="6324562"/>
        <c:scaling>
          <c:orientation val="maxMin"/>
        </c:scaling>
        <c:delete val="0"/>
        <c:axPos val="l"/>
        <c:majorGridlines/>
        <c:numFmt formatCode="General" sourceLinked="1"/>
        <c:majorTickMark val="none"/>
        <c:minorTickMark val="none"/>
        <c:tickLblPos val="nextTo"/>
        <c:txPr>
          <a:bodyPr rot="0"/>
          <a:lstStyle/>
          <a:p>
            <a:pPr>
              <a:defRPr/>
            </a:pPr>
            <a:endParaRPr lang="en-US"/>
          </a:p>
        </c:txPr>
        <c:crossAx val="7293476"/>
        <c:crosses val="autoZero"/>
        <c:auto val="1"/>
        <c:lblAlgn val="ctr"/>
        <c:lblOffset val="100"/>
        <c:tickLblSkip val="1"/>
        <c:tickMarkSkip val="1"/>
        <c:noMultiLvlLbl val="1"/>
      </c:catAx>
      <c:valAx>
        <c:axId val="7293476"/>
        <c:scaling>
          <c:orientation val="minMax"/>
        </c:scaling>
        <c:delete val="0"/>
        <c:axPos val="t"/>
        <c:majorGridlines/>
        <c:numFmt formatCode="General" sourceLinked="1"/>
        <c:majorTickMark val="none"/>
        <c:minorTickMark val="none"/>
        <c:tickLblPos val="nextTo"/>
        <c:txPr>
          <a:bodyPr rot="0"/>
          <a:lstStyle/>
          <a:p>
            <a:pPr>
              <a:defRPr/>
            </a:pPr>
            <a:endParaRPr lang="en-US"/>
          </a:p>
        </c:txPr>
        <c:crossAx val="6324562"/>
        <c:crosses val="autoZero"/>
        <c:crossBetween val="between"/>
      </c:valAx>
    </c:plotArea>
    <c:legend>
      <c:legendPos val="r"/>
      <c:overlay val="0"/>
    </c:legend>
    <c:plotVisOnly val="1"/>
    <c:dispBlanksAs val="gap"/>
    <c:showDLblsOverMax val="1"/>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18"/>
    </mc:Choice>
    <mc:Fallback>
      <c:style val="18"/>
    </mc:Fallback>
  </mc:AlternateContent>
  <c:chart>
    <c:autoTitleDeleted val="1"/>
    <c:view3D>
      <c:rotX val="0"/>
      <c:rotY val="0"/>
      <c:rAngAx val="1"/>
    </c:view3D>
    <c:floor>
      <c:thickness val="0"/>
    </c:floor>
    <c:sideWall>
      <c:thickness val="0"/>
    </c:sideWall>
    <c:backWall>
      <c:thickness val="0"/>
    </c:backWall>
    <c:plotArea>
      <c:layout/>
      <c:bar3DChart>
        <c:barDir val="bar"/>
        <c:grouping val="clustered"/>
        <c:varyColors val="1"/>
        <c:ser>
          <c:idx val="0"/>
          <c:order val="0"/>
          <c:invertIfNegative val="1"/>
          <c:dPt>
            <c:idx val="0"/>
            <c:invertIfNegative val="1"/>
            <c:bubble3D val="0"/>
            <c:spPr>
              <a:solidFill>
                <a:srgbClr val="8FDBF8"/>
              </a:solidFill>
            </c:spPr>
            <c:extLst>
              <c:ext xmlns:c16="http://schemas.microsoft.com/office/drawing/2014/chart" uri="{C3380CC4-5D6E-409C-BE32-E72D297353CC}">
                <c16:uniqueId val="{00000001-65FA-4A9D-AB75-4878FB07B611}"/>
              </c:ext>
            </c:extLst>
          </c:dPt>
          <c:dPt>
            <c:idx val="1"/>
            <c:invertIfNegative val="1"/>
            <c:bubble3D val="0"/>
            <c:spPr>
              <a:solidFill>
                <a:srgbClr val="4DBCE5"/>
              </a:solidFill>
            </c:spPr>
            <c:extLst>
              <c:ext xmlns:c16="http://schemas.microsoft.com/office/drawing/2014/chart" uri="{C3380CC4-5D6E-409C-BE32-E72D297353CC}">
                <c16:uniqueId val="{00000003-65FA-4A9D-AB75-4878FB07B611}"/>
              </c:ext>
            </c:extLst>
          </c:dPt>
          <c:dPt>
            <c:idx val="2"/>
            <c:invertIfNegative val="1"/>
            <c:bubble3D val="0"/>
            <c:spPr>
              <a:solidFill>
                <a:srgbClr val="00C1F3"/>
              </a:solidFill>
            </c:spPr>
            <c:extLst>
              <c:ext xmlns:c16="http://schemas.microsoft.com/office/drawing/2014/chart" uri="{C3380CC4-5D6E-409C-BE32-E72D297353CC}">
                <c16:uniqueId val="{00000005-65FA-4A9D-AB75-4878FB07B611}"/>
              </c:ext>
            </c:extLst>
          </c:dPt>
          <c:dPt>
            <c:idx val="3"/>
            <c:invertIfNegative val="1"/>
            <c:bubble3D val="0"/>
            <c:spPr>
              <a:solidFill>
                <a:srgbClr val="4DA0DD"/>
              </a:solidFill>
            </c:spPr>
            <c:extLst>
              <c:ext xmlns:c16="http://schemas.microsoft.com/office/drawing/2014/chart" uri="{C3380CC4-5D6E-409C-BE32-E72D297353CC}">
                <c16:uniqueId val="{00000007-65FA-4A9D-AB75-4878FB07B611}"/>
              </c:ext>
            </c:extLst>
          </c:dPt>
          <c:dPt>
            <c:idx val="4"/>
            <c:invertIfNegative val="1"/>
            <c:bubble3D val="0"/>
            <c:spPr>
              <a:solidFill>
                <a:srgbClr val="418FD4"/>
              </a:solidFill>
            </c:spPr>
            <c:extLst>
              <c:ext xmlns:c16="http://schemas.microsoft.com/office/drawing/2014/chart" uri="{C3380CC4-5D6E-409C-BE32-E72D297353CC}">
                <c16:uniqueId val="{00000009-65FA-4A9D-AB75-4878FB07B611}"/>
              </c:ext>
            </c:extLst>
          </c:dPt>
          <c:dPt>
            <c:idx val="5"/>
            <c:invertIfNegative val="1"/>
            <c:bubble3D val="0"/>
            <c:spPr>
              <a:solidFill>
                <a:srgbClr val="0093C5"/>
              </a:solidFill>
            </c:spPr>
            <c:extLst>
              <c:ext xmlns:c16="http://schemas.microsoft.com/office/drawing/2014/chart" uri="{C3380CC4-5D6E-409C-BE32-E72D297353CC}">
                <c16:uniqueId val="{0000000B-65FA-4A9D-AB75-4878FB07B611}"/>
              </c:ext>
            </c:extLst>
          </c:dPt>
          <c:dPt>
            <c:idx val="6"/>
            <c:invertIfNegative val="1"/>
            <c:bubble3D val="0"/>
            <c:spPr>
              <a:solidFill>
                <a:srgbClr val="3378B9"/>
              </a:solidFill>
            </c:spPr>
            <c:extLst>
              <c:ext xmlns:c16="http://schemas.microsoft.com/office/drawing/2014/chart" uri="{C3380CC4-5D6E-409C-BE32-E72D297353CC}">
                <c16:uniqueId val="{0000000D-65FA-4A9D-AB75-4878FB07B611}"/>
              </c:ext>
            </c:extLst>
          </c:dPt>
          <c:dPt>
            <c:idx val="7"/>
            <c:invertIfNegative val="1"/>
            <c:bubble3D val="0"/>
            <c:spPr>
              <a:solidFill>
                <a:srgbClr val="007AA3"/>
              </a:solidFill>
            </c:spPr>
            <c:extLst>
              <c:ext xmlns:c16="http://schemas.microsoft.com/office/drawing/2014/chart" uri="{C3380CC4-5D6E-409C-BE32-E72D297353CC}">
                <c16:uniqueId val="{0000000F-65FA-4A9D-AB75-4878FB07B611}"/>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SurveyTool1!$A$75:$A$77</c:f>
              <c:strCache>
                <c:ptCount val="3"/>
                <c:pt idx="0">
                  <c:v>Yes</c:v>
                </c:pt>
                <c:pt idx="1">
                  <c:v>No. Please explain in the comment box below</c:v>
                </c:pt>
                <c:pt idx="2">
                  <c:v>Unsure/Neutral. Please explain in the comment box below.</c:v>
                </c:pt>
              </c:strCache>
            </c:strRef>
          </c:cat>
          <c:val>
            <c:numRef>
              <c:f>SurveyTool1!$B$75:$B$77</c:f>
              <c:numCache>
                <c:formatCode>General</c:formatCode>
                <c:ptCount val="3"/>
                <c:pt idx="0">
                  <c:v>7</c:v>
                </c:pt>
                <c:pt idx="1">
                  <c:v>54</c:v>
                </c:pt>
                <c:pt idx="2">
                  <c:v>5</c:v>
                </c:pt>
              </c:numCache>
            </c:numRef>
          </c:val>
          <c:extLst>
            <c:ext xmlns:c16="http://schemas.microsoft.com/office/drawing/2014/chart" uri="{C3380CC4-5D6E-409C-BE32-E72D297353CC}">
              <c16:uniqueId val="{00000010-65FA-4A9D-AB75-4878FB07B611}"/>
            </c:ext>
          </c:extLst>
        </c:ser>
        <c:dLbls>
          <c:showLegendKey val="0"/>
          <c:showVal val="1"/>
          <c:showCatName val="0"/>
          <c:showSerName val="0"/>
          <c:showPercent val="0"/>
          <c:showBubbleSize val="0"/>
        </c:dLbls>
        <c:gapWidth val="150"/>
        <c:shape val="box"/>
        <c:axId val="15356665"/>
        <c:axId val="3564333"/>
        <c:axId val="0"/>
      </c:bar3DChart>
      <c:catAx>
        <c:axId val="15356665"/>
        <c:scaling>
          <c:orientation val="maxMin"/>
        </c:scaling>
        <c:delete val="0"/>
        <c:axPos val="l"/>
        <c:majorGridlines/>
        <c:numFmt formatCode="General" sourceLinked="1"/>
        <c:majorTickMark val="none"/>
        <c:minorTickMark val="none"/>
        <c:tickLblPos val="nextTo"/>
        <c:txPr>
          <a:bodyPr rot="0"/>
          <a:lstStyle/>
          <a:p>
            <a:pPr>
              <a:defRPr/>
            </a:pPr>
            <a:endParaRPr lang="en-US"/>
          </a:p>
        </c:txPr>
        <c:crossAx val="3564333"/>
        <c:crosses val="autoZero"/>
        <c:auto val="1"/>
        <c:lblAlgn val="ctr"/>
        <c:lblOffset val="100"/>
        <c:tickLblSkip val="1"/>
        <c:tickMarkSkip val="1"/>
        <c:noMultiLvlLbl val="1"/>
      </c:catAx>
      <c:valAx>
        <c:axId val="3564333"/>
        <c:scaling>
          <c:orientation val="minMax"/>
        </c:scaling>
        <c:delete val="0"/>
        <c:axPos val="t"/>
        <c:majorGridlines/>
        <c:numFmt formatCode="General" sourceLinked="1"/>
        <c:majorTickMark val="none"/>
        <c:minorTickMark val="none"/>
        <c:tickLblPos val="nextTo"/>
        <c:txPr>
          <a:bodyPr rot="0"/>
          <a:lstStyle/>
          <a:p>
            <a:pPr>
              <a:defRPr/>
            </a:pPr>
            <a:endParaRPr lang="en-US"/>
          </a:p>
        </c:txPr>
        <c:crossAx val="15356665"/>
        <c:crosses val="autoZero"/>
        <c:crossBetween val="between"/>
      </c:valAx>
    </c:plotArea>
    <c:legend>
      <c:legendPos val="r"/>
      <c:overlay val="0"/>
    </c:legend>
    <c:plotVisOnly val="1"/>
    <c:dispBlanksAs val="gap"/>
    <c:showDLblsOverMax val="1"/>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97C6DAA9DF9A419BA68A69F9A7BA70" ma:contentTypeVersion="9" ma:contentTypeDescription="Create a new document." ma:contentTypeScope="" ma:versionID="33343ff2dcb74cbda7ff18b4ac654300">
  <xsd:schema xmlns:xsd="http://www.w3.org/2001/XMLSchema" xmlns:xs="http://www.w3.org/2001/XMLSchema" xmlns:p="http://schemas.microsoft.com/office/2006/metadata/properties" xmlns:ns3="36643a84-b1c7-43b5-b3b9-11fa2ea91bf4" targetNamespace="http://schemas.microsoft.com/office/2006/metadata/properties" ma:root="true" ma:fieldsID="d1300aa54bfb72a69eddeb8af253a9dd" ns3:_="">
    <xsd:import namespace="36643a84-b1c7-43b5-b3b9-11fa2ea91bf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643a84-b1c7-43b5-b3b9-11fa2ea91b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CDAEA8-DDBC-4263-B7EC-D5A6FA3D2D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643a84-b1c7-43b5-b3b9-11fa2ea91b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FE50D46-3A4D-4589-88CC-8467854C529D}">
  <ds:schemaRefs>
    <ds:schemaRef ds:uri="http://schemas.microsoft.com/office/2006/documentManagement/types"/>
    <ds:schemaRef ds:uri="http://www.w3.org/XML/1998/namespace"/>
    <ds:schemaRef ds:uri="http://purl.org/dc/terms/"/>
    <ds:schemaRef ds:uri="http://schemas.openxmlformats.org/package/2006/metadata/core-properties"/>
    <ds:schemaRef ds:uri="http://purl.org/dc/dcmitype/"/>
    <ds:schemaRef ds:uri="http://purl.org/dc/elements/1.1/"/>
    <ds:schemaRef ds:uri="http://schemas.microsoft.com/office/infopath/2007/PartnerControls"/>
    <ds:schemaRef ds:uri="36643a84-b1c7-43b5-b3b9-11fa2ea91bf4"/>
    <ds:schemaRef ds:uri="http://schemas.microsoft.com/office/2006/metadata/properties"/>
  </ds:schemaRefs>
</ds:datastoreItem>
</file>

<file path=customXml/itemProps3.xml><?xml version="1.0" encoding="utf-8"?>
<ds:datastoreItem xmlns:ds="http://schemas.openxmlformats.org/officeDocument/2006/customXml" ds:itemID="{E8FC0874-738A-4778-B8DE-CEE82E4E0EED}">
  <ds:schemaRefs>
    <ds:schemaRef ds:uri="http://schemas.microsoft.com/sharepoint/v3/contenttype/forms"/>
  </ds:schemaRefs>
</ds:datastoreItem>
</file>

<file path=customXml/itemProps4.xml><?xml version="1.0" encoding="utf-8"?>
<ds:datastoreItem xmlns:ds="http://schemas.openxmlformats.org/officeDocument/2006/customXml" ds:itemID="{9D3C437D-62C3-4227-B51D-27DFC41ED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2593</Words>
  <Characters>14782</Characters>
  <Application>Microsoft Office Word</Application>
  <DocSecurity>4</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Inner West Council</Company>
  <LinksUpToDate>false</LinksUpToDate>
  <CharactersWithSpaces>17341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Sesilia Devine</dc:creator>
  <cp:keywords/>
  <dc:description/>
  <cp:lastModifiedBy>Renata Krchnakova</cp:lastModifiedBy>
  <cp:revision>2</cp:revision>
  <cp:lastPrinted>2019-07-19T00:34:00Z</cp:lastPrinted>
  <dcterms:created xsi:type="dcterms:W3CDTF">2020-11-10T22:22:00Z</dcterms:created>
  <dcterms:modified xsi:type="dcterms:W3CDTF">2020-11-10T22:22:00Z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0x0101008897C6DAA9DF9A419BA68A69F9A7BA70</vt:lpwstr>
  </property>
</Properties>
</file>