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8BFB" w14:textId="3263917C" w:rsidR="002F48BB" w:rsidRPr="00BC411C" w:rsidRDefault="002F48BB" w:rsidP="00794B4B">
      <w:pPr>
        <w:pStyle w:val="Heading1"/>
        <w:rPr>
          <w:rFonts w:ascii="Arial" w:hAnsi="Arial" w:cs="Arial"/>
        </w:rPr>
      </w:pPr>
    </w:p>
    <w:p w14:paraId="0CB5CAE6" w14:textId="77777777" w:rsidR="00A20CFB" w:rsidRPr="00BC411C" w:rsidRDefault="00A20CFB" w:rsidP="00794B4B">
      <w:pPr>
        <w:rPr>
          <w:rFonts w:ascii="Arial" w:hAnsi="Arial" w:cs="Arial"/>
        </w:rPr>
      </w:pPr>
    </w:p>
    <w:p w14:paraId="61060DDF" w14:textId="77777777" w:rsidR="00A20CFB" w:rsidRPr="00BC411C" w:rsidRDefault="00A20CFB" w:rsidP="00794B4B">
      <w:pPr>
        <w:rPr>
          <w:rFonts w:ascii="Arial" w:hAnsi="Arial" w:cs="Arial"/>
        </w:rPr>
      </w:pPr>
    </w:p>
    <w:p w14:paraId="346FC335" w14:textId="77777777" w:rsidR="00A20CFB" w:rsidRPr="00BC411C" w:rsidRDefault="00A20CFB" w:rsidP="00794B4B">
      <w:pPr>
        <w:rPr>
          <w:rFonts w:ascii="Arial" w:hAnsi="Arial" w:cs="Arial"/>
        </w:rPr>
      </w:pPr>
    </w:p>
    <w:p w14:paraId="086BF2C3" w14:textId="105965CB" w:rsidR="00A20CFB" w:rsidRPr="00BC411C" w:rsidRDefault="3F2A0848" w:rsidP="00794B4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2D035E" wp14:editId="4B886217">
            <wp:extent cx="5731510" cy="34467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BAFD" w14:textId="6EAF4456" w:rsidR="00767FAA" w:rsidRPr="00BC411C" w:rsidRDefault="00767FAA" w:rsidP="00794B4B">
      <w:pPr>
        <w:pStyle w:val="Title"/>
        <w:rPr>
          <w:rFonts w:ascii="Arial" w:hAnsi="Arial" w:cs="Arial"/>
        </w:rPr>
      </w:pPr>
      <w:r w:rsidRPr="00BC411C">
        <w:rPr>
          <w:rFonts w:ascii="Arial" w:hAnsi="Arial" w:cs="Arial"/>
        </w:rPr>
        <w:t>Engagement outcomes report</w:t>
      </w:r>
    </w:p>
    <w:p w14:paraId="798C7B23" w14:textId="2B1F0AC9" w:rsidR="00177095" w:rsidRPr="00BC411C" w:rsidRDefault="00D51307" w:rsidP="00794B4B">
      <w:pPr>
        <w:pStyle w:val="Title"/>
        <w:rPr>
          <w:rFonts w:ascii="Arial" w:hAnsi="Arial" w:cs="Arial"/>
        </w:rPr>
      </w:pPr>
      <w:r w:rsidRPr="00BC411C">
        <w:rPr>
          <w:rFonts w:ascii="Arial" w:hAnsi="Arial" w:cs="Arial"/>
        </w:rPr>
        <w:t>Greek precinct</w:t>
      </w:r>
    </w:p>
    <w:p w14:paraId="048DD5D3" w14:textId="134C261F" w:rsidR="00A20CFB" w:rsidRPr="00BC411C" w:rsidRDefault="00A20CFB" w:rsidP="00794B4B">
      <w:pPr>
        <w:rPr>
          <w:rFonts w:ascii="Arial" w:hAnsi="Arial" w:cs="Arial"/>
        </w:rPr>
      </w:pPr>
      <w:r w:rsidRPr="00BC411C">
        <w:rPr>
          <w:rFonts w:ascii="Arial" w:hAnsi="Arial" w:cs="Arial"/>
        </w:rPr>
        <w:br w:type="page"/>
      </w:r>
    </w:p>
    <w:p w14:paraId="1D5CD80A" w14:textId="77777777" w:rsidR="005A647C" w:rsidRPr="00BC411C" w:rsidRDefault="00A05208" w:rsidP="00794B4B">
      <w:pPr>
        <w:pStyle w:val="Heading1"/>
        <w:rPr>
          <w:rFonts w:ascii="Arial" w:hAnsi="Arial" w:cs="Arial"/>
        </w:rPr>
      </w:pPr>
      <w:r w:rsidRPr="00BC411C">
        <w:rPr>
          <w:rFonts w:ascii="Arial" w:hAnsi="Arial" w:cs="Arial"/>
        </w:rPr>
        <w:lastRenderedPageBreak/>
        <w:t>Summary</w:t>
      </w:r>
    </w:p>
    <w:p w14:paraId="4DDD76B0" w14:textId="6E22EBFC" w:rsidR="00764CBB" w:rsidRDefault="002B79D8" w:rsidP="00693CCA">
      <w:pPr>
        <w:rPr>
          <w:rFonts w:ascii="Arial" w:hAnsi="Arial" w:cs="Arial"/>
        </w:rPr>
      </w:pPr>
      <w:r>
        <w:rPr>
          <w:rFonts w:ascii="Arial" w:hAnsi="Arial" w:cs="Arial"/>
        </w:rPr>
        <w:t>Between 15 June and 12 July 2020, the community could provide feedback on identifying a Greek precinct in Dulwich Hill and/or Marrickville.</w:t>
      </w:r>
      <w:r w:rsidR="00B411AF">
        <w:rPr>
          <w:rFonts w:ascii="Arial" w:hAnsi="Arial" w:cs="Arial"/>
        </w:rPr>
        <w:t xml:space="preserve"> The community </w:t>
      </w:r>
      <w:r w:rsidR="00A30FC9">
        <w:rPr>
          <w:rFonts w:ascii="Arial" w:hAnsi="Arial" w:cs="Arial"/>
        </w:rPr>
        <w:t>could influence</w:t>
      </w:r>
      <w:r w:rsidR="00B411AF">
        <w:rPr>
          <w:rFonts w:ascii="Arial" w:hAnsi="Arial" w:cs="Arial"/>
        </w:rPr>
        <w:t xml:space="preserve"> an appropriate name and location</w:t>
      </w:r>
      <w:r w:rsidR="00A30FC9">
        <w:rPr>
          <w:rFonts w:ascii="Arial" w:hAnsi="Arial" w:cs="Arial"/>
        </w:rPr>
        <w:t xml:space="preserve"> for the precinct</w:t>
      </w:r>
      <w:r w:rsidR="004F3195">
        <w:rPr>
          <w:rFonts w:ascii="Arial" w:hAnsi="Arial" w:cs="Arial"/>
        </w:rPr>
        <w:t xml:space="preserve">, and shared </w:t>
      </w:r>
      <w:r w:rsidR="00B411AF">
        <w:rPr>
          <w:rFonts w:ascii="Arial" w:hAnsi="Arial" w:cs="Arial"/>
        </w:rPr>
        <w:t>ideas for how t</w:t>
      </w:r>
      <w:r w:rsidR="004F3195">
        <w:rPr>
          <w:rFonts w:ascii="Arial" w:hAnsi="Arial" w:cs="Arial"/>
        </w:rPr>
        <w:t>hey would like Council to</w:t>
      </w:r>
      <w:r w:rsidR="00B411AF">
        <w:rPr>
          <w:rFonts w:ascii="Arial" w:hAnsi="Arial" w:cs="Arial"/>
        </w:rPr>
        <w:t xml:space="preserve"> recognise the precinct.</w:t>
      </w:r>
    </w:p>
    <w:p w14:paraId="18B28451" w14:textId="70382350" w:rsidR="00616296" w:rsidRDefault="00907E5C" w:rsidP="00693CCA">
      <w:pPr>
        <w:rPr>
          <w:rFonts w:ascii="Arial" w:hAnsi="Arial" w:cs="Arial"/>
        </w:rPr>
      </w:pPr>
      <w:r>
        <w:rPr>
          <w:rFonts w:ascii="Arial" w:hAnsi="Arial" w:cs="Arial"/>
        </w:rPr>
        <w:t>Overall, 6</w:t>
      </w:r>
      <w:r w:rsidR="00D613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people participated in the engagement, which </w:t>
      </w:r>
      <w:r w:rsidR="003D22F0">
        <w:rPr>
          <w:rFonts w:ascii="Arial" w:hAnsi="Arial" w:cs="Arial"/>
        </w:rPr>
        <w:t xml:space="preserve">was conducted during the height of pandemic restrictions. </w:t>
      </w:r>
      <w:r w:rsidR="00506370">
        <w:rPr>
          <w:rFonts w:ascii="Arial" w:hAnsi="Arial" w:cs="Arial"/>
        </w:rPr>
        <w:t>T</w:t>
      </w:r>
      <w:r w:rsidR="003D22F0">
        <w:rPr>
          <w:rFonts w:ascii="Arial" w:hAnsi="Arial" w:cs="Arial"/>
        </w:rPr>
        <w:t xml:space="preserve">he project page </w:t>
      </w:r>
      <w:r w:rsidR="00506370">
        <w:rPr>
          <w:rFonts w:ascii="Arial" w:hAnsi="Arial" w:cs="Arial"/>
        </w:rPr>
        <w:t xml:space="preserve">received </w:t>
      </w:r>
      <w:r w:rsidR="005C5730">
        <w:rPr>
          <w:rFonts w:ascii="Arial" w:hAnsi="Arial" w:cs="Arial"/>
        </w:rPr>
        <w:t xml:space="preserve">1,800 unique visits, with 28 participating </w:t>
      </w:r>
      <w:r w:rsidR="004C1260">
        <w:rPr>
          <w:rFonts w:ascii="Arial" w:hAnsi="Arial" w:cs="Arial"/>
        </w:rPr>
        <w:t>in the engagement</w:t>
      </w:r>
      <w:r w:rsidR="00F17353">
        <w:rPr>
          <w:rFonts w:ascii="Arial" w:hAnsi="Arial" w:cs="Arial"/>
        </w:rPr>
        <w:t xml:space="preserve"> online via the interactive map and stories tool</w:t>
      </w:r>
      <w:r w:rsidR="004C1260">
        <w:rPr>
          <w:rFonts w:ascii="Arial" w:hAnsi="Arial" w:cs="Arial"/>
        </w:rPr>
        <w:t xml:space="preserve">. </w:t>
      </w:r>
      <w:r w:rsidR="00127A03">
        <w:rPr>
          <w:rFonts w:ascii="Arial" w:hAnsi="Arial" w:cs="Arial"/>
        </w:rPr>
        <w:t>COVID-</w:t>
      </w:r>
      <w:r w:rsidR="004C1260">
        <w:rPr>
          <w:rFonts w:ascii="Arial" w:hAnsi="Arial" w:cs="Arial"/>
        </w:rPr>
        <w:t xml:space="preserve">safe conversations were </w:t>
      </w:r>
      <w:r w:rsidR="00F17353">
        <w:rPr>
          <w:rFonts w:ascii="Arial" w:hAnsi="Arial" w:cs="Arial"/>
        </w:rPr>
        <w:t>held</w:t>
      </w:r>
      <w:r w:rsidR="00EF250F">
        <w:rPr>
          <w:rFonts w:ascii="Arial" w:hAnsi="Arial" w:cs="Arial"/>
        </w:rPr>
        <w:t xml:space="preserve"> with</w:t>
      </w:r>
      <w:r w:rsidR="004C1260">
        <w:rPr>
          <w:rFonts w:ascii="Arial" w:hAnsi="Arial" w:cs="Arial"/>
        </w:rPr>
        <w:t xml:space="preserve"> </w:t>
      </w:r>
      <w:r w:rsidR="00EF250F">
        <w:rPr>
          <w:rFonts w:ascii="Arial" w:hAnsi="Arial" w:cs="Arial"/>
        </w:rPr>
        <w:t xml:space="preserve">two Greek </w:t>
      </w:r>
      <w:r w:rsidR="00411CDA">
        <w:rPr>
          <w:rFonts w:ascii="Arial" w:hAnsi="Arial" w:cs="Arial"/>
        </w:rPr>
        <w:t>seniors’</w:t>
      </w:r>
      <w:r w:rsidR="00EF250F">
        <w:rPr>
          <w:rFonts w:ascii="Arial" w:hAnsi="Arial" w:cs="Arial"/>
        </w:rPr>
        <w:t xml:space="preserve"> groups via an </w:t>
      </w:r>
      <w:r w:rsidR="00127A03">
        <w:rPr>
          <w:rFonts w:ascii="Arial" w:hAnsi="Arial" w:cs="Arial"/>
        </w:rPr>
        <w:t>interpreter</w:t>
      </w:r>
      <w:r w:rsidR="00EF250F">
        <w:rPr>
          <w:rFonts w:ascii="Arial" w:hAnsi="Arial" w:cs="Arial"/>
        </w:rPr>
        <w:t>, totalling 36 p</w:t>
      </w:r>
      <w:r w:rsidR="005D2432">
        <w:rPr>
          <w:rFonts w:ascii="Arial" w:hAnsi="Arial" w:cs="Arial"/>
        </w:rPr>
        <w:t>articipants</w:t>
      </w:r>
      <w:r w:rsidR="00EF25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letter was received from the Consu</w:t>
      </w:r>
      <w:r w:rsidR="00562E91">
        <w:rPr>
          <w:rFonts w:ascii="Arial" w:hAnsi="Arial" w:cs="Arial"/>
        </w:rPr>
        <w:t xml:space="preserve">late General of Greece in Sydney and two </w:t>
      </w:r>
      <w:r w:rsidR="00DE3FEC">
        <w:rPr>
          <w:rFonts w:ascii="Arial" w:hAnsi="Arial" w:cs="Arial"/>
        </w:rPr>
        <w:t xml:space="preserve">participants associated with a </w:t>
      </w:r>
      <w:r w:rsidR="00562E91">
        <w:rPr>
          <w:rFonts w:ascii="Arial" w:hAnsi="Arial" w:cs="Arial"/>
        </w:rPr>
        <w:t xml:space="preserve">Greek cultural association provided feedback over the phone. </w:t>
      </w:r>
    </w:p>
    <w:p w14:paraId="41F32C58" w14:textId="5881D56C" w:rsidR="00FD56C2" w:rsidRDefault="00280EE4" w:rsidP="00FD56C2">
      <w:pPr>
        <w:rPr>
          <w:rFonts w:ascii="Arial" w:hAnsi="Arial" w:cs="Arial"/>
        </w:rPr>
      </w:pPr>
      <w:r>
        <w:rPr>
          <w:rFonts w:ascii="Arial" w:hAnsi="Arial" w:cs="Arial"/>
        </w:rPr>
        <w:t>Overall, 63 participants</w:t>
      </w:r>
      <w:r w:rsidR="008D1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supported the project, </w:t>
      </w:r>
      <w:r w:rsidR="00FD56C2">
        <w:rPr>
          <w:rFonts w:ascii="Arial" w:hAnsi="Arial" w:cs="Arial"/>
        </w:rPr>
        <w:t xml:space="preserve">four people </w:t>
      </w:r>
      <w:r w:rsidR="00B90325">
        <w:rPr>
          <w:rFonts w:ascii="Arial" w:hAnsi="Arial" w:cs="Arial"/>
        </w:rPr>
        <w:t xml:space="preserve">were </w:t>
      </w:r>
      <w:r w:rsidR="00FD56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pposed </w:t>
      </w:r>
      <w:r w:rsidR="00FD56C2">
        <w:rPr>
          <w:rFonts w:ascii="Arial" w:hAnsi="Arial" w:cs="Arial"/>
        </w:rPr>
        <w:t>and two were neutral in their response. Those who opposed the project s</w:t>
      </w:r>
      <w:r w:rsidR="0049390F">
        <w:rPr>
          <w:rFonts w:ascii="Arial" w:hAnsi="Arial" w:cs="Arial"/>
        </w:rPr>
        <w:t>aid</w:t>
      </w:r>
      <w:r w:rsidR="00502CE7">
        <w:rPr>
          <w:rFonts w:ascii="Arial" w:hAnsi="Arial" w:cs="Arial"/>
        </w:rPr>
        <w:t xml:space="preserve"> it was not appropriate to name </w:t>
      </w:r>
      <w:r w:rsidR="004A7B0C">
        <w:rPr>
          <w:rFonts w:ascii="Arial" w:hAnsi="Arial" w:cs="Arial"/>
        </w:rPr>
        <w:t xml:space="preserve">a </w:t>
      </w:r>
      <w:r w:rsidR="00FD56C2">
        <w:rPr>
          <w:rFonts w:ascii="Arial" w:hAnsi="Arial" w:cs="Arial"/>
        </w:rPr>
        <w:t xml:space="preserve">precinct </w:t>
      </w:r>
      <w:r w:rsidR="004A7B0C">
        <w:rPr>
          <w:rFonts w:ascii="Arial" w:hAnsi="Arial" w:cs="Arial"/>
        </w:rPr>
        <w:t xml:space="preserve">after </w:t>
      </w:r>
      <w:r w:rsidR="00FD56C2">
        <w:rPr>
          <w:rFonts w:ascii="Arial" w:hAnsi="Arial" w:cs="Arial"/>
        </w:rPr>
        <w:t>one cultural group in a multicultural society</w:t>
      </w:r>
      <w:r w:rsidR="009E643F">
        <w:rPr>
          <w:rFonts w:ascii="Arial" w:hAnsi="Arial" w:cs="Arial"/>
        </w:rPr>
        <w:t>. They believed</w:t>
      </w:r>
      <w:r w:rsidR="00FD56C2">
        <w:rPr>
          <w:rFonts w:ascii="Arial" w:hAnsi="Arial" w:cs="Arial"/>
        </w:rPr>
        <w:t xml:space="preserve"> that Council should choose another way to recognise the Greek contribution. This position was supported by one neutral responder</w:t>
      </w:r>
      <w:r w:rsidR="005C0675">
        <w:rPr>
          <w:rFonts w:ascii="Arial" w:hAnsi="Arial" w:cs="Arial"/>
        </w:rPr>
        <w:t xml:space="preserve"> who suggested Council consider other ways to share historical information.</w:t>
      </w:r>
      <w:r w:rsidR="00025133">
        <w:rPr>
          <w:rFonts w:ascii="Arial" w:hAnsi="Arial" w:cs="Arial"/>
        </w:rPr>
        <w:t xml:space="preserve"> </w:t>
      </w:r>
      <w:r w:rsidR="005C0675">
        <w:rPr>
          <w:rFonts w:ascii="Arial" w:hAnsi="Arial" w:cs="Arial"/>
        </w:rPr>
        <w:t>T</w:t>
      </w:r>
      <w:r w:rsidR="00025133">
        <w:rPr>
          <w:rFonts w:ascii="Arial" w:hAnsi="Arial" w:cs="Arial"/>
        </w:rPr>
        <w:t xml:space="preserve">he </w:t>
      </w:r>
      <w:r w:rsidR="005C0675">
        <w:rPr>
          <w:rFonts w:ascii="Arial" w:hAnsi="Arial" w:cs="Arial"/>
        </w:rPr>
        <w:t xml:space="preserve">second </w:t>
      </w:r>
      <w:r w:rsidR="00025133">
        <w:rPr>
          <w:rFonts w:ascii="Arial" w:hAnsi="Arial" w:cs="Arial"/>
        </w:rPr>
        <w:t>neutral response suggest</w:t>
      </w:r>
      <w:r w:rsidR="005C0675">
        <w:rPr>
          <w:rFonts w:ascii="Arial" w:hAnsi="Arial" w:cs="Arial"/>
        </w:rPr>
        <w:t>ed</w:t>
      </w:r>
      <w:r w:rsidR="00025133">
        <w:rPr>
          <w:rFonts w:ascii="Arial" w:hAnsi="Arial" w:cs="Arial"/>
        </w:rPr>
        <w:t xml:space="preserve"> a partnership with </w:t>
      </w:r>
      <w:r w:rsidR="009E643F">
        <w:rPr>
          <w:rFonts w:ascii="Arial" w:hAnsi="Arial" w:cs="Arial"/>
        </w:rPr>
        <w:t xml:space="preserve">City of </w:t>
      </w:r>
      <w:r w:rsidR="00025133">
        <w:rPr>
          <w:rFonts w:ascii="Arial" w:hAnsi="Arial" w:cs="Arial"/>
        </w:rPr>
        <w:t>Canterbury Bankstown to include Earlwood</w:t>
      </w:r>
      <w:r w:rsidR="00701F3D">
        <w:rPr>
          <w:rFonts w:ascii="Arial" w:hAnsi="Arial" w:cs="Arial"/>
        </w:rPr>
        <w:t xml:space="preserve"> in the precinct</w:t>
      </w:r>
      <w:r w:rsidR="00025133">
        <w:rPr>
          <w:rFonts w:ascii="Arial" w:hAnsi="Arial" w:cs="Arial"/>
        </w:rPr>
        <w:t xml:space="preserve">. </w:t>
      </w:r>
    </w:p>
    <w:p w14:paraId="41DC1974" w14:textId="77F378F5" w:rsidR="03BFC465" w:rsidRDefault="03BFC465" w:rsidP="2E2FC994">
      <w:pPr>
        <w:rPr>
          <w:rFonts w:ascii="Arial" w:hAnsi="Arial" w:cs="Arial"/>
        </w:rPr>
      </w:pPr>
      <w:r w:rsidRPr="2E2FC994">
        <w:rPr>
          <w:rFonts w:ascii="Arial" w:hAnsi="Arial" w:cs="Arial"/>
        </w:rPr>
        <w:t>The Consulate General supported the project and suggested naming a precinct ‘Little Athens’. They acknowledged that 2021 was a significant year for the Greek community. An announcement to coincide with 200 years of independence in March would be appropriate.</w:t>
      </w:r>
    </w:p>
    <w:p w14:paraId="63BD5F14" w14:textId="07AD83E6" w:rsidR="00071E67" w:rsidRDefault="004A7B0C" w:rsidP="00071E67">
      <w:pPr>
        <w:rPr>
          <w:rFonts w:ascii="Arial" w:hAnsi="Arial" w:cs="Arial"/>
        </w:rPr>
      </w:pPr>
      <w:r>
        <w:rPr>
          <w:rFonts w:ascii="Arial" w:hAnsi="Arial" w:cs="Arial"/>
        </w:rPr>
        <w:t>Those who supported the project stated their preferred name and location for the precinct.</w:t>
      </w:r>
      <w:r w:rsidR="3A427000" w:rsidRPr="2E2FC994">
        <w:rPr>
          <w:rFonts w:ascii="Arial" w:hAnsi="Arial" w:cs="Arial"/>
        </w:rPr>
        <w:t xml:space="preserve"> </w:t>
      </w:r>
      <w:r w:rsidR="00071E67">
        <w:rPr>
          <w:rFonts w:ascii="Arial" w:hAnsi="Arial" w:cs="Arial"/>
        </w:rPr>
        <w:t>The preferred name was ‘Little Greece’</w:t>
      </w:r>
      <w:r w:rsidR="32EF804B" w:rsidRPr="2E2FC994">
        <w:rPr>
          <w:rFonts w:ascii="Arial" w:hAnsi="Arial" w:cs="Arial"/>
        </w:rPr>
        <w:t>, supported by 58% of participants</w:t>
      </w:r>
      <w:r w:rsidR="00071E67">
        <w:rPr>
          <w:rFonts w:ascii="Arial" w:hAnsi="Arial" w:cs="Arial"/>
        </w:rPr>
        <w:t>.</w:t>
      </w:r>
    </w:p>
    <w:p w14:paraId="26F95E77" w14:textId="4913290E" w:rsidR="00993293" w:rsidRDefault="00B06FC4" w:rsidP="00756AB6">
      <w:pPr>
        <w:rPr>
          <w:rFonts w:ascii="Arial" w:hAnsi="Arial" w:cs="Arial"/>
        </w:rPr>
      </w:pPr>
      <w:r>
        <w:rPr>
          <w:rFonts w:ascii="Arial" w:hAnsi="Arial" w:cs="Arial"/>
        </w:rPr>
        <w:t>Approximately 20</w:t>
      </w:r>
      <w:r w:rsidR="00AF77C4">
        <w:rPr>
          <w:rFonts w:ascii="Arial" w:hAnsi="Arial" w:cs="Arial"/>
        </w:rPr>
        <w:t xml:space="preserve"> locations </w:t>
      </w:r>
      <w:r w:rsidR="00DF1FFF">
        <w:rPr>
          <w:rFonts w:ascii="Arial" w:hAnsi="Arial" w:cs="Arial"/>
        </w:rPr>
        <w:t xml:space="preserve">of significance to the Greek community </w:t>
      </w:r>
      <w:r w:rsidR="00AF77C4" w:rsidRPr="2E2FC994">
        <w:rPr>
          <w:rFonts w:ascii="Arial" w:hAnsi="Arial" w:cs="Arial"/>
        </w:rPr>
        <w:t>were</w:t>
      </w:r>
      <w:r w:rsidR="00AF7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spanning </w:t>
      </w:r>
      <w:r w:rsidR="00AF77C4">
        <w:rPr>
          <w:rFonts w:ascii="Arial" w:hAnsi="Arial" w:cs="Arial"/>
        </w:rPr>
        <w:t xml:space="preserve">across </w:t>
      </w:r>
      <w:r w:rsidR="009D7B64">
        <w:rPr>
          <w:rFonts w:ascii="Arial" w:hAnsi="Arial" w:cs="Arial"/>
        </w:rPr>
        <w:t>Dulwich Hill and Marrickville</w:t>
      </w:r>
      <w:r w:rsidR="00B012AF">
        <w:rPr>
          <w:rFonts w:ascii="Arial" w:hAnsi="Arial" w:cs="Arial"/>
        </w:rPr>
        <w:t xml:space="preserve">. </w:t>
      </w:r>
      <w:r w:rsidR="00DF1FFF">
        <w:rPr>
          <w:rFonts w:ascii="Arial" w:hAnsi="Arial" w:cs="Arial"/>
        </w:rPr>
        <w:t>Most</w:t>
      </w:r>
      <w:r w:rsidR="00B012AF">
        <w:rPr>
          <w:rFonts w:ascii="Arial" w:hAnsi="Arial" w:cs="Arial"/>
        </w:rPr>
        <w:t xml:space="preserve"> suggestions were in Marrickville</w:t>
      </w:r>
      <w:r>
        <w:rPr>
          <w:rFonts w:ascii="Arial" w:hAnsi="Arial" w:cs="Arial"/>
        </w:rPr>
        <w:t>.</w:t>
      </w:r>
      <w:r w:rsidR="00AF77C4">
        <w:rPr>
          <w:rFonts w:ascii="Arial" w:hAnsi="Arial" w:cs="Arial"/>
        </w:rPr>
        <w:t xml:space="preserve"> </w:t>
      </w:r>
      <w:r w:rsidR="009D7B64">
        <w:rPr>
          <w:rFonts w:ascii="Arial" w:hAnsi="Arial" w:cs="Arial"/>
        </w:rPr>
        <w:t>For ease of reporting, t</w:t>
      </w:r>
      <w:r>
        <w:rPr>
          <w:rFonts w:ascii="Arial" w:hAnsi="Arial" w:cs="Arial"/>
        </w:rPr>
        <w:t xml:space="preserve">his information has been </w:t>
      </w:r>
      <w:r w:rsidR="009D7B64">
        <w:rPr>
          <w:rFonts w:ascii="Arial" w:hAnsi="Arial" w:cs="Arial"/>
        </w:rPr>
        <w:t>summarised</w:t>
      </w:r>
      <w:r>
        <w:rPr>
          <w:rFonts w:ascii="Arial" w:hAnsi="Arial" w:cs="Arial"/>
        </w:rPr>
        <w:t xml:space="preserve"> </w:t>
      </w:r>
      <w:r w:rsidR="00DF1FFF">
        <w:rPr>
          <w:rFonts w:ascii="Arial" w:hAnsi="Arial" w:cs="Arial"/>
        </w:rPr>
        <w:t xml:space="preserve">here </w:t>
      </w:r>
      <w:r w:rsidR="00744C1F">
        <w:rPr>
          <w:rFonts w:ascii="Arial" w:hAnsi="Arial" w:cs="Arial"/>
        </w:rPr>
        <w:t>based on roads.</w:t>
      </w:r>
      <w:r w:rsidR="00F878C2">
        <w:rPr>
          <w:rFonts w:ascii="Arial" w:hAnsi="Arial" w:cs="Arial"/>
        </w:rPr>
        <w:t xml:space="preserve"> </w:t>
      </w:r>
    </w:p>
    <w:p w14:paraId="05F1FDA8" w14:textId="0819A10A" w:rsidR="00495E92" w:rsidRDefault="00495E92" w:rsidP="00756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EB113C">
        <w:rPr>
          <w:rFonts w:ascii="Arial" w:hAnsi="Arial" w:cs="Arial"/>
        </w:rPr>
        <w:t xml:space="preserve">suggestions from the </w:t>
      </w:r>
      <w:r w:rsidR="00411CDA">
        <w:rPr>
          <w:rFonts w:ascii="Arial" w:hAnsi="Arial" w:cs="Arial"/>
        </w:rPr>
        <w:t>seniors’</w:t>
      </w:r>
      <w:r w:rsidRPr="00EB113C">
        <w:rPr>
          <w:rFonts w:ascii="Arial" w:hAnsi="Arial" w:cs="Arial"/>
        </w:rPr>
        <w:t xml:space="preserve"> groups w</w:t>
      </w:r>
      <w:r>
        <w:rPr>
          <w:rFonts w:ascii="Arial" w:hAnsi="Arial" w:cs="Arial"/>
        </w:rPr>
        <w:t>ere</w:t>
      </w:r>
      <w:r w:rsidRPr="00EB113C">
        <w:rPr>
          <w:rFonts w:ascii="Arial" w:hAnsi="Arial" w:cs="Arial"/>
        </w:rPr>
        <w:t xml:space="preserve"> not quantified </w:t>
      </w:r>
      <w:r>
        <w:rPr>
          <w:rFonts w:ascii="Arial" w:hAnsi="Arial" w:cs="Arial"/>
        </w:rPr>
        <w:t>and therefore not presented numerically.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471E0" w14:paraId="16A6DF35" w14:textId="77777777" w:rsidTr="2E2FC994">
        <w:tc>
          <w:tcPr>
            <w:tcW w:w="2972" w:type="dxa"/>
            <w:shd w:val="clear" w:color="auto" w:fill="000000" w:themeFill="text1"/>
          </w:tcPr>
          <w:p w14:paraId="150DDAEF" w14:textId="77777777" w:rsidR="00E471E0" w:rsidRPr="00192E49" w:rsidRDefault="00E471E0" w:rsidP="00192E4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92E4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6044" w:type="dxa"/>
            <w:shd w:val="clear" w:color="auto" w:fill="000000" w:themeFill="text1"/>
          </w:tcPr>
          <w:p w14:paraId="4F94B314" w14:textId="77777777" w:rsidR="00E471E0" w:rsidRPr="00192E49" w:rsidRDefault="00E471E0" w:rsidP="00192E4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92E4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471E0" w14:paraId="7931F1B1" w14:textId="77777777" w:rsidTr="2E2FC994">
        <w:tc>
          <w:tcPr>
            <w:tcW w:w="2972" w:type="dxa"/>
          </w:tcPr>
          <w:p w14:paraId="1ACDBF09" w14:textId="40B1DD8A" w:rsidR="00E471E0" w:rsidRDefault="00E471E0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Marrickville Road</w:t>
            </w:r>
          </w:p>
        </w:tc>
        <w:tc>
          <w:tcPr>
            <w:tcW w:w="6044" w:type="dxa"/>
          </w:tcPr>
          <w:p w14:paraId="62267A62" w14:textId="5A43A8FD" w:rsidR="00E471E0" w:rsidRDefault="00E471E0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066B1">
              <w:rPr>
                <w:rFonts w:ascii="Arial" w:hAnsi="Arial" w:cs="Arial"/>
              </w:rPr>
              <w:t xml:space="preserve"> people</w:t>
            </w:r>
            <w:r>
              <w:rPr>
                <w:rFonts w:ascii="Arial" w:hAnsi="Arial" w:cs="Arial"/>
              </w:rPr>
              <w:t xml:space="preserve"> plus members of the </w:t>
            </w:r>
            <w:r w:rsidR="00411CDA">
              <w:rPr>
                <w:rFonts w:ascii="Arial" w:hAnsi="Arial" w:cs="Arial"/>
              </w:rPr>
              <w:t>seniors’</w:t>
            </w:r>
            <w:r>
              <w:rPr>
                <w:rFonts w:ascii="Arial" w:hAnsi="Arial" w:cs="Arial"/>
              </w:rPr>
              <w:t xml:space="preserve"> groups</w:t>
            </w:r>
          </w:p>
        </w:tc>
      </w:tr>
      <w:tr w:rsidR="00E471E0" w14:paraId="2545B8E7" w14:textId="77777777" w:rsidTr="2E2FC994">
        <w:tc>
          <w:tcPr>
            <w:tcW w:w="2972" w:type="dxa"/>
          </w:tcPr>
          <w:p w14:paraId="0C120951" w14:textId="70B6E021" w:rsidR="00E471E0" w:rsidRDefault="00BB0C31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Livingstone</w:t>
            </w:r>
            <w:r w:rsidR="00E471E0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6044" w:type="dxa"/>
          </w:tcPr>
          <w:p w14:paraId="2AFC1F33" w14:textId="32C1333F" w:rsidR="00E471E0" w:rsidRDefault="00846682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people</w:t>
            </w:r>
            <w:r w:rsidR="00F94244">
              <w:rPr>
                <w:rFonts w:ascii="Arial" w:hAnsi="Arial" w:cs="Arial"/>
              </w:rPr>
              <w:t xml:space="preserve"> plus member of the </w:t>
            </w:r>
            <w:r w:rsidR="00411CDA">
              <w:rPr>
                <w:rFonts w:ascii="Arial" w:hAnsi="Arial" w:cs="Arial"/>
              </w:rPr>
              <w:t>seniors’</w:t>
            </w:r>
            <w:r w:rsidR="00F94244">
              <w:rPr>
                <w:rFonts w:ascii="Arial" w:hAnsi="Arial" w:cs="Arial"/>
              </w:rPr>
              <w:t xml:space="preserve"> groups</w:t>
            </w:r>
          </w:p>
        </w:tc>
      </w:tr>
      <w:tr w:rsidR="00E471E0" w14:paraId="066C78FA" w14:textId="77777777" w:rsidTr="2E2FC994">
        <w:tc>
          <w:tcPr>
            <w:tcW w:w="2972" w:type="dxa"/>
          </w:tcPr>
          <w:p w14:paraId="5CD4EDBE" w14:textId="6280BA1C" w:rsidR="00E471E0" w:rsidRDefault="00EC61FA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Illawarra Road</w:t>
            </w:r>
          </w:p>
        </w:tc>
        <w:tc>
          <w:tcPr>
            <w:tcW w:w="6044" w:type="dxa"/>
          </w:tcPr>
          <w:p w14:paraId="6FB17899" w14:textId="38D7C909" w:rsidR="00E471E0" w:rsidRDefault="00EC61FA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F066B1">
              <w:rPr>
                <w:rFonts w:ascii="Arial" w:hAnsi="Arial" w:cs="Arial"/>
              </w:rPr>
              <w:t xml:space="preserve">people plus members of the </w:t>
            </w:r>
            <w:r w:rsidR="00411CDA">
              <w:rPr>
                <w:rFonts w:ascii="Arial" w:hAnsi="Arial" w:cs="Arial"/>
              </w:rPr>
              <w:t>seniors’</w:t>
            </w:r>
            <w:r w:rsidR="00F066B1">
              <w:rPr>
                <w:rFonts w:ascii="Arial" w:hAnsi="Arial" w:cs="Arial"/>
              </w:rPr>
              <w:t xml:space="preserve"> groups</w:t>
            </w:r>
          </w:p>
        </w:tc>
      </w:tr>
      <w:tr w:rsidR="00744C1F" w14:paraId="657C095C" w14:textId="77777777" w:rsidTr="00F94244">
        <w:tc>
          <w:tcPr>
            <w:tcW w:w="2972" w:type="dxa"/>
          </w:tcPr>
          <w:p w14:paraId="0ED88EB6" w14:textId="03B7F755" w:rsidR="00744C1F" w:rsidRDefault="00744C1F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044" w:type="dxa"/>
          </w:tcPr>
          <w:p w14:paraId="24E7A39A" w14:textId="1134849C" w:rsidR="00744C1F" w:rsidRDefault="009D7B64" w:rsidP="00192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people</w:t>
            </w:r>
          </w:p>
        </w:tc>
      </w:tr>
    </w:tbl>
    <w:p w14:paraId="72554368" w14:textId="304015C8" w:rsidR="2E2FC994" w:rsidRDefault="2E2FC994" w:rsidP="2E2FC994">
      <w:pPr>
        <w:pStyle w:val="ListParagraph"/>
        <w:ind w:left="0"/>
        <w:rPr>
          <w:rFonts w:ascii="Arial" w:hAnsi="Arial" w:cs="Arial"/>
        </w:rPr>
      </w:pPr>
    </w:p>
    <w:p w14:paraId="10A441B3" w14:textId="3FBF4519" w:rsidR="2E2FC994" w:rsidRDefault="2E2FC994">
      <w:r>
        <w:br w:type="page"/>
      </w:r>
    </w:p>
    <w:p w14:paraId="209F1117" w14:textId="400B723C" w:rsidR="501CE776" w:rsidRDefault="501CE776" w:rsidP="2E2FC994">
      <w:pPr>
        <w:pStyle w:val="ListParagraph"/>
        <w:ind w:left="0"/>
        <w:rPr>
          <w:rFonts w:ascii="Arial" w:hAnsi="Arial" w:cs="Arial"/>
        </w:rPr>
      </w:pPr>
      <w:r w:rsidRPr="2E2FC994">
        <w:rPr>
          <w:rFonts w:ascii="Arial" w:hAnsi="Arial" w:cs="Arial"/>
        </w:rPr>
        <w:lastRenderedPageBreak/>
        <w:t xml:space="preserve">Ideas to recognise the precinct can be summarised into three common themes: </w:t>
      </w:r>
    </w:p>
    <w:p w14:paraId="45BA3211" w14:textId="5956A6CF" w:rsidR="501CE776" w:rsidRDefault="501CE776" w:rsidP="2E2FC994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</w:rPr>
      </w:pPr>
      <w:r w:rsidRPr="2E2FC994">
        <w:rPr>
          <w:rFonts w:ascii="Arial" w:hAnsi="Arial" w:cs="Arial"/>
        </w:rPr>
        <w:t>A celebration to mark 200 years of Greek Independence on 25 March 2021</w:t>
      </w:r>
    </w:p>
    <w:p w14:paraId="4550597C" w14:textId="263019F0" w:rsidR="501CE776" w:rsidRDefault="501CE776" w:rsidP="2E2FC994">
      <w:pPr>
        <w:pStyle w:val="ListParagraph"/>
        <w:numPr>
          <w:ilvl w:val="0"/>
          <w:numId w:val="27"/>
        </w:numPr>
      </w:pPr>
      <w:r w:rsidRPr="2E2FC994">
        <w:rPr>
          <w:rFonts w:ascii="Arial" w:hAnsi="Arial" w:cs="Arial"/>
        </w:rPr>
        <w:t>Public art, such as mosaics or a statute of an Ancient Greek figure</w:t>
      </w:r>
    </w:p>
    <w:p w14:paraId="59196A3F" w14:textId="2A76FF64" w:rsidR="501CE776" w:rsidRDefault="501CE776" w:rsidP="2E2FC994">
      <w:pPr>
        <w:pStyle w:val="ListParagraph"/>
        <w:numPr>
          <w:ilvl w:val="0"/>
          <w:numId w:val="27"/>
        </w:numPr>
      </w:pPr>
      <w:r w:rsidRPr="2E2FC994">
        <w:rPr>
          <w:rFonts w:ascii="Arial" w:hAnsi="Arial" w:cs="Arial"/>
        </w:rPr>
        <w:t>Sharing historical information, such as a permanent exhibition of photographs, plaques on buildings with cultural significance and a heritage trail</w:t>
      </w:r>
      <w:r w:rsidR="004D32CC">
        <w:rPr>
          <w:rFonts w:ascii="Arial" w:hAnsi="Arial" w:cs="Arial"/>
        </w:rPr>
        <w:t>/tour</w:t>
      </w:r>
      <w:r w:rsidRPr="2E2FC994">
        <w:rPr>
          <w:rFonts w:ascii="Arial" w:hAnsi="Arial" w:cs="Arial"/>
        </w:rPr>
        <w:t>.</w:t>
      </w:r>
    </w:p>
    <w:p w14:paraId="4AC967DF" w14:textId="77777777" w:rsidR="007B4584" w:rsidRPr="00BC411C" w:rsidRDefault="007B4584" w:rsidP="00794B4B">
      <w:pPr>
        <w:pStyle w:val="Heading1"/>
        <w:rPr>
          <w:rFonts w:ascii="Arial" w:hAnsi="Arial" w:cs="Arial"/>
        </w:rPr>
      </w:pPr>
      <w:r w:rsidRPr="00BC411C">
        <w:rPr>
          <w:rFonts w:ascii="Arial" w:hAnsi="Arial" w:cs="Arial"/>
        </w:rPr>
        <w:t>Background</w:t>
      </w:r>
    </w:p>
    <w:p w14:paraId="2F219E14" w14:textId="0387197E" w:rsidR="00D51307" w:rsidRDefault="00616296" w:rsidP="000342E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At the Council meeting on </w:t>
      </w:r>
      <w:r w:rsidR="00390F63">
        <w:rPr>
          <w:rFonts w:ascii="Arial" w:hAnsi="Arial" w:cs="Arial"/>
          <w:shd w:val="clear" w:color="auto" w:fill="FFFFFF"/>
        </w:rPr>
        <w:t>21 April</w:t>
      </w:r>
      <w:r>
        <w:rPr>
          <w:rFonts w:ascii="Arial" w:hAnsi="Arial" w:cs="Arial"/>
          <w:shd w:val="clear" w:color="auto" w:fill="FFFFFF"/>
        </w:rPr>
        <w:t xml:space="preserve"> 2020, the elected Council unanimously voted to engage communities in Dulwich Hill and Marrickville to identify a Greek Precinct. </w:t>
      </w:r>
    </w:p>
    <w:p w14:paraId="23CE9972" w14:textId="752EA30F" w:rsidR="00AB74FB" w:rsidRPr="00BC411C" w:rsidRDefault="00616296" w:rsidP="2E2FC994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This is a continuation of </w:t>
      </w:r>
      <w:r w:rsidR="00826907">
        <w:rPr>
          <w:rFonts w:ascii="Arial" w:hAnsi="Arial" w:cs="Arial"/>
          <w:shd w:val="clear" w:color="auto" w:fill="FFFFFF"/>
        </w:rPr>
        <w:t xml:space="preserve">efforts to recognise the significant contribution that migrant communities have made to the Inner West and </w:t>
      </w:r>
      <w:r w:rsidR="00EB3404">
        <w:rPr>
          <w:rFonts w:ascii="Arial" w:hAnsi="Arial" w:cs="Arial"/>
          <w:shd w:val="clear" w:color="auto" w:fill="FFFFFF"/>
        </w:rPr>
        <w:t xml:space="preserve">society </w:t>
      </w:r>
      <w:r w:rsidR="00826907">
        <w:rPr>
          <w:rFonts w:ascii="Arial" w:hAnsi="Arial" w:cs="Arial"/>
          <w:shd w:val="clear" w:color="auto" w:fill="FFFFFF"/>
        </w:rPr>
        <w:t xml:space="preserve">more broadly. </w:t>
      </w:r>
      <w:r w:rsidR="001F3D0D">
        <w:rPr>
          <w:rFonts w:ascii="Arial" w:hAnsi="Arial" w:cs="Arial"/>
          <w:shd w:val="clear" w:color="auto" w:fill="FFFFFF"/>
        </w:rPr>
        <w:t xml:space="preserve">In 2019, following </w:t>
      </w:r>
      <w:r w:rsidR="002365F3">
        <w:rPr>
          <w:rFonts w:ascii="Arial" w:hAnsi="Arial" w:cs="Arial"/>
          <w:shd w:val="clear" w:color="auto" w:fill="FFFFFF"/>
        </w:rPr>
        <w:t>approval</w:t>
      </w:r>
      <w:r w:rsidR="001F3D0D">
        <w:rPr>
          <w:rFonts w:ascii="Arial" w:hAnsi="Arial" w:cs="Arial"/>
          <w:shd w:val="clear" w:color="auto" w:fill="FFFFFF"/>
        </w:rPr>
        <w:t xml:space="preserve"> </w:t>
      </w:r>
      <w:r w:rsidR="002365F3">
        <w:rPr>
          <w:rFonts w:ascii="Arial" w:hAnsi="Arial" w:cs="Arial"/>
          <w:shd w:val="clear" w:color="auto" w:fill="FFFFFF"/>
        </w:rPr>
        <w:t xml:space="preserve">from the Geographical Names Board, </w:t>
      </w:r>
      <w:r w:rsidR="001F3D0D">
        <w:rPr>
          <w:rFonts w:ascii="Arial" w:hAnsi="Arial" w:cs="Arial"/>
          <w:shd w:val="clear" w:color="auto" w:fill="FFFFFF"/>
        </w:rPr>
        <w:t xml:space="preserve">a Portuguese Precinct was identified in Petersham and an Italian </w:t>
      </w:r>
      <w:r w:rsidR="002365F3">
        <w:rPr>
          <w:rFonts w:ascii="Arial" w:hAnsi="Arial" w:cs="Arial"/>
          <w:shd w:val="clear" w:color="auto" w:fill="FFFFFF"/>
        </w:rPr>
        <w:t xml:space="preserve">Precinct was identified in Leichhardt. </w:t>
      </w:r>
    </w:p>
    <w:p w14:paraId="5FC2B366" w14:textId="375DC801" w:rsidR="008225C5" w:rsidRPr="00BC411C" w:rsidRDefault="00E562CB" w:rsidP="00BC411C">
      <w:pPr>
        <w:pStyle w:val="Heading2"/>
      </w:pPr>
      <w:r w:rsidRPr="00BC411C">
        <w:t>Engagement Methods</w:t>
      </w:r>
    </w:p>
    <w:p w14:paraId="0B3469CC" w14:textId="5902C9A7" w:rsidR="008759AF" w:rsidRPr="00BC411C" w:rsidRDefault="00FB1864" w:rsidP="00794B4B">
      <w:pPr>
        <w:rPr>
          <w:rFonts w:ascii="Arial" w:hAnsi="Arial" w:cs="Arial"/>
        </w:rPr>
      </w:pPr>
      <w:r>
        <w:rPr>
          <w:rFonts w:ascii="Arial" w:hAnsi="Arial" w:cs="Arial"/>
        </w:rPr>
        <w:t>The community could provide feedback</w:t>
      </w:r>
      <w:r w:rsidR="007E0743" w:rsidRPr="00BC411C">
        <w:rPr>
          <w:rFonts w:ascii="Arial" w:hAnsi="Arial" w:cs="Arial"/>
        </w:rPr>
        <w:t xml:space="preserve"> through the following methods:</w:t>
      </w:r>
    </w:p>
    <w:p w14:paraId="4FE9A8D4" w14:textId="49BE8140" w:rsidR="00EB3404" w:rsidRDefault="00EB3404" w:rsidP="00794B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Say Inner West storytelling tool: participants could share text, </w:t>
      </w:r>
      <w:proofErr w:type="gramStart"/>
      <w:r>
        <w:rPr>
          <w:rFonts w:ascii="Arial" w:hAnsi="Arial" w:cs="Arial"/>
        </w:rPr>
        <w:t>images</w:t>
      </w:r>
      <w:proofErr w:type="gramEnd"/>
      <w:r>
        <w:rPr>
          <w:rFonts w:ascii="Arial" w:hAnsi="Arial" w:cs="Arial"/>
        </w:rPr>
        <w:t xml:space="preserve"> and videos about their experiences of Greek</w:t>
      </w:r>
      <w:r w:rsidR="00675303">
        <w:rPr>
          <w:rFonts w:ascii="Arial" w:hAnsi="Arial" w:cs="Arial"/>
        </w:rPr>
        <w:t xml:space="preserve"> culture. There were two contributions via this tool, one was an interview conducted by one of Council’s Engagement Officers</w:t>
      </w:r>
      <w:r w:rsidR="0019691B">
        <w:rPr>
          <w:rFonts w:ascii="Arial" w:hAnsi="Arial" w:cs="Arial"/>
        </w:rPr>
        <w:t xml:space="preserve">. </w:t>
      </w:r>
    </w:p>
    <w:p w14:paraId="4B8A26BA" w14:textId="30E034CC" w:rsidR="001B6939" w:rsidRPr="00BC411C" w:rsidRDefault="001B6939" w:rsidP="00794B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>Your Say Inner West places tool</w:t>
      </w:r>
      <w:r w:rsidR="0019691B">
        <w:rPr>
          <w:rFonts w:ascii="Arial" w:hAnsi="Arial" w:cs="Arial"/>
        </w:rPr>
        <w:t xml:space="preserve">: participants could drop a pin on a map </w:t>
      </w:r>
      <w:r w:rsidR="00B7591B">
        <w:rPr>
          <w:rFonts w:ascii="Arial" w:hAnsi="Arial" w:cs="Arial"/>
        </w:rPr>
        <w:t xml:space="preserve">of Marrickville and Dulwich Hill. </w:t>
      </w:r>
      <w:r w:rsidRPr="00BC411C" w:rsidDel="00B7591B">
        <w:rPr>
          <w:rFonts w:ascii="Arial" w:hAnsi="Arial" w:cs="Arial"/>
        </w:rPr>
        <w:t xml:space="preserve"> </w:t>
      </w:r>
      <w:r w:rsidR="00B7591B">
        <w:rPr>
          <w:rFonts w:ascii="Arial" w:hAnsi="Arial" w:cs="Arial"/>
        </w:rPr>
        <w:t xml:space="preserve">They could then complete a short survey about their preferred name, suggest an alternative name and share how they would like to recognise the precinct. </w:t>
      </w:r>
    </w:p>
    <w:p w14:paraId="75165F81" w14:textId="702FE3EF" w:rsidR="00CF6080" w:rsidRPr="00EC5EE3" w:rsidRDefault="00D4361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43611">
        <w:rPr>
          <w:rFonts w:ascii="Arial" w:hAnsi="Arial" w:cs="Arial"/>
        </w:rPr>
        <w:t xml:space="preserve">The Greek Consulate </w:t>
      </w:r>
      <w:r w:rsidR="002F41AE">
        <w:rPr>
          <w:rFonts w:ascii="Arial" w:hAnsi="Arial" w:cs="Arial"/>
        </w:rPr>
        <w:t>was contact</w:t>
      </w:r>
      <w:r w:rsidR="00861812">
        <w:rPr>
          <w:rFonts w:ascii="Arial" w:hAnsi="Arial" w:cs="Arial"/>
        </w:rPr>
        <w:t xml:space="preserve">ed and </w:t>
      </w:r>
      <w:r w:rsidR="002F41AE">
        <w:rPr>
          <w:rFonts w:ascii="Arial" w:hAnsi="Arial" w:cs="Arial"/>
        </w:rPr>
        <w:t xml:space="preserve">sent </w:t>
      </w:r>
      <w:r w:rsidRPr="00D43611" w:rsidDel="002F41AE">
        <w:rPr>
          <w:rFonts w:ascii="Arial" w:hAnsi="Arial" w:cs="Arial"/>
        </w:rPr>
        <w:t xml:space="preserve">a letter </w:t>
      </w:r>
      <w:r w:rsidR="002F41AE">
        <w:rPr>
          <w:rFonts w:ascii="Arial" w:hAnsi="Arial" w:cs="Arial"/>
        </w:rPr>
        <w:t>via email</w:t>
      </w:r>
    </w:p>
    <w:p w14:paraId="729FEC78" w14:textId="77777777" w:rsidR="002F41AE" w:rsidRDefault="00605F5E" w:rsidP="00794B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>Your Say Inner West request a call back</w:t>
      </w:r>
      <w:r w:rsidR="005431DE" w:rsidRPr="00BC411C">
        <w:rPr>
          <w:rFonts w:ascii="Arial" w:hAnsi="Arial" w:cs="Arial"/>
        </w:rPr>
        <w:t xml:space="preserve"> in either English or Greek</w:t>
      </w:r>
    </w:p>
    <w:p w14:paraId="5C4708C0" w14:textId="39F4EFC7" w:rsidR="002F41AE" w:rsidRDefault="002F41AE" w:rsidP="00794B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-Safe face to face conversations in Greek with two groups</w:t>
      </w:r>
      <w:r w:rsidR="00DE3FEC">
        <w:rPr>
          <w:rFonts w:ascii="Arial" w:hAnsi="Arial" w:cs="Arial"/>
        </w:rPr>
        <w:t xml:space="preserve"> of seniors</w:t>
      </w:r>
    </w:p>
    <w:p w14:paraId="76DDFE27" w14:textId="7646D9C7" w:rsidR="00605F5E" w:rsidRPr="00BC411C" w:rsidRDefault="00861812" w:rsidP="00794B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FB1864">
        <w:rPr>
          <w:rFonts w:ascii="Arial" w:hAnsi="Arial" w:cs="Arial"/>
        </w:rPr>
        <w:br/>
      </w:r>
    </w:p>
    <w:p w14:paraId="74CB755F" w14:textId="04E8880D" w:rsidR="007B4584" w:rsidRPr="00BC411C" w:rsidRDefault="007B4584" w:rsidP="00794B4B">
      <w:pPr>
        <w:pStyle w:val="Heading1"/>
        <w:rPr>
          <w:rFonts w:ascii="Arial" w:hAnsi="Arial" w:cs="Arial"/>
        </w:rPr>
      </w:pPr>
      <w:r w:rsidRPr="00BC411C">
        <w:rPr>
          <w:rFonts w:ascii="Arial" w:hAnsi="Arial" w:cs="Arial"/>
        </w:rPr>
        <w:t>Promotion</w:t>
      </w:r>
      <w:r w:rsidR="00327B37" w:rsidRPr="00BC411C">
        <w:rPr>
          <w:rFonts w:ascii="Arial" w:hAnsi="Arial" w:cs="Arial"/>
        </w:rPr>
        <w:t xml:space="preserve"> </w:t>
      </w:r>
    </w:p>
    <w:p w14:paraId="32C18B0E" w14:textId="238D52D6" w:rsidR="008759AF" w:rsidRDefault="00053EF5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>Facebook posts on 21 June</w:t>
      </w:r>
      <w:r w:rsidR="00AE06AB" w:rsidRPr="00BC411C">
        <w:rPr>
          <w:rFonts w:ascii="Arial" w:hAnsi="Arial" w:cs="Arial"/>
        </w:rPr>
        <w:t xml:space="preserve">, 28 June, 10 July </w:t>
      </w:r>
      <w:r w:rsidR="00096F6A" w:rsidRPr="00BC411C">
        <w:rPr>
          <w:rFonts w:ascii="Arial" w:hAnsi="Arial" w:cs="Arial"/>
        </w:rPr>
        <w:t xml:space="preserve">2020 </w:t>
      </w:r>
    </w:p>
    <w:p w14:paraId="5695F509" w14:textId="0DC866A7" w:rsidR="00245951" w:rsidRPr="00CE7A69" w:rsidRDefault="00245951" w:rsidP="00EC5EE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C5EE3">
        <w:rPr>
          <w:rFonts w:ascii="Arial" w:hAnsi="Arial" w:cs="Arial"/>
        </w:rPr>
        <w:t xml:space="preserve">Shared on the University of Sydney’s </w:t>
      </w:r>
      <w:hyperlink r:id="rId11" w:history="1">
        <w:r w:rsidRPr="00EC5EE3">
          <w:rPr>
            <w:rStyle w:val="Hyperlink"/>
            <w:rFonts w:ascii="Arial" w:hAnsi="Arial" w:cs="Arial"/>
          </w:rPr>
          <w:t xml:space="preserve">Chau </w:t>
        </w:r>
        <w:proofErr w:type="spellStart"/>
        <w:r w:rsidRPr="00EC5EE3">
          <w:rPr>
            <w:rStyle w:val="Hyperlink"/>
            <w:rFonts w:ascii="Arial" w:hAnsi="Arial" w:cs="Arial"/>
          </w:rPr>
          <w:t>Chak</w:t>
        </w:r>
        <w:proofErr w:type="spellEnd"/>
        <w:r w:rsidRPr="00EC5EE3">
          <w:rPr>
            <w:rStyle w:val="Hyperlink"/>
            <w:rFonts w:ascii="Arial" w:hAnsi="Arial" w:cs="Arial"/>
          </w:rPr>
          <w:t xml:space="preserve"> Wing Museum</w:t>
        </w:r>
      </w:hyperlink>
      <w:r w:rsidRPr="00EC5EE3">
        <w:rPr>
          <w:rFonts w:ascii="Arial" w:hAnsi="Arial" w:cs="Arial"/>
        </w:rPr>
        <w:t>’s social media channels as an extension of their exhibition</w:t>
      </w:r>
      <w:r w:rsidR="00CE7A69" w:rsidRPr="00EC5EE3">
        <w:rPr>
          <w:rFonts w:ascii="Arial" w:hAnsi="Arial" w:cs="Arial"/>
        </w:rPr>
        <w:t xml:space="preserve"> program</w:t>
      </w:r>
    </w:p>
    <w:p w14:paraId="46005D78" w14:textId="6F9F88A2" w:rsidR="008759AF" w:rsidRPr="00BC411C" w:rsidRDefault="004A5235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BC411C">
        <w:rPr>
          <w:rFonts w:ascii="Arial" w:hAnsi="Arial" w:cs="Arial"/>
        </w:rPr>
        <w:t>Linkedin</w:t>
      </w:r>
      <w:proofErr w:type="spellEnd"/>
      <w:r w:rsidRPr="00BC411C">
        <w:rPr>
          <w:rFonts w:ascii="Arial" w:hAnsi="Arial" w:cs="Arial"/>
        </w:rPr>
        <w:t xml:space="preserve"> post</w:t>
      </w:r>
      <w:r w:rsidR="00B83BE2" w:rsidRPr="00BC411C">
        <w:rPr>
          <w:rFonts w:ascii="Arial" w:hAnsi="Arial" w:cs="Arial"/>
        </w:rPr>
        <w:t xml:space="preserve"> </w:t>
      </w:r>
      <w:r w:rsidR="00861812">
        <w:rPr>
          <w:rFonts w:ascii="Arial" w:hAnsi="Arial" w:cs="Arial"/>
        </w:rPr>
        <w:t xml:space="preserve">in </w:t>
      </w:r>
      <w:r w:rsidR="00096F6A" w:rsidRPr="00BC411C">
        <w:rPr>
          <w:rFonts w:ascii="Arial" w:hAnsi="Arial" w:cs="Arial"/>
        </w:rPr>
        <w:t>June 2020</w:t>
      </w:r>
    </w:p>
    <w:p w14:paraId="35418805" w14:textId="6137E024" w:rsidR="00BB4C2D" w:rsidRPr="00BC411C" w:rsidRDefault="00BB4C2D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 xml:space="preserve">Twitter posts </w:t>
      </w:r>
      <w:r w:rsidR="00D50110" w:rsidRPr="00BC411C">
        <w:rPr>
          <w:rFonts w:ascii="Arial" w:hAnsi="Arial" w:cs="Arial"/>
        </w:rPr>
        <w:t>22 June, 28 June, 11 July</w:t>
      </w:r>
      <w:r w:rsidR="00096F6A" w:rsidRPr="00BC411C">
        <w:rPr>
          <w:rFonts w:ascii="Arial" w:hAnsi="Arial" w:cs="Arial"/>
        </w:rPr>
        <w:t xml:space="preserve"> 2020</w:t>
      </w:r>
    </w:p>
    <w:p w14:paraId="170EA614" w14:textId="7FAFB2E1" w:rsidR="008759AF" w:rsidRPr="00BC411C" w:rsidRDefault="00673569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Media</w:t>
      </w:r>
      <w:r w:rsidRPr="00BC411C">
        <w:rPr>
          <w:rFonts w:ascii="Arial" w:hAnsi="Arial" w:cs="Arial"/>
        </w:rPr>
        <w:t xml:space="preserve"> </w:t>
      </w:r>
      <w:r w:rsidR="008759AF" w:rsidRPr="00BC411C">
        <w:rPr>
          <w:rFonts w:ascii="Arial" w:hAnsi="Arial" w:cs="Arial"/>
        </w:rPr>
        <w:t>release</w:t>
      </w:r>
    </w:p>
    <w:p w14:paraId="28060CCE" w14:textId="126E6B76" w:rsidR="008759AF" w:rsidRPr="00BC411C" w:rsidRDefault="008759AF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>Direct email</w:t>
      </w:r>
      <w:r w:rsidR="00096F6A" w:rsidRPr="00BC411C">
        <w:rPr>
          <w:rFonts w:ascii="Arial" w:hAnsi="Arial" w:cs="Arial"/>
        </w:rPr>
        <w:t xml:space="preserve"> to business chamber</w:t>
      </w:r>
      <w:r w:rsidR="00673569">
        <w:rPr>
          <w:rFonts w:ascii="Arial" w:hAnsi="Arial" w:cs="Arial"/>
        </w:rPr>
        <w:t xml:space="preserve"> and</w:t>
      </w:r>
      <w:r w:rsidR="00096F6A" w:rsidRPr="00BC411C">
        <w:rPr>
          <w:rFonts w:ascii="Arial" w:hAnsi="Arial" w:cs="Arial"/>
        </w:rPr>
        <w:t xml:space="preserve"> identified Greek stakeholders</w:t>
      </w:r>
    </w:p>
    <w:p w14:paraId="6CE4427D" w14:textId="2F3B7302" w:rsidR="002E3D12" w:rsidRDefault="3EAE252B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C411C">
        <w:rPr>
          <w:rFonts w:ascii="Arial" w:hAnsi="Arial" w:cs="Arial"/>
        </w:rPr>
        <w:t>Letter to Greek Consulate</w:t>
      </w:r>
    </w:p>
    <w:p w14:paraId="16B7DAE9" w14:textId="0FAA7D47" w:rsidR="007776AF" w:rsidRPr="00BC411C" w:rsidRDefault="007776AF" w:rsidP="00794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YSIW e-newsletter</w:t>
      </w:r>
    </w:p>
    <w:p w14:paraId="4121F425" w14:textId="7B30948D" w:rsidR="00A20CFB" w:rsidRPr="00BC411C" w:rsidRDefault="00A20CFB" w:rsidP="00794B4B">
      <w:pPr>
        <w:pStyle w:val="ListParagraph"/>
        <w:rPr>
          <w:rFonts w:ascii="Arial" w:hAnsi="Arial" w:cs="Arial"/>
        </w:rPr>
      </w:pPr>
    </w:p>
    <w:p w14:paraId="78A01312" w14:textId="3D4D8742" w:rsidR="006A13B7" w:rsidRPr="00BC411C" w:rsidRDefault="006A13B7" w:rsidP="00794B4B">
      <w:pPr>
        <w:pStyle w:val="Heading1"/>
        <w:rPr>
          <w:rFonts w:ascii="Arial" w:hAnsi="Arial" w:cs="Arial"/>
        </w:rPr>
        <w:sectPr w:rsidR="006A13B7" w:rsidRPr="00BC411C" w:rsidSect="00B44BB5"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781FF4" w14:textId="30089D44" w:rsidR="00AB3DC0" w:rsidRPr="00BC411C" w:rsidRDefault="008759AF" w:rsidP="00794B4B">
      <w:pPr>
        <w:pStyle w:val="Heading1"/>
        <w:rPr>
          <w:rFonts w:ascii="Arial" w:hAnsi="Arial" w:cs="Arial"/>
        </w:rPr>
      </w:pPr>
      <w:r w:rsidRPr="00BC411C">
        <w:rPr>
          <w:rFonts w:ascii="Arial" w:hAnsi="Arial" w:cs="Arial"/>
        </w:rPr>
        <w:lastRenderedPageBreak/>
        <w:t>E</w:t>
      </w:r>
      <w:r w:rsidR="00AB3DC0" w:rsidRPr="00BC411C">
        <w:rPr>
          <w:rFonts w:ascii="Arial" w:hAnsi="Arial" w:cs="Arial"/>
        </w:rPr>
        <w:t>ngagement outcomes</w:t>
      </w:r>
    </w:p>
    <w:p w14:paraId="267B0E26" w14:textId="486B358A" w:rsidR="006E522F" w:rsidRDefault="00AB3DC0" w:rsidP="00EC5EE3">
      <w:pPr>
        <w:rPr>
          <w:rStyle w:val="Heading2Char"/>
        </w:rPr>
      </w:pPr>
      <w:r w:rsidRPr="00BC411C">
        <w:rPr>
          <w:rStyle w:val="Heading2Char"/>
        </w:rPr>
        <w:t>Who did we hear from?</w:t>
      </w:r>
      <w:r w:rsidRPr="00BC411C">
        <w:rPr>
          <w:rFonts w:ascii="Arial" w:hAnsi="Arial" w:cs="Arial"/>
          <w:sz w:val="24"/>
          <w:szCs w:val="24"/>
        </w:rPr>
        <w:t xml:space="preserve"> </w:t>
      </w:r>
      <w:r w:rsidR="00A20CFB" w:rsidRPr="00BC411C">
        <w:rPr>
          <w:rFonts w:ascii="Arial" w:hAnsi="Arial" w:cs="Arial"/>
          <w:sz w:val="24"/>
          <w:szCs w:val="24"/>
        </w:rPr>
        <w:br/>
      </w:r>
      <w:r w:rsidR="006A13B7" w:rsidRPr="00BC411C" w:rsidDel="00B527AC">
        <w:rPr>
          <w:rFonts w:ascii="Arial" w:hAnsi="Arial" w:cs="Arial"/>
        </w:rPr>
        <w:t xml:space="preserve">We </w:t>
      </w:r>
      <w:r w:rsidR="00B527AC">
        <w:rPr>
          <w:rFonts w:ascii="Arial" w:hAnsi="Arial" w:cs="Arial"/>
        </w:rPr>
        <w:t xml:space="preserve">heard from </w:t>
      </w:r>
      <w:r w:rsidR="008B0A5F">
        <w:rPr>
          <w:rFonts w:ascii="Arial" w:hAnsi="Arial" w:cs="Arial"/>
        </w:rPr>
        <w:t xml:space="preserve">36 seniors with Greek heritage, the Consulate-General of Greece in Sydney, </w:t>
      </w:r>
      <w:r w:rsidR="00A427AC">
        <w:rPr>
          <w:rFonts w:ascii="Arial" w:hAnsi="Arial" w:cs="Arial"/>
        </w:rPr>
        <w:t xml:space="preserve">and residents from Marrickville and Dulwich Hill. </w:t>
      </w:r>
      <w:r w:rsidR="00B103B4">
        <w:rPr>
          <w:rFonts w:ascii="Arial" w:hAnsi="Arial" w:cs="Arial"/>
        </w:rPr>
        <w:t xml:space="preserve">Two participants affiliated with the Athenian Association also responded. </w:t>
      </w:r>
    </w:p>
    <w:p w14:paraId="010B6D71" w14:textId="53F1C334" w:rsidR="00A45FB6" w:rsidRPr="00BC411C" w:rsidRDefault="007F2728" w:rsidP="00BC411C">
      <w:pPr>
        <w:pStyle w:val="Heading3"/>
      </w:pPr>
      <w:r>
        <w:rPr>
          <w:rStyle w:val="Heading2Char"/>
        </w:rPr>
        <w:br/>
      </w:r>
      <w:r w:rsidR="00A45FB6" w:rsidRPr="00BC411C" w:rsidDel="00A65318">
        <w:rPr>
          <w:rStyle w:val="Heading2Char"/>
        </w:rPr>
        <w:t>Wh</w:t>
      </w:r>
      <w:r w:rsidR="00A45FB6" w:rsidRPr="00BC411C">
        <w:rPr>
          <w:rStyle w:val="Heading2Char"/>
        </w:rPr>
        <w:t>at did they say?</w:t>
      </w:r>
      <w:r w:rsidR="00A45FB6" w:rsidRPr="00BC411C">
        <w:t xml:space="preserve"> </w:t>
      </w:r>
    </w:p>
    <w:p w14:paraId="5B9226FE" w14:textId="28D128FA" w:rsidR="40DF979C" w:rsidRPr="00BC411C" w:rsidRDefault="00A45FB6" w:rsidP="00BC411C">
      <w:pPr>
        <w:pStyle w:val="Heading3"/>
      </w:pPr>
      <w:r w:rsidRPr="00BC411C">
        <w:t>Support for the project</w:t>
      </w:r>
    </w:p>
    <w:p w14:paraId="19B88BA1" w14:textId="60F1AACB" w:rsidR="009D21D3" w:rsidRDefault="009D21D3" w:rsidP="00CDB8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Consulate-General of Greece in Sydney welcomed the project</w:t>
      </w:r>
      <w:r w:rsidR="00DF0190">
        <w:rPr>
          <w:rFonts w:ascii="Arial" w:hAnsi="Arial" w:cs="Arial"/>
        </w:rPr>
        <w:t xml:space="preserve"> in Marrickville and Dulwich Hill</w:t>
      </w:r>
      <w:r>
        <w:rPr>
          <w:rFonts w:ascii="Arial" w:hAnsi="Arial" w:cs="Arial"/>
        </w:rPr>
        <w:t>, supporting the name ‘Little Athens’.</w:t>
      </w:r>
      <w:r w:rsidR="00DF0190">
        <w:rPr>
          <w:rFonts w:ascii="Arial" w:hAnsi="Arial" w:cs="Arial"/>
        </w:rPr>
        <w:t xml:space="preserve"> It was</w:t>
      </w:r>
      <w:r>
        <w:rPr>
          <w:rFonts w:ascii="Arial" w:hAnsi="Arial" w:cs="Arial"/>
        </w:rPr>
        <w:t xml:space="preserve"> </w:t>
      </w:r>
      <w:r w:rsidR="00DF0190">
        <w:rPr>
          <w:rFonts w:ascii="Arial" w:hAnsi="Arial" w:cs="Arial"/>
        </w:rPr>
        <w:t xml:space="preserve">noted that 2021 will mark 200 years since the start of the Greek Revolution that led to the creation of the modern Greek state. It was indicated that </w:t>
      </w:r>
      <w:r w:rsidR="00B71432">
        <w:rPr>
          <w:rFonts w:ascii="Arial" w:hAnsi="Arial" w:cs="Arial"/>
        </w:rPr>
        <w:t>2021 would be a m</w:t>
      </w:r>
      <w:r w:rsidR="00DF0190">
        <w:rPr>
          <w:rFonts w:ascii="Arial" w:hAnsi="Arial" w:cs="Arial"/>
        </w:rPr>
        <w:t xml:space="preserve">omentous year to </w:t>
      </w:r>
      <w:r w:rsidR="00D414FD">
        <w:rPr>
          <w:rFonts w:ascii="Arial" w:hAnsi="Arial" w:cs="Arial"/>
        </w:rPr>
        <w:t>announce</w:t>
      </w:r>
      <w:r w:rsidR="00DF0190">
        <w:rPr>
          <w:rFonts w:ascii="Arial" w:hAnsi="Arial" w:cs="Arial"/>
        </w:rPr>
        <w:t xml:space="preserve"> a Greek precinct.</w:t>
      </w:r>
    </w:p>
    <w:p w14:paraId="253F2578" w14:textId="63A453CB" w:rsidR="7E0B2578" w:rsidRPr="00BC411C" w:rsidRDefault="00B71432" w:rsidP="00CDB8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Overall, 63 participants </w:t>
      </w:r>
      <w:r w:rsidR="00282A86">
        <w:rPr>
          <w:rFonts w:ascii="Arial" w:hAnsi="Arial" w:cs="Arial"/>
        </w:rPr>
        <w:t>(</w:t>
      </w:r>
      <w:r>
        <w:rPr>
          <w:rFonts w:ascii="Arial" w:hAnsi="Arial" w:cs="Arial"/>
        </w:rPr>
        <w:t>91%</w:t>
      </w:r>
      <w:r w:rsidR="00282A86">
        <w:rPr>
          <w:rFonts w:ascii="Arial" w:hAnsi="Arial" w:cs="Arial"/>
        </w:rPr>
        <w:t xml:space="preserve"> of </w:t>
      </w:r>
      <w:r w:rsidR="00D414FD">
        <w:rPr>
          <w:rFonts w:ascii="Arial" w:hAnsi="Arial" w:cs="Arial"/>
        </w:rPr>
        <w:t>all participants</w:t>
      </w:r>
      <w:r w:rsidR="00282A86">
        <w:rPr>
          <w:rFonts w:ascii="Arial" w:hAnsi="Arial" w:cs="Arial"/>
        </w:rPr>
        <w:t xml:space="preserve">) </w:t>
      </w:r>
      <w:r w:rsidR="7E0B2578" w:rsidRPr="00BC411C">
        <w:rPr>
          <w:rFonts w:ascii="Arial" w:hAnsi="Arial" w:cs="Arial"/>
        </w:rPr>
        <w:t>welcomed the project</w:t>
      </w:r>
      <w:r w:rsidR="00B85F61">
        <w:rPr>
          <w:rFonts w:ascii="Arial" w:hAnsi="Arial" w:cs="Arial"/>
        </w:rPr>
        <w:t>,</w:t>
      </w:r>
      <w:r w:rsidR="08D1A896" w:rsidRPr="00BC411C">
        <w:rPr>
          <w:rFonts w:ascii="Arial" w:hAnsi="Arial" w:cs="Arial"/>
        </w:rPr>
        <w:t xml:space="preserve"> sharing </w:t>
      </w:r>
      <w:r w:rsidR="00282A86">
        <w:rPr>
          <w:rFonts w:ascii="Arial" w:hAnsi="Arial" w:cs="Arial"/>
        </w:rPr>
        <w:t xml:space="preserve">lived experiences and </w:t>
      </w:r>
      <w:r w:rsidR="08D1A896" w:rsidRPr="00BC411C">
        <w:rPr>
          <w:rFonts w:ascii="Arial" w:hAnsi="Arial" w:cs="Arial"/>
        </w:rPr>
        <w:t>positive memorie</w:t>
      </w:r>
      <w:r w:rsidR="7AB4BA94" w:rsidRPr="00BC411C">
        <w:rPr>
          <w:rFonts w:ascii="Arial" w:hAnsi="Arial" w:cs="Arial"/>
        </w:rPr>
        <w:t>s of interactions with Greek business</w:t>
      </w:r>
      <w:r w:rsidR="0034741B">
        <w:rPr>
          <w:rFonts w:ascii="Arial" w:hAnsi="Arial" w:cs="Arial"/>
        </w:rPr>
        <w:t>es</w:t>
      </w:r>
      <w:r w:rsidR="7AB4BA94" w:rsidRPr="00BC411C">
        <w:rPr>
          <w:rFonts w:ascii="Arial" w:hAnsi="Arial" w:cs="Arial"/>
        </w:rPr>
        <w:t xml:space="preserve"> and culture in Marrickville and Dulwich Hill</w:t>
      </w:r>
      <w:r w:rsidR="1EBF84FC" w:rsidRPr="00BC411C">
        <w:rPr>
          <w:rFonts w:ascii="Arial" w:hAnsi="Arial" w:cs="Arial"/>
        </w:rPr>
        <w:t>.</w:t>
      </w:r>
    </w:p>
    <w:p w14:paraId="1FFECB0F" w14:textId="3A1F3689" w:rsidR="00C04F19" w:rsidRPr="00BC411C" w:rsidRDefault="00D414FD" w:rsidP="00CDB8D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preferred name</w:t>
      </w:r>
      <w:r w:rsidR="3E756BEA" w:rsidRPr="2E2FC994">
        <w:rPr>
          <w:rFonts w:ascii="Arial" w:hAnsi="Arial" w:cs="Arial"/>
        </w:rPr>
        <w:t>,</w:t>
      </w:r>
      <w:r w:rsidR="00E41EBD">
        <w:rPr>
          <w:rFonts w:ascii="Arial" w:hAnsi="Arial" w:cs="Arial"/>
        </w:rPr>
        <w:t xml:space="preserve"> ‘Little Greece’</w:t>
      </w:r>
      <w:r w:rsidR="009B507D">
        <w:rPr>
          <w:rFonts w:ascii="Arial" w:hAnsi="Arial" w:cs="Arial"/>
        </w:rPr>
        <w:t xml:space="preserve"> was supported by 40 participants </w:t>
      </w:r>
      <w:r w:rsidR="00266B9F">
        <w:rPr>
          <w:rFonts w:ascii="Arial" w:hAnsi="Arial" w:cs="Arial"/>
        </w:rPr>
        <w:t>(58% of all participants).</w:t>
      </w:r>
      <w:r w:rsidR="0072710B">
        <w:rPr>
          <w:rFonts w:ascii="Arial" w:hAnsi="Arial" w:cs="Arial"/>
        </w:rPr>
        <w:t xml:space="preserve"> Using</w:t>
      </w:r>
      <w:r w:rsidR="002E296D">
        <w:rPr>
          <w:rFonts w:ascii="Arial" w:hAnsi="Arial" w:cs="Arial"/>
        </w:rPr>
        <w:t xml:space="preserve"> Greece/Greek</w:t>
      </w:r>
      <w:r w:rsidR="0072710B">
        <w:rPr>
          <w:rFonts w:ascii="Arial" w:hAnsi="Arial" w:cs="Arial"/>
        </w:rPr>
        <w:t>/Hellenic</w:t>
      </w:r>
      <w:r w:rsidR="002E296D">
        <w:rPr>
          <w:rFonts w:ascii="Arial" w:hAnsi="Arial" w:cs="Arial"/>
        </w:rPr>
        <w:t xml:space="preserve"> was </w:t>
      </w:r>
      <w:r w:rsidR="0072710B">
        <w:rPr>
          <w:rFonts w:ascii="Arial" w:hAnsi="Arial" w:cs="Arial"/>
        </w:rPr>
        <w:t xml:space="preserve">considered more appropriate because it is inclusive of all who have Greek heritage. </w:t>
      </w:r>
    </w:p>
    <w:p w14:paraId="38A678EA" w14:textId="6C3F6030" w:rsidR="2E2FC994" w:rsidRDefault="2E2FC994" w:rsidP="2E2FC994">
      <w:pPr>
        <w:pStyle w:val="ListParagraph"/>
        <w:ind w:left="0"/>
        <w:rPr>
          <w:rFonts w:ascii="Arial" w:hAnsi="Arial" w:cs="Arial"/>
        </w:rPr>
      </w:pPr>
    </w:p>
    <w:p w14:paraId="6A4B5A73" w14:textId="6A580AC0" w:rsidR="78E0D3D2" w:rsidRDefault="78E0D3D2" w:rsidP="2E2FC994">
      <w:pPr>
        <w:pStyle w:val="ListParagraph"/>
        <w:ind w:left="0"/>
        <w:rPr>
          <w:rFonts w:ascii="Arial" w:hAnsi="Arial" w:cs="Arial"/>
        </w:rPr>
      </w:pPr>
      <w:r w:rsidRPr="2E2FC994">
        <w:rPr>
          <w:rFonts w:ascii="Arial" w:hAnsi="Arial" w:cs="Arial"/>
        </w:rPr>
        <w:t>A summary of all names</w:t>
      </w:r>
      <w:r w:rsidR="0037560B">
        <w:rPr>
          <w:rFonts w:ascii="Arial" w:hAnsi="Arial" w:cs="Arial"/>
        </w:rPr>
        <w:t xml:space="preserve"> suggested</w:t>
      </w:r>
      <w:r w:rsidRPr="2E2FC994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5"/>
        <w:gridCol w:w="1050"/>
      </w:tblGrid>
      <w:tr w:rsidR="2E2FC994" w14:paraId="76AC1546" w14:textId="77777777" w:rsidTr="2E2FC994">
        <w:trPr>
          <w:trHeight w:val="452"/>
        </w:trPr>
        <w:tc>
          <w:tcPr>
            <w:tcW w:w="6015" w:type="dxa"/>
            <w:shd w:val="clear" w:color="auto" w:fill="000000" w:themeFill="text1"/>
          </w:tcPr>
          <w:p w14:paraId="3C21D36E" w14:textId="77777777" w:rsidR="2E2FC994" w:rsidRDefault="2E2FC994" w:rsidP="2E2FC994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2E2FC99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1050" w:type="dxa"/>
            <w:shd w:val="clear" w:color="auto" w:fill="000000" w:themeFill="text1"/>
          </w:tcPr>
          <w:p w14:paraId="42967FEE" w14:textId="77777777" w:rsidR="2E2FC994" w:rsidRDefault="2E2FC994" w:rsidP="2E2FC994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2E2FC99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Total</w:t>
            </w:r>
          </w:p>
        </w:tc>
      </w:tr>
      <w:tr w:rsidR="2E2FC994" w14:paraId="39621E37" w14:textId="77777777" w:rsidTr="2E2FC994">
        <w:trPr>
          <w:trHeight w:val="452"/>
        </w:trPr>
        <w:tc>
          <w:tcPr>
            <w:tcW w:w="6015" w:type="dxa"/>
          </w:tcPr>
          <w:p w14:paraId="66EAD7C8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Little Greece</w:t>
            </w:r>
          </w:p>
        </w:tc>
        <w:tc>
          <w:tcPr>
            <w:tcW w:w="1050" w:type="dxa"/>
          </w:tcPr>
          <w:p w14:paraId="718CCDDD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40</w:t>
            </w:r>
          </w:p>
        </w:tc>
      </w:tr>
      <w:tr w:rsidR="2E2FC994" w14:paraId="54A72CD0" w14:textId="77777777" w:rsidTr="2E2FC994">
        <w:trPr>
          <w:trHeight w:val="452"/>
        </w:trPr>
        <w:tc>
          <w:tcPr>
            <w:tcW w:w="6015" w:type="dxa"/>
          </w:tcPr>
          <w:p w14:paraId="47194CE0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Hellenic Precinct</w:t>
            </w:r>
          </w:p>
        </w:tc>
        <w:tc>
          <w:tcPr>
            <w:tcW w:w="1050" w:type="dxa"/>
          </w:tcPr>
          <w:p w14:paraId="7DA51093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8</w:t>
            </w:r>
          </w:p>
        </w:tc>
      </w:tr>
      <w:tr w:rsidR="2E2FC994" w14:paraId="63E0EAFF" w14:textId="77777777" w:rsidTr="2E2FC994">
        <w:trPr>
          <w:trHeight w:val="464"/>
        </w:trPr>
        <w:tc>
          <w:tcPr>
            <w:tcW w:w="6015" w:type="dxa"/>
          </w:tcPr>
          <w:p w14:paraId="7ECE6CAF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Greek Precinct</w:t>
            </w:r>
          </w:p>
        </w:tc>
        <w:tc>
          <w:tcPr>
            <w:tcW w:w="1050" w:type="dxa"/>
          </w:tcPr>
          <w:p w14:paraId="6F4DE875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5</w:t>
            </w:r>
          </w:p>
        </w:tc>
      </w:tr>
      <w:tr w:rsidR="2E2FC994" w14:paraId="2D2337A5" w14:textId="77777777" w:rsidTr="2E2FC994">
        <w:trPr>
          <w:trHeight w:val="452"/>
        </w:trPr>
        <w:tc>
          <w:tcPr>
            <w:tcW w:w="6015" w:type="dxa"/>
          </w:tcPr>
          <w:p w14:paraId="7809234D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Little Athens</w:t>
            </w:r>
          </w:p>
        </w:tc>
        <w:tc>
          <w:tcPr>
            <w:tcW w:w="1050" w:type="dxa"/>
          </w:tcPr>
          <w:p w14:paraId="4CB72730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4</w:t>
            </w:r>
          </w:p>
        </w:tc>
      </w:tr>
      <w:tr w:rsidR="2E2FC994" w14:paraId="2407B86B" w14:textId="77777777" w:rsidTr="2E2FC994">
        <w:trPr>
          <w:trHeight w:val="452"/>
        </w:trPr>
        <w:tc>
          <w:tcPr>
            <w:tcW w:w="6015" w:type="dxa"/>
          </w:tcPr>
          <w:p w14:paraId="041E6395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Other – please specify:</w:t>
            </w:r>
          </w:p>
        </w:tc>
        <w:tc>
          <w:tcPr>
            <w:tcW w:w="1050" w:type="dxa"/>
          </w:tcPr>
          <w:p w14:paraId="673A61C9" w14:textId="10BF5BD9" w:rsidR="2E2FC994" w:rsidRDefault="2E2FC994" w:rsidP="2E2FC994">
            <w:pPr>
              <w:rPr>
                <w:rFonts w:ascii="Arial" w:hAnsi="Arial" w:cs="Arial"/>
              </w:rPr>
            </w:pPr>
          </w:p>
        </w:tc>
      </w:tr>
      <w:tr w:rsidR="2E2FC994" w14:paraId="7B30C68A" w14:textId="77777777" w:rsidTr="2E2FC994">
        <w:trPr>
          <w:trHeight w:val="858"/>
        </w:trPr>
        <w:tc>
          <w:tcPr>
            <w:tcW w:w="6015" w:type="dxa"/>
          </w:tcPr>
          <w:p w14:paraId="703A7FA0" w14:textId="77777777" w:rsidR="2E2FC994" w:rsidRDefault="2E2FC994" w:rsidP="2E2FC994">
            <w:pPr>
              <w:jc w:val="right"/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Agora (Means marketplace in Greek and was the centre of the athletic, artistic, spiritual, and political life in the city)</w:t>
            </w:r>
          </w:p>
        </w:tc>
        <w:tc>
          <w:tcPr>
            <w:tcW w:w="1050" w:type="dxa"/>
          </w:tcPr>
          <w:p w14:paraId="04202096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3</w:t>
            </w:r>
          </w:p>
        </w:tc>
      </w:tr>
      <w:tr w:rsidR="2E2FC994" w14:paraId="1417D3D0" w14:textId="77777777" w:rsidTr="2E2FC994">
        <w:trPr>
          <w:trHeight w:val="464"/>
        </w:trPr>
        <w:tc>
          <w:tcPr>
            <w:tcW w:w="6015" w:type="dxa"/>
          </w:tcPr>
          <w:p w14:paraId="4BD93113" w14:textId="77777777" w:rsidR="2E2FC994" w:rsidRDefault="2E2FC994" w:rsidP="2E2FC994">
            <w:pPr>
              <w:jc w:val="right"/>
              <w:rPr>
                <w:rFonts w:ascii="Arial" w:hAnsi="Arial" w:cs="Arial"/>
              </w:rPr>
            </w:pPr>
            <w:proofErr w:type="spellStart"/>
            <w:r w:rsidRPr="2E2FC994">
              <w:rPr>
                <w:rFonts w:ascii="Arial" w:hAnsi="Arial" w:cs="Arial"/>
              </w:rPr>
              <w:t>Platia</w:t>
            </w:r>
            <w:proofErr w:type="spellEnd"/>
          </w:p>
        </w:tc>
        <w:tc>
          <w:tcPr>
            <w:tcW w:w="1050" w:type="dxa"/>
          </w:tcPr>
          <w:p w14:paraId="0667252D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2</w:t>
            </w:r>
          </w:p>
        </w:tc>
      </w:tr>
      <w:tr w:rsidR="2E2FC994" w14:paraId="03EC3646" w14:textId="77777777" w:rsidTr="2E2FC994">
        <w:trPr>
          <w:trHeight w:val="452"/>
        </w:trPr>
        <w:tc>
          <w:tcPr>
            <w:tcW w:w="6015" w:type="dxa"/>
          </w:tcPr>
          <w:p w14:paraId="72D132C6" w14:textId="77777777" w:rsidR="2E2FC994" w:rsidRDefault="2E2FC994" w:rsidP="2E2FC994">
            <w:pPr>
              <w:jc w:val="right"/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lastRenderedPageBreak/>
              <w:t>Hellenic District</w:t>
            </w:r>
          </w:p>
        </w:tc>
        <w:tc>
          <w:tcPr>
            <w:tcW w:w="1050" w:type="dxa"/>
          </w:tcPr>
          <w:p w14:paraId="603B6F3A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1</w:t>
            </w:r>
          </w:p>
        </w:tc>
      </w:tr>
      <w:tr w:rsidR="2E2FC994" w14:paraId="7BF375E5" w14:textId="77777777" w:rsidTr="2E2FC994">
        <w:trPr>
          <w:trHeight w:val="452"/>
        </w:trPr>
        <w:tc>
          <w:tcPr>
            <w:tcW w:w="6015" w:type="dxa"/>
          </w:tcPr>
          <w:p w14:paraId="5B02D38B" w14:textId="18333DB8" w:rsidR="2E2FC994" w:rsidRDefault="2E2FC994" w:rsidP="2E2FC994">
            <w:pPr>
              <w:jc w:val="right"/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 xml:space="preserve">Hellenic </w:t>
            </w:r>
            <w:proofErr w:type="spellStart"/>
            <w:r w:rsidRPr="2E2FC994">
              <w:rPr>
                <w:rFonts w:ascii="Arial" w:hAnsi="Arial" w:cs="Arial"/>
              </w:rPr>
              <w:t>Platia</w:t>
            </w:r>
            <w:proofErr w:type="spellEnd"/>
          </w:p>
        </w:tc>
        <w:tc>
          <w:tcPr>
            <w:tcW w:w="1050" w:type="dxa"/>
          </w:tcPr>
          <w:p w14:paraId="387D9A82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1</w:t>
            </w:r>
          </w:p>
        </w:tc>
      </w:tr>
      <w:tr w:rsidR="2E2FC994" w14:paraId="16170DA9" w14:textId="77777777" w:rsidTr="2E2FC994">
        <w:trPr>
          <w:trHeight w:val="452"/>
        </w:trPr>
        <w:tc>
          <w:tcPr>
            <w:tcW w:w="6015" w:type="dxa"/>
          </w:tcPr>
          <w:p w14:paraId="0E2A3B50" w14:textId="77777777" w:rsidR="2E2FC994" w:rsidRDefault="2E2FC994" w:rsidP="2E2FC994">
            <w:pPr>
              <w:jc w:val="right"/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 xml:space="preserve">Hellenic </w:t>
            </w:r>
            <w:proofErr w:type="spellStart"/>
            <w:r w:rsidRPr="2E2FC994">
              <w:rPr>
                <w:rFonts w:ascii="Arial" w:hAnsi="Arial" w:cs="Arial"/>
              </w:rPr>
              <w:t>Topo</w:t>
            </w:r>
            <w:proofErr w:type="spellEnd"/>
            <w:r w:rsidRPr="2E2FC994">
              <w:rPr>
                <w:rFonts w:ascii="Arial" w:hAnsi="Arial" w:cs="Arial"/>
              </w:rPr>
              <w:t xml:space="preserve"> (place)</w:t>
            </w:r>
          </w:p>
        </w:tc>
        <w:tc>
          <w:tcPr>
            <w:tcW w:w="1050" w:type="dxa"/>
          </w:tcPr>
          <w:p w14:paraId="408A8A3E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1</w:t>
            </w:r>
          </w:p>
        </w:tc>
      </w:tr>
      <w:tr w:rsidR="2E2FC994" w14:paraId="335118CC" w14:textId="77777777" w:rsidTr="2E2FC994">
        <w:trPr>
          <w:trHeight w:val="452"/>
        </w:trPr>
        <w:tc>
          <w:tcPr>
            <w:tcW w:w="6015" w:type="dxa"/>
          </w:tcPr>
          <w:p w14:paraId="4EE6651E" w14:textId="67DEBF08" w:rsidR="2E2FC994" w:rsidRDefault="2E2FC994" w:rsidP="2E2FC994">
            <w:pPr>
              <w:jc w:val="right"/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People’s Agora</w:t>
            </w:r>
          </w:p>
        </w:tc>
        <w:tc>
          <w:tcPr>
            <w:tcW w:w="1050" w:type="dxa"/>
          </w:tcPr>
          <w:p w14:paraId="593F41E9" w14:textId="77777777" w:rsidR="2E2FC994" w:rsidRDefault="2E2FC994" w:rsidP="2E2FC994">
            <w:pPr>
              <w:rPr>
                <w:rFonts w:ascii="Arial" w:hAnsi="Arial" w:cs="Arial"/>
              </w:rPr>
            </w:pPr>
            <w:r w:rsidRPr="2E2FC994">
              <w:rPr>
                <w:rFonts w:ascii="Arial" w:hAnsi="Arial" w:cs="Arial"/>
              </w:rPr>
              <w:t>1</w:t>
            </w:r>
          </w:p>
        </w:tc>
      </w:tr>
    </w:tbl>
    <w:p w14:paraId="3F17F376" w14:textId="4EA145B6" w:rsidR="44D520B6" w:rsidRDefault="44D520B6" w:rsidP="2E2FC994">
      <w:pPr>
        <w:pStyle w:val="ListParagraph"/>
        <w:ind w:left="0"/>
        <w:rPr>
          <w:rFonts w:ascii="Arial" w:hAnsi="Arial" w:cs="Arial"/>
        </w:rPr>
      </w:pPr>
      <w:r w:rsidRPr="2E2FC994">
        <w:rPr>
          <w:rFonts w:ascii="Arial" w:hAnsi="Arial" w:cs="Arial"/>
        </w:rPr>
        <w:t xml:space="preserve">Ideas to recognise the precinct can be summarised into three themes: </w:t>
      </w:r>
    </w:p>
    <w:p w14:paraId="7054BA90" w14:textId="5956A6CF" w:rsidR="410FEFC8" w:rsidRDefault="410FEFC8" w:rsidP="2E2FC994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</w:rPr>
      </w:pPr>
      <w:r w:rsidRPr="2E2FC994">
        <w:rPr>
          <w:rFonts w:ascii="Arial" w:hAnsi="Arial" w:cs="Arial"/>
        </w:rPr>
        <w:t>A</w:t>
      </w:r>
      <w:r w:rsidR="0ED005C2" w:rsidRPr="2E2FC994">
        <w:rPr>
          <w:rFonts w:ascii="Arial" w:hAnsi="Arial" w:cs="Arial"/>
        </w:rPr>
        <w:t xml:space="preserve"> </w:t>
      </w:r>
      <w:r w:rsidRPr="2E2FC994">
        <w:rPr>
          <w:rFonts w:ascii="Arial" w:hAnsi="Arial" w:cs="Arial"/>
        </w:rPr>
        <w:t>celebration to mark 200 years of Greek Independence on 25 March 2021</w:t>
      </w:r>
    </w:p>
    <w:p w14:paraId="547C9F0A" w14:textId="263019F0" w:rsidR="410FEFC8" w:rsidRDefault="410FEFC8" w:rsidP="2E2FC994">
      <w:pPr>
        <w:pStyle w:val="ListParagraph"/>
        <w:numPr>
          <w:ilvl w:val="0"/>
          <w:numId w:val="27"/>
        </w:numPr>
      </w:pPr>
      <w:r w:rsidRPr="2E2FC994">
        <w:rPr>
          <w:rFonts w:ascii="Arial" w:hAnsi="Arial" w:cs="Arial"/>
        </w:rPr>
        <w:t xml:space="preserve">Public art, such as mosaics </w:t>
      </w:r>
      <w:r w:rsidR="17DE98A9" w:rsidRPr="2E2FC994">
        <w:rPr>
          <w:rFonts w:ascii="Arial" w:hAnsi="Arial" w:cs="Arial"/>
        </w:rPr>
        <w:t>or a statute of an Ancient Greek figure</w:t>
      </w:r>
    </w:p>
    <w:p w14:paraId="3235F9DF" w14:textId="4637367B" w:rsidR="410FEFC8" w:rsidRDefault="410FEFC8" w:rsidP="2E2FC994">
      <w:pPr>
        <w:pStyle w:val="ListParagraph"/>
        <w:numPr>
          <w:ilvl w:val="0"/>
          <w:numId w:val="27"/>
        </w:numPr>
      </w:pPr>
      <w:r w:rsidRPr="2E2FC994">
        <w:rPr>
          <w:rFonts w:ascii="Arial" w:hAnsi="Arial" w:cs="Arial"/>
        </w:rPr>
        <w:t xml:space="preserve">Sharing historical information, such as a permanent exhibition </w:t>
      </w:r>
      <w:r w:rsidR="4142BF99" w:rsidRPr="2E2FC994">
        <w:rPr>
          <w:rFonts w:ascii="Arial" w:hAnsi="Arial" w:cs="Arial"/>
        </w:rPr>
        <w:t>of photographs</w:t>
      </w:r>
      <w:r w:rsidR="0037560B">
        <w:rPr>
          <w:rFonts w:ascii="Arial" w:hAnsi="Arial" w:cs="Arial"/>
        </w:rPr>
        <w:t>, plaques on buildings of cultural significance</w:t>
      </w:r>
      <w:r w:rsidR="4142BF99" w:rsidRPr="2E2FC994">
        <w:rPr>
          <w:rFonts w:ascii="Arial" w:hAnsi="Arial" w:cs="Arial"/>
        </w:rPr>
        <w:t xml:space="preserve"> or a heritage trail</w:t>
      </w:r>
      <w:r w:rsidR="00C102FD">
        <w:rPr>
          <w:rFonts w:ascii="Arial" w:hAnsi="Arial" w:cs="Arial"/>
        </w:rPr>
        <w:t>/tour</w:t>
      </w:r>
    </w:p>
    <w:p w14:paraId="5AD4B4B5" w14:textId="6943D10A" w:rsidR="004E3A9C" w:rsidRDefault="004E3A9C" w:rsidP="00CDB8D3">
      <w:pPr>
        <w:pStyle w:val="ListParagraph"/>
        <w:ind w:left="0"/>
        <w:rPr>
          <w:rFonts w:ascii="Arial" w:hAnsi="Arial" w:cs="Arial"/>
        </w:rPr>
      </w:pPr>
    </w:p>
    <w:p w14:paraId="7B46B3C7" w14:textId="3B0484F6" w:rsidR="004E3A9C" w:rsidRPr="00EC5EE3" w:rsidRDefault="004E3A9C" w:rsidP="00CDB8D3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EC5EE3">
        <w:rPr>
          <w:rFonts w:ascii="Arial" w:hAnsi="Arial" w:cs="Arial"/>
          <w:sz w:val="28"/>
          <w:szCs w:val="28"/>
        </w:rPr>
        <w:t>Opposition to the project</w:t>
      </w:r>
    </w:p>
    <w:p w14:paraId="5EE0CAB5" w14:textId="6DC6BA74" w:rsidR="0049390F" w:rsidRDefault="0049390F" w:rsidP="2E2FC994">
      <w:pPr>
        <w:rPr>
          <w:rFonts w:ascii="Arial" w:hAnsi="Arial" w:cs="Arial"/>
        </w:rPr>
      </w:pPr>
      <w:r w:rsidRPr="2E2FC994">
        <w:rPr>
          <w:rFonts w:ascii="Arial" w:hAnsi="Arial" w:cs="Arial"/>
        </w:rPr>
        <w:t>There were four participants who opposed the project. They said that it was not appropriate to name a precinct after one cultural group in a multicultural society. T</w:t>
      </w:r>
      <w:r w:rsidR="26D6F578" w:rsidRPr="2E2FC994">
        <w:rPr>
          <w:rFonts w:ascii="Arial" w:hAnsi="Arial" w:cs="Arial"/>
        </w:rPr>
        <w:t>wo people were neutral, not indicating a strong sentiment either for or against the project. They</w:t>
      </w:r>
      <w:r w:rsidRPr="2E2FC994">
        <w:rPr>
          <w:rFonts w:ascii="Arial" w:hAnsi="Arial" w:cs="Arial"/>
        </w:rPr>
        <w:t xml:space="preserve"> believed Council should choose another way to recognise the Greek contribution</w:t>
      </w:r>
      <w:r w:rsidR="2F76BFB5" w:rsidRPr="2E2FC994">
        <w:rPr>
          <w:rFonts w:ascii="Arial" w:hAnsi="Arial" w:cs="Arial"/>
        </w:rPr>
        <w:t>, such as considering Earlwood as a better location or focusing on highligh</w:t>
      </w:r>
      <w:r w:rsidR="1DBA2977" w:rsidRPr="2E2FC994">
        <w:rPr>
          <w:rFonts w:ascii="Arial" w:hAnsi="Arial" w:cs="Arial"/>
        </w:rPr>
        <w:t xml:space="preserve">ting individual sites of cultural significance with plaques, not an overarching precinct. </w:t>
      </w:r>
    </w:p>
    <w:p w14:paraId="4B04ED49" w14:textId="36A2FE9C" w:rsidR="0049390F" w:rsidRPr="00BC411C" w:rsidRDefault="00DE7055" w:rsidP="009D21D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Overview of the s</w:t>
      </w:r>
      <w:r w:rsidR="0049390F">
        <w:rPr>
          <w:rFonts w:ascii="Arial" w:hAnsi="Arial" w:cs="Arial"/>
          <w:sz w:val="28"/>
          <w:szCs w:val="28"/>
        </w:rPr>
        <w:t>entiment on social media</w:t>
      </w:r>
    </w:p>
    <w:p w14:paraId="40419B92" w14:textId="358C4DB8" w:rsidR="009D21D3" w:rsidRPr="00EC5EE3" w:rsidRDefault="0049390F" w:rsidP="00EC5EE3">
      <w:r>
        <w:rPr>
          <w:rFonts w:ascii="Arial" w:hAnsi="Arial" w:cs="Arial"/>
        </w:rPr>
        <w:t>This project generated a strong response on social media, with 222 comments and 87 shares</w:t>
      </w:r>
      <w:r w:rsidR="00F77BB8">
        <w:rPr>
          <w:rFonts w:ascii="Arial" w:hAnsi="Arial" w:cs="Arial"/>
        </w:rPr>
        <w:t xml:space="preserve"> on Facebook</w:t>
      </w:r>
      <w:r>
        <w:rPr>
          <w:rFonts w:ascii="Arial" w:hAnsi="Arial" w:cs="Arial"/>
        </w:rPr>
        <w:t xml:space="preserve">. </w:t>
      </w:r>
      <w:r w:rsidR="00E033E6">
        <w:rPr>
          <w:rFonts w:ascii="Arial" w:hAnsi="Arial" w:cs="Arial"/>
        </w:rPr>
        <w:t xml:space="preserve">There was a mixed sentiment for whether a precinct was an appropriate way to recognise the Greek-migrant contribution to the area. </w:t>
      </w:r>
      <w:r w:rsidR="000F12C4">
        <w:rPr>
          <w:rFonts w:ascii="Arial" w:hAnsi="Arial" w:cs="Arial"/>
        </w:rPr>
        <w:t>Comments posted that oppose the project included that Council is out of touch with the community</w:t>
      </w:r>
      <w:r w:rsidR="00D75D1B">
        <w:rPr>
          <w:rFonts w:ascii="Arial" w:hAnsi="Arial" w:cs="Arial"/>
        </w:rPr>
        <w:t>, precinct naming is not appropriate</w:t>
      </w:r>
      <w:r w:rsidR="00DA6E5E">
        <w:rPr>
          <w:rFonts w:ascii="Arial" w:hAnsi="Arial" w:cs="Arial"/>
        </w:rPr>
        <w:t xml:space="preserve"> in a multicultural area</w:t>
      </w:r>
      <w:r w:rsidR="00D75D1B">
        <w:rPr>
          <w:rFonts w:ascii="Arial" w:hAnsi="Arial" w:cs="Arial"/>
        </w:rPr>
        <w:t xml:space="preserve"> or </w:t>
      </w:r>
      <w:proofErr w:type="gramStart"/>
      <w:r w:rsidR="00D75D1B">
        <w:rPr>
          <w:rFonts w:ascii="Arial" w:hAnsi="Arial" w:cs="Arial"/>
        </w:rPr>
        <w:t>i</w:t>
      </w:r>
      <w:r w:rsidR="000F12C4">
        <w:rPr>
          <w:rFonts w:ascii="Arial" w:hAnsi="Arial" w:cs="Arial"/>
        </w:rPr>
        <w:t>t’s</w:t>
      </w:r>
      <w:proofErr w:type="gramEnd"/>
      <w:r w:rsidR="000F12C4">
        <w:rPr>
          <w:rFonts w:ascii="Arial" w:hAnsi="Arial" w:cs="Arial"/>
        </w:rPr>
        <w:t xml:space="preserve"> too late</w:t>
      </w:r>
      <w:r w:rsidR="00D75D1B">
        <w:rPr>
          <w:rFonts w:ascii="Arial" w:hAnsi="Arial" w:cs="Arial"/>
        </w:rPr>
        <w:t>. The suggestion</w:t>
      </w:r>
      <w:r w:rsidR="000F12C4">
        <w:rPr>
          <w:rFonts w:ascii="Arial" w:hAnsi="Arial" w:cs="Arial"/>
        </w:rPr>
        <w:t xml:space="preserve"> Earlwood </w:t>
      </w:r>
      <w:r w:rsidR="00D75D1B">
        <w:rPr>
          <w:rFonts w:ascii="Arial" w:hAnsi="Arial" w:cs="Arial"/>
        </w:rPr>
        <w:t>should be included was mentioned 40 times</w:t>
      </w:r>
      <w:r w:rsidR="000A36B8">
        <w:rPr>
          <w:rFonts w:ascii="Arial" w:hAnsi="Arial" w:cs="Arial"/>
        </w:rPr>
        <w:t>. Those who supported the project were nostalgic</w:t>
      </w:r>
      <w:r w:rsidR="00DE7055">
        <w:rPr>
          <w:rFonts w:ascii="Arial" w:hAnsi="Arial" w:cs="Arial"/>
        </w:rPr>
        <w:t xml:space="preserve"> and reflected on businesses they like/d to visit. </w:t>
      </w:r>
    </w:p>
    <w:p w14:paraId="614280E3" w14:textId="77777777" w:rsidR="006E7CF3" w:rsidRPr="00EC5EE3" w:rsidRDefault="006E7CF3" w:rsidP="00EC5EE3">
      <w:pPr>
        <w:rPr>
          <w:rFonts w:ascii="Arial" w:hAnsi="Arial" w:cs="Arial"/>
          <w:b/>
        </w:rPr>
      </w:pPr>
    </w:p>
    <w:sectPr w:rsidR="006E7CF3" w:rsidRPr="00EC5EE3" w:rsidSect="00B44BB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5B27" w14:textId="77777777" w:rsidR="001116DF" w:rsidRDefault="001116DF" w:rsidP="00794B4B">
      <w:r>
        <w:separator/>
      </w:r>
    </w:p>
  </w:endnote>
  <w:endnote w:type="continuationSeparator" w:id="0">
    <w:p w14:paraId="549F5E85" w14:textId="77777777" w:rsidR="001116DF" w:rsidRDefault="001116DF" w:rsidP="00794B4B">
      <w:r>
        <w:continuationSeparator/>
      </w:r>
    </w:p>
  </w:endnote>
  <w:endnote w:type="continuationNotice" w:id="1">
    <w:p w14:paraId="0DB3F768" w14:textId="77777777" w:rsidR="001116DF" w:rsidRDefault="001116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 w:rsidP="00794B4B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5E67E205" w14:textId="77777777" w:rsidR="00B44BB5" w:rsidRDefault="00B44BB5" w:rsidP="00794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 w:rsidP="00794B4B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45B7F50F" w14:textId="77777777" w:rsidR="00B44BB5" w:rsidRDefault="00B44BB5" w:rsidP="0079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2C84" w14:textId="77777777" w:rsidR="001116DF" w:rsidRDefault="001116DF" w:rsidP="00794B4B">
      <w:r>
        <w:separator/>
      </w:r>
    </w:p>
  </w:footnote>
  <w:footnote w:type="continuationSeparator" w:id="0">
    <w:p w14:paraId="1D32EC3D" w14:textId="77777777" w:rsidR="001116DF" w:rsidRDefault="001116DF" w:rsidP="00794B4B">
      <w:r>
        <w:continuationSeparator/>
      </w:r>
    </w:p>
  </w:footnote>
  <w:footnote w:type="continuationNotice" w:id="1">
    <w:p w14:paraId="4DEFCF71" w14:textId="77777777" w:rsidR="001116DF" w:rsidRDefault="001116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2F33" w14:textId="77777777" w:rsidR="00B44BB5" w:rsidRDefault="1D9B0F5F" w:rsidP="00794B4B">
    <w:pPr>
      <w:pStyle w:val="Header"/>
    </w:pPr>
    <w:r>
      <w:rPr>
        <w:noProof/>
      </w:rPr>
      <w:drawing>
        <wp:inline distT="0" distB="0" distL="0" distR="0" wp14:anchorId="1D254ACF" wp14:editId="650C4009">
          <wp:extent cx="4152900" cy="512681"/>
          <wp:effectExtent l="0" t="0" r="0" b="190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51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77B6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DD3"/>
    <w:multiLevelType w:val="hybridMultilevel"/>
    <w:tmpl w:val="BE568D82"/>
    <w:lvl w:ilvl="0" w:tplc="376C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A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CB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A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42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A6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0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5E6F"/>
    <w:multiLevelType w:val="hybridMultilevel"/>
    <w:tmpl w:val="3B803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DE2"/>
    <w:multiLevelType w:val="hybridMultilevel"/>
    <w:tmpl w:val="5F606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454"/>
    <w:multiLevelType w:val="hybridMultilevel"/>
    <w:tmpl w:val="91A26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151"/>
    <w:multiLevelType w:val="hybridMultilevel"/>
    <w:tmpl w:val="1130C3A2"/>
    <w:lvl w:ilvl="0" w:tplc="D506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E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C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4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CF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04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0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8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82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5FC"/>
    <w:multiLevelType w:val="hybridMultilevel"/>
    <w:tmpl w:val="3ACE7400"/>
    <w:lvl w:ilvl="0" w:tplc="BCAC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EF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07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8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C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05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9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2C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7C94"/>
    <w:multiLevelType w:val="hybridMultilevel"/>
    <w:tmpl w:val="FFFFFFFF"/>
    <w:lvl w:ilvl="0" w:tplc="1EBE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A6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4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0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23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2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46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A1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64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01F"/>
    <w:multiLevelType w:val="hybridMultilevel"/>
    <w:tmpl w:val="BD3AD0A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D35684B"/>
    <w:multiLevelType w:val="hybridMultilevel"/>
    <w:tmpl w:val="FFFFFFFF"/>
    <w:lvl w:ilvl="0" w:tplc="9E4E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E3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2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C9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8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D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49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2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5F00"/>
    <w:multiLevelType w:val="hybridMultilevel"/>
    <w:tmpl w:val="3FE002AE"/>
    <w:lvl w:ilvl="0" w:tplc="0C9062D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2C9B"/>
    <w:multiLevelType w:val="hybridMultilevel"/>
    <w:tmpl w:val="DD86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630F"/>
    <w:multiLevelType w:val="hybridMultilevel"/>
    <w:tmpl w:val="E1E21D96"/>
    <w:lvl w:ilvl="0" w:tplc="5EAA2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C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E0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6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3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E1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9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4B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F3605"/>
    <w:multiLevelType w:val="hybridMultilevel"/>
    <w:tmpl w:val="55DAE690"/>
    <w:lvl w:ilvl="0" w:tplc="9EC2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3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26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6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D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E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4A88"/>
    <w:multiLevelType w:val="hybridMultilevel"/>
    <w:tmpl w:val="2BBAD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70A41"/>
    <w:multiLevelType w:val="hybridMultilevel"/>
    <w:tmpl w:val="C93C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9564A"/>
    <w:multiLevelType w:val="hybridMultilevel"/>
    <w:tmpl w:val="3186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2EDB"/>
    <w:multiLevelType w:val="hybridMultilevel"/>
    <w:tmpl w:val="85D01624"/>
    <w:lvl w:ilvl="0" w:tplc="E3A6E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6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6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6A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C1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0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C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CF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C2ABF"/>
    <w:multiLevelType w:val="hybridMultilevel"/>
    <w:tmpl w:val="47306B86"/>
    <w:lvl w:ilvl="0" w:tplc="695EA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6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8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8C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4E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A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9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84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A51B1"/>
    <w:multiLevelType w:val="hybridMultilevel"/>
    <w:tmpl w:val="512ED46E"/>
    <w:lvl w:ilvl="0" w:tplc="028619FC">
      <w:start w:val="10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0318"/>
    <w:multiLevelType w:val="hybridMultilevel"/>
    <w:tmpl w:val="FFFFFFFF"/>
    <w:lvl w:ilvl="0" w:tplc="BC40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0D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64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0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3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4B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01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4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40049"/>
    <w:multiLevelType w:val="hybridMultilevel"/>
    <w:tmpl w:val="32CE7E16"/>
    <w:lvl w:ilvl="0" w:tplc="028619FC">
      <w:start w:val="10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1B7F"/>
    <w:multiLevelType w:val="hybridMultilevel"/>
    <w:tmpl w:val="FEB61A7E"/>
    <w:lvl w:ilvl="0" w:tplc="A0A6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2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E4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C5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B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E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1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69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0E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10"/>
  </w:num>
  <w:num w:numId="14">
    <w:abstractNumId w:val="17"/>
  </w:num>
  <w:num w:numId="15">
    <w:abstractNumId w:val="30"/>
  </w:num>
  <w:num w:numId="16">
    <w:abstractNumId w:val="28"/>
  </w:num>
  <w:num w:numId="17">
    <w:abstractNumId w:val="16"/>
  </w:num>
  <w:num w:numId="18">
    <w:abstractNumId w:val="23"/>
  </w:num>
  <w:num w:numId="19">
    <w:abstractNumId w:val="14"/>
  </w:num>
  <w:num w:numId="20">
    <w:abstractNumId w:val="24"/>
  </w:num>
  <w:num w:numId="21">
    <w:abstractNumId w:val="25"/>
  </w:num>
  <w:num w:numId="22">
    <w:abstractNumId w:val="6"/>
  </w:num>
  <w:num w:numId="23">
    <w:abstractNumId w:val="9"/>
  </w:num>
  <w:num w:numId="24">
    <w:abstractNumId w:val="11"/>
  </w:num>
  <w:num w:numId="25">
    <w:abstractNumId w:val="27"/>
  </w:num>
  <w:num w:numId="26">
    <w:abstractNumId w:val="21"/>
  </w:num>
  <w:num w:numId="27">
    <w:abstractNumId w:val="15"/>
  </w:num>
  <w:num w:numId="28">
    <w:abstractNumId w:val="29"/>
  </w:num>
  <w:num w:numId="29">
    <w:abstractNumId w:val="13"/>
  </w:num>
  <w:num w:numId="30">
    <w:abstractNumId w:val="2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0D62"/>
    <w:rsid w:val="00015A24"/>
    <w:rsid w:val="00015AF3"/>
    <w:rsid w:val="00025133"/>
    <w:rsid w:val="00026AEF"/>
    <w:rsid w:val="000342E7"/>
    <w:rsid w:val="000418AE"/>
    <w:rsid w:val="0004468A"/>
    <w:rsid w:val="0004475F"/>
    <w:rsid w:val="00053EF5"/>
    <w:rsid w:val="00064D0A"/>
    <w:rsid w:val="00064D81"/>
    <w:rsid w:val="00071E67"/>
    <w:rsid w:val="00077E9F"/>
    <w:rsid w:val="00086F2E"/>
    <w:rsid w:val="00096F6A"/>
    <w:rsid w:val="000A2681"/>
    <w:rsid w:val="000A36B8"/>
    <w:rsid w:val="000C08BF"/>
    <w:rsid w:val="000C44F3"/>
    <w:rsid w:val="000E75D4"/>
    <w:rsid w:val="000F12C4"/>
    <w:rsid w:val="000F3D09"/>
    <w:rsid w:val="000F6D8A"/>
    <w:rsid w:val="001116DF"/>
    <w:rsid w:val="0011543A"/>
    <w:rsid w:val="00122E26"/>
    <w:rsid w:val="00126AE4"/>
    <w:rsid w:val="00127A03"/>
    <w:rsid w:val="00161CB6"/>
    <w:rsid w:val="00167091"/>
    <w:rsid w:val="0017082E"/>
    <w:rsid w:val="0017223B"/>
    <w:rsid w:val="00177095"/>
    <w:rsid w:val="0019691B"/>
    <w:rsid w:val="001B282A"/>
    <w:rsid w:val="001B6939"/>
    <w:rsid w:val="001B717C"/>
    <w:rsid w:val="001B7900"/>
    <w:rsid w:val="001C2A93"/>
    <w:rsid w:val="001C2BA6"/>
    <w:rsid w:val="001C47A9"/>
    <w:rsid w:val="001C6E5F"/>
    <w:rsid w:val="001C758F"/>
    <w:rsid w:val="001E09E4"/>
    <w:rsid w:val="001E60FD"/>
    <w:rsid w:val="001F3D0D"/>
    <w:rsid w:val="001F4B7B"/>
    <w:rsid w:val="002046E0"/>
    <w:rsid w:val="00222B88"/>
    <w:rsid w:val="0022333B"/>
    <w:rsid w:val="002365F3"/>
    <w:rsid w:val="00241411"/>
    <w:rsid w:val="00245951"/>
    <w:rsid w:val="00253A10"/>
    <w:rsid w:val="00263791"/>
    <w:rsid w:val="00264B62"/>
    <w:rsid w:val="00265743"/>
    <w:rsid w:val="00266B9F"/>
    <w:rsid w:val="00275FA2"/>
    <w:rsid w:val="00280A90"/>
    <w:rsid w:val="00280EE4"/>
    <w:rsid w:val="00282A86"/>
    <w:rsid w:val="002835DD"/>
    <w:rsid w:val="00292923"/>
    <w:rsid w:val="002A37C6"/>
    <w:rsid w:val="002A4F83"/>
    <w:rsid w:val="002B79D8"/>
    <w:rsid w:val="002C2E53"/>
    <w:rsid w:val="002D4F31"/>
    <w:rsid w:val="002E296D"/>
    <w:rsid w:val="002E3D12"/>
    <w:rsid w:val="002F41AE"/>
    <w:rsid w:val="002F48BB"/>
    <w:rsid w:val="002F5FF7"/>
    <w:rsid w:val="00324256"/>
    <w:rsid w:val="00327B37"/>
    <w:rsid w:val="00335F67"/>
    <w:rsid w:val="00337431"/>
    <w:rsid w:val="003438BF"/>
    <w:rsid w:val="0034741B"/>
    <w:rsid w:val="00353782"/>
    <w:rsid w:val="00354EB9"/>
    <w:rsid w:val="0036571C"/>
    <w:rsid w:val="00372487"/>
    <w:rsid w:val="00372AA2"/>
    <w:rsid w:val="0037560B"/>
    <w:rsid w:val="003810B8"/>
    <w:rsid w:val="00390F63"/>
    <w:rsid w:val="00391BE6"/>
    <w:rsid w:val="003ADC5F"/>
    <w:rsid w:val="003B6B65"/>
    <w:rsid w:val="003B73EA"/>
    <w:rsid w:val="003D22F0"/>
    <w:rsid w:val="003F3AFE"/>
    <w:rsid w:val="003F7124"/>
    <w:rsid w:val="00406EFA"/>
    <w:rsid w:val="00411CDA"/>
    <w:rsid w:val="00411F4E"/>
    <w:rsid w:val="0041516C"/>
    <w:rsid w:val="00425F67"/>
    <w:rsid w:val="004401A8"/>
    <w:rsid w:val="004511C6"/>
    <w:rsid w:val="00455F69"/>
    <w:rsid w:val="00457046"/>
    <w:rsid w:val="004606BC"/>
    <w:rsid w:val="004627B0"/>
    <w:rsid w:val="00463203"/>
    <w:rsid w:val="00464314"/>
    <w:rsid w:val="0046471F"/>
    <w:rsid w:val="004709F1"/>
    <w:rsid w:val="00481E3E"/>
    <w:rsid w:val="004908D2"/>
    <w:rsid w:val="00491BA3"/>
    <w:rsid w:val="0049390F"/>
    <w:rsid w:val="00495E92"/>
    <w:rsid w:val="004A39D3"/>
    <w:rsid w:val="004A5235"/>
    <w:rsid w:val="004A5FBC"/>
    <w:rsid w:val="004A7B0C"/>
    <w:rsid w:val="004C1260"/>
    <w:rsid w:val="004D27AF"/>
    <w:rsid w:val="004D32CC"/>
    <w:rsid w:val="004E3A9C"/>
    <w:rsid w:val="004E57C5"/>
    <w:rsid w:val="004F3195"/>
    <w:rsid w:val="004F3F7D"/>
    <w:rsid w:val="00500895"/>
    <w:rsid w:val="00502CE7"/>
    <w:rsid w:val="005035A9"/>
    <w:rsid w:val="00506370"/>
    <w:rsid w:val="00507430"/>
    <w:rsid w:val="0051311A"/>
    <w:rsid w:val="0052378D"/>
    <w:rsid w:val="005245CE"/>
    <w:rsid w:val="00526DD1"/>
    <w:rsid w:val="005278DF"/>
    <w:rsid w:val="00530490"/>
    <w:rsid w:val="005431DE"/>
    <w:rsid w:val="00544A01"/>
    <w:rsid w:val="00545DF2"/>
    <w:rsid w:val="00561D3B"/>
    <w:rsid w:val="00562168"/>
    <w:rsid w:val="00562E91"/>
    <w:rsid w:val="00566682"/>
    <w:rsid w:val="005675AE"/>
    <w:rsid w:val="0057281F"/>
    <w:rsid w:val="00577042"/>
    <w:rsid w:val="00577B00"/>
    <w:rsid w:val="00580744"/>
    <w:rsid w:val="00582881"/>
    <w:rsid w:val="005872D7"/>
    <w:rsid w:val="005A1D77"/>
    <w:rsid w:val="005A26CA"/>
    <w:rsid w:val="005A381E"/>
    <w:rsid w:val="005A46E8"/>
    <w:rsid w:val="005A55A4"/>
    <w:rsid w:val="005A647C"/>
    <w:rsid w:val="005B07FD"/>
    <w:rsid w:val="005B20CC"/>
    <w:rsid w:val="005B426F"/>
    <w:rsid w:val="005C0675"/>
    <w:rsid w:val="005C281F"/>
    <w:rsid w:val="005C3316"/>
    <w:rsid w:val="005C4EFA"/>
    <w:rsid w:val="005C5446"/>
    <w:rsid w:val="005C5730"/>
    <w:rsid w:val="005D00D1"/>
    <w:rsid w:val="005D2432"/>
    <w:rsid w:val="005E0D42"/>
    <w:rsid w:val="005E2C2D"/>
    <w:rsid w:val="005E720F"/>
    <w:rsid w:val="005F0FB2"/>
    <w:rsid w:val="005F1108"/>
    <w:rsid w:val="005F1E9B"/>
    <w:rsid w:val="005F490A"/>
    <w:rsid w:val="00602AC5"/>
    <w:rsid w:val="00602D3B"/>
    <w:rsid w:val="006033F7"/>
    <w:rsid w:val="00605F5E"/>
    <w:rsid w:val="00610CC4"/>
    <w:rsid w:val="00611553"/>
    <w:rsid w:val="00612856"/>
    <w:rsid w:val="00616296"/>
    <w:rsid w:val="00620334"/>
    <w:rsid w:val="00621301"/>
    <w:rsid w:val="00625EF6"/>
    <w:rsid w:val="006420E0"/>
    <w:rsid w:val="006474E1"/>
    <w:rsid w:val="006635B1"/>
    <w:rsid w:val="00673569"/>
    <w:rsid w:val="00675303"/>
    <w:rsid w:val="00681A96"/>
    <w:rsid w:val="00693CCA"/>
    <w:rsid w:val="006A13B7"/>
    <w:rsid w:val="006A2EAF"/>
    <w:rsid w:val="006B2155"/>
    <w:rsid w:val="006B41CF"/>
    <w:rsid w:val="006C1AC9"/>
    <w:rsid w:val="006E2186"/>
    <w:rsid w:val="006E522F"/>
    <w:rsid w:val="006E7CF3"/>
    <w:rsid w:val="006F180E"/>
    <w:rsid w:val="006F3EC2"/>
    <w:rsid w:val="00701F3D"/>
    <w:rsid w:val="00702539"/>
    <w:rsid w:val="00704F9A"/>
    <w:rsid w:val="00707FDF"/>
    <w:rsid w:val="007138B4"/>
    <w:rsid w:val="00722212"/>
    <w:rsid w:val="00722BC5"/>
    <w:rsid w:val="007261C7"/>
    <w:rsid w:val="0072710B"/>
    <w:rsid w:val="00732CEB"/>
    <w:rsid w:val="00744402"/>
    <w:rsid w:val="007445BE"/>
    <w:rsid w:val="00744C1F"/>
    <w:rsid w:val="0074655A"/>
    <w:rsid w:val="00756AB6"/>
    <w:rsid w:val="00764CBB"/>
    <w:rsid w:val="00767FAA"/>
    <w:rsid w:val="007708E0"/>
    <w:rsid w:val="007727CD"/>
    <w:rsid w:val="007730F2"/>
    <w:rsid w:val="007776AF"/>
    <w:rsid w:val="0078360A"/>
    <w:rsid w:val="007852FE"/>
    <w:rsid w:val="00791997"/>
    <w:rsid w:val="00793F74"/>
    <w:rsid w:val="00794B4B"/>
    <w:rsid w:val="00795A9C"/>
    <w:rsid w:val="007A3F73"/>
    <w:rsid w:val="007A4C99"/>
    <w:rsid w:val="007A7ACB"/>
    <w:rsid w:val="007B1785"/>
    <w:rsid w:val="007B4584"/>
    <w:rsid w:val="007B6C88"/>
    <w:rsid w:val="007E0743"/>
    <w:rsid w:val="007E17A7"/>
    <w:rsid w:val="007E686B"/>
    <w:rsid w:val="007F2728"/>
    <w:rsid w:val="007F586E"/>
    <w:rsid w:val="00815DDC"/>
    <w:rsid w:val="008225C5"/>
    <w:rsid w:val="00823F1D"/>
    <w:rsid w:val="00825360"/>
    <w:rsid w:val="00826907"/>
    <w:rsid w:val="008278D1"/>
    <w:rsid w:val="00827F66"/>
    <w:rsid w:val="008334F9"/>
    <w:rsid w:val="00833B39"/>
    <w:rsid w:val="00835804"/>
    <w:rsid w:val="008377E4"/>
    <w:rsid w:val="00840389"/>
    <w:rsid w:val="00842F84"/>
    <w:rsid w:val="00846682"/>
    <w:rsid w:val="00847EF7"/>
    <w:rsid w:val="00861812"/>
    <w:rsid w:val="0086389E"/>
    <w:rsid w:val="00866BF7"/>
    <w:rsid w:val="00867E29"/>
    <w:rsid w:val="00870766"/>
    <w:rsid w:val="008759AF"/>
    <w:rsid w:val="0088444A"/>
    <w:rsid w:val="008948B1"/>
    <w:rsid w:val="008979AF"/>
    <w:rsid w:val="008A0163"/>
    <w:rsid w:val="008A44FA"/>
    <w:rsid w:val="008A4C3B"/>
    <w:rsid w:val="008B0A5F"/>
    <w:rsid w:val="008C18CB"/>
    <w:rsid w:val="008C27F2"/>
    <w:rsid w:val="008D1C00"/>
    <w:rsid w:val="008D4DEE"/>
    <w:rsid w:val="008D6A1E"/>
    <w:rsid w:val="008E463A"/>
    <w:rsid w:val="008E644A"/>
    <w:rsid w:val="008E6725"/>
    <w:rsid w:val="0090035B"/>
    <w:rsid w:val="0090047C"/>
    <w:rsid w:val="00907E5C"/>
    <w:rsid w:val="00914E7C"/>
    <w:rsid w:val="0092390D"/>
    <w:rsid w:val="009326A0"/>
    <w:rsid w:val="00947A30"/>
    <w:rsid w:val="0096030D"/>
    <w:rsid w:val="00960F49"/>
    <w:rsid w:val="00967E62"/>
    <w:rsid w:val="00980782"/>
    <w:rsid w:val="00993293"/>
    <w:rsid w:val="009A268A"/>
    <w:rsid w:val="009B01A4"/>
    <w:rsid w:val="009B1BF8"/>
    <w:rsid w:val="009B507D"/>
    <w:rsid w:val="009D21D3"/>
    <w:rsid w:val="009D5240"/>
    <w:rsid w:val="009D7B64"/>
    <w:rsid w:val="009E0B81"/>
    <w:rsid w:val="009E643F"/>
    <w:rsid w:val="009F0CD3"/>
    <w:rsid w:val="009F1134"/>
    <w:rsid w:val="009F51A8"/>
    <w:rsid w:val="00A05208"/>
    <w:rsid w:val="00A06D5D"/>
    <w:rsid w:val="00A169FA"/>
    <w:rsid w:val="00A20CFB"/>
    <w:rsid w:val="00A30FC9"/>
    <w:rsid w:val="00A409DB"/>
    <w:rsid w:val="00A427AC"/>
    <w:rsid w:val="00A45FB6"/>
    <w:rsid w:val="00A539C1"/>
    <w:rsid w:val="00A65318"/>
    <w:rsid w:val="00A66C2F"/>
    <w:rsid w:val="00A7271A"/>
    <w:rsid w:val="00A733B6"/>
    <w:rsid w:val="00A76561"/>
    <w:rsid w:val="00A8103F"/>
    <w:rsid w:val="00A826B8"/>
    <w:rsid w:val="00A83599"/>
    <w:rsid w:val="00A938F3"/>
    <w:rsid w:val="00A97879"/>
    <w:rsid w:val="00AA4AFE"/>
    <w:rsid w:val="00AB3DC0"/>
    <w:rsid w:val="00AB74FB"/>
    <w:rsid w:val="00AC1714"/>
    <w:rsid w:val="00AC2FE6"/>
    <w:rsid w:val="00AC339B"/>
    <w:rsid w:val="00AC4CF3"/>
    <w:rsid w:val="00AC5971"/>
    <w:rsid w:val="00AD0CDD"/>
    <w:rsid w:val="00AD4BA9"/>
    <w:rsid w:val="00AE06AB"/>
    <w:rsid w:val="00AE0818"/>
    <w:rsid w:val="00AE741E"/>
    <w:rsid w:val="00AF6003"/>
    <w:rsid w:val="00AF71FE"/>
    <w:rsid w:val="00AF77C4"/>
    <w:rsid w:val="00B012AF"/>
    <w:rsid w:val="00B01BF5"/>
    <w:rsid w:val="00B06FC4"/>
    <w:rsid w:val="00B103B4"/>
    <w:rsid w:val="00B2027F"/>
    <w:rsid w:val="00B2214A"/>
    <w:rsid w:val="00B231B9"/>
    <w:rsid w:val="00B30805"/>
    <w:rsid w:val="00B3605F"/>
    <w:rsid w:val="00B37CFD"/>
    <w:rsid w:val="00B411AF"/>
    <w:rsid w:val="00B44BB5"/>
    <w:rsid w:val="00B527AC"/>
    <w:rsid w:val="00B71432"/>
    <w:rsid w:val="00B72C55"/>
    <w:rsid w:val="00B7591B"/>
    <w:rsid w:val="00B82F19"/>
    <w:rsid w:val="00B83BE2"/>
    <w:rsid w:val="00B85800"/>
    <w:rsid w:val="00B85F61"/>
    <w:rsid w:val="00B90325"/>
    <w:rsid w:val="00B9687F"/>
    <w:rsid w:val="00BA4AA8"/>
    <w:rsid w:val="00BB0C31"/>
    <w:rsid w:val="00BB169D"/>
    <w:rsid w:val="00BB4C2D"/>
    <w:rsid w:val="00BC411C"/>
    <w:rsid w:val="00BC7147"/>
    <w:rsid w:val="00BD0D25"/>
    <w:rsid w:val="00BD534E"/>
    <w:rsid w:val="00BE1DA2"/>
    <w:rsid w:val="00BE7B9D"/>
    <w:rsid w:val="00C030A0"/>
    <w:rsid w:val="00C04F19"/>
    <w:rsid w:val="00C0701D"/>
    <w:rsid w:val="00C10107"/>
    <w:rsid w:val="00C102FD"/>
    <w:rsid w:val="00C114AA"/>
    <w:rsid w:val="00C158D7"/>
    <w:rsid w:val="00C22E61"/>
    <w:rsid w:val="00C236DF"/>
    <w:rsid w:val="00C23F3E"/>
    <w:rsid w:val="00C27B4E"/>
    <w:rsid w:val="00C331AD"/>
    <w:rsid w:val="00C47D48"/>
    <w:rsid w:val="00C715E6"/>
    <w:rsid w:val="00C7744A"/>
    <w:rsid w:val="00C914B9"/>
    <w:rsid w:val="00C92377"/>
    <w:rsid w:val="00C958F1"/>
    <w:rsid w:val="00CA04A8"/>
    <w:rsid w:val="00CA4159"/>
    <w:rsid w:val="00CC52F8"/>
    <w:rsid w:val="00CDB8D3"/>
    <w:rsid w:val="00CE2152"/>
    <w:rsid w:val="00CE44F8"/>
    <w:rsid w:val="00CE4DC4"/>
    <w:rsid w:val="00CE7A69"/>
    <w:rsid w:val="00CF0E2B"/>
    <w:rsid w:val="00CF100C"/>
    <w:rsid w:val="00CF6080"/>
    <w:rsid w:val="00D05656"/>
    <w:rsid w:val="00D0727D"/>
    <w:rsid w:val="00D22B80"/>
    <w:rsid w:val="00D36B48"/>
    <w:rsid w:val="00D40EFD"/>
    <w:rsid w:val="00D41442"/>
    <w:rsid w:val="00D414FD"/>
    <w:rsid w:val="00D43611"/>
    <w:rsid w:val="00D50110"/>
    <w:rsid w:val="00D51307"/>
    <w:rsid w:val="00D54270"/>
    <w:rsid w:val="00D61392"/>
    <w:rsid w:val="00D70129"/>
    <w:rsid w:val="00D75D1B"/>
    <w:rsid w:val="00D76047"/>
    <w:rsid w:val="00D901A8"/>
    <w:rsid w:val="00DA6E5E"/>
    <w:rsid w:val="00DE2E3C"/>
    <w:rsid w:val="00DE3FEC"/>
    <w:rsid w:val="00DE7055"/>
    <w:rsid w:val="00DF0190"/>
    <w:rsid w:val="00DF1E21"/>
    <w:rsid w:val="00DF1FFF"/>
    <w:rsid w:val="00DF2F31"/>
    <w:rsid w:val="00E00558"/>
    <w:rsid w:val="00E00643"/>
    <w:rsid w:val="00E02AF6"/>
    <w:rsid w:val="00E033E6"/>
    <w:rsid w:val="00E04FC1"/>
    <w:rsid w:val="00E10CAF"/>
    <w:rsid w:val="00E16BE3"/>
    <w:rsid w:val="00E41EBD"/>
    <w:rsid w:val="00E449FB"/>
    <w:rsid w:val="00E471E0"/>
    <w:rsid w:val="00E50B09"/>
    <w:rsid w:val="00E52B66"/>
    <w:rsid w:val="00E562CB"/>
    <w:rsid w:val="00E72D02"/>
    <w:rsid w:val="00E73D20"/>
    <w:rsid w:val="00E77205"/>
    <w:rsid w:val="00E91CAA"/>
    <w:rsid w:val="00E96D03"/>
    <w:rsid w:val="00E96DF0"/>
    <w:rsid w:val="00EA2A66"/>
    <w:rsid w:val="00EA793A"/>
    <w:rsid w:val="00EB3404"/>
    <w:rsid w:val="00EB737E"/>
    <w:rsid w:val="00EC11E6"/>
    <w:rsid w:val="00EC5EE3"/>
    <w:rsid w:val="00EC61FA"/>
    <w:rsid w:val="00ED0F3A"/>
    <w:rsid w:val="00ED1492"/>
    <w:rsid w:val="00ED49A8"/>
    <w:rsid w:val="00EE09AF"/>
    <w:rsid w:val="00EE21FC"/>
    <w:rsid w:val="00EE4225"/>
    <w:rsid w:val="00EE4ACB"/>
    <w:rsid w:val="00EE75E3"/>
    <w:rsid w:val="00EF250F"/>
    <w:rsid w:val="00EF2872"/>
    <w:rsid w:val="00EF351F"/>
    <w:rsid w:val="00F066B1"/>
    <w:rsid w:val="00F12E22"/>
    <w:rsid w:val="00F142FC"/>
    <w:rsid w:val="00F1466A"/>
    <w:rsid w:val="00F17353"/>
    <w:rsid w:val="00F35378"/>
    <w:rsid w:val="00F362D0"/>
    <w:rsid w:val="00F41789"/>
    <w:rsid w:val="00F53086"/>
    <w:rsid w:val="00F53393"/>
    <w:rsid w:val="00F55D04"/>
    <w:rsid w:val="00F72FBA"/>
    <w:rsid w:val="00F73EDE"/>
    <w:rsid w:val="00F77BB8"/>
    <w:rsid w:val="00F878C2"/>
    <w:rsid w:val="00F94244"/>
    <w:rsid w:val="00FB1864"/>
    <w:rsid w:val="00FB28E0"/>
    <w:rsid w:val="00FB6096"/>
    <w:rsid w:val="00FB6BCE"/>
    <w:rsid w:val="00FD56C2"/>
    <w:rsid w:val="00FE4A0E"/>
    <w:rsid w:val="01C88472"/>
    <w:rsid w:val="0202C0BC"/>
    <w:rsid w:val="028929CC"/>
    <w:rsid w:val="030B7FD3"/>
    <w:rsid w:val="0329AC01"/>
    <w:rsid w:val="03BFC465"/>
    <w:rsid w:val="046D5F4F"/>
    <w:rsid w:val="053A617E"/>
    <w:rsid w:val="05EE8BE3"/>
    <w:rsid w:val="0734D6DE"/>
    <w:rsid w:val="0771C036"/>
    <w:rsid w:val="07E681C6"/>
    <w:rsid w:val="084A5B77"/>
    <w:rsid w:val="0871F416"/>
    <w:rsid w:val="08880E07"/>
    <w:rsid w:val="08D1A896"/>
    <w:rsid w:val="08F92D97"/>
    <w:rsid w:val="090551F2"/>
    <w:rsid w:val="0958C3D4"/>
    <w:rsid w:val="0CBF69C3"/>
    <w:rsid w:val="0CFCFE10"/>
    <w:rsid w:val="0D4F55D6"/>
    <w:rsid w:val="0DA4415C"/>
    <w:rsid w:val="0E6D37FB"/>
    <w:rsid w:val="0ED005C2"/>
    <w:rsid w:val="0FADCBAC"/>
    <w:rsid w:val="0FC2A698"/>
    <w:rsid w:val="0FDB9E0F"/>
    <w:rsid w:val="0FEBC1EF"/>
    <w:rsid w:val="10043ADB"/>
    <w:rsid w:val="107D8BA4"/>
    <w:rsid w:val="10934093"/>
    <w:rsid w:val="113CB5C8"/>
    <w:rsid w:val="11733EE8"/>
    <w:rsid w:val="11BBE458"/>
    <w:rsid w:val="11C3E1B0"/>
    <w:rsid w:val="13F40878"/>
    <w:rsid w:val="141AC5A2"/>
    <w:rsid w:val="14837D0E"/>
    <w:rsid w:val="1553E9DF"/>
    <w:rsid w:val="156D123C"/>
    <w:rsid w:val="16C83DBB"/>
    <w:rsid w:val="16D82B9D"/>
    <w:rsid w:val="17596B93"/>
    <w:rsid w:val="17DE98A9"/>
    <w:rsid w:val="194179E2"/>
    <w:rsid w:val="1962ED0A"/>
    <w:rsid w:val="1B036C35"/>
    <w:rsid w:val="1B26370A"/>
    <w:rsid w:val="1D4FBF82"/>
    <w:rsid w:val="1D6384B3"/>
    <w:rsid w:val="1D69E4B3"/>
    <w:rsid w:val="1D9B0F5F"/>
    <w:rsid w:val="1DBA2977"/>
    <w:rsid w:val="1E21C526"/>
    <w:rsid w:val="1EA4130A"/>
    <w:rsid w:val="1EBF84FC"/>
    <w:rsid w:val="1F1560DB"/>
    <w:rsid w:val="1F4DD762"/>
    <w:rsid w:val="1F5C95F4"/>
    <w:rsid w:val="20773288"/>
    <w:rsid w:val="20F72A6F"/>
    <w:rsid w:val="211A457A"/>
    <w:rsid w:val="216D08CE"/>
    <w:rsid w:val="2338FE48"/>
    <w:rsid w:val="24C67F05"/>
    <w:rsid w:val="25069207"/>
    <w:rsid w:val="25A9EE74"/>
    <w:rsid w:val="260DF742"/>
    <w:rsid w:val="26D6F578"/>
    <w:rsid w:val="26FACA51"/>
    <w:rsid w:val="27135002"/>
    <w:rsid w:val="278EDA61"/>
    <w:rsid w:val="2825F5E8"/>
    <w:rsid w:val="288554ED"/>
    <w:rsid w:val="29038A85"/>
    <w:rsid w:val="2B3141BF"/>
    <w:rsid w:val="2BCC9D45"/>
    <w:rsid w:val="2CB872B2"/>
    <w:rsid w:val="2E2FC994"/>
    <w:rsid w:val="2E6A4EDA"/>
    <w:rsid w:val="2E70D007"/>
    <w:rsid w:val="2EFCC0BB"/>
    <w:rsid w:val="2F05A965"/>
    <w:rsid w:val="2F437D17"/>
    <w:rsid w:val="2F76BFB5"/>
    <w:rsid w:val="2FAFE0F0"/>
    <w:rsid w:val="3079F651"/>
    <w:rsid w:val="31024275"/>
    <w:rsid w:val="31CB014B"/>
    <w:rsid w:val="3237A95B"/>
    <w:rsid w:val="3265283D"/>
    <w:rsid w:val="32EF804B"/>
    <w:rsid w:val="34349458"/>
    <w:rsid w:val="346CFC9F"/>
    <w:rsid w:val="347EA284"/>
    <w:rsid w:val="34D9905E"/>
    <w:rsid w:val="350D5BA0"/>
    <w:rsid w:val="35B2BE9B"/>
    <w:rsid w:val="35DEC516"/>
    <w:rsid w:val="3665C086"/>
    <w:rsid w:val="374E8EFC"/>
    <w:rsid w:val="3767B759"/>
    <w:rsid w:val="37FE89F0"/>
    <w:rsid w:val="380AEC15"/>
    <w:rsid w:val="38EA5F5D"/>
    <w:rsid w:val="3A427000"/>
    <w:rsid w:val="3A780BC1"/>
    <w:rsid w:val="3B88A2D7"/>
    <w:rsid w:val="3C5D4FAE"/>
    <w:rsid w:val="3C755777"/>
    <w:rsid w:val="3D9A8A6A"/>
    <w:rsid w:val="3DEA87AF"/>
    <w:rsid w:val="3E756BEA"/>
    <w:rsid w:val="3EAE252B"/>
    <w:rsid w:val="3EEEEF24"/>
    <w:rsid w:val="3F2A0848"/>
    <w:rsid w:val="40B609F9"/>
    <w:rsid w:val="40C24D47"/>
    <w:rsid w:val="40DF979C"/>
    <w:rsid w:val="410FEFC8"/>
    <w:rsid w:val="4142BF99"/>
    <w:rsid w:val="42F9EEE8"/>
    <w:rsid w:val="4368CE39"/>
    <w:rsid w:val="43D4A626"/>
    <w:rsid w:val="43FC615C"/>
    <w:rsid w:val="440CA027"/>
    <w:rsid w:val="4412C7B8"/>
    <w:rsid w:val="44D520B6"/>
    <w:rsid w:val="45B96470"/>
    <w:rsid w:val="46492F08"/>
    <w:rsid w:val="4678DD59"/>
    <w:rsid w:val="467E0E24"/>
    <w:rsid w:val="479BFE09"/>
    <w:rsid w:val="47D2F871"/>
    <w:rsid w:val="4814ADBA"/>
    <w:rsid w:val="483105D8"/>
    <w:rsid w:val="48795875"/>
    <w:rsid w:val="4901EF80"/>
    <w:rsid w:val="4A1A04E4"/>
    <w:rsid w:val="4A43EC1B"/>
    <w:rsid w:val="4A7CEF82"/>
    <w:rsid w:val="4AFA3FAD"/>
    <w:rsid w:val="4BC3BDC4"/>
    <w:rsid w:val="4BD49309"/>
    <w:rsid w:val="4C3B7717"/>
    <w:rsid w:val="4CBA5712"/>
    <w:rsid w:val="4CE81EDD"/>
    <w:rsid w:val="4D851892"/>
    <w:rsid w:val="4EFF3488"/>
    <w:rsid w:val="4F88AB3F"/>
    <w:rsid w:val="5017DDAC"/>
    <w:rsid w:val="501CE776"/>
    <w:rsid w:val="503BC846"/>
    <w:rsid w:val="514F86A1"/>
    <w:rsid w:val="51597FE2"/>
    <w:rsid w:val="521B3D75"/>
    <w:rsid w:val="523DC329"/>
    <w:rsid w:val="53763005"/>
    <w:rsid w:val="53F331C9"/>
    <w:rsid w:val="5505DE17"/>
    <w:rsid w:val="55978BCA"/>
    <w:rsid w:val="56432DCB"/>
    <w:rsid w:val="578724CC"/>
    <w:rsid w:val="5878C778"/>
    <w:rsid w:val="58A25A9A"/>
    <w:rsid w:val="58A58761"/>
    <w:rsid w:val="59BB8E2C"/>
    <w:rsid w:val="5B5F7510"/>
    <w:rsid w:val="5BC440E5"/>
    <w:rsid w:val="5BE4A56F"/>
    <w:rsid w:val="5C286D6E"/>
    <w:rsid w:val="5CBB4564"/>
    <w:rsid w:val="5CD07ADC"/>
    <w:rsid w:val="5D7BCEFF"/>
    <w:rsid w:val="5D8075D0"/>
    <w:rsid w:val="5D9975F4"/>
    <w:rsid w:val="5DC505A6"/>
    <w:rsid w:val="5E9767DE"/>
    <w:rsid w:val="5F354655"/>
    <w:rsid w:val="613BB614"/>
    <w:rsid w:val="6204F631"/>
    <w:rsid w:val="62520FBE"/>
    <w:rsid w:val="626E2FEA"/>
    <w:rsid w:val="63494815"/>
    <w:rsid w:val="63B8FA7F"/>
    <w:rsid w:val="6500B551"/>
    <w:rsid w:val="65356087"/>
    <w:rsid w:val="66176053"/>
    <w:rsid w:val="6618893D"/>
    <w:rsid w:val="66A58708"/>
    <w:rsid w:val="6732663C"/>
    <w:rsid w:val="67631A2D"/>
    <w:rsid w:val="68DA3682"/>
    <w:rsid w:val="68F283D9"/>
    <w:rsid w:val="691B36F6"/>
    <w:rsid w:val="69237D6A"/>
    <w:rsid w:val="6960C43C"/>
    <w:rsid w:val="69674569"/>
    <w:rsid w:val="69EB0C29"/>
    <w:rsid w:val="6A23D34E"/>
    <w:rsid w:val="6A3ED1EB"/>
    <w:rsid w:val="6A4A3203"/>
    <w:rsid w:val="6A6876FD"/>
    <w:rsid w:val="6AAA8624"/>
    <w:rsid w:val="6AB8CC9E"/>
    <w:rsid w:val="6AD1F4FB"/>
    <w:rsid w:val="6AE4C13B"/>
    <w:rsid w:val="6AFC949D"/>
    <w:rsid w:val="6BCE7D16"/>
    <w:rsid w:val="6C1711DA"/>
    <w:rsid w:val="6DDA6199"/>
    <w:rsid w:val="70D1DA83"/>
    <w:rsid w:val="71E8AC75"/>
    <w:rsid w:val="72C3DE83"/>
    <w:rsid w:val="72CA5FB0"/>
    <w:rsid w:val="7344A553"/>
    <w:rsid w:val="74064FA5"/>
    <w:rsid w:val="76E30658"/>
    <w:rsid w:val="778A9CC3"/>
    <w:rsid w:val="779F623C"/>
    <w:rsid w:val="77BC744F"/>
    <w:rsid w:val="787E4D0A"/>
    <w:rsid w:val="78E0D3D2"/>
    <w:rsid w:val="794D278B"/>
    <w:rsid w:val="79B3E6D7"/>
    <w:rsid w:val="7A189C80"/>
    <w:rsid w:val="7AB4BA94"/>
    <w:rsid w:val="7B633A6D"/>
    <w:rsid w:val="7D9026C4"/>
    <w:rsid w:val="7E08DF04"/>
    <w:rsid w:val="7E0B2578"/>
    <w:rsid w:val="7E5719A3"/>
    <w:rsid w:val="7E90E3AF"/>
    <w:rsid w:val="7EE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E0"/>
    <w:pPr>
      <w:spacing w:before="240"/>
    </w:pPr>
    <w:rPr>
      <w:rFonts w:ascii="Poppins" w:hAnsi="Poppins" w:cs="Poppi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F73"/>
    <w:pPr>
      <w:keepNext/>
      <w:keepLines/>
      <w:spacing w:after="0"/>
      <w:outlineLvl w:val="0"/>
    </w:pPr>
    <w:rPr>
      <w:rFonts w:eastAsiaTheme="majorEastAsi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1C"/>
    <w:pPr>
      <w:outlineLvl w:val="1"/>
    </w:pPr>
    <w:rPr>
      <w:rFonts w:ascii="Arial" w:hAnsi="Arial" w:cs="Arial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1C"/>
    <w:pPr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D25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3F73"/>
    <w:rPr>
      <w:rFonts w:ascii="Poppins" w:eastAsiaTheme="majorEastAsia" w:hAnsi="Poppins" w:cs="Poppins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1C"/>
    <w:rPr>
      <w:rFonts w:ascii="Arial" w:hAnsi="Arial" w:cs="Arial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1C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paragraph" w:styleId="NormalWeb">
    <w:name w:val="Normal (Web)"/>
    <w:basedOn w:val="Normal"/>
    <w:uiPriority w:val="99"/>
    <w:unhideWhenUsed/>
    <w:rsid w:val="005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D0D25"/>
    <w:rPr>
      <w:rFonts w:ascii="Poppins" w:hAnsi="Poppins" w:cs="Poppins"/>
      <w:b/>
    </w:rPr>
  </w:style>
  <w:style w:type="table" w:styleId="TableGrid">
    <w:name w:val="Table Grid"/>
    <w:basedOn w:val="TableNormal"/>
    <w:uiPriority w:val="39"/>
    <w:rsid w:val="005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5951"/>
    <w:rPr>
      <w:color w:val="0563C1"/>
      <w:u w:val="single"/>
    </w:rPr>
  </w:style>
  <w:style w:type="table" w:styleId="GridTable4">
    <w:name w:val="Grid Table 4"/>
    <w:basedOn w:val="TableNormal"/>
    <w:uiPriority w:val="49"/>
    <w:rsid w:val="007A4C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ydney.edu.au/museu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3" ma:contentTypeDescription="Base content type for Intranet documents." ma:contentTypeScope="" ma:versionID="ceead3e4ab8d9efe190ddec0f64af0ad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03f0bcf452fef4c1b4a8992f47b94b37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DA92146-0A39-4377-A4FC-3A668906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52c5a64c-07b4-484a-90e7-f9d07d9c1b4e"/>
    <ds:schemaRef ds:uri="9cf1e4ee-0220-4816-aa5c-c5d2691f5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FDAB2-ADA6-4942-9E77-EEDCCF39B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3038-C434-4179-AC62-393DB6986510}">
  <ds:schemaRefs>
    <ds:schemaRef ds:uri="http://schemas.openxmlformats.org/package/2006/metadata/core-properties"/>
    <ds:schemaRef ds:uri="http://purl.org/dc/dcmitype/"/>
    <ds:schemaRef ds:uri="9cf1e4ee-0220-4816-aa5c-c5d2691f54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2c5a64c-07b4-484a-90e7-f9d07d9c1b4e"/>
    <ds:schemaRef ds:uri="http://purl.org/dc/terms/"/>
    <ds:schemaRef ds:uri="http://schemas.microsoft.com/office/infopath/2007/PartnerControls"/>
    <ds:schemaRef ds:uri="410b28b9-d7f6-46be-b2ea-18e28843a9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1124</Words>
  <Characters>6408</Characters>
  <Application>Microsoft Office Word</Application>
  <DocSecurity>0</DocSecurity>
  <Lines>53</Lines>
  <Paragraphs>15</Paragraphs>
  <ScaleCrop>false</ScaleCrop>
  <Company>Inner West Council</Company>
  <LinksUpToDate>false</LinksUpToDate>
  <CharactersWithSpaces>7517</CharactersWithSpaces>
  <SharedDoc>false</SharedDoc>
  <HLinks>
    <vt:vector size="6" baseType="variant"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https://www.sydney.edu.au/museum/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</cp:lastModifiedBy>
  <cp:revision>383</cp:revision>
  <cp:lastPrinted>2019-07-19T00:34:00Z</cp:lastPrinted>
  <dcterms:created xsi:type="dcterms:W3CDTF">2020-08-10T05:25:00Z</dcterms:created>
  <dcterms:modified xsi:type="dcterms:W3CDTF">2021-01-11T04:51:00Z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TaxKeyword">
    <vt:lpwstr/>
  </property>
  <property fmtid="{D5CDD505-2E9C-101B-9397-08002B2CF9AE}" pid="4" name="DocumentSource">
    <vt:lpwstr/>
  </property>
  <property fmtid="{D5CDD505-2E9C-101B-9397-08002B2CF9AE}" pid="5" name="DocumentSecurity">
    <vt:lpwstr/>
  </property>
  <property fmtid="{D5CDD505-2E9C-101B-9397-08002B2CF9AE}" pid="6" name="IntranetTaxonomy">
    <vt:lpwstr/>
  </property>
</Properties>
</file>