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08501097"/>
        <w:docPartObj>
          <w:docPartGallery w:val="Cover Pages"/>
          <w:docPartUnique/>
        </w:docPartObj>
      </w:sdtPr>
      <w:sdtEndPr/>
      <w:sdtContent>
        <w:p w14:paraId="77D3EA46" w14:textId="77777777" w:rsidR="008C3B10" w:rsidRPr="00846F17" w:rsidRDefault="007226F0" w:rsidP="00C85E23">
          <w:pPr>
            <w:spacing w:before="0"/>
            <w:jc w:val="left"/>
          </w:pPr>
          <w:r>
            <w:rPr>
              <w:noProof/>
              <w:lang w:val="en-US"/>
            </w:rPr>
            <w:drawing>
              <wp:anchor distT="0" distB="0" distL="114300" distR="114300" simplePos="0" relativeHeight="251658240" behindDoc="0" locked="1" layoutInCell="1" allowOverlap="1" wp14:anchorId="31E1F726" wp14:editId="44D34080">
                <wp:simplePos x="0" y="0"/>
                <wp:positionH relativeFrom="column">
                  <wp:posOffset>-914400</wp:posOffset>
                </wp:positionH>
                <wp:positionV relativeFrom="page">
                  <wp:posOffset>-10795</wp:posOffset>
                </wp:positionV>
                <wp:extent cx="7567200" cy="10695600"/>
                <wp:effectExtent l="0" t="0" r="0" b="0"/>
                <wp:wrapNone/>
                <wp:docPr id="1" name="Picture 1" descr="Y:\Common\Strategic Planning\Administration\Dana - Graphic Work\CReeves-Sec7.12\FormerLLGA_Sec7.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on\Strategic Planning\Administration\Dana - Graphic Work\CReeves-Sec7.12\FormerLLGA_Sec7.12-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2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F6FC0" w14:textId="77777777" w:rsidR="008C3B10" w:rsidRPr="00846F17" w:rsidRDefault="008C3B10" w:rsidP="00C85E23">
          <w:pPr>
            <w:spacing w:before="0"/>
            <w:jc w:val="left"/>
          </w:pPr>
        </w:p>
        <w:p w14:paraId="0BFED705" w14:textId="77777777" w:rsidR="00D36B21" w:rsidRDefault="008C3B10" w:rsidP="00C85E23">
          <w:pPr>
            <w:spacing w:before="0"/>
            <w:jc w:val="left"/>
          </w:pPr>
          <w:r w:rsidRPr="00846F17">
            <w:br w:type="page"/>
          </w:r>
        </w:p>
        <w:p w14:paraId="4A8B8C1E" w14:textId="77777777" w:rsidR="00C70353" w:rsidRPr="00C4371F" w:rsidRDefault="00C70353" w:rsidP="00C85E23">
          <w:pPr>
            <w:spacing w:before="0"/>
            <w:jc w:val="left"/>
            <w:rPr>
              <w:rFonts w:ascii="Arial" w:hAnsi="Arial" w:cs="Arial"/>
              <w:b/>
              <w:color w:val="000000" w:themeColor="text1"/>
              <w:sz w:val="28"/>
              <w:szCs w:val="28"/>
            </w:rPr>
          </w:pPr>
          <w:r w:rsidRPr="00C4371F">
            <w:rPr>
              <w:rFonts w:ascii="Arial" w:hAnsi="Arial" w:cs="Arial"/>
              <w:b/>
              <w:color w:val="000000" w:themeColor="text1"/>
              <w:sz w:val="28"/>
              <w:szCs w:val="28"/>
            </w:rPr>
            <w:lastRenderedPageBreak/>
            <w:t xml:space="preserve">Aboriginal and Torres Strait Islander Statement </w:t>
          </w:r>
        </w:p>
        <w:p w14:paraId="668B48AB" w14:textId="77777777" w:rsidR="00C70353" w:rsidRDefault="00C70353">
          <w:pPr>
            <w:spacing w:before="0"/>
            <w:rPr>
              <w:rFonts w:ascii="Arial" w:hAnsi="Arial" w:cs="Arial"/>
            </w:rPr>
          </w:pPr>
          <w:r w:rsidRPr="00C70353">
            <w:rPr>
              <w:rFonts w:ascii="Arial" w:hAnsi="Arial" w:cs="Arial"/>
            </w:rPr>
            <w:t xml:space="preserve">Inner West </w:t>
          </w:r>
          <w:r>
            <w:rPr>
              <w:rFonts w:ascii="Arial" w:hAnsi="Arial" w:cs="Arial"/>
            </w:rPr>
            <w:t xml:space="preserve">Council acknowledges the </w:t>
          </w:r>
          <w:proofErr w:type="spellStart"/>
          <w:r>
            <w:rPr>
              <w:rFonts w:ascii="Arial" w:hAnsi="Arial" w:cs="Arial"/>
            </w:rPr>
            <w:t>Gadigal</w:t>
          </w:r>
          <w:proofErr w:type="spellEnd"/>
          <w:r>
            <w:rPr>
              <w:rFonts w:ascii="Arial" w:hAnsi="Arial" w:cs="Arial"/>
            </w:rPr>
            <w:t xml:space="preserve"> and </w:t>
          </w:r>
          <w:proofErr w:type="spellStart"/>
          <w:r>
            <w:rPr>
              <w:rFonts w:ascii="Arial" w:hAnsi="Arial" w:cs="Arial"/>
            </w:rPr>
            <w:t>Wangal</w:t>
          </w:r>
          <w:proofErr w:type="spellEnd"/>
          <w:r>
            <w:rPr>
              <w:rFonts w:ascii="Arial" w:hAnsi="Arial" w:cs="Arial"/>
            </w:rPr>
            <w:t xml:space="preserve"> peoples of the Eora Nation, who are the traditional custodians of the lands in which the Inner West local government area (LGA) is situated.</w:t>
          </w:r>
        </w:p>
        <w:p w14:paraId="086FA5EF" w14:textId="250C97EC" w:rsidR="00803FD7" w:rsidRDefault="00C70353">
          <w:pPr>
            <w:spacing w:before="0"/>
            <w:rPr>
              <w:rFonts w:ascii="Arial" w:hAnsi="Arial" w:cs="Arial"/>
            </w:rPr>
          </w:pPr>
          <w:r>
            <w:rPr>
              <w:rFonts w:ascii="Arial" w:hAnsi="Arial" w:cs="Arial"/>
            </w:rPr>
            <w:t xml:space="preserve">We celebrate the survival of Aboriginal and Torres Strait Islander cultures, heritage, beliefs and their relationship with the land and water. We acknowledge the continuing importance of this relationship to Aboriginal and Torres Strait Islander peoples living today, despite the devastating impacts of European invasion. We express our sorrow for past injustices and support the </w:t>
          </w:r>
          <w:r w:rsidR="009E7121">
            <w:rPr>
              <w:rFonts w:ascii="Arial" w:hAnsi="Arial" w:cs="Arial"/>
            </w:rPr>
            <w:t xml:space="preserve">rights </w:t>
          </w:r>
          <w:r>
            <w:rPr>
              <w:rFonts w:ascii="Arial" w:hAnsi="Arial" w:cs="Arial"/>
            </w:rPr>
            <w:t xml:space="preserve">of Aboriginal and Torres Strait </w:t>
          </w:r>
          <w:r w:rsidR="009E7121">
            <w:rPr>
              <w:rFonts w:ascii="Arial" w:hAnsi="Arial" w:cs="Arial"/>
            </w:rPr>
            <w:t xml:space="preserve">Islander peoples, </w:t>
          </w:r>
          <w:r w:rsidR="00803FD7">
            <w:rPr>
              <w:rFonts w:ascii="Arial" w:hAnsi="Arial" w:cs="Arial"/>
            </w:rPr>
            <w:t xml:space="preserve">to </w:t>
          </w:r>
          <w:r w:rsidR="00F33CAA">
            <w:rPr>
              <w:rFonts w:ascii="Arial" w:hAnsi="Arial" w:cs="Arial"/>
            </w:rPr>
            <w:t>self-determination</w:t>
          </w:r>
          <w:r w:rsidR="00803FD7">
            <w:rPr>
              <w:rFonts w:ascii="Arial" w:hAnsi="Arial" w:cs="Arial"/>
            </w:rPr>
            <w:t>.</w:t>
          </w:r>
        </w:p>
        <w:p w14:paraId="3E3D852F" w14:textId="5AA344F3" w:rsidR="00803FD7" w:rsidRDefault="00803FD7" w:rsidP="006A6FC9">
          <w:pPr>
            <w:spacing w:before="0"/>
            <w:rPr>
              <w:rFonts w:ascii="Arial" w:hAnsi="Arial" w:cs="Arial"/>
            </w:rPr>
          </w:pPr>
          <w:r>
            <w:rPr>
              <w:rFonts w:ascii="Arial" w:hAnsi="Arial" w:cs="Arial"/>
            </w:rPr>
            <w:t xml:space="preserve">Inner West Council understands our responsibilities and role in working with the Aboriginal community to promote cultural heritage and history, address areas of disadvantage, and </w:t>
          </w:r>
          <w:r w:rsidR="00A00F00">
            <w:rPr>
              <w:rFonts w:ascii="Arial" w:hAnsi="Arial" w:cs="Arial"/>
            </w:rPr>
            <w:t xml:space="preserve">to </w:t>
          </w:r>
          <w:r>
            <w:rPr>
              <w:rFonts w:ascii="Arial" w:hAnsi="Arial" w:cs="Arial"/>
            </w:rPr>
            <w:t>protect and preserve the environment</w:t>
          </w:r>
          <w:r w:rsidR="00A00F00">
            <w:rPr>
              <w:rFonts w:ascii="Arial" w:hAnsi="Arial" w:cs="Arial"/>
            </w:rPr>
            <w:t>,</w:t>
          </w:r>
          <w:r>
            <w:rPr>
              <w:rFonts w:ascii="Arial" w:hAnsi="Arial" w:cs="Arial"/>
            </w:rPr>
            <w:t xml:space="preserve"> as well as sites of significance to Aboriginal peoples. In doing so, we acknowledge that Aboriginal cultures continue to strengthen and enrich our community.</w:t>
          </w:r>
        </w:p>
        <w:p w14:paraId="592B413A" w14:textId="2A1B1D88" w:rsidR="00D36B21" w:rsidRDefault="00803FD7">
          <w:pPr>
            <w:spacing w:before="0"/>
            <w:rPr>
              <w:rFonts w:ascii="Arial" w:hAnsi="Arial" w:cs="Arial"/>
            </w:rPr>
          </w:pPr>
          <w:r>
            <w:rPr>
              <w:rFonts w:ascii="Arial" w:hAnsi="Arial" w:cs="Arial"/>
            </w:rPr>
            <w:t>Today, diverse groups of Aboriginal and Torres Strait Islander peoples live and work across the Inner West Council area.</w:t>
          </w:r>
          <w:r w:rsidR="005D4FE5">
            <w:rPr>
              <w:rFonts w:ascii="Arial" w:hAnsi="Arial" w:cs="Arial"/>
            </w:rPr>
            <w:t xml:space="preserve"> </w:t>
          </w:r>
          <w:r>
            <w:rPr>
              <w:rFonts w:ascii="Arial" w:hAnsi="Arial" w:cs="Arial"/>
            </w:rPr>
            <w:t>We admire the resilience displayed in their significant achievement</w:t>
          </w:r>
          <w:r w:rsidR="0040242A">
            <w:rPr>
              <w:rFonts w:ascii="Arial" w:hAnsi="Arial" w:cs="Arial"/>
            </w:rPr>
            <w:t>s and in making immense contributions to both Council and the broader community.</w:t>
          </w:r>
        </w:p>
        <w:p w14:paraId="6B723026" w14:textId="77777777" w:rsidR="0040242A" w:rsidRPr="00C70353" w:rsidRDefault="0040242A">
          <w:pPr>
            <w:spacing w:before="0"/>
            <w:rPr>
              <w:rFonts w:ascii="Arial" w:hAnsi="Arial" w:cs="Arial"/>
            </w:rPr>
          </w:pPr>
          <w:r>
            <w:rPr>
              <w:rFonts w:ascii="Arial" w:hAnsi="Arial" w:cs="Arial"/>
            </w:rPr>
            <w:t>Inner West Council is committed to embedding the values and perspectives of the Aboriginal and Torres Strait Islander communities</w:t>
          </w:r>
          <w:r w:rsidR="00481801">
            <w:rPr>
              <w:rFonts w:ascii="Arial" w:hAnsi="Arial" w:cs="Arial"/>
            </w:rPr>
            <w:t>,</w:t>
          </w:r>
          <w:r>
            <w:rPr>
              <w:rFonts w:ascii="Arial" w:hAnsi="Arial" w:cs="Arial"/>
            </w:rPr>
            <w:t xml:space="preserve"> to ensure we learn from the mistakes of our past </w:t>
          </w:r>
          <w:r w:rsidR="003A6936">
            <w:rPr>
              <w:rFonts w:ascii="Arial" w:hAnsi="Arial" w:cs="Arial"/>
            </w:rPr>
            <w:t>and forge a positive future of long-lasting value</w:t>
          </w:r>
          <w:r w:rsidR="00481801">
            <w:rPr>
              <w:rFonts w:ascii="Arial" w:hAnsi="Arial" w:cs="Arial"/>
            </w:rPr>
            <w:t>,</w:t>
          </w:r>
          <w:r w:rsidR="003A6936">
            <w:rPr>
              <w:rFonts w:ascii="Arial" w:hAnsi="Arial" w:cs="Arial"/>
            </w:rPr>
            <w:t xml:space="preserve"> built on mutual respect, equality and opportunity.</w:t>
          </w:r>
        </w:p>
        <w:p w14:paraId="465BF8DF" w14:textId="77777777" w:rsidR="00AE1C04" w:rsidRDefault="00AE1C04">
          <w:pPr>
            <w:spacing w:before="0"/>
            <w:jc w:val="left"/>
          </w:pPr>
          <w:r>
            <w:br w:type="page"/>
          </w:r>
        </w:p>
        <w:p w14:paraId="63C2F2F3" w14:textId="76F23EB1" w:rsidR="00A86D0C" w:rsidRDefault="00EB663C" w:rsidP="00C85E23">
          <w:pPr>
            <w:spacing w:before="0"/>
            <w:jc w:val="left"/>
          </w:pPr>
        </w:p>
      </w:sdtContent>
    </w:sdt>
    <w:p w14:paraId="6B0EBC60" w14:textId="77777777" w:rsidR="00AB0484" w:rsidRDefault="00503934" w:rsidP="00673BA8">
      <w:pPr>
        <w:spacing w:before="720"/>
        <w:jc w:val="left"/>
        <w:rPr>
          <w:rFonts w:ascii="Arial" w:hAnsi="Arial" w:cs="Arial"/>
          <w:color w:val="000000" w:themeColor="text1"/>
          <w:sz w:val="24"/>
          <w:szCs w:val="24"/>
        </w:rPr>
      </w:pP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p>
    <w:p w14:paraId="11ECC882" w14:textId="2F5DAF14" w:rsidR="004A6FDA" w:rsidRPr="004A6FDA" w:rsidRDefault="00673BA8" w:rsidP="00673BA8">
      <w:pPr>
        <w:spacing w:before="720"/>
        <w:jc w:val="left"/>
        <w:rPr>
          <w:rFonts w:ascii="Arial" w:hAnsi="Arial" w:cs="Arial"/>
          <w:b/>
          <w:color w:val="000000" w:themeColor="text1"/>
          <w:sz w:val="24"/>
          <w:szCs w:val="24"/>
        </w:rPr>
      </w:pPr>
      <w:r>
        <w:rPr>
          <w:rFonts w:ascii="Arial" w:hAnsi="Arial" w:cs="Arial"/>
          <w:color w:val="000000" w:themeColor="text1"/>
          <w:sz w:val="24"/>
          <w:szCs w:val="24"/>
        </w:rPr>
        <w:t>A</w:t>
      </w:r>
      <w:r w:rsidR="004A6FDA" w:rsidRPr="004A6FDA">
        <w:rPr>
          <w:rFonts w:ascii="Arial" w:hAnsi="Arial" w:cs="Arial"/>
          <w:color w:val="000000" w:themeColor="text1"/>
          <w:sz w:val="24"/>
          <w:szCs w:val="24"/>
        </w:rPr>
        <w:t xml:space="preserve">dministration and </w:t>
      </w:r>
      <w:r w:rsidR="00E02F9F">
        <w:rPr>
          <w:rFonts w:ascii="Arial" w:hAnsi="Arial" w:cs="Arial"/>
          <w:color w:val="000000" w:themeColor="text1"/>
          <w:sz w:val="24"/>
          <w:szCs w:val="24"/>
        </w:rPr>
        <w:t>r</w:t>
      </w:r>
      <w:r w:rsidR="004A6FDA" w:rsidRPr="004A6FDA">
        <w:rPr>
          <w:rFonts w:ascii="Arial" w:hAnsi="Arial" w:cs="Arial"/>
          <w:color w:val="000000" w:themeColor="text1"/>
          <w:sz w:val="24"/>
          <w:szCs w:val="24"/>
        </w:rPr>
        <w:t xml:space="preserve">eview </w:t>
      </w:r>
      <w:r w:rsidR="00E02F9F">
        <w:rPr>
          <w:rFonts w:ascii="Arial" w:hAnsi="Arial" w:cs="Arial"/>
          <w:color w:val="000000" w:themeColor="text1"/>
          <w:sz w:val="24"/>
          <w:szCs w:val="24"/>
        </w:rPr>
        <w:t>r</w:t>
      </w:r>
      <w:r w:rsidR="004A6FDA" w:rsidRPr="004A6FDA">
        <w:rPr>
          <w:rFonts w:ascii="Arial" w:hAnsi="Arial" w:cs="Arial"/>
          <w:color w:val="000000" w:themeColor="text1"/>
          <w:sz w:val="24"/>
          <w:szCs w:val="24"/>
        </w:rPr>
        <w:t xml:space="preserve">ecord of this </w:t>
      </w:r>
      <w:r w:rsidR="00E74593">
        <w:rPr>
          <w:rFonts w:ascii="Arial" w:hAnsi="Arial" w:cs="Arial"/>
          <w:color w:val="000000" w:themeColor="text1"/>
          <w:sz w:val="24"/>
          <w:szCs w:val="24"/>
        </w:rPr>
        <w:t xml:space="preserve">development </w:t>
      </w:r>
      <w:r w:rsidR="004A6FDA">
        <w:rPr>
          <w:rFonts w:ascii="Arial" w:hAnsi="Arial" w:cs="Arial"/>
          <w:color w:val="000000" w:themeColor="text1"/>
          <w:sz w:val="24"/>
          <w:szCs w:val="24"/>
        </w:rPr>
        <w:t>c</w:t>
      </w:r>
      <w:r w:rsidR="004A6FDA" w:rsidRPr="004A6FDA">
        <w:rPr>
          <w:rFonts w:ascii="Arial" w:hAnsi="Arial" w:cs="Arial"/>
          <w:color w:val="000000" w:themeColor="text1"/>
          <w:sz w:val="24"/>
          <w:szCs w:val="24"/>
        </w:rPr>
        <w:t>ontributions plan:</w:t>
      </w:r>
    </w:p>
    <w:tbl>
      <w:tblPr>
        <w:tblStyle w:val="TableGrid"/>
        <w:tblW w:w="0" w:type="auto"/>
        <w:tblLook w:val="04A0" w:firstRow="1" w:lastRow="0" w:firstColumn="1" w:lastColumn="0" w:noHBand="0" w:noVBand="1"/>
      </w:tblPr>
      <w:tblGrid>
        <w:gridCol w:w="4512"/>
        <w:gridCol w:w="4504"/>
      </w:tblGrid>
      <w:tr w:rsidR="004A6FDA" w:rsidRPr="004A6FDA" w14:paraId="787D4E2B"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4CDF0" w14:textId="77777777" w:rsidR="00E02F9F" w:rsidRDefault="00E02F9F" w:rsidP="00C85E23">
            <w:pPr>
              <w:spacing w:before="0"/>
              <w:jc w:val="left"/>
              <w:rPr>
                <w:rFonts w:ascii="Arial" w:hAnsi="Arial" w:cs="Arial"/>
                <w:color w:val="000000" w:themeColor="text1"/>
                <w:sz w:val="24"/>
                <w:szCs w:val="24"/>
              </w:rPr>
            </w:pPr>
            <w:r>
              <w:rPr>
                <w:rFonts w:ascii="Arial" w:hAnsi="Arial" w:cs="Arial"/>
                <w:color w:val="000000" w:themeColor="text1"/>
                <w:sz w:val="24"/>
                <w:szCs w:val="24"/>
              </w:rPr>
              <w:t xml:space="preserve">Date of </w:t>
            </w:r>
            <w:r w:rsidR="00E74593">
              <w:rPr>
                <w:rFonts w:ascii="Arial" w:hAnsi="Arial" w:cs="Arial"/>
                <w:color w:val="000000" w:themeColor="text1"/>
                <w:sz w:val="24"/>
                <w:szCs w:val="24"/>
              </w:rPr>
              <w:t>a</w:t>
            </w:r>
            <w:r w:rsidR="004A6FDA" w:rsidRPr="004A6FDA">
              <w:rPr>
                <w:rFonts w:ascii="Arial" w:hAnsi="Arial" w:cs="Arial"/>
                <w:color w:val="000000" w:themeColor="text1"/>
                <w:sz w:val="24"/>
                <w:szCs w:val="24"/>
              </w:rPr>
              <w:t xml:space="preserve">pproval of this </w:t>
            </w:r>
            <w:r w:rsidR="00E74593">
              <w:rPr>
                <w:rFonts w:ascii="Arial" w:hAnsi="Arial" w:cs="Arial"/>
                <w:color w:val="000000" w:themeColor="text1"/>
                <w:sz w:val="24"/>
                <w:szCs w:val="24"/>
              </w:rPr>
              <w:t xml:space="preserve">development </w:t>
            </w:r>
            <w:r>
              <w:rPr>
                <w:rFonts w:ascii="Arial" w:hAnsi="Arial" w:cs="Arial"/>
                <w:color w:val="000000" w:themeColor="text1"/>
                <w:sz w:val="24"/>
                <w:szCs w:val="24"/>
              </w:rPr>
              <w:t>contributions plan</w:t>
            </w:r>
          </w:p>
          <w:p w14:paraId="55ED3831" w14:textId="77777777" w:rsidR="00E02F9F" w:rsidRDefault="00E02F9F" w:rsidP="00C85E23">
            <w:pPr>
              <w:spacing w:before="0"/>
              <w:jc w:val="left"/>
              <w:rPr>
                <w:rFonts w:ascii="Arial" w:hAnsi="Arial" w:cs="Arial"/>
                <w:color w:val="000000" w:themeColor="text1"/>
                <w:sz w:val="24"/>
                <w:szCs w:val="24"/>
              </w:rPr>
            </w:pPr>
          </w:p>
          <w:p w14:paraId="08919F00"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Date in </w:t>
            </w:r>
            <w:r w:rsidR="00E74593">
              <w:rPr>
                <w:rFonts w:ascii="Arial" w:hAnsi="Arial" w:cs="Arial"/>
                <w:color w:val="000000" w:themeColor="text1"/>
                <w:sz w:val="24"/>
                <w:szCs w:val="24"/>
              </w:rPr>
              <w:t>f</w:t>
            </w:r>
            <w:r w:rsidRPr="004A6FDA">
              <w:rPr>
                <w:rFonts w:ascii="Arial" w:hAnsi="Arial" w:cs="Arial"/>
                <w:color w:val="000000" w:themeColor="text1"/>
                <w:sz w:val="24"/>
                <w:szCs w:val="24"/>
              </w:rPr>
              <w:t xml:space="preserve">orce of this </w:t>
            </w:r>
            <w:r w:rsidR="00E02F9F">
              <w:rPr>
                <w:rFonts w:ascii="Arial" w:hAnsi="Arial" w:cs="Arial"/>
                <w:color w:val="000000" w:themeColor="text1"/>
                <w:sz w:val="24"/>
                <w:szCs w:val="24"/>
              </w:rPr>
              <w:t>contributions plan</w:t>
            </w:r>
            <w:r w:rsidRPr="004A6FDA">
              <w:rPr>
                <w:rFonts w:ascii="Arial" w:hAnsi="Arial" w:cs="Arial"/>
                <w:color w:val="000000" w:themeColor="text1"/>
                <w:sz w:val="24"/>
                <w:szCs w:val="24"/>
              </w:rPr>
              <w:t>:</w:t>
            </w:r>
          </w:p>
          <w:p w14:paraId="558D6564"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2C77957B" w14:textId="79EC6DDF" w:rsidR="004A6FDA" w:rsidRPr="004A6FDA" w:rsidRDefault="005D4FE5"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Adopted </w:t>
            </w:r>
            <w:r>
              <w:rPr>
                <w:rFonts w:ascii="Arial" w:hAnsi="Arial" w:cs="Arial"/>
                <w:color w:val="000000" w:themeColor="text1"/>
                <w:sz w:val="24"/>
                <w:szCs w:val="24"/>
              </w:rPr>
              <w:t>-</w:t>
            </w:r>
            <w:r w:rsidR="004D5C13">
              <w:rPr>
                <w:rFonts w:ascii="Arial" w:hAnsi="Arial" w:cs="Arial"/>
                <w:color w:val="000000" w:themeColor="text1"/>
                <w:sz w:val="24"/>
                <w:szCs w:val="24"/>
              </w:rPr>
              <w:t xml:space="preserve"> </w:t>
            </w:r>
            <w:r w:rsidR="004A6FDA" w:rsidRPr="004A6FDA">
              <w:rPr>
                <w:rFonts w:ascii="Arial" w:hAnsi="Arial" w:cs="Arial"/>
                <w:color w:val="000000" w:themeColor="text1"/>
                <w:sz w:val="24"/>
                <w:szCs w:val="24"/>
              </w:rPr>
              <w:t xml:space="preserve">IWC Council Meeting </w:t>
            </w:r>
            <w:r w:rsidR="00A80693">
              <w:rPr>
                <w:rFonts w:ascii="Arial" w:hAnsi="Arial" w:cs="Arial"/>
                <w:color w:val="000000" w:themeColor="text1"/>
                <w:sz w:val="24"/>
                <w:szCs w:val="24"/>
              </w:rPr>
              <w:t>of:</w:t>
            </w:r>
          </w:p>
          <w:p w14:paraId="02AE5599" w14:textId="77777777" w:rsidR="00100F98" w:rsidRDefault="00100F98" w:rsidP="00C85E23">
            <w:pPr>
              <w:spacing w:before="0"/>
              <w:jc w:val="left"/>
              <w:rPr>
                <w:rFonts w:ascii="Arial" w:hAnsi="Arial" w:cs="Arial"/>
                <w:color w:val="000000" w:themeColor="text1"/>
                <w:sz w:val="24"/>
                <w:szCs w:val="24"/>
              </w:rPr>
            </w:pPr>
          </w:p>
          <w:p w14:paraId="75166DC0" w14:textId="77777777" w:rsidR="004A6FDA" w:rsidRPr="004A6FDA" w:rsidRDefault="00100F98" w:rsidP="00C85E23">
            <w:pPr>
              <w:spacing w:before="0"/>
              <w:jc w:val="left"/>
              <w:rPr>
                <w:rFonts w:ascii="Arial" w:hAnsi="Arial" w:cs="Arial"/>
                <w:color w:val="000000" w:themeColor="text1"/>
                <w:sz w:val="24"/>
                <w:szCs w:val="24"/>
              </w:rPr>
            </w:pPr>
            <w:r>
              <w:rPr>
                <w:rFonts w:ascii="Arial" w:hAnsi="Arial" w:cs="Arial"/>
                <w:color w:val="000000" w:themeColor="text1"/>
                <w:sz w:val="24"/>
                <w:szCs w:val="24"/>
              </w:rPr>
              <w:t>This development contributions plan is i</w:t>
            </w:r>
            <w:r w:rsidR="004A6FDA" w:rsidRPr="004A6FDA">
              <w:rPr>
                <w:rFonts w:ascii="Arial" w:hAnsi="Arial" w:cs="Arial"/>
                <w:color w:val="000000" w:themeColor="text1"/>
                <w:sz w:val="24"/>
                <w:szCs w:val="24"/>
              </w:rPr>
              <w:t>n force from:</w:t>
            </w:r>
          </w:p>
        </w:tc>
      </w:tr>
      <w:tr w:rsidR="004A6FDA" w:rsidRPr="004A6FDA" w14:paraId="3E740542"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2CBC48"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Exhibition </w:t>
            </w:r>
            <w:r w:rsidR="00E02F9F">
              <w:rPr>
                <w:rFonts w:ascii="Arial" w:hAnsi="Arial" w:cs="Arial"/>
                <w:color w:val="000000" w:themeColor="text1"/>
                <w:sz w:val="24"/>
                <w:szCs w:val="24"/>
              </w:rPr>
              <w:t>p</w:t>
            </w:r>
            <w:r w:rsidRPr="004A6FDA">
              <w:rPr>
                <w:rFonts w:ascii="Arial" w:hAnsi="Arial" w:cs="Arial"/>
                <w:color w:val="000000" w:themeColor="text1"/>
                <w:sz w:val="24"/>
                <w:szCs w:val="24"/>
              </w:rPr>
              <w:t>eriod:</w:t>
            </w:r>
          </w:p>
          <w:p w14:paraId="21400F51"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31986554" w14:textId="77777777" w:rsidR="004A6FDA" w:rsidRPr="004A6FDA" w:rsidRDefault="004A6FDA" w:rsidP="00C85E23">
            <w:pPr>
              <w:spacing w:before="0"/>
              <w:jc w:val="left"/>
              <w:rPr>
                <w:rFonts w:ascii="Arial" w:hAnsi="Arial" w:cs="Arial"/>
                <w:color w:val="000000" w:themeColor="text1"/>
                <w:sz w:val="24"/>
                <w:szCs w:val="24"/>
              </w:rPr>
            </w:pPr>
          </w:p>
        </w:tc>
      </w:tr>
      <w:tr w:rsidR="004A6FDA" w:rsidRPr="004A6FDA" w14:paraId="01D3AB9F"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A823B"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Group </w:t>
            </w:r>
            <w:r w:rsidR="00E74593">
              <w:rPr>
                <w:rFonts w:ascii="Arial" w:hAnsi="Arial" w:cs="Arial"/>
                <w:color w:val="000000" w:themeColor="text1"/>
                <w:sz w:val="24"/>
                <w:szCs w:val="24"/>
              </w:rPr>
              <w:t>r</w:t>
            </w:r>
            <w:r w:rsidRPr="004A6FDA">
              <w:rPr>
                <w:rFonts w:ascii="Arial" w:hAnsi="Arial" w:cs="Arial"/>
                <w:color w:val="000000" w:themeColor="text1"/>
                <w:sz w:val="24"/>
                <w:szCs w:val="24"/>
              </w:rPr>
              <w:t xml:space="preserve">esponsible for the development of this </w:t>
            </w:r>
            <w:r w:rsidR="00E02F9F">
              <w:rPr>
                <w:rFonts w:ascii="Arial" w:hAnsi="Arial" w:cs="Arial"/>
                <w:color w:val="000000" w:themeColor="text1"/>
                <w:sz w:val="24"/>
                <w:szCs w:val="24"/>
              </w:rPr>
              <w:t>contributions</w:t>
            </w:r>
            <w:r w:rsidRPr="004A6FDA">
              <w:rPr>
                <w:rFonts w:ascii="Arial" w:hAnsi="Arial" w:cs="Arial"/>
                <w:color w:val="000000" w:themeColor="text1"/>
                <w:sz w:val="24"/>
                <w:szCs w:val="24"/>
              </w:rPr>
              <w:t xml:space="preserve"> plan:</w:t>
            </w:r>
          </w:p>
          <w:p w14:paraId="3C62CF53"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35B87E57"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Planning, Development and Recreation</w:t>
            </w:r>
          </w:p>
        </w:tc>
      </w:tr>
      <w:tr w:rsidR="004A6FDA" w:rsidRPr="004A6FDA" w14:paraId="0E421C44"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6BA856"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Groups responsible (shared responsibility) for the administration and implementation of this </w:t>
            </w:r>
            <w:r w:rsidR="00E02F9F">
              <w:rPr>
                <w:rFonts w:ascii="Arial" w:hAnsi="Arial" w:cs="Arial"/>
                <w:color w:val="000000" w:themeColor="text1"/>
                <w:sz w:val="24"/>
                <w:szCs w:val="24"/>
              </w:rPr>
              <w:t>contributions plan</w:t>
            </w:r>
            <w:r w:rsidRPr="004A6FDA">
              <w:rPr>
                <w:rFonts w:ascii="Arial" w:hAnsi="Arial" w:cs="Arial"/>
                <w:color w:val="000000" w:themeColor="text1"/>
                <w:sz w:val="24"/>
                <w:szCs w:val="24"/>
              </w:rPr>
              <w:t>:</w:t>
            </w:r>
          </w:p>
          <w:p w14:paraId="2D25C037" w14:textId="77777777" w:rsidR="004A6FDA" w:rsidRPr="004A6FDA" w:rsidRDefault="004A6FDA" w:rsidP="00C85E23">
            <w:pPr>
              <w:spacing w:before="0"/>
              <w:jc w:val="left"/>
              <w:rPr>
                <w:rFonts w:ascii="Arial" w:hAnsi="Arial" w:cs="Arial"/>
                <w:color w:val="000000" w:themeColor="text1"/>
                <w:sz w:val="24"/>
                <w:szCs w:val="24"/>
              </w:rPr>
            </w:pPr>
          </w:p>
          <w:p w14:paraId="1C4BC7B6"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223960C5"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Planning, Development and Recreation and Infrastructure</w:t>
            </w:r>
          </w:p>
        </w:tc>
      </w:tr>
      <w:tr w:rsidR="004A6FDA" w:rsidRPr="004A6FDA" w14:paraId="28425A8C"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43271C"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Related </w:t>
            </w:r>
            <w:r w:rsidR="00E02F9F">
              <w:rPr>
                <w:rFonts w:ascii="Arial" w:hAnsi="Arial" w:cs="Arial"/>
                <w:color w:val="000000" w:themeColor="text1"/>
                <w:sz w:val="24"/>
                <w:szCs w:val="24"/>
              </w:rPr>
              <w:t>p</w:t>
            </w:r>
            <w:r w:rsidRPr="004A6FDA">
              <w:rPr>
                <w:rFonts w:ascii="Arial" w:hAnsi="Arial" w:cs="Arial"/>
                <w:color w:val="000000" w:themeColor="text1"/>
                <w:sz w:val="24"/>
                <w:szCs w:val="24"/>
              </w:rPr>
              <w:t xml:space="preserve">lans and </w:t>
            </w:r>
            <w:r w:rsidR="00E02F9F">
              <w:rPr>
                <w:rFonts w:ascii="Arial" w:hAnsi="Arial" w:cs="Arial"/>
                <w:color w:val="000000" w:themeColor="text1"/>
                <w:sz w:val="24"/>
                <w:szCs w:val="24"/>
              </w:rPr>
              <w:t>d</w:t>
            </w:r>
            <w:r w:rsidRPr="004A6FDA">
              <w:rPr>
                <w:rFonts w:ascii="Arial" w:hAnsi="Arial" w:cs="Arial"/>
                <w:color w:val="000000" w:themeColor="text1"/>
                <w:sz w:val="24"/>
                <w:szCs w:val="24"/>
              </w:rPr>
              <w:t>ocuments:</w:t>
            </w:r>
          </w:p>
          <w:p w14:paraId="40401ECF"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76EAC988" w14:textId="77777777" w:rsidR="004A6FDA" w:rsidRPr="004A6FDA" w:rsidRDefault="004A6FDA" w:rsidP="00C85E23">
            <w:pPr>
              <w:spacing w:before="0"/>
              <w:jc w:val="left"/>
              <w:rPr>
                <w:rFonts w:ascii="Arial" w:hAnsi="Arial" w:cs="Arial"/>
                <w:color w:val="000000" w:themeColor="text1"/>
                <w:sz w:val="24"/>
                <w:szCs w:val="24"/>
              </w:rPr>
            </w:pPr>
          </w:p>
        </w:tc>
      </w:tr>
      <w:tr w:rsidR="004A6FDA" w:rsidRPr="004A6FDA" w14:paraId="52C4060E"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987551"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Appendices:</w:t>
            </w:r>
          </w:p>
          <w:p w14:paraId="37D970B4"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2BC57FC9"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N/A</w:t>
            </w:r>
          </w:p>
        </w:tc>
      </w:tr>
      <w:tr w:rsidR="004A6FDA" w:rsidRPr="004A6FDA" w14:paraId="1A4FC0EF"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291E3A"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References &amp; </w:t>
            </w:r>
            <w:r w:rsidR="00E02F9F">
              <w:rPr>
                <w:rFonts w:ascii="Arial" w:hAnsi="Arial" w:cs="Arial"/>
                <w:color w:val="000000" w:themeColor="text1"/>
                <w:sz w:val="24"/>
                <w:szCs w:val="24"/>
              </w:rPr>
              <w:t>l</w:t>
            </w:r>
            <w:r w:rsidRPr="004A6FDA">
              <w:rPr>
                <w:rFonts w:ascii="Arial" w:hAnsi="Arial" w:cs="Arial"/>
                <w:color w:val="000000" w:themeColor="text1"/>
                <w:sz w:val="24"/>
                <w:szCs w:val="24"/>
              </w:rPr>
              <w:t>egislation:</w:t>
            </w:r>
          </w:p>
          <w:p w14:paraId="55797A6D"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305A7BE5"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See body of document</w:t>
            </w:r>
          </w:p>
        </w:tc>
      </w:tr>
      <w:tr w:rsidR="004A6FDA" w:rsidRPr="004A6FDA" w14:paraId="5AC2ACC8" w14:textId="77777777" w:rsidTr="00C32D00">
        <w:tc>
          <w:tcPr>
            <w:tcW w:w="4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941E8" w14:textId="77777777" w:rsidR="004A6FDA" w:rsidRPr="004A6FDA" w:rsidRDefault="004A6FDA" w:rsidP="00C85E23">
            <w:pPr>
              <w:spacing w:before="0"/>
              <w:jc w:val="left"/>
              <w:rPr>
                <w:rFonts w:ascii="Arial" w:hAnsi="Arial" w:cs="Arial"/>
                <w:color w:val="000000" w:themeColor="text1"/>
                <w:sz w:val="24"/>
                <w:szCs w:val="24"/>
              </w:rPr>
            </w:pPr>
            <w:r w:rsidRPr="004A6FDA">
              <w:rPr>
                <w:rFonts w:ascii="Arial" w:hAnsi="Arial" w:cs="Arial"/>
                <w:color w:val="000000" w:themeColor="text1"/>
                <w:sz w:val="24"/>
                <w:szCs w:val="24"/>
              </w:rPr>
              <w:t xml:space="preserve">Document </w:t>
            </w:r>
            <w:r w:rsidR="00E02F9F">
              <w:rPr>
                <w:rFonts w:ascii="Arial" w:hAnsi="Arial" w:cs="Arial"/>
                <w:color w:val="000000" w:themeColor="text1"/>
                <w:sz w:val="24"/>
                <w:szCs w:val="24"/>
              </w:rPr>
              <w:t>i</w:t>
            </w:r>
            <w:r w:rsidRPr="004A6FDA">
              <w:rPr>
                <w:rFonts w:ascii="Arial" w:hAnsi="Arial" w:cs="Arial"/>
                <w:color w:val="000000" w:themeColor="text1"/>
                <w:sz w:val="24"/>
                <w:szCs w:val="24"/>
              </w:rPr>
              <w:t>dentifier:</w:t>
            </w:r>
          </w:p>
          <w:p w14:paraId="785213C8" w14:textId="77777777" w:rsidR="004A6FDA" w:rsidRPr="004A6FDA" w:rsidRDefault="004A6FDA" w:rsidP="00C85E23">
            <w:pPr>
              <w:spacing w:before="0"/>
              <w:jc w:val="left"/>
              <w:rPr>
                <w:rFonts w:ascii="Arial" w:hAnsi="Arial" w:cs="Arial"/>
                <w:color w:val="000000" w:themeColor="text1"/>
                <w:sz w:val="24"/>
                <w:szCs w:val="24"/>
              </w:rPr>
            </w:pPr>
          </w:p>
          <w:p w14:paraId="7FCDC9D4" w14:textId="77777777" w:rsidR="004A6FDA" w:rsidRPr="004A6FDA" w:rsidRDefault="004A6FDA" w:rsidP="00C85E23">
            <w:pPr>
              <w:spacing w:before="0"/>
              <w:jc w:val="left"/>
              <w:rPr>
                <w:rFonts w:ascii="Arial" w:hAnsi="Arial" w:cs="Arial"/>
                <w:color w:val="000000" w:themeColor="text1"/>
                <w:sz w:val="24"/>
                <w:szCs w:val="24"/>
              </w:rPr>
            </w:pPr>
          </w:p>
        </w:tc>
        <w:tc>
          <w:tcPr>
            <w:tcW w:w="4621" w:type="dxa"/>
            <w:tcBorders>
              <w:top w:val="single" w:sz="4" w:space="0" w:color="auto"/>
              <w:left w:val="single" w:sz="4" w:space="0" w:color="auto"/>
              <w:bottom w:val="single" w:sz="4" w:space="0" w:color="auto"/>
              <w:right w:val="single" w:sz="4" w:space="0" w:color="auto"/>
            </w:tcBorders>
          </w:tcPr>
          <w:p w14:paraId="14C4BE3B" w14:textId="77777777" w:rsidR="004A6FDA" w:rsidRPr="004A6FDA" w:rsidRDefault="004A6FDA" w:rsidP="00C85E23">
            <w:pPr>
              <w:spacing w:before="0"/>
              <w:jc w:val="left"/>
              <w:rPr>
                <w:rFonts w:ascii="Arial" w:hAnsi="Arial" w:cs="Arial"/>
                <w:color w:val="000000" w:themeColor="text1"/>
                <w:sz w:val="24"/>
                <w:szCs w:val="24"/>
              </w:rPr>
            </w:pPr>
          </w:p>
        </w:tc>
      </w:tr>
    </w:tbl>
    <w:sdt>
      <w:sdtPr>
        <w:rPr>
          <w:rFonts w:eastAsiaTheme="minorHAnsi"/>
          <w:b w:val="0"/>
          <w:bCs w:val="0"/>
          <w:color w:val="auto"/>
          <w:sz w:val="22"/>
          <w:szCs w:val="22"/>
          <w:lang w:val="en-US" w:eastAsia="ja-JP"/>
        </w:rPr>
        <w:id w:val="-750350793"/>
        <w:docPartObj>
          <w:docPartGallery w:val="Table of Contents"/>
          <w:docPartUnique/>
        </w:docPartObj>
      </w:sdtPr>
      <w:sdtEndPr>
        <w:rPr>
          <w:rFonts w:eastAsiaTheme="minorEastAsia"/>
          <w:noProof/>
        </w:rPr>
      </w:sdtEndPr>
      <w:sdtContent>
        <w:p w14:paraId="4AA93D02" w14:textId="77777777" w:rsidR="00C537AA" w:rsidRDefault="00C537AA" w:rsidP="00C85E23">
          <w:pPr>
            <w:pStyle w:val="Heading1"/>
            <w:numPr>
              <w:ilvl w:val="0"/>
              <w:numId w:val="0"/>
            </w:numPr>
            <w:spacing w:before="0" w:after="200"/>
            <w:jc w:val="left"/>
            <w:rPr>
              <w:rFonts w:eastAsiaTheme="minorHAnsi"/>
              <w:b w:val="0"/>
              <w:bCs w:val="0"/>
              <w:color w:val="auto"/>
              <w:sz w:val="22"/>
              <w:szCs w:val="22"/>
              <w:lang w:val="en-US" w:eastAsia="ja-JP"/>
            </w:rPr>
          </w:pPr>
        </w:p>
        <w:p w14:paraId="74945512" w14:textId="77777777" w:rsidR="00C537AA" w:rsidRDefault="00C537AA" w:rsidP="00C85E23">
          <w:pPr>
            <w:spacing w:before="0"/>
            <w:jc w:val="left"/>
            <w:rPr>
              <w:lang w:val="en-US" w:eastAsia="ja-JP"/>
            </w:rPr>
          </w:pPr>
          <w:r>
            <w:rPr>
              <w:b/>
              <w:bCs/>
              <w:lang w:val="en-US" w:eastAsia="ja-JP"/>
            </w:rPr>
            <w:br w:type="page"/>
          </w:r>
        </w:p>
        <w:p w14:paraId="7411AEBB" w14:textId="599642FA" w:rsidR="00A84A51" w:rsidRPr="009707C9" w:rsidRDefault="009707C9" w:rsidP="00C85E23">
          <w:pPr>
            <w:pStyle w:val="Heading1"/>
            <w:numPr>
              <w:ilvl w:val="0"/>
              <w:numId w:val="0"/>
            </w:numPr>
            <w:spacing w:before="0" w:after="200"/>
            <w:jc w:val="left"/>
            <w:rPr>
              <w:rFonts w:ascii="Arial" w:hAnsi="Arial" w:cs="Arial"/>
              <w:color w:val="000000" w:themeColor="text1"/>
              <w:sz w:val="32"/>
              <w:szCs w:val="32"/>
            </w:rPr>
          </w:pPr>
          <w:bookmarkStart w:id="0" w:name="_Toc38465985"/>
          <w:r w:rsidRPr="009707C9">
            <w:rPr>
              <w:rFonts w:ascii="Arial" w:eastAsiaTheme="minorHAnsi" w:hAnsi="Arial" w:cs="Arial"/>
              <w:b w:val="0"/>
              <w:bCs w:val="0"/>
              <w:color w:val="000000" w:themeColor="text1"/>
              <w:sz w:val="32"/>
              <w:szCs w:val="32"/>
            </w:rPr>
            <w:lastRenderedPageBreak/>
            <w:t xml:space="preserve">Table of </w:t>
          </w:r>
          <w:r w:rsidR="00A84A51" w:rsidRPr="009707C9">
            <w:rPr>
              <w:rFonts w:ascii="Arial" w:hAnsi="Arial" w:cs="Arial"/>
              <w:b w:val="0"/>
              <w:color w:val="000000" w:themeColor="text1"/>
              <w:sz w:val="32"/>
              <w:szCs w:val="32"/>
            </w:rPr>
            <w:t>Contents</w:t>
          </w:r>
          <w:bookmarkEnd w:id="0"/>
        </w:p>
        <w:p w14:paraId="7D76F3DA" w14:textId="22D8ADE2" w:rsidR="001D3D9E" w:rsidRDefault="00A84A51">
          <w:pPr>
            <w:pStyle w:val="TOC1"/>
            <w:tabs>
              <w:tab w:val="right" w:leader="dot" w:pos="9016"/>
            </w:tabs>
            <w:rPr>
              <w:rFonts w:asciiTheme="minorHAnsi" w:hAnsiTheme="minorHAnsi" w:cstheme="minorBidi"/>
              <w:noProof/>
              <w:lang w:val="en-AU" w:eastAsia="en-AU"/>
            </w:rPr>
          </w:pPr>
          <w:r w:rsidRPr="00846F17">
            <w:fldChar w:fldCharType="begin"/>
          </w:r>
          <w:r w:rsidRPr="00846F17">
            <w:instrText xml:space="preserve"> TOC \o "1-3" \h \z \u </w:instrText>
          </w:r>
          <w:r w:rsidRPr="00846F17">
            <w:fldChar w:fldCharType="separate"/>
          </w:r>
          <w:hyperlink w:anchor="_Toc38465985" w:history="1">
            <w:r w:rsidR="001D3D9E" w:rsidRPr="00132AF4">
              <w:rPr>
                <w:rStyle w:val="Hyperlink"/>
                <w:rFonts w:ascii="Arial" w:eastAsiaTheme="minorHAnsi" w:hAnsi="Arial" w:cs="Arial"/>
                <w:noProof/>
              </w:rPr>
              <w:t xml:space="preserve">Table of </w:t>
            </w:r>
            <w:r w:rsidR="001D3D9E" w:rsidRPr="00132AF4">
              <w:rPr>
                <w:rStyle w:val="Hyperlink"/>
                <w:rFonts w:ascii="Arial" w:hAnsi="Arial" w:cs="Arial"/>
                <w:noProof/>
              </w:rPr>
              <w:t>Contents</w:t>
            </w:r>
            <w:r w:rsidR="001D3D9E">
              <w:rPr>
                <w:noProof/>
                <w:webHidden/>
              </w:rPr>
              <w:tab/>
            </w:r>
            <w:r w:rsidR="001D3D9E">
              <w:rPr>
                <w:noProof/>
                <w:webHidden/>
              </w:rPr>
              <w:fldChar w:fldCharType="begin"/>
            </w:r>
            <w:r w:rsidR="001D3D9E">
              <w:rPr>
                <w:noProof/>
                <w:webHidden/>
              </w:rPr>
              <w:instrText xml:space="preserve"> PAGEREF _Toc38465985 \h </w:instrText>
            </w:r>
            <w:r w:rsidR="001D3D9E">
              <w:rPr>
                <w:noProof/>
                <w:webHidden/>
              </w:rPr>
            </w:r>
            <w:r w:rsidR="001D3D9E">
              <w:rPr>
                <w:noProof/>
                <w:webHidden/>
              </w:rPr>
              <w:fldChar w:fldCharType="separate"/>
            </w:r>
            <w:r w:rsidR="00BB3003">
              <w:rPr>
                <w:noProof/>
                <w:webHidden/>
              </w:rPr>
              <w:t>4</w:t>
            </w:r>
            <w:r w:rsidR="001D3D9E">
              <w:rPr>
                <w:noProof/>
                <w:webHidden/>
              </w:rPr>
              <w:fldChar w:fldCharType="end"/>
            </w:r>
          </w:hyperlink>
        </w:p>
        <w:p w14:paraId="5775E582" w14:textId="2EFF51B1" w:rsidR="001D3D9E" w:rsidRDefault="00EB663C">
          <w:pPr>
            <w:pStyle w:val="TOC1"/>
            <w:tabs>
              <w:tab w:val="left" w:pos="880"/>
              <w:tab w:val="right" w:leader="dot" w:pos="9016"/>
            </w:tabs>
            <w:rPr>
              <w:rFonts w:asciiTheme="minorHAnsi" w:hAnsiTheme="minorHAnsi" w:cstheme="minorBidi"/>
              <w:noProof/>
              <w:lang w:val="en-AU" w:eastAsia="en-AU"/>
            </w:rPr>
          </w:pPr>
          <w:hyperlink w:anchor="_Toc38465986" w:history="1">
            <w:r w:rsidR="001D3D9E" w:rsidRPr="00132AF4">
              <w:rPr>
                <w:rStyle w:val="Hyperlink"/>
                <w:noProof/>
              </w:rPr>
              <w:t>Part A</w:t>
            </w:r>
            <w:r w:rsidR="001D3D9E">
              <w:rPr>
                <w:rFonts w:asciiTheme="minorHAnsi" w:hAnsiTheme="minorHAnsi" w:cstheme="minorBidi"/>
                <w:noProof/>
                <w:lang w:val="en-AU" w:eastAsia="en-AU"/>
              </w:rPr>
              <w:tab/>
            </w:r>
            <w:r w:rsidR="001D3D9E" w:rsidRPr="00132AF4">
              <w:rPr>
                <w:rStyle w:val="Hyperlink"/>
                <w:noProof/>
              </w:rPr>
              <w:t>Executive Summary</w:t>
            </w:r>
            <w:r w:rsidR="001D3D9E">
              <w:rPr>
                <w:noProof/>
                <w:webHidden/>
              </w:rPr>
              <w:tab/>
            </w:r>
            <w:r w:rsidR="001D3D9E">
              <w:rPr>
                <w:noProof/>
                <w:webHidden/>
              </w:rPr>
              <w:fldChar w:fldCharType="begin"/>
            </w:r>
            <w:r w:rsidR="001D3D9E">
              <w:rPr>
                <w:noProof/>
                <w:webHidden/>
              </w:rPr>
              <w:instrText xml:space="preserve"> PAGEREF _Toc38465986 \h </w:instrText>
            </w:r>
            <w:r w:rsidR="001D3D9E">
              <w:rPr>
                <w:noProof/>
                <w:webHidden/>
              </w:rPr>
            </w:r>
            <w:r w:rsidR="001D3D9E">
              <w:rPr>
                <w:noProof/>
                <w:webHidden/>
              </w:rPr>
              <w:fldChar w:fldCharType="separate"/>
            </w:r>
            <w:r w:rsidR="00BB3003">
              <w:rPr>
                <w:noProof/>
                <w:webHidden/>
              </w:rPr>
              <w:t>6</w:t>
            </w:r>
            <w:r w:rsidR="001D3D9E">
              <w:rPr>
                <w:noProof/>
                <w:webHidden/>
              </w:rPr>
              <w:fldChar w:fldCharType="end"/>
            </w:r>
          </w:hyperlink>
        </w:p>
        <w:p w14:paraId="60F29B0B" w14:textId="240379D7" w:rsidR="001D3D9E" w:rsidRDefault="00EB663C">
          <w:pPr>
            <w:pStyle w:val="TOC1"/>
            <w:tabs>
              <w:tab w:val="left" w:pos="880"/>
              <w:tab w:val="right" w:leader="dot" w:pos="9016"/>
            </w:tabs>
            <w:rPr>
              <w:rFonts w:asciiTheme="minorHAnsi" w:hAnsiTheme="minorHAnsi" w:cstheme="minorBidi"/>
              <w:noProof/>
              <w:lang w:val="en-AU" w:eastAsia="en-AU"/>
            </w:rPr>
          </w:pPr>
          <w:hyperlink w:anchor="_Toc38465987" w:history="1">
            <w:r w:rsidR="001D3D9E" w:rsidRPr="00132AF4">
              <w:rPr>
                <w:rStyle w:val="Hyperlink"/>
                <w:noProof/>
              </w:rPr>
              <w:t>Part B</w:t>
            </w:r>
            <w:r w:rsidR="001D3D9E">
              <w:rPr>
                <w:rFonts w:asciiTheme="minorHAnsi" w:hAnsiTheme="minorHAnsi" w:cstheme="minorBidi"/>
                <w:noProof/>
                <w:lang w:val="en-AU" w:eastAsia="en-AU"/>
              </w:rPr>
              <w:tab/>
            </w:r>
            <w:r w:rsidR="001D3D9E" w:rsidRPr="00132AF4">
              <w:rPr>
                <w:rStyle w:val="Hyperlink"/>
                <w:noProof/>
              </w:rPr>
              <w:t>Summary schedules and abbreviations/definitions</w:t>
            </w:r>
            <w:r w:rsidR="001D3D9E">
              <w:rPr>
                <w:noProof/>
                <w:webHidden/>
              </w:rPr>
              <w:tab/>
            </w:r>
            <w:r w:rsidR="001D3D9E">
              <w:rPr>
                <w:noProof/>
                <w:webHidden/>
              </w:rPr>
              <w:fldChar w:fldCharType="begin"/>
            </w:r>
            <w:r w:rsidR="001D3D9E">
              <w:rPr>
                <w:noProof/>
                <w:webHidden/>
              </w:rPr>
              <w:instrText xml:space="preserve"> PAGEREF _Toc38465987 \h </w:instrText>
            </w:r>
            <w:r w:rsidR="001D3D9E">
              <w:rPr>
                <w:noProof/>
                <w:webHidden/>
              </w:rPr>
            </w:r>
            <w:r w:rsidR="001D3D9E">
              <w:rPr>
                <w:noProof/>
                <w:webHidden/>
              </w:rPr>
              <w:fldChar w:fldCharType="separate"/>
            </w:r>
            <w:r w:rsidR="00BB3003">
              <w:rPr>
                <w:noProof/>
                <w:webHidden/>
              </w:rPr>
              <w:t>6</w:t>
            </w:r>
            <w:r w:rsidR="001D3D9E">
              <w:rPr>
                <w:noProof/>
                <w:webHidden/>
              </w:rPr>
              <w:fldChar w:fldCharType="end"/>
            </w:r>
          </w:hyperlink>
        </w:p>
        <w:p w14:paraId="5632E7A3" w14:textId="4581ED7D" w:rsidR="001D3D9E" w:rsidRDefault="00EB663C">
          <w:pPr>
            <w:pStyle w:val="TOC2"/>
            <w:rPr>
              <w:rFonts w:asciiTheme="minorHAnsi" w:hAnsiTheme="minorHAnsi" w:cstheme="minorBidi"/>
              <w:noProof/>
              <w:lang w:val="en-AU" w:eastAsia="en-AU"/>
            </w:rPr>
          </w:pPr>
          <w:hyperlink w:anchor="_Toc38465988" w:history="1">
            <w:r w:rsidR="001D3D9E" w:rsidRPr="00132AF4">
              <w:rPr>
                <w:rStyle w:val="Hyperlink"/>
                <w:noProof/>
              </w:rPr>
              <w:t>Summary works schedule for public amenities and services to be provided under this contributions plan</w:t>
            </w:r>
            <w:r w:rsidR="001D3D9E">
              <w:rPr>
                <w:noProof/>
                <w:webHidden/>
              </w:rPr>
              <w:tab/>
            </w:r>
            <w:r w:rsidR="001D3D9E">
              <w:rPr>
                <w:noProof/>
                <w:webHidden/>
              </w:rPr>
              <w:fldChar w:fldCharType="begin"/>
            </w:r>
            <w:r w:rsidR="001D3D9E">
              <w:rPr>
                <w:noProof/>
                <w:webHidden/>
              </w:rPr>
              <w:instrText xml:space="preserve"> PAGEREF _Toc38465988 \h </w:instrText>
            </w:r>
            <w:r w:rsidR="001D3D9E">
              <w:rPr>
                <w:noProof/>
                <w:webHidden/>
              </w:rPr>
            </w:r>
            <w:r w:rsidR="001D3D9E">
              <w:rPr>
                <w:noProof/>
                <w:webHidden/>
              </w:rPr>
              <w:fldChar w:fldCharType="separate"/>
            </w:r>
            <w:r w:rsidR="00BB3003">
              <w:rPr>
                <w:noProof/>
                <w:webHidden/>
              </w:rPr>
              <w:t>7</w:t>
            </w:r>
            <w:r w:rsidR="001D3D9E">
              <w:rPr>
                <w:noProof/>
                <w:webHidden/>
              </w:rPr>
              <w:fldChar w:fldCharType="end"/>
            </w:r>
          </w:hyperlink>
        </w:p>
        <w:p w14:paraId="79ED2E9B" w14:textId="7678ECA1" w:rsidR="001D3D9E" w:rsidRDefault="00EB663C">
          <w:pPr>
            <w:pStyle w:val="TOC2"/>
            <w:rPr>
              <w:rFonts w:asciiTheme="minorHAnsi" w:hAnsiTheme="minorHAnsi" w:cstheme="minorBidi"/>
              <w:noProof/>
              <w:lang w:val="en-AU" w:eastAsia="en-AU"/>
            </w:rPr>
          </w:pPr>
          <w:hyperlink w:anchor="_Toc38465989" w:history="1">
            <w:r w:rsidR="001D3D9E" w:rsidRPr="00132AF4">
              <w:rPr>
                <w:rStyle w:val="Hyperlink"/>
                <w:noProof/>
              </w:rPr>
              <w:t>Summary schedule of levies that are applied under this plan</w:t>
            </w:r>
            <w:r w:rsidR="001D3D9E">
              <w:rPr>
                <w:noProof/>
                <w:webHidden/>
              </w:rPr>
              <w:tab/>
            </w:r>
            <w:r w:rsidR="001D3D9E">
              <w:rPr>
                <w:noProof/>
                <w:webHidden/>
              </w:rPr>
              <w:fldChar w:fldCharType="begin"/>
            </w:r>
            <w:r w:rsidR="001D3D9E">
              <w:rPr>
                <w:noProof/>
                <w:webHidden/>
              </w:rPr>
              <w:instrText xml:space="preserve"> PAGEREF _Toc38465989 \h </w:instrText>
            </w:r>
            <w:r w:rsidR="001D3D9E">
              <w:rPr>
                <w:noProof/>
                <w:webHidden/>
              </w:rPr>
            </w:r>
            <w:r w:rsidR="001D3D9E">
              <w:rPr>
                <w:noProof/>
                <w:webHidden/>
              </w:rPr>
              <w:fldChar w:fldCharType="separate"/>
            </w:r>
            <w:r w:rsidR="00BB3003">
              <w:rPr>
                <w:noProof/>
                <w:webHidden/>
              </w:rPr>
              <w:t>7</w:t>
            </w:r>
            <w:r w:rsidR="001D3D9E">
              <w:rPr>
                <w:noProof/>
                <w:webHidden/>
              </w:rPr>
              <w:fldChar w:fldCharType="end"/>
            </w:r>
          </w:hyperlink>
        </w:p>
        <w:p w14:paraId="1B21DAB6" w14:textId="55F96D6E" w:rsidR="001D3D9E" w:rsidRDefault="00EB663C">
          <w:pPr>
            <w:pStyle w:val="TOC2"/>
            <w:rPr>
              <w:rFonts w:asciiTheme="minorHAnsi" w:hAnsiTheme="minorHAnsi" w:cstheme="minorBidi"/>
              <w:noProof/>
              <w:lang w:val="en-AU" w:eastAsia="en-AU"/>
            </w:rPr>
          </w:pPr>
          <w:hyperlink w:anchor="_Toc38465990" w:history="1">
            <w:r w:rsidR="001D3D9E" w:rsidRPr="00132AF4">
              <w:rPr>
                <w:rStyle w:val="Hyperlink"/>
                <w:noProof/>
              </w:rPr>
              <w:t>Abbreviations/Definitions</w:t>
            </w:r>
            <w:r w:rsidR="001D3D9E">
              <w:rPr>
                <w:noProof/>
                <w:webHidden/>
              </w:rPr>
              <w:tab/>
            </w:r>
            <w:r w:rsidR="001D3D9E">
              <w:rPr>
                <w:noProof/>
                <w:webHidden/>
              </w:rPr>
              <w:fldChar w:fldCharType="begin"/>
            </w:r>
            <w:r w:rsidR="001D3D9E">
              <w:rPr>
                <w:noProof/>
                <w:webHidden/>
              </w:rPr>
              <w:instrText xml:space="preserve"> PAGEREF _Toc38465990 \h </w:instrText>
            </w:r>
            <w:r w:rsidR="001D3D9E">
              <w:rPr>
                <w:noProof/>
                <w:webHidden/>
              </w:rPr>
            </w:r>
            <w:r w:rsidR="001D3D9E">
              <w:rPr>
                <w:noProof/>
                <w:webHidden/>
              </w:rPr>
              <w:fldChar w:fldCharType="separate"/>
            </w:r>
            <w:r w:rsidR="00BB3003">
              <w:rPr>
                <w:noProof/>
                <w:webHidden/>
              </w:rPr>
              <w:t>8</w:t>
            </w:r>
            <w:r w:rsidR="001D3D9E">
              <w:rPr>
                <w:noProof/>
                <w:webHidden/>
              </w:rPr>
              <w:fldChar w:fldCharType="end"/>
            </w:r>
          </w:hyperlink>
        </w:p>
        <w:p w14:paraId="7CD028E4" w14:textId="4BE2FC10" w:rsidR="001D3D9E" w:rsidRDefault="00EB663C">
          <w:pPr>
            <w:pStyle w:val="TOC1"/>
            <w:tabs>
              <w:tab w:val="left" w:pos="880"/>
              <w:tab w:val="right" w:leader="dot" w:pos="9016"/>
            </w:tabs>
            <w:rPr>
              <w:rFonts w:asciiTheme="minorHAnsi" w:hAnsiTheme="minorHAnsi" w:cstheme="minorBidi"/>
              <w:noProof/>
              <w:lang w:val="en-AU" w:eastAsia="en-AU"/>
            </w:rPr>
          </w:pPr>
          <w:hyperlink w:anchor="_Toc38465991" w:history="1">
            <w:r w:rsidR="001D3D9E" w:rsidRPr="00132AF4">
              <w:rPr>
                <w:rStyle w:val="Hyperlink"/>
                <w:rFonts w:ascii="Arial" w:hAnsi="Arial" w:cs="Arial"/>
                <w:noProof/>
              </w:rPr>
              <w:t>Part C</w:t>
            </w:r>
            <w:r w:rsidR="001D3D9E">
              <w:rPr>
                <w:rFonts w:asciiTheme="minorHAnsi" w:hAnsiTheme="minorHAnsi" w:cstheme="minorBidi"/>
                <w:noProof/>
                <w:lang w:val="en-AU" w:eastAsia="en-AU"/>
              </w:rPr>
              <w:tab/>
            </w:r>
            <w:r w:rsidR="001D3D9E" w:rsidRPr="00132AF4">
              <w:rPr>
                <w:rStyle w:val="Hyperlink"/>
                <w:rFonts w:ascii="Arial" w:hAnsi="Arial" w:cs="Arial"/>
                <w:noProof/>
              </w:rPr>
              <w:t>Demand for public amenities or services</w:t>
            </w:r>
            <w:r w:rsidR="001D3D9E">
              <w:rPr>
                <w:noProof/>
                <w:webHidden/>
              </w:rPr>
              <w:tab/>
            </w:r>
            <w:r w:rsidR="001D3D9E">
              <w:rPr>
                <w:noProof/>
                <w:webHidden/>
              </w:rPr>
              <w:fldChar w:fldCharType="begin"/>
            </w:r>
            <w:r w:rsidR="001D3D9E">
              <w:rPr>
                <w:noProof/>
                <w:webHidden/>
              </w:rPr>
              <w:instrText xml:space="preserve"> PAGEREF _Toc38465991 \h </w:instrText>
            </w:r>
            <w:r w:rsidR="001D3D9E">
              <w:rPr>
                <w:noProof/>
                <w:webHidden/>
              </w:rPr>
            </w:r>
            <w:r w:rsidR="001D3D9E">
              <w:rPr>
                <w:noProof/>
                <w:webHidden/>
              </w:rPr>
              <w:fldChar w:fldCharType="separate"/>
            </w:r>
            <w:r w:rsidR="00BB3003">
              <w:rPr>
                <w:noProof/>
                <w:webHidden/>
              </w:rPr>
              <w:t>10</w:t>
            </w:r>
            <w:r w:rsidR="001D3D9E">
              <w:rPr>
                <w:noProof/>
                <w:webHidden/>
              </w:rPr>
              <w:fldChar w:fldCharType="end"/>
            </w:r>
          </w:hyperlink>
        </w:p>
        <w:p w14:paraId="58BDBC8C" w14:textId="6067762D" w:rsidR="001D3D9E" w:rsidRDefault="00EB663C">
          <w:pPr>
            <w:pStyle w:val="TOC2"/>
            <w:rPr>
              <w:rFonts w:asciiTheme="minorHAnsi" w:hAnsiTheme="minorHAnsi" w:cstheme="minorBidi"/>
              <w:noProof/>
              <w:lang w:val="en-AU" w:eastAsia="en-AU"/>
            </w:rPr>
          </w:pPr>
          <w:hyperlink w:anchor="_Toc38465992" w:history="1">
            <w:r w:rsidR="001D3D9E" w:rsidRPr="00132AF4">
              <w:rPr>
                <w:rStyle w:val="Hyperlink"/>
                <w:noProof/>
              </w:rPr>
              <w:t>Expected population growth in the former Leichhardt LGA component of the current Inner West LGA</w:t>
            </w:r>
            <w:r w:rsidR="001D3D9E">
              <w:rPr>
                <w:noProof/>
                <w:webHidden/>
              </w:rPr>
              <w:tab/>
            </w:r>
            <w:r w:rsidR="001D3D9E">
              <w:rPr>
                <w:noProof/>
                <w:webHidden/>
              </w:rPr>
              <w:fldChar w:fldCharType="begin"/>
            </w:r>
            <w:r w:rsidR="001D3D9E">
              <w:rPr>
                <w:noProof/>
                <w:webHidden/>
              </w:rPr>
              <w:instrText xml:space="preserve"> PAGEREF _Toc38465992 \h </w:instrText>
            </w:r>
            <w:r w:rsidR="001D3D9E">
              <w:rPr>
                <w:noProof/>
                <w:webHidden/>
              </w:rPr>
            </w:r>
            <w:r w:rsidR="001D3D9E">
              <w:rPr>
                <w:noProof/>
                <w:webHidden/>
              </w:rPr>
              <w:fldChar w:fldCharType="separate"/>
            </w:r>
            <w:r w:rsidR="00BB3003">
              <w:rPr>
                <w:noProof/>
                <w:webHidden/>
              </w:rPr>
              <w:t>10</w:t>
            </w:r>
            <w:r w:rsidR="001D3D9E">
              <w:rPr>
                <w:noProof/>
                <w:webHidden/>
              </w:rPr>
              <w:fldChar w:fldCharType="end"/>
            </w:r>
          </w:hyperlink>
        </w:p>
        <w:p w14:paraId="01F71B4F" w14:textId="773B7FAF" w:rsidR="001D3D9E" w:rsidRDefault="00EB663C">
          <w:pPr>
            <w:pStyle w:val="TOC2"/>
            <w:rPr>
              <w:rFonts w:asciiTheme="minorHAnsi" w:hAnsiTheme="minorHAnsi" w:cstheme="minorBidi"/>
              <w:noProof/>
              <w:lang w:val="en-AU" w:eastAsia="en-AU"/>
            </w:rPr>
          </w:pPr>
          <w:hyperlink w:anchor="_Toc38465993" w:history="1">
            <w:r w:rsidR="001D3D9E" w:rsidRPr="00132AF4">
              <w:rPr>
                <w:rStyle w:val="Hyperlink"/>
                <w:noProof/>
              </w:rPr>
              <w:t>Expected employment growth in the former Leichhardt LGA component of the current Inner West LGA</w:t>
            </w:r>
            <w:r w:rsidR="001D3D9E">
              <w:rPr>
                <w:noProof/>
                <w:webHidden/>
              </w:rPr>
              <w:tab/>
            </w:r>
            <w:r w:rsidR="001D3D9E">
              <w:rPr>
                <w:noProof/>
                <w:webHidden/>
              </w:rPr>
              <w:fldChar w:fldCharType="begin"/>
            </w:r>
            <w:r w:rsidR="001D3D9E">
              <w:rPr>
                <w:noProof/>
                <w:webHidden/>
              </w:rPr>
              <w:instrText xml:space="preserve"> PAGEREF _Toc38465993 \h </w:instrText>
            </w:r>
            <w:r w:rsidR="001D3D9E">
              <w:rPr>
                <w:noProof/>
                <w:webHidden/>
              </w:rPr>
            </w:r>
            <w:r w:rsidR="001D3D9E">
              <w:rPr>
                <w:noProof/>
                <w:webHidden/>
              </w:rPr>
              <w:fldChar w:fldCharType="separate"/>
            </w:r>
            <w:r w:rsidR="00BB3003">
              <w:rPr>
                <w:noProof/>
                <w:webHidden/>
              </w:rPr>
              <w:t>10</w:t>
            </w:r>
            <w:r w:rsidR="001D3D9E">
              <w:rPr>
                <w:noProof/>
                <w:webHidden/>
              </w:rPr>
              <w:fldChar w:fldCharType="end"/>
            </w:r>
          </w:hyperlink>
        </w:p>
        <w:p w14:paraId="7FDF4E02" w14:textId="15405CB7" w:rsidR="001D3D9E" w:rsidRDefault="00EB663C">
          <w:pPr>
            <w:pStyle w:val="TOC1"/>
            <w:tabs>
              <w:tab w:val="left" w:pos="880"/>
              <w:tab w:val="right" w:leader="dot" w:pos="9016"/>
            </w:tabs>
            <w:rPr>
              <w:rFonts w:asciiTheme="minorHAnsi" w:hAnsiTheme="minorHAnsi" w:cstheme="minorBidi"/>
              <w:noProof/>
              <w:lang w:val="en-AU" w:eastAsia="en-AU"/>
            </w:rPr>
          </w:pPr>
          <w:hyperlink w:anchor="_Toc38465994" w:history="1">
            <w:r w:rsidR="001D3D9E" w:rsidRPr="00132AF4">
              <w:rPr>
                <w:rStyle w:val="Hyperlink"/>
                <w:rFonts w:ascii="Arial" w:hAnsi="Arial" w:cs="Arial"/>
                <w:noProof/>
              </w:rPr>
              <w:t>Part D</w:t>
            </w:r>
            <w:r w:rsidR="001D3D9E">
              <w:rPr>
                <w:rFonts w:asciiTheme="minorHAnsi" w:hAnsiTheme="minorHAnsi" w:cstheme="minorBidi"/>
                <w:noProof/>
                <w:lang w:val="en-AU" w:eastAsia="en-AU"/>
              </w:rPr>
              <w:tab/>
            </w:r>
            <w:r w:rsidR="001D3D9E" w:rsidRPr="00132AF4">
              <w:rPr>
                <w:rStyle w:val="Hyperlink"/>
                <w:rFonts w:ascii="Arial" w:hAnsi="Arial" w:cs="Arial"/>
                <w:noProof/>
              </w:rPr>
              <w:t>Administration and Operation of this Plan</w:t>
            </w:r>
            <w:r w:rsidR="001D3D9E">
              <w:rPr>
                <w:noProof/>
                <w:webHidden/>
              </w:rPr>
              <w:tab/>
            </w:r>
            <w:r w:rsidR="001D3D9E">
              <w:rPr>
                <w:noProof/>
                <w:webHidden/>
              </w:rPr>
              <w:fldChar w:fldCharType="begin"/>
            </w:r>
            <w:r w:rsidR="001D3D9E">
              <w:rPr>
                <w:noProof/>
                <w:webHidden/>
              </w:rPr>
              <w:instrText xml:space="preserve"> PAGEREF _Toc38465994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34C0984B" w14:textId="48D53982" w:rsidR="001D3D9E" w:rsidRDefault="00EB663C">
          <w:pPr>
            <w:pStyle w:val="TOC2"/>
            <w:rPr>
              <w:rFonts w:asciiTheme="minorHAnsi" w:hAnsiTheme="minorHAnsi" w:cstheme="minorBidi"/>
              <w:noProof/>
              <w:lang w:val="en-AU" w:eastAsia="en-AU"/>
            </w:rPr>
          </w:pPr>
          <w:hyperlink w:anchor="_Toc38465995" w:history="1">
            <w:r w:rsidR="001D3D9E" w:rsidRPr="00132AF4">
              <w:rPr>
                <w:rStyle w:val="Hyperlink"/>
                <w:noProof/>
              </w:rPr>
              <w:t>What is the name of this development contributions plan?</w:t>
            </w:r>
            <w:r w:rsidR="001D3D9E">
              <w:rPr>
                <w:noProof/>
                <w:webHidden/>
              </w:rPr>
              <w:tab/>
            </w:r>
            <w:r w:rsidR="001D3D9E">
              <w:rPr>
                <w:noProof/>
                <w:webHidden/>
              </w:rPr>
              <w:fldChar w:fldCharType="begin"/>
            </w:r>
            <w:r w:rsidR="001D3D9E">
              <w:rPr>
                <w:noProof/>
                <w:webHidden/>
              </w:rPr>
              <w:instrText xml:space="preserve"> PAGEREF _Toc38465995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5B9F3F80" w14:textId="61D737C5" w:rsidR="001D3D9E" w:rsidRDefault="00EB663C">
          <w:pPr>
            <w:pStyle w:val="TOC2"/>
            <w:rPr>
              <w:rFonts w:asciiTheme="minorHAnsi" w:hAnsiTheme="minorHAnsi" w:cstheme="minorBidi"/>
              <w:noProof/>
              <w:lang w:val="en-AU" w:eastAsia="en-AU"/>
            </w:rPr>
          </w:pPr>
          <w:hyperlink w:anchor="_Toc38465996" w:history="1">
            <w:r w:rsidR="001D3D9E" w:rsidRPr="00132AF4">
              <w:rPr>
                <w:rStyle w:val="Hyperlink"/>
                <w:noProof/>
              </w:rPr>
              <w:t>Application of this plan</w:t>
            </w:r>
            <w:r w:rsidR="001D3D9E">
              <w:rPr>
                <w:noProof/>
                <w:webHidden/>
              </w:rPr>
              <w:tab/>
            </w:r>
            <w:r w:rsidR="001D3D9E">
              <w:rPr>
                <w:noProof/>
                <w:webHidden/>
              </w:rPr>
              <w:fldChar w:fldCharType="begin"/>
            </w:r>
            <w:r w:rsidR="001D3D9E">
              <w:rPr>
                <w:noProof/>
                <w:webHidden/>
              </w:rPr>
              <w:instrText xml:space="preserve"> PAGEREF _Toc38465996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0753EB91" w14:textId="0723C06D" w:rsidR="001D3D9E" w:rsidRDefault="00EB663C">
          <w:pPr>
            <w:pStyle w:val="TOC3"/>
            <w:rPr>
              <w:rFonts w:asciiTheme="minorHAnsi" w:hAnsiTheme="minorHAnsi" w:cstheme="minorBidi"/>
              <w:noProof/>
              <w:lang w:val="en-AU" w:eastAsia="en-AU"/>
            </w:rPr>
          </w:pPr>
          <w:hyperlink w:anchor="_Toc38465997" w:history="1">
            <w:r w:rsidR="001D3D9E" w:rsidRPr="00132AF4">
              <w:rPr>
                <w:rStyle w:val="Hyperlink"/>
                <w:rFonts w:ascii="Arial" w:hAnsi="Arial" w:cs="Arial"/>
                <w:noProof/>
              </w:rPr>
              <w:t>C.1.1</w:t>
            </w:r>
            <w:r w:rsidR="001D3D9E">
              <w:rPr>
                <w:rFonts w:asciiTheme="minorHAnsi" w:hAnsiTheme="minorHAnsi" w:cstheme="minorBidi"/>
                <w:noProof/>
                <w:lang w:val="en-AU" w:eastAsia="en-AU"/>
              </w:rPr>
              <w:tab/>
            </w:r>
            <w:r w:rsidR="001D3D9E" w:rsidRPr="00132AF4">
              <w:rPr>
                <w:rStyle w:val="Hyperlink"/>
                <w:rFonts w:ascii="Arial" w:hAnsi="Arial" w:cs="Arial"/>
                <w:noProof/>
              </w:rPr>
              <w:t>Land to which this plan applies</w:t>
            </w:r>
            <w:r w:rsidR="001D3D9E">
              <w:rPr>
                <w:noProof/>
                <w:webHidden/>
              </w:rPr>
              <w:tab/>
            </w:r>
            <w:r w:rsidR="001D3D9E">
              <w:rPr>
                <w:noProof/>
                <w:webHidden/>
              </w:rPr>
              <w:fldChar w:fldCharType="begin"/>
            </w:r>
            <w:r w:rsidR="001D3D9E">
              <w:rPr>
                <w:noProof/>
                <w:webHidden/>
              </w:rPr>
              <w:instrText xml:space="preserve"> PAGEREF _Toc38465997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3980D9E4" w14:textId="018D690E" w:rsidR="001D3D9E" w:rsidRDefault="00EB663C">
          <w:pPr>
            <w:pStyle w:val="TOC3"/>
            <w:rPr>
              <w:rFonts w:asciiTheme="minorHAnsi" w:hAnsiTheme="minorHAnsi" w:cstheme="minorBidi"/>
              <w:noProof/>
              <w:lang w:val="en-AU" w:eastAsia="en-AU"/>
            </w:rPr>
          </w:pPr>
          <w:hyperlink w:anchor="_Toc38465998" w:history="1">
            <w:r w:rsidR="001D3D9E" w:rsidRPr="00132AF4">
              <w:rPr>
                <w:rStyle w:val="Hyperlink"/>
                <w:rFonts w:ascii="Arial" w:hAnsi="Arial" w:cs="Arial"/>
                <w:noProof/>
              </w:rPr>
              <w:t>C.1.2</w:t>
            </w:r>
            <w:r w:rsidR="001D3D9E">
              <w:rPr>
                <w:rFonts w:asciiTheme="minorHAnsi" w:hAnsiTheme="minorHAnsi" w:cstheme="minorBidi"/>
                <w:noProof/>
                <w:lang w:val="en-AU" w:eastAsia="en-AU"/>
              </w:rPr>
              <w:tab/>
            </w:r>
            <w:r w:rsidR="001D3D9E" w:rsidRPr="00132AF4">
              <w:rPr>
                <w:rStyle w:val="Hyperlink"/>
                <w:rFonts w:ascii="Arial" w:hAnsi="Arial" w:cs="Arial"/>
                <w:noProof/>
              </w:rPr>
              <w:t>Development to which this plan applies</w:t>
            </w:r>
            <w:r w:rsidR="001D3D9E">
              <w:rPr>
                <w:noProof/>
                <w:webHidden/>
              </w:rPr>
              <w:tab/>
            </w:r>
            <w:r w:rsidR="001D3D9E">
              <w:rPr>
                <w:noProof/>
                <w:webHidden/>
              </w:rPr>
              <w:fldChar w:fldCharType="begin"/>
            </w:r>
            <w:r w:rsidR="001D3D9E">
              <w:rPr>
                <w:noProof/>
                <w:webHidden/>
              </w:rPr>
              <w:instrText xml:space="preserve"> PAGEREF _Toc38465998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1F33CCDB" w14:textId="18345487" w:rsidR="001D3D9E" w:rsidRDefault="00EB663C">
          <w:pPr>
            <w:pStyle w:val="TOC3"/>
            <w:rPr>
              <w:rFonts w:asciiTheme="minorHAnsi" w:hAnsiTheme="minorHAnsi" w:cstheme="minorBidi"/>
              <w:noProof/>
              <w:lang w:val="en-AU" w:eastAsia="en-AU"/>
            </w:rPr>
          </w:pPr>
          <w:hyperlink w:anchor="_Toc38465999" w:history="1">
            <w:r w:rsidR="001D3D9E" w:rsidRPr="00132AF4">
              <w:rPr>
                <w:rStyle w:val="Hyperlink"/>
                <w:rFonts w:ascii="Arial" w:hAnsi="Arial" w:cs="Arial"/>
                <w:noProof/>
              </w:rPr>
              <w:t>C.1.3</w:t>
            </w:r>
            <w:r w:rsidR="001D3D9E">
              <w:rPr>
                <w:rFonts w:asciiTheme="minorHAnsi" w:hAnsiTheme="minorHAnsi" w:cstheme="minorBidi"/>
                <w:noProof/>
                <w:lang w:val="en-AU" w:eastAsia="en-AU"/>
              </w:rPr>
              <w:tab/>
            </w:r>
            <w:r w:rsidR="001D3D9E" w:rsidRPr="00132AF4">
              <w:rPr>
                <w:rStyle w:val="Hyperlink"/>
                <w:rFonts w:ascii="Arial" w:hAnsi="Arial" w:cs="Arial"/>
                <w:noProof/>
              </w:rPr>
              <w:t>Relationship to existing other former Leichhardt Local Government Area contribution plans</w:t>
            </w:r>
            <w:r w:rsidR="001D3D9E">
              <w:rPr>
                <w:noProof/>
                <w:webHidden/>
              </w:rPr>
              <w:tab/>
            </w:r>
            <w:r w:rsidR="001D3D9E">
              <w:rPr>
                <w:noProof/>
                <w:webHidden/>
              </w:rPr>
              <w:fldChar w:fldCharType="begin"/>
            </w:r>
            <w:r w:rsidR="001D3D9E">
              <w:rPr>
                <w:noProof/>
                <w:webHidden/>
              </w:rPr>
              <w:instrText xml:space="preserve"> PAGEREF _Toc38465999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2146BCE9" w14:textId="2B6398F2" w:rsidR="001D3D9E" w:rsidRDefault="00EB663C">
          <w:pPr>
            <w:pStyle w:val="TOC2"/>
            <w:rPr>
              <w:rFonts w:asciiTheme="minorHAnsi" w:hAnsiTheme="minorHAnsi" w:cstheme="minorBidi"/>
              <w:noProof/>
              <w:lang w:val="en-AU" w:eastAsia="en-AU"/>
            </w:rPr>
          </w:pPr>
          <w:hyperlink w:anchor="_Toc38466000" w:history="1">
            <w:r w:rsidR="001D3D9E" w:rsidRPr="00132AF4">
              <w:rPr>
                <w:rStyle w:val="Hyperlink"/>
                <w:noProof/>
              </w:rPr>
              <w:t>When does this contributions plan commence?</w:t>
            </w:r>
            <w:r w:rsidR="001D3D9E">
              <w:rPr>
                <w:noProof/>
                <w:webHidden/>
              </w:rPr>
              <w:tab/>
            </w:r>
            <w:r w:rsidR="001D3D9E">
              <w:rPr>
                <w:noProof/>
                <w:webHidden/>
              </w:rPr>
              <w:fldChar w:fldCharType="begin"/>
            </w:r>
            <w:r w:rsidR="001D3D9E">
              <w:rPr>
                <w:noProof/>
                <w:webHidden/>
              </w:rPr>
              <w:instrText xml:space="preserve"> PAGEREF _Toc38466000 \h </w:instrText>
            </w:r>
            <w:r w:rsidR="001D3D9E">
              <w:rPr>
                <w:noProof/>
                <w:webHidden/>
              </w:rPr>
            </w:r>
            <w:r w:rsidR="001D3D9E">
              <w:rPr>
                <w:noProof/>
                <w:webHidden/>
              </w:rPr>
              <w:fldChar w:fldCharType="separate"/>
            </w:r>
            <w:r w:rsidR="00BB3003">
              <w:rPr>
                <w:noProof/>
                <w:webHidden/>
              </w:rPr>
              <w:t>12</w:t>
            </w:r>
            <w:r w:rsidR="001D3D9E">
              <w:rPr>
                <w:noProof/>
                <w:webHidden/>
              </w:rPr>
              <w:fldChar w:fldCharType="end"/>
            </w:r>
          </w:hyperlink>
        </w:p>
        <w:p w14:paraId="31C9F7D5" w14:textId="46F76C01" w:rsidR="001D3D9E" w:rsidRDefault="00EB663C">
          <w:pPr>
            <w:pStyle w:val="TOC2"/>
            <w:rPr>
              <w:rFonts w:asciiTheme="minorHAnsi" w:hAnsiTheme="minorHAnsi" w:cstheme="minorBidi"/>
              <w:noProof/>
              <w:lang w:val="en-AU" w:eastAsia="en-AU"/>
            </w:rPr>
          </w:pPr>
          <w:hyperlink w:anchor="_Toc38466001" w:history="1">
            <w:r w:rsidR="001D3D9E" w:rsidRPr="00132AF4">
              <w:rPr>
                <w:rStyle w:val="Hyperlink"/>
                <w:noProof/>
              </w:rPr>
              <w:t>What is the purpose of this contributions plan?</w:t>
            </w:r>
            <w:r w:rsidR="001D3D9E">
              <w:rPr>
                <w:noProof/>
                <w:webHidden/>
              </w:rPr>
              <w:tab/>
            </w:r>
            <w:r w:rsidR="001D3D9E">
              <w:rPr>
                <w:noProof/>
                <w:webHidden/>
              </w:rPr>
              <w:fldChar w:fldCharType="begin"/>
            </w:r>
            <w:r w:rsidR="001D3D9E">
              <w:rPr>
                <w:noProof/>
                <w:webHidden/>
              </w:rPr>
              <w:instrText xml:space="preserve"> PAGEREF _Toc38466001 \h </w:instrText>
            </w:r>
            <w:r w:rsidR="001D3D9E">
              <w:rPr>
                <w:noProof/>
                <w:webHidden/>
              </w:rPr>
            </w:r>
            <w:r w:rsidR="001D3D9E">
              <w:rPr>
                <w:noProof/>
                <w:webHidden/>
              </w:rPr>
              <w:fldChar w:fldCharType="separate"/>
            </w:r>
            <w:r w:rsidR="00BB3003">
              <w:rPr>
                <w:noProof/>
                <w:webHidden/>
              </w:rPr>
              <w:t>13</w:t>
            </w:r>
            <w:r w:rsidR="001D3D9E">
              <w:rPr>
                <w:noProof/>
                <w:webHidden/>
              </w:rPr>
              <w:fldChar w:fldCharType="end"/>
            </w:r>
          </w:hyperlink>
        </w:p>
        <w:p w14:paraId="2C358145" w14:textId="54D46CC4" w:rsidR="001D3D9E" w:rsidRDefault="00EB663C">
          <w:pPr>
            <w:pStyle w:val="TOC2"/>
            <w:rPr>
              <w:rFonts w:asciiTheme="minorHAnsi" w:hAnsiTheme="minorHAnsi" w:cstheme="minorBidi"/>
              <w:noProof/>
              <w:lang w:val="en-AU" w:eastAsia="en-AU"/>
            </w:rPr>
          </w:pPr>
          <w:hyperlink w:anchor="_Toc38466002" w:history="1">
            <w:r w:rsidR="001D3D9E" w:rsidRPr="00132AF4">
              <w:rPr>
                <w:rStyle w:val="Hyperlink"/>
                <w:noProof/>
              </w:rPr>
              <w:t>Are there any exceptions to the levy?</w:t>
            </w:r>
            <w:r w:rsidR="001D3D9E">
              <w:rPr>
                <w:noProof/>
                <w:webHidden/>
              </w:rPr>
              <w:tab/>
            </w:r>
            <w:r w:rsidR="001D3D9E">
              <w:rPr>
                <w:noProof/>
                <w:webHidden/>
              </w:rPr>
              <w:fldChar w:fldCharType="begin"/>
            </w:r>
            <w:r w:rsidR="001D3D9E">
              <w:rPr>
                <w:noProof/>
                <w:webHidden/>
              </w:rPr>
              <w:instrText xml:space="preserve"> PAGEREF _Toc38466002 \h </w:instrText>
            </w:r>
            <w:r w:rsidR="001D3D9E">
              <w:rPr>
                <w:noProof/>
                <w:webHidden/>
              </w:rPr>
            </w:r>
            <w:r w:rsidR="001D3D9E">
              <w:rPr>
                <w:noProof/>
                <w:webHidden/>
              </w:rPr>
              <w:fldChar w:fldCharType="separate"/>
            </w:r>
            <w:r w:rsidR="00BB3003">
              <w:rPr>
                <w:noProof/>
                <w:webHidden/>
              </w:rPr>
              <w:t>13</w:t>
            </w:r>
            <w:r w:rsidR="001D3D9E">
              <w:rPr>
                <w:noProof/>
                <w:webHidden/>
              </w:rPr>
              <w:fldChar w:fldCharType="end"/>
            </w:r>
          </w:hyperlink>
        </w:p>
        <w:p w14:paraId="1BACF435" w14:textId="41CFE81D" w:rsidR="001D3D9E" w:rsidRDefault="00EB663C">
          <w:pPr>
            <w:pStyle w:val="TOC2"/>
            <w:rPr>
              <w:rFonts w:asciiTheme="minorHAnsi" w:hAnsiTheme="minorHAnsi" w:cstheme="minorBidi"/>
              <w:noProof/>
              <w:lang w:val="en-AU" w:eastAsia="en-AU"/>
            </w:rPr>
          </w:pPr>
          <w:hyperlink w:anchor="_Toc38466003" w:history="1">
            <w:r w:rsidR="001D3D9E" w:rsidRPr="00132AF4">
              <w:rPr>
                <w:rStyle w:val="Hyperlink"/>
                <w:noProof/>
              </w:rPr>
              <w:t>Application of money obtained under this plan</w:t>
            </w:r>
            <w:r w:rsidR="001D3D9E">
              <w:rPr>
                <w:noProof/>
                <w:webHidden/>
              </w:rPr>
              <w:tab/>
            </w:r>
            <w:r w:rsidR="001D3D9E">
              <w:rPr>
                <w:noProof/>
                <w:webHidden/>
              </w:rPr>
              <w:fldChar w:fldCharType="begin"/>
            </w:r>
            <w:r w:rsidR="001D3D9E">
              <w:rPr>
                <w:noProof/>
                <w:webHidden/>
              </w:rPr>
              <w:instrText xml:space="preserve"> PAGEREF _Toc38466003 \h </w:instrText>
            </w:r>
            <w:r w:rsidR="001D3D9E">
              <w:rPr>
                <w:noProof/>
                <w:webHidden/>
              </w:rPr>
            </w:r>
            <w:r w:rsidR="001D3D9E">
              <w:rPr>
                <w:noProof/>
                <w:webHidden/>
              </w:rPr>
              <w:fldChar w:fldCharType="separate"/>
            </w:r>
            <w:r w:rsidR="00BB3003">
              <w:rPr>
                <w:noProof/>
                <w:webHidden/>
              </w:rPr>
              <w:t>14</w:t>
            </w:r>
            <w:r w:rsidR="001D3D9E">
              <w:rPr>
                <w:noProof/>
                <w:webHidden/>
              </w:rPr>
              <w:fldChar w:fldCharType="end"/>
            </w:r>
          </w:hyperlink>
        </w:p>
        <w:p w14:paraId="55215B50" w14:textId="41AFF683" w:rsidR="001D3D9E" w:rsidRDefault="00EB663C">
          <w:pPr>
            <w:pStyle w:val="TOC2"/>
            <w:rPr>
              <w:rFonts w:asciiTheme="minorHAnsi" w:hAnsiTheme="minorHAnsi" w:cstheme="minorBidi"/>
              <w:noProof/>
              <w:lang w:val="en-AU" w:eastAsia="en-AU"/>
            </w:rPr>
          </w:pPr>
          <w:hyperlink w:anchor="_Toc38466004" w:history="1">
            <w:r w:rsidR="001D3D9E" w:rsidRPr="00132AF4">
              <w:rPr>
                <w:rStyle w:val="Hyperlink"/>
                <w:noProof/>
              </w:rPr>
              <w:t>Pooling of levies</w:t>
            </w:r>
            <w:r w:rsidR="001D3D9E">
              <w:rPr>
                <w:noProof/>
                <w:webHidden/>
              </w:rPr>
              <w:tab/>
            </w:r>
            <w:r w:rsidR="001D3D9E">
              <w:rPr>
                <w:noProof/>
                <w:webHidden/>
              </w:rPr>
              <w:fldChar w:fldCharType="begin"/>
            </w:r>
            <w:r w:rsidR="001D3D9E">
              <w:rPr>
                <w:noProof/>
                <w:webHidden/>
              </w:rPr>
              <w:instrText xml:space="preserve"> PAGEREF _Toc38466004 \h </w:instrText>
            </w:r>
            <w:r w:rsidR="001D3D9E">
              <w:rPr>
                <w:noProof/>
                <w:webHidden/>
              </w:rPr>
            </w:r>
            <w:r w:rsidR="001D3D9E">
              <w:rPr>
                <w:noProof/>
                <w:webHidden/>
              </w:rPr>
              <w:fldChar w:fldCharType="separate"/>
            </w:r>
            <w:r w:rsidR="00BB3003">
              <w:rPr>
                <w:noProof/>
                <w:webHidden/>
              </w:rPr>
              <w:t>14</w:t>
            </w:r>
            <w:r w:rsidR="001D3D9E">
              <w:rPr>
                <w:noProof/>
                <w:webHidden/>
              </w:rPr>
              <w:fldChar w:fldCharType="end"/>
            </w:r>
          </w:hyperlink>
        </w:p>
        <w:p w14:paraId="7BB8DF88" w14:textId="4C09789E" w:rsidR="001D3D9E" w:rsidRDefault="00EB663C">
          <w:pPr>
            <w:pStyle w:val="TOC2"/>
            <w:rPr>
              <w:rFonts w:asciiTheme="minorHAnsi" w:hAnsiTheme="minorHAnsi" w:cstheme="minorBidi"/>
              <w:noProof/>
              <w:lang w:val="en-AU" w:eastAsia="en-AU"/>
            </w:rPr>
          </w:pPr>
          <w:hyperlink w:anchor="_Toc38466005" w:history="1">
            <w:r w:rsidR="001D3D9E" w:rsidRPr="00132AF4">
              <w:rPr>
                <w:rStyle w:val="Hyperlink"/>
                <w:noProof/>
              </w:rPr>
              <w:t>How will contributions be imposed</w:t>
            </w:r>
            <w:r w:rsidR="001D3D9E">
              <w:rPr>
                <w:noProof/>
                <w:webHidden/>
              </w:rPr>
              <w:tab/>
            </w:r>
            <w:r w:rsidR="001D3D9E">
              <w:rPr>
                <w:noProof/>
                <w:webHidden/>
              </w:rPr>
              <w:fldChar w:fldCharType="begin"/>
            </w:r>
            <w:r w:rsidR="001D3D9E">
              <w:rPr>
                <w:noProof/>
                <w:webHidden/>
              </w:rPr>
              <w:instrText xml:space="preserve"> PAGEREF _Toc38466005 \h </w:instrText>
            </w:r>
            <w:r w:rsidR="001D3D9E">
              <w:rPr>
                <w:noProof/>
                <w:webHidden/>
              </w:rPr>
            </w:r>
            <w:r w:rsidR="001D3D9E">
              <w:rPr>
                <w:noProof/>
                <w:webHidden/>
              </w:rPr>
              <w:fldChar w:fldCharType="separate"/>
            </w:r>
            <w:r w:rsidR="00BB3003">
              <w:rPr>
                <w:noProof/>
                <w:webHidden/>
              </w:rPr>
              <w:t>14</w:t>
            </w:r>
            <w:r w:rsidR="001D3D9E">
              <w:rPr>
                <w:noProof/>
                <w:webHidden/>
              </w:rPr>
              <w:fldChar w:fldCharType="end"/>
            </w:r>
          </w:hyperlink>
        </w:p>
        <w:p w14:paraId="7E644B94" w14:textId="1DDC2848" w:rsidR="001D3D9E" w:rsidRDefault="00EB663C">
          <w:pPr>
            <w:pStyle w:val="TOC2"/>
            <w:rPr>
              <w:rFonts w:asciiTheme="minorHAnsi" w:hAnsiTheme="minorHAnsi" w:cstheme="minorBidi"/>
              <w:noProof/>
              <w:lang w:val="en-AU" w:eastAsia="en-AU"/>
            </w:rPr>
          </w:pPr>
          <w:hyperlink w:anchor="_Toc38466006" w:history="1">
            <w:r w:rsidR="001D3D9E" w:rsidRPr="00132AF4">
              <w:rPr>
                <w:rStyle w:val="Hyperlink"/>
                <w:noProof/>
              </w:rPr>
              <w:t>Construction certificates and the obligation of accredited certifiers</w:t>
            </w:r>
            <w:r w:rsidR="001D3D9E">
              <w:rPr>
                <w:noProof/>
                <w:webHidden/>
              </w:rPr>
              <w:tab/>
            </w:r>
            <w:r w:rsidR="001D3D9E">
              <w:rPr>
                <w:noProof/>
                <w:webHidden/>
              </w:rPr>
              <w:fldChar w:fldCharType="begin"/>
            </w:r>
            <w:r w:rsidR="001D3D9E">
              <w:rPr>
                <w:noProof/>
                <w:webHidden/>
              </w:rPr>
              <w:instrText xml:space="preserve"> PAGEREF _Toc38466006 \h </w:instrText>
            </w:r>
            <w:r w:rsidR="001D3D9E">
              <w:rPr>
                <w:noProof/>
                <w:webHidden/>
              </w:rPr>
            </w:r>
            <w:r w:rsidR="001D3D9E">
              <w:rPr>
                <w:noProof/>
                <w:webHidden/>
              </w:rPr>
              <w:fldChar w:fldCharType="separate"/>
            </w:r>
            <w:r w:rsidR="00BB3003">
              <w:rPr>
                <w:noProof/>
                <w:webHidden/>
              </w:rPr>
              <w:t>14</w:t>
            </w:r>
            <w:r w:rsidR="001D3D9E">
              <w:rPr>
                <w:noProof/>
                <w:webHidden/>
              </w:rPr>
              <w:fldChar w:fldCharType="end"/>
            </w:r>
          </w:hyperlink>
        </w:p>
        <w:p w14:paraId="68B4719D" w14:textId="43FD99BF" w:rsidR="001D3D9E" w:rsidRDefault="00EB663C">
          <w:pPr>
            <w:pStyle w:val="TOC2"/>
            <w:rPr>
              <w:rFonts w:asciiTheme="minorHAnsi" w:hAnsiTheme="minorHAnsi" w:cstheme="minorBidi"/>
              <w:noProof/>
              <w:lang w:val="en-AU" w:eastAsia="en-AU"/>
            </w:rPr>
          </w:pPr>
          <w:hyperlink w:anchor="_Toc38466007" w:history="1">
            <w:r w:rsidR="001D3D9E" w:rsidRPr="00132AF4">
              <w:rPr>
                <w:rStyle w:val="Hyperlink"/>
                <w:noProof/>
              </w:rPr>
              <w:t>Complying development and the obligation of accredited certifiers</w:t>
            </w:r>
            <w:r w:rsidR="001D3D9E">
              <w:rPr>
                <w:noProof/>
                <w:webHidden/>
              </w:rPr>
              <w:tab/>
            </w:r>
            <w:r w:rsidR="001D3D9E">
              <w:rPr>
                <w:noProof/>
                <w:webHidden/>
              </w:rPr>
              <w:fldChar w:fldCharType="begin"/>
            </w:r>
            <w:r w:rsidR="001D3D9E">
              <w:rPr>
                <w:noProof/>
                <w:webHidden/>
              </w:rPr>
              <w:instrText xml:space="preserve"> PAGEREF _Toc38466007 \h </w:instrText>
            </w:r>
            <w:r w:rsidR="001D3D9E">
              <w:rPr>
                <w:noProof/>
                <w:webHidden/>
              </w:rPr>
            </w:r>
            <w:r w:rsidR="001D3D9E">
              <w:rPr>
                <w:noProof/>
                <w:webHidden/>
              </w:rPr>
              <w:fldChar w:fldCharType="separate"/>
            </w:r>
            <w:r w:rsidR="00BB3003">
              <w:rPr>
                <w:noProof/>
                <w:webHidden/>
              </w:rPr>
              <w:t>15</w:t>
            </w:r>
            <w:r w:rsidR="001D3D9E">
              <w:rPr>
                <w:noProof/>
                <w:webHidden/>
              </w:rPr>
              <w:fldChar w:fldCharType="end"/>
            </w:r>
          </w:hyperlink>
        </w:p>
        <w:p w14:paraId="6D776FD2" w14:textId="63822080" w:rsidR="001D3D9E" w:rsidRDefault="00EB663C">
          <w:pPr>
            <w:pStyle w:val="TOC2"/>
            <w:rPr>
              <w:rFonts w:asciiTheme="minorHAnsi" w:hAnsiTheme="minorHAnsi" w:cstheme="minorBidi"/>
              <w:noProof/>
              <w:lang w:val="en-AU" w:eastAsia="en-AU"/>
            </w:rPr>
          </w:pPr>
          <w:hyperlink w:anchor="_Toc38466008" w:history="1">
            <w:r w:rsidR="001D3D9E" w:rsidRPr="00132AF4">
              <w:rPr>
                <w:rStyle w:val="Hyperlink"/>
                <w:noProof/>
              </w:rPr>
              <w:t>How will the levy be calculated?</w:t>
            </w:r>
            <w:r w:rsidR="001D3D9E">
              <w:rPr>
                <w:noProof/>
                <w:webHidden/>
              </w:rPr>
              <w:tab/>
            </w:r>
            <w:r w:rsidR="001D3D9E">
              <w:rPr>
                <w:noProof/>
                <w:webHidden/>
              </w:rPr>
              <w:fldChar w:fldCharType="begin"/>
            </w:r>
            <w:r w:rsidR="001D3D9E">
              <w:rPr>
                <w:noProof/>
                <w:webHidden/>
              </w:rPr>
              <w:instrText xml:space="preserve"> PAGEREF _Toc38466008 \h </w:instrText>
            </w:r>
            <w:r w:rsidR="001D3D9E">
              <w:rPr>
                <w:noProof/>
                <w:webHidden/>
              </w:rPr>
            </w:r>
            <w:r w:rsidR="001D3D9E">
              <w:rPr>
                <w:noProof/>
                <w:webHidden/>
              </w:rPr>
              <w:fldChar w:fldCharType="separate"/>
            </w:r>
            <w:r w:rsidR="00BB3003">
              <w:rPr>
                <w:noProof/>
                <w:webHidden/>
              </w:rPr>
              <w:t>15</w:t>
            </w:r>
            <w:r w:rsidR="001D3D9E">
              <w:rPr>
                <w:noProof/>
                <w:webHidden/>
              </w:rPr>
              <w:fldChar w:fldCharType="end"/>
            </w:r>
          </w:hyperlink>
        </w:p>
        <w:p w14:paraId="1A09B8B0" w14:textId="4C3BC64F" w:rsidR="001D3D9E" w:rsidRDefault="00EB663C">
          <w:pPr>
            <w:pStyle w:val="TOC2"/>
            <w:rPr>
              <w:rFonts w:asciiTheme="minorHAnsi" w:hAnsiTheme="minorHAnsi" w:cstheme="minorBidi"/>
              <w:noProof/>
              <w:lang w:val="en-AU" w:eastAsia="en-AU"/>
            </w:rPr>
          </w:pPr>
          <w:hyperlink w:anchor="_Toc38466009" w:history="1">
            <w:r w:rsidR="001D3D9E" w:rsidRPr="00132AF4">
              <w:rPr>
                <w:rStyle w:val="Hyperlink"/>
                <w:noProof/>
              </w:rPr>
              <w:t>When is the levy payable?</w:t>
            </w:r>
            <w:r w:rsidR="001D3D9E">
              <w:rPr>
                <w:noProof/>
                <w:webHidden/>
              </w:rPr>
              <w:tab/>
            </w:r>
            <w:r w:rsidR="001D3D9E">
              <w:rPr>
                <w:noProof/>
                <w:webHidden/>
              </w:rPr>
              <w:fldChar w:fldCharType="begin"/>
            </w:r>
            <w:r w:rsidR="001D3D9E">
              <w:rPr>
                <w:noProof/>
                <w:webHidden/>
              </w:rPr>
              <w:instrText xml:space="preserve"> PAGEREF _Toc38466009 \h </w:instrText>
            </w:r>
            <w:r w:rsidR="001D3D9E">
              <w:rPr>
                <w:noProof/>
                <w:webHidden/>
              </w:rPr>
            </w:r>
            <w:r w:rsidR="001D3D9E">
              <w:rPr>
                <w:noProof/>
                <w:webHidden/>
              </w:rPr>
              <w:fldChar w:fldCharType="separate"/>
            </w:r>
            <w:r w:rsidR="00BB3003">
              <w:rPr>
                <w:noProof/>
                <w:webHidden/>
              </w:rPr>
              <w:t>16</w:t>
            </w:r>
            <w:r w:rsidR="001D3D9E">
              <w:rPr>
                <w:noProof/>
                <w:webHidden/>
              </w:rPr>
              <w:fldChar w:fldCharType="end"/>
            </w:r>
          </w:hyperlink>
        </w:p>
        <w:p w14:paraId="01FEF2E9" w14:textId="52E8AAB8" w:rsidR="001D3D9E" w:rsidRDefault="00EB663C">
          <w:pPr>
            <w:pStyle w:val="TOC2"/>
            <w:rPr>
              <w:rFonts w:asciiTheme="minorHAnsi" w:hAnsiTheme="minorHAnsi" w:cstheme="minorBidi"/>
              <w:noProof/>
              <w:lang w:val="en-AU" w:eastAsia="en-AU"/>
            </w:rPr>
          </w:pPr>
          <w:hyperlink w:anchor="_Toc38466010" w:history="1">
            <w:r w:rsidR="001D3D9E" w:rsidRPr="00132AF4">
              <w:rPr>
                <w:rStyle w:val="Hyperlink"/>
                <w:noProof/>
              </w:rPr>
              <w:t>How will the levy be adjusted?</w:t>
            </w:r>
            <w:r w:rsidR="001D3D9E">
              <w:rPr>
                <w:noProof/>
                <w:webHidden/>
              </w:rPr>
              <w:tab/>
            </w:r>
            <w:r w:rsidR="001D3D9E">
              <w:rPr>
                <w:noProof/>
                <w:webHidden/>
              </w:rPr>
              <w:fldChar w:fldCharType="begin"/>
            </w:r>
            <w:r w:rsidR="001D3D9E">
              <w:rPr>
                <w:noProof/>
                <w:webHidden/>
              </w:rPr>
              <w:instrText xml:space="preserve"> PAGEREF _Toc38466010 \h </w:instrText>
            </w:r>
            <w:r w:rsidR="001D3D9E">
              <w:rPr>
                <w:noProof/>
                <w:webHidden/>
              </w:rPr>
            </w:r>
            <w:r w:rsidR="001D3D9E">
              <w:rPr>
                <w:noProof/>
                <w:webHidden/>
              </w:rPr>
              <w:fldChar w:fldCharType="separate"/>
            </w:r>
            <w:r w:rsidR="00BB3003">
              <w:rPr>
                <w:noProof/>
                <w:webHidden/>
              </w:rPr>
              <w:t>16</w:t>
            </w:r>
            <w:r w:rsidR="001D3D9E">
              <w:rPr>
                <w:noProof/>
                <w:webHidden/>
              </w:rPr>
              <w:fldChar w:fldCharType="end"/>
            </w:r>
          </w:hyperlink>
        </w:p>
        <w:p w14:paraId="2CB98640" w14:textId="2D753C97" w:rsidR="001D3D9E" w:rsidRDefault="00EB663C">
          <w:pPr>
            <w:pStyle w:val="TOC2"/>
            <w:rPr>
              <w:rFonts w:asciiTheme="minorHAnsi" w:hAnsiTheme="minorHAnsi" w:cstheme="minorBidi"/>
              <w:noProof/>
              <w:lang w:val="en-AU" w:eastAsia="en-AU"/>
            </w:rPr>
          </w:pPr>
          <w:hyperlink w:anchor="_Toc38466011" w:history="1">
            <w:r w:rsidR="001D3D9E" w:rsidRPr="00132AF4">
              <w:rPr>
                <w:rStyle w:val="Hyperlink"/>
                <w:noProof/>
              </w:rPr>
              <w:t>Can deferred or periodic payments be made?</w:t>
            </w:r>
            <w:r w:rsidR="001D3D9E">
              <w:rPr>
                <w:noProof/>
                <w:webHidden/>
              </w:rPr>
              <w:tab/>
            </w:r>
            <w:r w:rsidR="001D3D9E">
              <w:rPr>
                <w:noProof/>
                <w:webHidden/>
              </w:rPr>
              <w:fldChar w:fldCharType="begin"/>
            </w:r>
            <w:r w:rsidR="001D3D9E">
              <w:rPr>
                <w:noProof/>
                <w:webHidden/>
              </w:rPr>
              <w:instrText xml:space="preserve"> PAGEREF _Toc38466011 \h </w:instrText>
            </w:r>
            <w:r w:rsidR="001D3D9E">
              <w:rPr>
                <w:noProof/>
                <w:webHidden/>
              </w:rPr>
            </w:r>
            <w:r w:rsidR="001D3D9E">
              <w:rPr>
                <w:noProof/>
                <w:webHidden/>
              </w:rPr>
              <w:fldChar w:fldCharType="separate"/>
            </w:r>
            <w:r w:rsidR="00BB3003">
              <w:rPr>
                <w:noProof/>
                <w:webHidden/>
              </w:rPr>
              <w:t>17</w:t>
            </w:r>
            <w:r w:rsidR="001D3D9E">
              <w:rPr>
                <w:noProof/>
                <w:webHidden/>
              </w:rPr>
              <w:fldChar w:fldCharType="end"/>
            </w:r>
          </w:hyperlink>
        </w:p>
        <w:p w14:paraId="6460022B" w14:textId="3E312451" w:rsidR="001D3D9E" w:rsidRDefault="00EB663C">
          <w:pPr>
            <w:pStyle w:val="TOC2"/>
            <w:rPr>
              <w:rFonts w:asciiTheme="minorHAnsi" w:hAnsiTheme="minorHAnsi" w:cstheme="minorBidi"/>
              <w:noProof/>
              <w:lang w:val="en-AU" w:eastAsia="en-AU"/>
            </w:rPr>
          </w:pPr>
          <w:hyperlink w:anchor="_Toc38466012" w:history="1">
            <w:r w:rsidR="001D3D9E" w:rsidRPr="00132AF4">
              <w:rPr>
                <w:rStyle w:val="Hyperlink"/>
                <w:noProof/>
              </w:rPr>
              <w:t>Appendices</w:t>
            </w:r>
            <w:r w:rsidR="001D3D9E">
              <w:rPr>
                <w:noProof/>
                <w:webHidden/>
              </w:rPr>
              <w:tab/>
            </w:r>
            <w:r w:rsidR="001D3D9E">
              <w:rPr>
                <w:noProof/>
                <w:webHidden/>
              </w:rPr>
              <w:fldChar w:fldCharType="begin"/>
            </w:r>
            <w:r w:rsidR="001D3D9E">
              <w:rPr>
                <w:noProof/>
                <w:webHidden/>
              </w:rPr>
              <w:instrText xml:space="preserve"> PAGEREF _Toc38466012 \h </w:instrText>
            </w:r>
            <w:r w:rsidR="001D3D9E">
              <w:rPr>
                <w:noProof/>
                <w:webHidden/>
              </w:rPr>
            </w:r>
            <w:r w:rsidR="001D3D9E">
              <w:rPr>
                <w:noProof/>
                <w:webHidden/>
              </w:rPr>
              <w:fldChar w:fldCharType="separate"/>
            </w:r>
            <w:r w:rsidR="00BB3003">
              <w:rPr>
                <w:noProof/>
                <w:webHidden/>
              </w:rPr>
              <w:t>18</w:t>
            </w:r>
            <w:r w:rsidR="001D3D9E">
              <w:rPr>
                <w:noProof/>
                <w:webHidden/>
              </w:rPr>
              <w:fldChar w:fldCharType="end"/>
            </w:r>
          </w:hyperlink>
        </w:p>
        <w:p w14:paraId="52400FF3" w14:textId="22C519A6" w:rsidR="001D3D9E" w:rsidRDefault="00EB663C">
          <w:pPr>
            <w:pStyle w:val="TOC3"/>
            <w:rPr>
              <w:rFonts w:asciiTheme="minorHAnsi" w:hAnsiTheme="minorHAnsi" w:cstheme="minorBidi"/>
              <w:noProof/>
              <w:lang w:val="en-AU" w:eastAsia="en-AU"/>
            </w:rPr>
          </w:pPr>
          <w:hyperlink w:anchor="_Toc38466013" w:history="1">
            <w:r w:rsidR="001D3D9E" w:rsidRPr="00132AF4">
              <w:rPr>
                <w:rStyle w:val="Hyperlink"/>
                <w:rFonts w:ascii="Arial" w:hAnsi="Arial" w:cs="Arial"/>
                <w:noProof/>
              </w:rPr>
              <w:t>A.</w:t>
            </w:r>
            <w:r w:rsidR="001D3D9E">
              <w:rPr>
                <w:rFonts w:asciiTheme="minorHAnsi" w:hAnsiTheme="minorHAnsi" w:cstheme="minorBidi"/>
                <w:noProof/>
                <w:lang w:val="en-AU" w:eastAsia="en-AU"/>
              </w:rPr>
              <w:tab/>
            </w:r>
            <w:r w:rsidR="001D3D9E" w:rsidRPr="00132AF4">
              <w:rPr>
                <w:rStyle w:val="Hyperlink"/>
                <w:rFonts w:ascii="Arial" w:hAnsi="Arial" w:cs="Arial"/>
                <w:noProof/>
              </w:rPr>
              <w:t>Land to which this plan applies</w:t>
            </w:r>
            <w:r w:rsidR="001D3D9E">
              <w:rPr>
                <w:noProof/>
                <w:webHidden/>
              </w:rPr>
              <w:tab/>
            </w:r>
            <w:r w:rsidR="001D3D9E">
              <w:rPr>
                <w:noProof/>
                <w:webHidden/>
              </w:rPr>
              <w:fldChar w:fldCharType="begin"/>
            </w:r>
            <w:r w:rsidR="001D3D9E">
              <w:rPr>
                <w:noProof/>
                <w:webHidden/>
              </w:rPr>
              <w:instrText xml:space="preserve"> PAGEREF _Toc38466013 \h </w:instrText>
            </w:r>
            <w:r w:rsidR="001D3D9E">
              <w:rPr>
                <w:noProof/>
                <w:webHidden/>
              </w:rPr>
            </w:r>
            <w:r w:rsidR="001D3D9E">
              <w:rPr>
                <w:noProof/>
                <w:webHidden/>
              </w:rPr>
              <w:fldChar w:fldCharType="separate"/>
            </w:r>
            <w:r w:rsidR="00BB3003">
              <w:rPr>
                <w:noProof/>
                <w:webHidden/>
              </w:rPr>
              <w:t>19</w:t>
            </w:r>
            <w:r w:rsidR="001D3D9E">
              <w:rPr>
                <w:noProof/>
                <w:webHidden/>
              </w:rPr>
              <w:fldChar w:fldCharType="end"/>
            </w:r>
          </w:hyperlink>
        </w:p>
        <w:p w14:paraId="7EB0BF6E" w14:textId="084813BD" w:rsidR="001D3D9E" w:rsidRDefault="00EB663C">
          <w:pPr>
            <w:pStyle w:val="TOC3"/>
            <w:rPr>
              <w:rFonts w:asciiTheme="minorHAnsi" w:hAnsiTheme="minorHAnsi" w:cstheme="minorBidi"/>
              <w:noProof/>
              <w:lang w:val="en-AU" w:eastAsia="en-AU"/>
            </w:rPr>
          </w:pPr>
          <w:hyperlink w:anchor="_Toc38466014" w:history="1">
            <w:r w:rsidR="001D3D9E" w:rsidRPr="00132AF4">
              <w:rPr>
                <w:rStyle w:val="Hyperlink"/>
                <w:rFonts w:ascii="Arial" w:hAnsi="Arial" w:cs="Arial"/>
                <w:noProof/>
              </w:rPr>
              <w:t>B.</w:t>
            </w:r>
            <w:r w:rsidR="001D3D9E">
              <w:rPr>
                <w:rFonts w:asciiTheme="minorHAnsi" w:hAnsiTheme="minorHAnsi" w:cstheme="minorBidi"/>
                <w:noProof/>
                <w:lang w:val="en-AU" w:eastAsia="en-AU"/>
              </w:rPr>
              <w:tab/>
            </w:r>
            <w:r w:rsidR="001D3D9E" w:rsidRPr="00132AF4">
              <w:rPr>
                <w:rStyle w:val="Hyperlink"/>
                <w:rFonts w:ascii="Arial" w:hAnsi="Arial" w:cs="Arial"/>
                <w:noProof/>
              </w:rPr>
              <w:t>Detailed works schedule for this development contributions plan</w:t>
            </w:r>
            <w:r w:rsidR="001D3D9E">
              <w:rPr>
                <w:noProof/>
                <w:webHidden/>
              </w:rPr>
              <w:tab/>
            </w:r>
            <w:r w:rsidR="001D3D9E">
              <w:rPr>
                <w:noProof/>
                <w:webHidden/>
              </w:rPr>
              <w:fldChar w:fldCharType="begin"/>
            </w:r>
            <w:r w:rsidR="001D3D9E">
              <w:rPr>
                <w:noProof/>
                <w:webHidden/>
              </w:rPr>
              <w:instrText xml:space="preserve"> PAGEREF _Toc38466014 \h </w:instrText>
            </w:r>
            <w:r w:rsidR="001D3D9E">
              <w:rPr>
                <w:noProof/>
                <w:webHidden/>
              </w:rPr>
            </w:r>
            <w:r w:rsidR="001D3D9E">
              <w:rPr>
                <w:noProof/>
                <w:webHidden/>
              </w:rPr>
              <w:fldChar w:fldCharType="separate"/>
            </w:r>
            <w:r w:rsidR="00BB3003">
              <w:rPr>
                <w:noProof/>
                <w:webHidden/>
              </w:rPr>
              <w:t>1</w:t>
            </w:r>
            <w:r w:rsidR="001D3D9E">
              <w:rPr>
                <w:noProof/>
                <w:webHidden/>
              </w:rPr>
              <w:fldChar w:fldCharType="end"/>
            </w:r>
          </w:hyperlink>
        </w:p>
        <w:p w14:paraId="5DACDD37" w14:textId="737B2962" w:rsidR="001D3D9E" w:rsidRDefault="00EB663C">
          <w:pPr>
            <w:pStyle w:val="TOC3"/>
            <w:rPr>
              <w:rFonts w:asciiTheme="minorHAnsi" w:hAnsiTheme="minorHAnsi" w:cstheme="minorBidi"/>
              <w:noProof/>
              <w:lang w:val="en-AU" w:eastAsia="en-AU"/>
            </w:rPr>
          </w:pPr>
          <w:hyperlink w:anchor="_Toc38466015" w:history="1">
            <w:r w:rsidR="001D3D9E" w:rsidRPr="00132AF4">
              <w:rPr>
                <w:rStyle w:val="Hyperlink"/>
                <w:rFonts w:ascii="Arial" w:hAnsi="Arial" w:cs="Arial"/>
                <w:noProof/>
              </w:rPr>
              <w:t>C.</w:t>
            </w:r>
            <w:r w:rsidR="001D3D9E">
              <w:rPr>
                <w:rFonts w:asciiTheme="minorHAnsi" w:hAnsiTheme="minorHAnsi" w:cstheme="minorBidi"/>
                <w:noProof/>
                <w:lang w:val="en-AU" w:eastAsia="en-AU"/>
              </w:rPr>
              <w:tab/>
            </w:r>
            <w:r w:rsidR="001D3D9E" w:rsidRPr="00132AF4">
              <w:rPr>
                <w:rStyle w:val="Hyperlink"/>
                <w:rFonts w:ascii="Arial" w:hAnsi="Arial" w:cs="Arial"/>
                <w:noProof/>
              </w:rPr>
              <w:t>Public amenities and services location maps</w:t>
            </w:r>
            <w:r w:rsidR="001D3D9E">
              <w:rPr>
                <w:noProof/>
                <w:webHidden/>
              </w:rPr>
              <w:tab/>
            </w:r>
            <w:r w:rsidR="001D3D9E">
              <w:rPr>
                <w:noProof/>
                <w:webHidden/>
              </w:rPr>
              <w:fldChar w:fldCharType="begin"/>
            </w:r>
            <w:r w:rsidR="001D3D9E">
              <w:rPr>
                <w:noProof/>
                <w:webHidden/>
              </w:rPr>
              <w:instrText xml:space="preserve"> PAGEREF _Toc38466015 \h </w:instrText>
            </w:r>
            <w:r w:rsidR="001D3D9E">
              <w:rPr>
                <w:noProof/>
                <w:webHidden/>
              </w:rPr>
            </w:r>
            <w:r w:rsidR="001D3D9E">
              <w:rPr>
                <w:noProof/>
                <w:webHidden/>
              </w:rPr>
              <w:fldChar w:fldCharType="separate"/>
            </w:r>
            <w:r w:rsidR="00BB3003">
              <w:rPr>
                <w:noProof/>
                <w:webHidden/>
              </w:rPr>
              <w:t>1</w:t>
            </w:r>
            <w:r w:rsidR="001D3D9E">
              <w:rPr>
                <w:noProof/>
                <w:webHidden/>
              </w:rPr>
              <w:fldChar w:fldCharType="end"/>
            </w:r>
          </w:hyperlink>
        </w:p>
        <w:p w14:paraId="4BAF635E" w14:textId="401B355C" w:rsidR="001D3D9E" w:rsidRDefault="00EB663C">
          <w:pPr>
            <w:pStyle w:val="TOC3"/>
            <w:rPr>
              <w:rFonts w:asciiTheme="minorHAnsi" w:hAnsiTheme="minorHAnsi" w:cstheme="minorBidi"/>
              <w:noProof/>
              <w:lang w:val="en-AU" w:eastAsia="en-AU"/>
            </w:rPr>
          </w:pPr>
          <w:hyperlink w:anchor="_Toc38466016" w:history="1">
            <w:r w:rsidR="001D3D9E" w:rsidRPr="00132AF4">
              <w:rPr>
                <w:rStyle w:val="Hyperlink"/>
                <w:rFonts w:ascii="Arial" w:hAnsi="Arial" w:cs="Arial"/>
                <w:noProof/>
              </w:rPr>
              <w:t>D.</w:t>
            </w:r>
            <w:r w:rsidR="001D3D9E">
              <w:rPr>
                <w:rFonts w:asciiTheme="minorHAnsi" w:hAnsiTheme="minorHAnsi" w:cstheme="minorBidi"/>
                <w:noProof/>
                <w:lang w:val="en-AU" w:eastAsia="en-AU"/>
              </w:rPr>
              <w:tab/>
            </w:r>
            <w:r w:rsidR="001D3D9E" w:rsidRPr="00132AF4">
              <w:rPr>
                <w:rStyle w:val="Hyperlink"/>
                <w:rFonts w:ascii="Arial" w:hAnsi="Arial" w:cs="Arial"/>
                <w:noProof/>
              </w:rPr>
              <w:t>Pro forma Condition of Development Consent</w:t>
            </w:r>
            <w:r w:rsidR="001D3D9E">
              <w:rPr>
                <w:noProof/>
                <w:webHidden/>
              </w:rPr>
              <w:tab/>
            </w:r>
            <w:r w:rsidR="001D3D9E">
              <w:rPr>
                <w:noProof/>
                <w:webHidden/>
              </w:rPr>
              <w:fldChar w:fldCharType="begin"/>
            </w:r>
            <w:r w:rsidR="001D3D9E">
              <w:rPr>
                <w:noProof/>
                <w:webHidden/>
              </w:rPr>
              <w:instrText xml:space="preserve"> PAGEREF _Toc38466016 \h </w:instrText>
            </w:r>
            <w:r w:rsidR="001D3D9E">
              <w:rPr>
                <w:noProof/>
                <w:webHidden/>
              </w:rPr>
            </w:r>
            <w:r w:rsidR="001D3D9E">
              <w:rPr>
                <w:noProof/>
                <w:webHidden/>
              </w:rPr>
              <w:fldChar w:fldCharType="separate"/>
            </w:r>
            <w:r w:rsidR="00BB3003">
              <w:rPr>
                <w:noProof/>
                <w:webHidden/>
              </w:rPr>
              <w:t>9</w:t>
            </w:r>
            <w:r w:rsidR="001D3D9E">
              <w:rPr>
                <w:noProof/>
                <w:webHidden/>
              </w:rPr>
              <w:fldChar w:fldCharType="end"/>
            </w:r>
          </w:hyperlink>
        </w:p>
        <w:p w14:paraId="2283E591" w14:textId="5D629C4C" w:rsidR="001D3D9E" w:rsidRDefault="00EB663C">
          <w:pPr>
            <w:pStyle w:val="TOC3"/>
            <w:rPr>
              <w:rFonts w:asciiTheme="minorHAnsi" w:hAnsiTheme="minorHAnsi" w:cstheme="minorBidi"/>
              <w:noProof/>
              <w:lang w:val="en-AU" w:eastAsia="en-AU"/>
            </w:rPr>
          </w:pPr>
          <w:hyperlink w:anchor="_Toc38466017" w:history="1">
            <w:r w:rsidR="001D3D9E" w:rsidRPr="00132AF4">
              <w:rPr>
                <w:rStyle w:val="Hyperlink"/>
                <w:rFonts w:ascii="Arial" w:hAnsi="Arial" w:cs="Arial"/>
                <w:noProof/>
              </w:rPr>
              <w:t>E.</w:t>
            </w:r>
            <w:r w:rsidR="001D3D9E">
              <w:rPr>
                <w:rFonts w:asciiTheme="minorHAnsi" w:hAnsiTheme="minorHAnsi" w:cstheme="minorBidi"/>
                <w:noProof/>
                <w:lang w:val="en-AU" w:eastAsia="en-AU"/>
              </w:rPr>
              <w:tab/>
            </w:r>
            <w:r w:rsidR="001D3D9E" w:rsidRPr="00132AF4">
              <w:rPr>
                <w:rStyle w:val="Hyperlink"/>
                <w:rFonts w:ascii="Arial" w:hAnsi="Arial" w:cs="Arial"/>
                <w:noProof/>
              </w:rPr>
              <w:t>Pro forma Complying Development Certificate Condition</w:t>
            </w:r>
            <w:r w:rsidR="001D3D9E">
              <w:rPr>
                <w:noProof/>
                <w:webHidden/>
              </w:rPr>
              <w:tab/>
            </w:r>
            <w:r w:rsidR="001D3D9E">
              <w:rPr>
                <w:noProof/>
                <w:webHidden/>
              </w:rPr>
              <w:fldChar w:fldCharType="begin"/>
            </w:r>
            <w:r w:rsidR="001D3D9E">
              <w:rPr>
                <w:noProof/>
                <w:webHidden/>
              </w:rPr>
              <w:instrText xml:space="preserve"> PAGEREF _Toc38466017 \h </w:instrText>
            </w:r>
            <w:r w:rsidR="001D3D9E">
              <w:rPr>
                <w:noProof/>
                <w:webHidden/>
              </w:rPr>
            </w:r>
            <w:r w:rsidR="001D3D9E">
              <w:rPr>
                <w:noProof/>
                <w:webHidden/>
              </w:rPr>
              <w:fldChar w:fldCharType="separate"/>
            </w:r>
            <w:r w:rsidR="00BB3003">
              <w:rPr>
                <w:noProof/>
                <w:webHidden/>
              </w:rPr>
              <w:t>10</w:t>
            </w:r>
            <w:r w:rsidR="001D3D9E">
              <w:rPr>
                <w:noProof/>
                <w:webHidden/>
              </w:rPr>
              <w:fldChar w:fldCharType="end"/>
            </w:r>
          </w:hyperlink>
        </w:p>
        <w:p w14:paraId="390AAC0A" w14:textId="10B22585" w:rsidR="001D3D9E" w:rsidRDefault="00EB663C">
          <w:pPr>
            <w:pStyle w:val="TOC3"/>
            <w:rPr>
              <w:rFonts w:asciiTheme="minorHAnsi" w:hAnsiTheme="minorHAnsi" w:cstheme="minorBidi"/>
              <w:noProof/>
              <w:lang w:val="en-AU" w:eastAsia="en-AU"/>
            </w:rPr>
          </w:pPr>
          <w:hyperlink w:anchor="_Toc38466018" w:history="1">
            <w:r w:rsidR="001D3D9E" w:rsidRPr="00132AF4">
              <w:rPr>
                <w:rStyle w:val="Hyperlink"/>
                <w:rFonts w:ascii="Arial" w:hAnsi="Arial" w:cs="Arial"/>
                <w:noProof/>
              </w:rPr>
              <w:t>F.</w:t>
            </w:r>
            <w:r w:rsidR="001D3D9E">
              <w:rPr>
                <w:rFonts w:asciiTheme="minorHAnsi" w:hAnsiTheme="minorHAnsi" w:cstheme="minorBidi"/>
                <w:noProof/>
                <w:lang w:val="en-AU" w:eastAsia="en-AU"/>
              </w:rPr>
              <w:tab/>
            </w:r>
            <w:r w:rsidR="001D3D9E" w:rsidRPr="00132AF4">
              <w:rPr>
                <w:rStyle w:val="Hyperlink"/>
                <w:rFonts w:ascii="Arial" w:hAnsi="Arial" w:cs="Arial"/>
                <w:noProof/>
              </w:rPr>
              <w:t>Procedure to determine the cost of the proposed development</w:t>
            </w:r>
            <w:r w:rsidR="001D3D9E">
              <w:rPr>
                <w:noProof/>
                <w:webHidden/>
              </w:rPr>
              <w:tab/>
            </w:r>
            <w:r w:rsidR="001D3D9E">
              <w:rPr>
                <w:noProof/>
                <w:webHidden/>
              </w:rPr>
              <w:fldChar w:fldCharType="begin"/>
            </w:r>
            <w:r w:rsidR="001D3D9E">
              <w:rPr>
                <w:noProof/>
                <w:webHidden/>
              </w:rPr>
              <w:instrText xml:space="preserve"> PAGEREF _Toc38466018 \h </w:instrText>
            </w:r>
            <w:r w:rsidR="001D3D9E">
              <w:rPr>
                <w:noProof/>
                <w:webHidden/>
              </w:rPr>
            </w:r>
            <w:r w:rsidR="001D3D9E">
              <w:rPr>
                <w:noProof/>
                <w:webHidden/>
              </w:rPr>
              <w:fldChar w:fldCharType="separate"/>
            </w:r>
            <w:r w:rsidR="00BB3003">
              <w:rPr>
                <w:noProof/>
                <w:webHidden/>
              </w:rPr>
              <w:t>11</w:t>
            </w:r>
            <w:r w:rsidR="001D3D9E">
              <w:rPr>
                <w:noProof/>
                <w:webHidden/>
              </w:rPr>
              <w:fldChar w:fldCharType="end"/>
            </w:r>
          </w:hyperlink>
        </w:p>
        <w:p w14:paraId="2AF5A8BF" w14:textId="78651488" w:rsidR="00A84A51" w:rsidRPr="00846F17" w:rsidRDefault="00A84A51" w:rsidP="00C85E23">
          <w:pPr>
            <w:pStyle w:val="TOC3"/>
            <w:spacing w:before="0" w:after="200"/>
            <w:jc w:val="left"/>
          </w:pPr>
          <w:r w:rsidRPr="00846F17">
            <w:rPr>
              <w:b/>
              <w:bCs/>
              <w:noProof/>
            </w:rPr>
            <w:fldChar w:fldCharType="end"/>
          </w:r>
        </w:p>
      </w:sdtContent>
    </w:sdt>
    <w:p w14:paraId="4CA196D2" w14:textId="77777777" w:rsidR="00C85E23" w:rsidRDefault="00C85E23">
      <w:pPr>
        <w:spacing w:before="0"/>
        <w:jc w:val="left"/>
      </w:pPr>
      <w:r>
        <w:br w:type="page"/>
      </w:r>
    </w:p>
    <w:p w14:paraId="2D576E58" w14:textId="7E20D53E" w:rsidR="00C65109" w:rsidRPr="00C85E23" w:rsidRDefault="00C65109" w:rsidP="00B662B9">
      <w:pPr>
        <w:pStyle w:val="Heading1"/>
        <w:ind w:left="1134" w:hanging="1134"/>
      </w:pPr>
      <w:bookmarkStart w:id="1" w:name="_Toc38465986"/>
      <w:r w:rsidRPr="00C85E23">
        <w:lastRenderedPageBreak/>
        <w:t>Executive Summary</w:t>
      </w:r>
      <w:bookmarkEnd w:id="1"/>
    </w:p>
    <w:p w14:paraId="36600C07" w14:textId="1565A64B" w:rsidR="00C25966" w:rsidRPr="004920B0" w:rsidRDefault="004920B0" w:rsidP="004920B0">
      <w:pPr>
        <w:spacing w:before="0"/>
        <w:rPr>
          <w:rFonts w:ascii="Arial" w:hAnsi="Arial" w:cs="Arial"/>
        </w:rPr>
      </w:pPr>
      <w:r w:rsidRPr="004920B0">
        <w:rPr>
          <w:rFonts w:ascii="Arial" w:hAnsi="Arial" w:cs="Arial"/>
        </w:rPr>
        <w:t xml:space="preserve">The </w:t>
      </w:r>
      <w:r w:rsidR="00A10626" w:rsidRPr="004920B0">
        <w:rPr>
          <w:rFonts w:ascii="Arial" w:hAnsi="Arial" w:cs="Arial"/>
        </w:rPr>
        <w:t xml:space="preserve">Inner West Council </w:t>
      </w:r>
      <w:r w:rsidR="004631F3" w:rsidRPr="004920B0">
        <w:rPr>
          <w:rFonts w:ascii="Arial" w:hAnsi="Arial" w:cs="Arial"/>
        </w:rPr>
        <w:t xml:space="preserve">predominantly </w:t>
      </w:r>
      <w:r w:rsidR="00A10626" w:rsidRPr="004920B0">
        <w:rPr>
          <w:rFonts w:ascii="Arial" w:hAnsi="Arial" w:cs="Arial"/>
        </w:rPr>
        <w:t xml:space="preserve">obtains funds towards the provision of public infrastructure </w:t>
      </w:r>
      <w:r w:rsidRPr="004920B0">
        <w:rPr>
          <w:rFonts w:ascii="Arial" w:hAnsi="Arial" w:cs="Arial"/>
        </w:rPr>
        <w:t xml:space="preserve">through </w:t>
      </w:r>
      <w:r w:rsidR="00A10626" w:rsidRPr="004920B0">
        <w:rPr>
          <w:rFonts w:ascii="Arial" w:hAnsi="Arial" w:cs="Arial"/>
        </w:rPr>
        <w:t xml:space="preserve">two key sections of the Environmental Planning and Assessment Act - </w:t>
      </w:r>
      <w:r w:rsidR="00A10626" w:rsidRPr="004920B0">
        <w:rPr>
          <w:rFonts w:ascii="Arial" w:hAnsi="Arial" w:cs="Arial"/>
          <w:i/>
          <w:iCs/>
        </w:rPr>
        <w:t>“the Act</w:t>
      </w:r>
      <w:r w:rsidR="00A10626" w:rsidRPr="004920B0">
        <w:rPr>
          <w:rFonts w:ascii="Arial" w:hAnsi="Arial" w:cs="Arial"/>
        </w:rPr>
        <w:t xml:space="preserve">” (and its associated </w:t>
      </w:r>
      <w:r w:rsidR="00A10626" w:rsidRPr="004920B0">
        <w:rPr>
          <w:rFonts w:ascii="Arial" w:hAnsi="Arial" w:cs="Arial"/>
          <w:i/>
          <w:iCs/>
        </w:rPr>
        <w:t>Regulations</w:t>
      </w:r>
      <w:r w:rsidR="00A10626" w:rsidRPr="004920B0">
        <w:rPr>
          <w:rFonts w:ascii="Arial" w:hAnsi="Arial" w:cs="Arial"/>
        </w:rPr>
        <w:t>)</w:t>
      </w:r>
      <w:r w:rsidR="00C25966" w:rsidRPr="004920B0">
        <w:rPr>
          <w:rFonts w:ascii="Arial" w:hAnsi="Arial" w:cs="Arial"/>
        </w:rPr>
        <w:t>:</w:t>
      </w:r>
    </w:p>
    <w:p w14:paraId="1FA79971" w14:textId="789F4730" w:rsidR="00C25966" w:rsidRPr="004920B0" w:rsidRDefault="00A10626" w:rsidP="004920B0">
      <w:pPr>
        <w:pStyle w:val="ListParagraph"/>
        <w:numPr>
          <w:ilvl w:val="0"/>
          <w:numId w:val="38"/>
        </w:numPr>
        <w:spacing w:before="0"/>
        <w:rPr>
          <w:rFonts w:ascii="Arial" w:hAnsi="Arial" w:cs="Arial"/>
        </w:rPr>
      </w:pPr>
      <w:r w:rsidRPr="004920B0">
        <w:rPr>
          <w:rFonts w:ascii="Arial" w:hAnsi="Arial" w:cs="Arial"/>
          <w:i/>
          <w:iCs/>
        </w:rPr>
        <w:t>section 7.11</w:t>
      </w:r>
      <w:r w:rsidRPr="004920B0">
        <w:rPr>
          <w:rFonts w:ascii="Arial" w:hAnsi="Arial" w:cs="Arial"/>
        </w:rPr>
        <w:t xml:space="preserve"> (area specific/tailored contribution amounts</w:t>
      </w:r>
      <w:r w:rsidR="004631F3" w:rsidRPr="004920B0">
        <w:rPr>
          <w:rFonts w:ascii="Arial" w:hAnsi="Arial" w:cs="Arial"/>
        </w:rPr>
        <w:t xml:space="preserve"> - formerly known as section 94)</w:t>
      </w:r>
      <w:r w:rsidR="00C25966" w:rsidRPr="004920B0">
        <w:rPr>
          <w:rFonts w:ascii="Arial" w:hAnsi="Arial" w:cs="Arial"/>
        </w:rPr>
        <w:t>;</w:t>
      </w:r>
      <w:r w:rsidRPr="004920B0">
        <w:rPr>
          <w:rFonts w:ascii="Arial" w:hAnsi="Arial" w:cs="Arial"/>
        </w:rPr>
        <w:t xml:space="preserve"> and </w:t>
      </w:r>
    </w:p>
    <w:p w14:paraId="0A419E61" w14:textId="2FDC3F1B" w:rsidR="00A10626" w:rsidRPr="004920B0" w:rsidRDefault="00A10626">
      <w:pPr>
        <w:pStyle w:val="ListParagraph"/>
        <w:numPr>
          <w:ilvl w:val="0"/>
          <w:numId w:val="38"/>
        </w:numPr>
        <w:spacing w:before="0"/>
        <w:rPr>
          <w:rFonts w:ascii="Arial" w:hAnsi="Arial" w:cs="Arial"/>
        </w:rPr>
      </w:pPr>
      <w:r w:rsidRPr="004920B0">
        <w:rPr>
          <w:rFonts w:ascii="Arial" w:hAnsi="Arial" w:cs="Arial"/>
          <w:i/>
          <w:iCs/>
        </w:rPr>
        <w:t>section 7.12</w:t>
      </w:r>
      <w:r w:rsidRPr="004920B0">
        <w:rPr>
          <w:rFonts w:ascii="Arial" w:hAnsi="Arial" w:cs="Arial"/>
        </w:rPr>
        <w:t xml:space="preserve"> (fixed flat rate percentage levy amounts set by the NSW State Government via the </w:t>
      </w:r>
      <w:r w:rsidRPr="004920B0">
        <w:rPr>
          <w:rFonts w:ascii="Arial" w:hAnsi="Arial" w:cs="Arial"/>
          <w:i/>
          <w:iCs/>
        </w:rPr>
        <w:t>Regulations</w:t>
      </w:r>
      <w:r w:rsidR="004631F3" w:rsidRPr="004920B0">
        <w:rPr>
          <w:rFonts w:ascii="Arial" w:hAnsi="Arial" w:cs="Arial"/>
        </w:rPr>
        <w:t xml:space="preserve"> – formerly known as section 94A</w:t>
      </w:r>
      <w:r w:rsidRPr="004920B0">
        <w:rPr>
          <w:rFonts w:ascii="Arial" w:hAnsi="Arial" w:cs="Arial"/>
        </w:rPr>
        <w:t>.</w:t>
      </w:r>
      <w:r w:rsidR="004631F3" w:rsidRPr="004920B0">
        <w:rPr>
          <w:rFonts w:ascii="Arial" w:hAnsi="Arial" w:cs="Arial"/>
        </w:rPr>
        <w:t>)</w:t>
      </w:r>
    </w:p>
    <w:p w14:paraId="20DC0542" w14:textId="16AEF904" w:rsidR="004920B0" w:rsidRPr="004920B0" w:rsidRDefault="004920B0">
      <w:pPr>
        <w:spacing w:before="0"/>
        <w:rPr>
          <w:rFonts w:ascii="Arial" w:hAnsi="Arial" w:cs="Arial"/>
        </w:rPr>
      </w:pPr>
      <w:r w:rsidRPr="004920B0">
        <w:rPr>
          <w:rFonts w:ascii="Arial" w:hAnsi="Arial" w:cs="Arial"/>
        </w:rPr>
        <w:t xml:space="preserve">Section 7.11 and 7.12 funds are used to service any expected future population and employment increase in the Local Government Area (LGA). </w:t>
      </w:r>
    </w:p>
    <w:p w14:paraId="584ED33C" w14:textId="31772D85" w:rsidR="004631F3" w:rsidRPr="004920B0" w:rsidRDefault="00C65109" w:rsidP="004920B0">
      <w:pPr>
        <w:spacing w:before="0"/>
        <w:rPr>
          <w:rFonts w:ascii="Arial" w:hAnsi="Arial" w:cs="Arial"/>
        </w:rPr>
      </w:pPr>
      <w:r w:rsidRPr="004920B0">
        <w:rPr>
          <w:rFonts w:ascii="Arial" w:hAnsi="Arial" w:cs="Arial"/>
        </w:rPr>
        <w:t>Following the amalgamation of the former Ashfield, Leic</w:t>
      </w:r>
      <w:r w:rsidR="005E474D" w:rsidRPr="004920B0">
        <w:rPr>
          <w:rFonts w:ascii="Arial" w:hAnsi="Arial" w:cs="Arial"/>
        </w:rPr>
        <w:t xml:space="preserve">hhardt and Marrickville </w:t>
      </w:r>
      <w:r w:rsidR="00CA61F7" w:rsidRPr="004920B0">
        <w:rPr>
          <w:rFonts w:ascii="Arial" w:hAnsi="Arial" w:cs="Arial"/>
        </w:rPr>
        <w:t>L</w:t>
      </w:r>
      <w:r w:rsidR="00A74B05" w:rsidRPr="004920B0">
        <w:rPr>
          <w:rFonts w:ascii="Arial" w:hAnsi="Arial" w:cs="Arial"/>
        </w:rPr>
        <w:t xml:space="preserve">ocal Government Areas </w:t>
      </w:r>
      <w:r w:rsidRPr="004920B0">
        <w:rPr>
          <w:rFonts w:ascii="Arial" w:hAnsi="Arial" w:cs="Arial"/>
        </w:rPr>
        <w:t>in</w:t>
      </w:r>
      <w:r w:rsidR="005E474D" w:rsidRPr="004920B0">
        <w:rPr>
          <w:rFonts w:ascii="Arial" w:hAnsi="Arial" w:cs="Arial"/>
        </w:rPr>
        <w:t>to a single Council area in</w:t>
      </w:r>
      <w:r w:rsidRPr="004920B0">
        <w:rPr>
          <w:rFonts w:ascii="Arial" w:hAnsi="Arial" w:cs="Arial"/>
        </w:rPr>
        <w:t xml:space="preserve"> 2016, the new Inner West Council </w:t>
      </w:r>
      <w:r w:rsidR="005E474D" w:rsidRPr="004920B0">
        <w:rPr>
          <w:rFonts w:ascii="Arial" w:hAnsi="Arial" w:cs="Arial"/>
        </w:rPr>
        <w:t>inherited</w:t>
      </w:r>
      <w:r w:rsidRPr="004920B0">
        <w:rPr>
          <w:rFonts w:ascii="Arial" w:hAnsi="Arial" w:cs="Arial"/>
        </w:rPr>
        <w:t xml:space="preserve"> </w:t>
      </w:r>
      <w:r w:rsidR="003C1A38" w:rsidRPr="004920B0">
        <w:rPr>
          <w:rFonts w:ascii="Arial" w:hAnsi="Arial" w:cs="Arial"/>
        </w:rPr>
        <w:t xml:space="preserve">a </w:t>
      </w:r>
      <w:r w:rsidRPr="004920B0">
        <w:rPr>
          <w:rFonts w:ascii="Arial" w:hAnsi="Arial" w:cs="Arial"/>
        </w:rPr>
        <w:t>develop</w:t>
      </w:r>
      <w:r w:rsidR="003C1A38" w:rsidRPr="004920B0">
        <w:rPr>
          <w:rFonts w:ascii="Arial" w:hAnsi="Arial" w:cs="Arial"/>
        </w:rPr>
        <w:t>ment</w:t>
      </w:r>
      <w:r w:rsidRPr="004920B0">
        <w:rPr>
          <w:rFonts w:ascii="Arial" w:hAnsi="Arial" w:cs="Arial"/>
        </w:rPr>
        <w:t xml:space="preserve"> contributions framework compris</w:t>
      </w:r>
      <w:r w:rsidR="003C1A38" w:rsidRPr="004920B0">
        <w:rPr>
          <w:rFonts w:ascii="Arial" w:hAnsi="Arial" w:cs="Arial"/>
        </w:rPr>
        <w:t>ing</w:t>
      </w:r>
      <w:r w:rsidRPr="004920B0">
        <w:rPr>
          <w:rFonts w:ascii="Arial" w:hAnsi="Arial" w:cs="Arial"/>
        </w:rPr>
        <w:t xml:space="preserve"> of </w:t>
      </w:r>
      <w:r w:rsidR="00561EB7" w:rsidRPr="004920B0">
        <w:rPr>
          <w:rFonts w:ascii="Arial" w:hAnsi="Arial" w:cs="Arial"/>
        </w:rPr>
        <w:t>seven different</w:t>
      </w:r>
      <w:r w:rsidRPr="004920B0">
        <w:rPr>
          <w:rFonts w:ascii="Arial" w:hAnsi="Arial" w:cs="Arial"/>
        </w:rPr>
        <w:t xml:space="preserve"> plans.</w:t>
      </w:r>
      <w:r w:rsidR="004920B0" w:rsidRPr="004920B0">
        <w:rPr>
          <w:rFonts w:ascii="Arial" w:hAnsi="Arial" w:cs="Arial"/>
        </w:rPr>
        <w:t xml:space="preserve"> </w:t>
      </w:r>
      <w:r w:rsidR="004631F3" w:rsidRPr="004920B0">
        <w:rPr>
          <w:rFonts w:ascii="Arial" w:hAnsi="Arial" w:cs="Arial"/>
        </w:rPr>
        <w:t>The former Leichhardt area is the only part of the Inner West that currently does</w:t>
      </w:r>
      <w:r w:rsidR="004920B0" w:rsidRPr="004920B0">
        <w:rPr>
          <w:rFonts w:ascii="Arial" w:hAnsi="Arial" w:cs="Arial"/>
        </w:rPr>
        <w:t xml:space="preserve"> not </w:t>
      </w:r>
      <w:r w:rsidR="004631F3" w:rsidRPr="004920B0">
        <w:rPr>
          <w:rFonts w:ascii="Arial" w:hAnsi="Arial" w:cs="Arial"/>
        </w:rPr>
        <w:t xml:space="preserve">have a section 7.12 plan, in place, because its plans predated the widespread use of this section of </w:t>
      </w:r>
      <w:r w:rsidR="00561EB7" w:rsidRPr="004920B0">
        <w:rPr>
          <w:rFonts w:ascii="Arial" w:hAnsi="Arial" w:cs="Arial"/>
        </w:rPr>
        <w:t>the Act</w:t>
      </w:r>
      <w:r w:rsidR="004631F3" w:rsidRPr="004920B0">
        <w:rPr>
          <w:rFonts w:ascii="Arial" w:hAnsi="Arial" w:cs="Arial"/>
        </w:rPr>
        <w:t>.  This is a harmonisation project which ensures that,</w:t>
      </w:r>
      <w:r w:rsidR="004920B0" w:rsidRPr="005612B2">
        <w:rPr>
          <w:rFonts w:ascii="Arial" w:hAnsi="Arial" w:cs="Arial"/>
        </w:rPr>
        <w:t xml:space="preserve"> section 7.12 levies can be applied uniformly and equitably across the Inner West LGA</w:t>
      </w:r>
      <w:r w:rsidR="004920B0" w:rsidRPr="004920B0">
        <w:rPr>
          <w:rFonts w:ascii="Arial" w:hAnsi="Arial" w:cs="Arial"/>
        </w:rPr>
        <w:t xml:space="preserve"> </w:t>
      </w:r>
      <w:r w:rsidR="004631F3" w:rsidRPr="004920B0">
        <w:rPr>
          <w:rFonts w:ascii="Arial" w:hAnsi="Arial" w:cs="Arial"/>
        </w:rPr>
        <w:t xml:space="preserve">whilst Council staff </w:t>
      </w:r>
      <w:r w:rsidR="004920B0">
        <w:rPr>
          <w:rFonts w:ascii="Arial" w:hAnsi="Arial" w:cs="Arial"/>
        </w:rPr>
        <w:t>prepare</w:t>
      </w:r>
      <w:r w:rsidR="004631F3" w:rsidRPr="004920B0">
        <w:rPr>
          <w:rFonts w:ascii="Arial" w:hAnsi="Arial" w:cs="Arial"/>
        </w:rPr>
        <w:t xml:space="preserve"> a single </w:t>
      </w:r>
      <w:r w:rsidR="004920B0" w:rsidRPr="004920B0">
        <w:rPr>
          <w:rFonts w:ascii="Arial" w:hAnsi="Arial" w:cs="Arial"/>
        </w:rPr>
        <w:t>Inner West C</w:t>
      </w:r>
      <w:r w:rsidR="004631F3" w:rsidRPr="004920B0">
        <w:rPr>
          <w:rFonts w:ascii="Arial" w:hAnsi="Arial" w:cs="Arial"/>
        </w:rPr>
        <w:t xml:space="preserve">ontributions </w:t>
      </w:r>
      <w:r w:rsidR="00561EB7" w:rsidRPr="004920B0">
        <w:rPr>
          <w:rFonts w:ascii="Arial" w:hAnsi="Arial" w:cs="Arial"/>
        </w:rPr>
        <w:t>Plan.</w:t>
      </w:r>
    </w:p>
    <w:p w14:paraId="1F15BC15" w14:textId="1A74D959" w:rsidR="005E474D" w:rsidRPr="006A6FC9" w:rsidRDefault="004920B0" w:rsidP="004920B0">
      <w:pPr>
        <w:spacing w:before="0"/>
        <w:rPr>
          <w:rFonts w:ascii="Arial" w:hAnsi="Arial" w:cs="Arial"/>
        </w:rPr>
      </w:pPr>
      <w:r w:rsidRPr="006A6FC9">
        <w:rPr>
          <w:rFonts w:ascii="Arial" w:hAnsi="Arial" w:cs="Arial"/>
        </w:rPr>
        <w:t>Section 7.12 levies are based on flat percentage rates set by the NSW Government in its planning legislation. Given this, the levies are not required to establish, the connection (nexus) between the development paying the levy and the object of the expenditure of the levy which typically requires costly detailed research.</w:t>
      </w:r>
      <w:r w:rsidR="00D51AAB" w:rsidRPr="006A6FC9">
        <w:rPr>
          <w:rFonts w:ascii="Arial" w:hAnsi="Arial" w:cs="Arial"/>
        </w:rPr>
        <w:t xml:space="preserve"> </w:t>
      </w:r>
    </w:p>
    <w:p w14:paraId="780F301D" w14:textId="15AF4422" w:rsidR="00D51AAB" w:rsidRPr="006A6FC9" w:rsidRDefault="00D51AAB" w:rsidP="004920B0">
      <w:pPr>
        <w:rPr>
          <w:rFonts w:ascii="Arial" w:hAnsi="Arial" w:cs="Arial"/>
        </w:rPr>
      </w:pPr>
      <w:r w:rsidRPr="006A6FC9">
        <w:rPr>
          <w:rFonts w:ascii="Arial" w:hAnsi="Arial" w:cs="Arial"/>
        </w:rPr>
        <w:t xml:space="preserve">This draft </w:t>
      </w:r>
      <w:r w:rsidR="00C51969" w:rsidRPr="006A6FC9">
        <w:rPr>
          <w:rFonts w:ascii="Arial" w:hAnsi="Arial" w:cs="Arial"/>
          <w:i/>
        </w:rPr>
        <w:t>s</w:t>
      </w:r>
      <w:r w:rsidRPr="006A6FC9">
        <w:rPr>
          <w:rFonts w:ascii="Arial" w:hAnsi="Arial" w:cs="Arial"/>
          <w:i/>
          <w:iCs/>
        </w:rPr>
        <w:t>ection 7.12</w:t>
      </w:r>
      <w:r w:rsidRPr="006A6FC9">
        <w:rPr>
          <w:rFonts w:ascii="Arial" w:hAnsi="Arial" w:cs="Arial"/>
        </w:rPr>
        <w:t xml:space="preserve"> plan provides for the delivery of </w:t>
      </w:r>
      <w:r w:rsidR="00C50284" w:rsidRPr="006A6FC9">
        <w:rPr>
          <w:rFonts w:ascii="Arial" w:hAnsi="Arial" w:cs="Arial"/>
        </w:rPr>
        <w:t>public amenities and services</w:t>
      </w:r>
      <w:r w:rsidRPr="006A6FC9">
        <w:rPr>
          <w:rFonts w:ascii="Arial" w:hAnsi="Arial" w:cs="Arial"/>
        </w:rPr>
        <w:t xml:space="preserve"> for the expected population increase, within the former Leichhardt area, to an approximate value of $</w:t>
      </w:r>
      <w:r w:rsidR="00ED5C88">
        <w:rPr>
          <w:rFonts w:ascii="Arial" w:hAnsi="Arial" w:cs="Arial"/>
        </w:rPr>
        <w:t>63</w:t>
      </w:r>
      <w:r w:rsidR="004920B0" w:rsidRPr="006A6FC9">
        <w:rPr>
          <w:rFonts w:ascii="Arial" w:hAnsi="Arial" w:cs="Arial"/>
        </w:rPr>
        <w:t xml:space="preserve"> million</w:t>
      </w:r>
      <w:r w:rsidRPr="006A6FC9">
        <w:rPr>
          <w:rFonts w:ascii="Arial" w:hAnsi="Arial" w:cs="Arial"/>
        </w:rPr>
        <w:t>, over the next 20 years.</w:t>
      </w:r>
      <w:r w:rsidR="00DB6B14" w:rsidRPr="006A6FC9">
        <w:rPr>
          <w:rFonts w:ascii="Arial" w:hAnsi="Arial" w:cs="Arial"/>
        </w:rPr>
        <w:t xml:space="preserve">  </w:t>
      </w:r>
      <w:r w:rsidRPr="006A6FC9">
        <w:rPr>
          <w:rFonts w:ascii="Arial" w:hAnsi="Arial" w:cs="Arial"/>
        </w:rPr>
        <w:t>The draft plan will also seek to recoup over $</w:t>
      </w:r>
      <w:r w:rsidR="00ED5C88">
        <w:rPr>
          <w:rFonts w:ascii="Arial" w:hAnsi="Arial" w:cs="Arial"/>
        </w:rPr>
        <w:t>2.7</w:t>
      </w:r>
      <w:r w:rsidR="004920B0" w:rsidRPr="006A6FC9">
        <w:rPr>
          <w:rFonts w:ascii="Arial" w:hAnsi="Arial" w:cs="Arial"/>
        </w:rPr>
        <w:t>million</w:t>
      </w:r>
      <w:r w:rsidRPr="006A6FC9">
        <w:rPr>
          <w:rFonts w:ascii="Arial" w:hAnsi="Arial" w:cs="Arial"/>
        </w:rPr>
        <w:t xml:space="preserve"> that Inner West Council has recently outlaid on </w:t>
      </w:r>
      <w:r w:rsidR="00C50284" w:rsidRPr="006A6FC9">
        <w:rPr>
          <w:rFonts w:ascii="Arial" w:hAnsi="Arial" w:cs="Arial"/>
        </w:rPr>
        <w:t>public amenities and services</w:t>
      </w:r>
      <w:r w:rsidRPr="006A6FC9">
        <w:rPr>
          <w:rFonts w:ascii="Arial" w:hAnsi="Arial" w:cs="Arial"/>
        </w:rPr>
        <w:t xml:space="preserve">, within the former Leichhardt </w:t>
      </w:r>
      <w:r w:rsidR="004920B0" w:rsidRPr="006A6FC9">
        <w:rPr>
          <w:rFonts w:ascii="Arial" w:hAnsi="Arial" w:cs="Arial"/>
        </w:rPr>
        <w:t xml:space="preserve">Council </w:t>
      </w:r>
      <w:r w:rsidRPr="006A6FC9">
        <w:rPr>
          <w:rFonts w:ascii="Arial" w:hAnsi="Arial" w:cs="Arial"/>
        </w:rPr>
        <w:t xml:space="preserve">area, to address the needs of that expected population increase. </w:t>
      </w:r>
    </w:p>
    <w:p w14:paraId="074AAAEA" w14:textId="043D7004" w:rsidR="00C50284" w:rsidRPr="006A6FC9" w:rsidRDefault="00C50284">
      <w:pPr>
        <w:rPr>
          <w:rFonts w:ascii="Arial" w:hAnsi="Arial" w:cs="Arial"/>
        </w:rPr>
      </w:pPr>
      <w:r w:rsidRPr="006A6FC9">
        <w:rPr>
          <w:rFonts w:ascii="Arial" w:hAnsi="Arial" w:cs="Arial"/>
        </w:rPr>
        <w:t xml:space="preserve">As explained within the body of this document, developments within the former Leichhardt Council area will either pay for section 7.11 or section 7.12 contributions </w:t>
      </w:r>
      <w:r w:rsidRPr="006A6FC9">
        <w:rPr>
          <w:rFonts w:ascii="Arial" w:hAnsi="Arial" w:cs="Arial"/>
          <w:u w:val="single"/>
        </w:rPr>
        <w:t>(not both)</w:t>
      </w:r>
      <w:r w:rsidRPr="006A6FC9">
        <w:rPr>
          <w:rFonts w:ascii="Arial" w:hAnsi="Arial" w:cs="Arial"/>
        </w:rPr>
        <w:t xml:space="preserve">, </w:t>
      </w:r>
      <w:r w:rsidRPr="006A6FC9">
        <w:rPr>
          <w:rFonts w:ascii="Arial" w:hAnsi="Arial" w:cs="Arial"/>
          <w:u w:val="single"/>
        </w:rPr>
        <w:t>or none at all</w:t>
      </w:r>
      <w:r w:rsidRPr="006A6FC9">
        <w:rPr>
          <w:rFonts w:ascii="Arial" w:hAnsi="Arial" w:cs="Arial"/>
        </w:rPr>
        <w:t>, depending on the circumstances.</w:t>
      </w:r>
    </w:p>
    <w:p w14:paraId="1FDD22C9" w14:textId="615E08C3" w:rsidR="007752A9" w:rsidRDefault="00C65109" w:rsidP="00B078CF">
      <w:pPr>
        <w:pStyle w:val="Heading1"/>
        <w:tabs>
          <w:tab w:val="left" w:pos="6521"/>
        </w:tabs>
        <w:spacing w:before="0" w:after="200"/>
        <w:ind w:left="1134" w:hanging="1134"/>
        <w:jc w:val="left"/>
      </w:pPr>
      <w:bookmarkStart w:id="2" w:name="_Toc38465987"/>
      <w:r>
        <w:t>Summary</w:t>
      </w:r>
      <w:r w:rsidR="00871531">
        <w:t xml:space="preserve"> </w:t>
      </w:r>
      <w:r>
        <w:t>schedule</w:t>
      </w:r>
      <w:r w:rsidR="00871531">
        <w:t xml:space="preserve">s </w:t>
      </w:r>
      <w:r w:rsidR="00193962">
        <w:t xml:space="preserve">and </w:t>
      </w:r>
      <w:r w:rsidR="00871531">
        <w:t>a</w:t>
      </w:r>
      <w:r w:rsidR="00193962">
        <w:t>bbreviations/definitions</w:t>
      </w:r>
      <w:bookmarkEnd w:id="2"/>
    </w:p>
    <w:p w14:paraId="018C327E" w14:textId="77777777" w:rsidR="003D042A" w:rsidRDefault="003D042A" w:rsidP="005503AF">
      <w:pPr>
        <w:spacing w:before="0" w:line="240" w:lineRule="auto"/>
        <w:jc w:val="left"/>
      </w:pPr>
      <w:r>
        <w:t>The following summary schedules are included in this plan:</w:t>
      </w:r>
    </w:p>
    <w:p w14:paraId="7A79CB76" w14:textId="77777777" w:rsidR="003D042A" w:rsidRDefault="003D042A" w:rsidP="005503AF">
      <w:pPr>
        <w:pStyle w:val="ListParagraph"/>
        <w:numPr>
          <w:ilvl w:val="0"/>
          <w:numId w:val="21"/>
        </w:numPr>
        <w:spacing w:before="0" w:line="240" w:lineRule="auto"/>
        <w:jc w:val="left"/>
      </w:pPr>
      <w:r>
        <w:t>Works schedule; and</w:t>
      </w:r>
    </w:p>
    <w:p w14:paraId="2D7F56D8" w14:textId="0CC5B54C" w:rsidR="003D042A" w:rsidRDefault="003D042A" w:rsidP="005503AF">
      <w:pPr>
        <w:pStyle w:val="ListParagraph"/>
        <w:numPr>
          <w:ilvl w:val="0"/>
          <w:numId w:val="21"/>
        </w:numPr>
        <w:spacing w:before="0" w:line="240" w:lineRule="auto"/>
        <w:jc w:val="left"/>
      </w:pPr>
      <w:r>
        <w:t xml:space="preserve">Summary of </w:t>
      </w:r>
      <w:r w:rsidR="00610D73">
        <w:t>levies</w:t>
      </w:r>
      <w:r>
        <w:t>.</w:t>
      </w:r>
    </w:p>
    <w:p w14:paraId="09336DEB" w14:textId="2BB1B0F9" w:rsidR="003D042A" w:rsidRPr="005C0519" w:rsidRDefault="003D042A" w:rsidP="005503AF">
      <w:pPr>
        <w:pStyle w:val="Heading2"/>
        <w:spacing w:after="200" w:line="240" w:lineRule="auto"/>
      </w:pPr>
      <w:bookmarkStart w:id="3" w:name="_Toc38465988"/>
      <w:r w:rsidRPr="005C0519">
        <w:lastRenderedPageBreak/>
        <w:t xml:space="preserve">Summary works schedule for </w:t>
      </w:r>
      <w:r w:rsidR="001F4E0F">
        <w:t>public amenities and services</w:t>
      </w:r>
      <w:r w:rsidRPr="005C0519">
        <w:t xml:space="preserve"> to be provided under this contributions plan</w:t>
      </w:r>
      <w:bookmarkEnd w:id="3"/>
    </w:p>
    <w:p w14:paraId="150C94DC" w14:textId="15669159" w:rsidR="00970A5E" w:rsidRPr="006A6FC9" w:rsidRDefault="00970A5E" w:rsidP="006A6FC9">
      <w:pPr>
        <w:spacing w:before="0"/>
        <w:rPr>
          <w:rFonts w:ascii="Arial" w:hAnsi="Arial" w:cs="Arial"/>
        </w:rPr>
      </w:pPr>
      <w:r w:rsidRPr="006A6FC9">
        <w:rPr>
          <w:rFonts w:ascii="Arial" w:hAnsi="Arial" w:cs="Arial"/>
        </w:rPr>
        <w:t xml:space="preserve">The works schedule and </w:t>
      </w:r>
      <w:r w:rsidR="001F4E0F" w:rsidRPr="006A6FC9">
        <w:rPr>
          <w:rFonts w:ascii="Arial" w:hAnsi="Arial" w:cs="Arial"/>
        </w:rPr>
        <w:t>public amenities and services</w:t>
      </w:r>
      <w:r w:rsidRPr="006A6FC9">
        <w:rPr>
          <w:rFonts w:ascii="Arial" w:hAnsi="Arial" w:cs="Arial"/>
        </w:rPr>
        <w:t xml:space="preserve"> location maps identify the </w:t>
      </w:r>
      <w:r w:rsidR="001F4E0F" w:rsidRPr="006A6FC9">
        <w:rPr>
          <w:rFonts w:ascii="Arial" w:hAnsi="Arial" w:cs="Arial"/>
        </w:rPr>
        <w:t xml:space="preserve">public </w:t>
      </w:r>
      <w:r w:rsidR="00DB4943" w:rsidRPr="006A6FC9">
        <w:rPr>
          <w:rFonts w:ascii="Arial" w:hAnsi="Arial" w:cs="Arial"/>
        </w:rPr>
        <w:t>amenities and services</w:t>
      </w:r>
      <w:r w:rsidRPr="006A6FC9">
        <w:rPr>
          <w:rFonts w:ascii="Arial" w:hAnsi="Arial" w:cs="Arial"/>
        </w:rPr>
        <w:t xml:space="preserve"> for which </w:t>
      </w:r>
      <w:r w:rsidR="00DB4943" w:rsidRPr="006A6FC9">
        <w:rPr>
          <w:rFonts w:ascii="Arial" w:hAnsi="Arial" w:cs="Arial"/>
        </w:rPr>
        <w:t>s</w:t>
      </w:r>
      <w:r w:rsidRPr="006A6FC9">
        <w:rPr>
          <w:rFonts w:ascii="Arial" w:hAnsi="Arial" w:cs="Arial"/>
        </w:rPr>
        <w:t>ection</w:t>
      </w:r>
      <w:r w:rsidR="00CE2460" w:rsidRPr="006A6FC9">
        <w:rPr>
          <w:rFonts w:ascii="Arial" w:hAnsi="Arial" w:cs="Arial"/>
        </w:rPr>
        <w:t xml:space="preserve"> </w:t>
      </w:r>
      <w:r w:rsidRPr="006A6FC9">
        <w:rPr>
          <w:rFonts w:ascii="Arial" w:hAnsi="Arial" w:cs="Arial"/>
        </w:rPr>
        <w:t xml:space="preserve">7.12 levies will be required (See </w:t>
      </w:r>
      <w:r w:rsidRPr="006A6FC9">
        <w:rPr>
          <w:rFonts w:ascii="Arial" w:hAnsi="Arial" w:cs="Arial"/>
          <w:b/>
        </w:rPr>
        <w:t>Appendices B and C</w:t>
      </w:r>
      <w:r w:rsidRPr="006A6FC9">
        <w:rPr>
          <w:rFonts w:ascii="Arial" w:hAnsi="Arial" w:cs="Arial"/>
        </w:rPr>
        <w:t>).</w:t>
      </w:r>
    </w:p>
    <w:p w14:paraId="1EB77026" w14:textId="6074B2DF" w:rsidR="00970A5E" w:rsidRPr="006A6FC9" w:rsidRDefault="00FD0F9D" w:rsidP="006A6FC9">
      <w:pPr>
        <w:spacing w:before="0"/>
        <w:rPr>
          <w:rFonts w:ascii="Arial" w:hAnsi="Arial" w:cs="Arial"/>
        </w:rPr>
      </w:pPr>
      <w:r w:rsidRPr="006A6FC9">
        <w:rPr>
          <w:rFonts w:ascii="Arial" w:hAnsi="Arial" w:cs="Arial"/>
        </w:rPr>
        <w:t>Section 7.12 l</w:t>
      </w:r>
      <w:r w:rsidR="00970A5E" w:rsidRPr="006A6FC9">
        <w:rPr>
          <w:rFonts w:ascii="Arial" w:hAnsi="Arial" w:cs="Arial"/>
        </w:rPr>
        <w:t xml:space="preserve">evies paid to Council will be applied towards meeting the cost of </w:t>
      </w:r>
      <w:r w:rsidR="00CE2460" w:rsidRPr="006A6FC9">
        <w:rPr>
          <w:rFonts w:ascii="Arial" w:hAnsi="Arial" w:cs="Arial"/>
        </w:rPr>
        <w:t xml:space="preserve">the </w:t>
      </w:r>
      <w:r w:rsidR="00970A5E" w:rsidRPr="006A6FC9">
        <w:rPr>
          <w:rFonts w:ascii="Arial" w:hAnsi="Arial" w:cs="Arial"/>
        </w:rPr>
        <w:t>provision of new or the augmentation of existing</w:t>
      </w:r>
      <w:r w:rsidR="00CE2460" w:rsidRPr="006A6FC9">
        <w:rPr>
          <w:rFonts w:ascii="Arial" w:hAnsi="Arial" w:cs="Arial"/>
        </w:rPr>
        <w:t>,</w:t>
      </w:r>
      <w:r w:rsidR="00970A5E" w:rsidRPr="006A6FC9">
        <w:rPr>
          <w:rFonts w:ascii="Arial" w:hAnsi="Arial" w:cs="Arial"/>
        </w:rPr>
        <w:t xml:space="preserve"> </w:t>
      </w:r>
      <w:r w:rsidR="001F4E0F" w:rsidRPr="006A6FC9">
        <w:rPr>
          <w:rFonts w:ascii="Arial" w:hAnsi="Arial" w:cs="Arial"/>
        </w:rPr>
        <w:t>public amenities or services</w:t>
      </w:r>
      <w:r w:rsidR="00970A5E" w:rsidRPr="006A6FC9">
        <w:rPr>
          <w:rFonts w:ascii="Arial" w:hAnsi="Arial" w:cs="Arial"/>
        </w:rPr>
        <w:t>.</w:t>
      </w:r>
      <w:r w:rsidRPr="006A6FC9">
        <w:rPr>
          <w:rFonts w:ascii="Arial" w:hAnsi="Arial" w:cs="Arial"/>
        </w:rPr>
        <w:t xml:space="preserve"> Under the terms of this section of </w:t>
      </w:r>
      <w:r w:rsidRPr="006A6FC9">
        <w:rPr>
          <w:rFonts w:ascii="Arial" w:hAnsi="Arial" w:cs="Arial"/>
          <w:i/>
          <w:iCs/>
        </w:rPr>
        <w:t xml:space="preserve">the Act </w:t>
      </w:r>
      <w:r w:rsidRPr="006A6FC9">
        <w:rPr>
          <w:rFonts w:ascii="Arial" w:hAnsi="Arial" w:cs="Arial"/>
        </w:rPr>
        <w:t xml:space="preserve">the imposition of the levy </w:t>
      </w:r>
      <w:r w:rsidR="009B4ED5" w:rsidRPr="006A6FC9">
        <w:rPr>
          <w:rFonts w:ascii="Arial" w:hAnsi="Arial" w:cs="Arial"/>
        </w:rPr>
        <w:t>(which is calculated as a flat percentage) does not require any connection (nexus) to be established between the development which pays the  levy and the object of the expenditure</w:t>
      </w:r>
      <w:r w:rsidR="004B1894" w:rsidRPr="006A6FC9">
        <w:rPr>
          <w:rFonts w:ascii="Arial" w:hAnsi="Arial" w:cs="Arial"/>
        </w:rPr>
        <w:t xml:space="preserve"> of the levy.</w:t>
      </w:r>
    </w:p>
    <w:p w14:paraId="7E562C6E" w14:textId="03826EEA" w:rsidR="003D042A" w:rsidRPr="006A6FC9" w:rsidRDefault="003D042A" w:rsidP="006A6FC9">
      <w:pPr>
        <w:spacing w:before="0"/>
        <w:rPr>
          <w:rFonts w:ascii="Arial" w:hAnsi="Arial" w:cs="Arial"/>
        </w:rPr>
      </w:pPr>
      <w:r w:rsidRPr="006A6FC9">
        <w:rPr>
          <w:rFonts w:ascii="Arial" w:hAnsi="Arial" w:cs="Arial"/>
          <w:i/>
        </w:rPr>
        <w:t>Schedule 1</w:t>
      </w:r>
      <w:r w:rsidRPr="006A6FC9">
        <w:rPr>
          <w:rFonts w:ascii="Arial" w:hAnsi="Arial" w:cs="Arial"/>
        </w:rPr>
        <w:t xml:space="preserve"> </w:t>
      </w:r>
      <w:r w:rsidR="00AD14DA" w:rsidRPr="006A6FC9">
        <w:rPr>
          <w:rFonts w:ascii="Arial" w:hAnsi="Arial" w:cs="Arial"/>
        </w:rPr>
        <w:t xml:space="preserve">below </w:t>
      </w:r>
      <w:r w:rsidRPr="006A6FC9">
        <w:rPr>
          <w:rFonts w:ascii="Arial" w:hAnsi="Arial" w:cs="Arial"/>
        </w:rPr>
        <w:t>provides a</w:t>
      </w:r>
      <w:r w:rsidR="00AD14DA" w:rsidRPr="006A6FC9">
        <w:rPr>
          <w:rFonts w:ascii="Arial" w:hAnsi="Arial" w:cs="Arial"/>
        </w:rPr>
        <w:t xml:space="preserve"> summary</w:t>
      </w:r>
      <w:r w:rsidR="00970A5E" w:rsidRPr="006A6FC9">
        <w:rPr>
          <w:rFonts w:ascii="Arial" w:hAnsi="Arial" w:cs="Arial"/>
        </w:rPr>
        <w:t xml:space="preserve"> of </w:t>
      </w:r>
      <w:r w:rsidR="001F4E0F" w:rsidRPr="006A6FC9">
        <w:rPr>
          <w:rFonts w:ascii="Arial" w:hAnsi="Arial" w:cs="Arial"/>
        </w:rPr>
        <w:t>public amenities or services</w:t>
      </w:r>
      <w:r w:rsidR="00970A5E" w:rsidRPr="006A6FC9">
        <w:rPr>
          <w:rFonts w:ascii="Arial" w:hAnsi="Arial" w:cs="Arial"/>
        </w:rPr>
        <w:t xml:space="preserve"> that will be provided by Inner West Council over the next 20 Years and the estimated cost of provision and</w:t>
      </w:r>
      <w:r w:rsidR="001F4E0F" w:rsidRPr="006A6FC9">
        <w:rPr>
          <w:rFonts w:ascii="Arial" w:hAnsi="Arial" w:cs="Arial"/>
        </w:rPr>
        <w:t xml:space="preserve"> </w:t>
      </w:r>
      <w:r w:rsidR="00B47412" w:rsidRPr="006A6FC9">
        <w:rPr>
          <w:rFonts w:ascii="Arial" w:hAnsi="Arial" w:cs="Arial"/>
        </w:rPr>
        <w:t>the timing</w:t>
      </w:r>
      <w:r w:rsidR="001F4E0F" w:rsidRPr="006A6FC9">
        <w:rPr>
          <w:rFonts w:ascii="Arial" w:hAnsi="Arial" w:cs="Arial"/>
        </w:rPr>
        <w:t xml:space="preserve"> of their delivery</w:t>
      </w:r>
      <w:r w:rsidR="00970A5E" w:rsidRPr="006A6FC9">
        <w:rPr>
          <w:rFonts w:ascii="Arial" w:hAnsi="Arial" w:cs="Arial"/>
        </w:rPr>
        <w:t xml:space="preserve">. </w:t>
      </w:r>
      <w:r w:rsidR="00B47412" w:rsidRPr="006A6FC9">
        <w:rPr>
          <w:rFonts w:ascii="Arial" w:hAnsi="Arial" w:cs="Arial"/>
        </w:rPr>
        <w:t xml:space="preserve"> </w:t>
      </w:r>
      <w:r w:rsidR="00970A5E" w:rsidRPr="006A6FC9">
        <w:rPr>
          <w:rFonts w:ascii="Arial" w:hAnsi="Arial" w:cs="Arial"/>
        </w:rPr>
        <w:t xml:space="preserve">A more detailed list of the works schedule is provided in </w:t>
      </w:r>
      <w:r w:rsidR="00970A5E" w:rsidRPr="006A6FC9">
        <w:rPr>
          <w:rFonts w:ascii="Arial" w:hAnsi="Arial" w:cs="Arial"/>
          <w:b/>
        </w:rPr>
        <w:t>Appendix B</w:t>
      </w:r>
      <w:r w:rsidR="00970A5E" w:rsidRPr="006A6FC9">
        <w:rPr>
          <w:rFonts w:ascii="Arial" w:hAnsi="Arial" w:cs="Arial"/>
        </w:rPr>
        <w:t>.</w:t>
      </w:r>
      <w:r w:rsidRPr="006A6FC9">
        <w:rPr>
          <w:rFonts w:ascii="Arial" w:hAnsi="Arial" w:cs="Arial"/>
        </w:rPr>
        <w:t xml:space="preserve"> </w:t>
      </w:r>
    </w:p>
    <w:p w14:paraId="38EABC44" w14:textId="1AC9C236" w:rsidR="005503AF" w:rsidRPr="00B16B1B" w:rsidRDefault="003D042A" w:rsidP="005503AF">
      <w:pPr>
        <w:spacing w:before="0" w:line="240" w:lineRule="auto"/>
        <w:jc w:val="left"/>
        <w:rPr>
          <w:b/>
        </w:rPr>
      </w:pPr>
      <w:r w:rsidRPr="00B16B1B">
        <w:rPr>
          <w:b/>
        </w:rPr>
        <w:t xml:space="preserve">Schedule 1: </w:t>
      </w:r>
      <w:r w:rsidR="00B16B1B">
        <w:rPr>
          <w:b/>
        </w:rPr>
        <w:t xml:space="preserve">Works schedule for </w:t>
      </w:r>
      <w:r w:rsidR="00B47412">
        <w:rPr>
          <w:b/>
        </w:rPr>
        <w:t xml:space="preserve">public amenities or </w:t>
      </w:r>
      <w:r w:rsidR="00132634">
        <w:rPr>
          <w:b/>
        </w:rPr>
        <w:t>services</w:t>
      </w:r>
      <w:r w:rsidR="00B16B1B">
        <w:rPr>
          <w:b/>
        </w:rPr>
        <w:t xml:space="preserve"> for which levies will be sought</w:t>
      </w:r>
      <w:r w:rsidR="00CE2460">
        <w:rPr>
          <w:b/>
        </w:rPr>
        <w:t xml:space="preserve"> under this plan</w:t>
      </w:r>
    </w:p>
    <w:tbl>
      <w:tblPr>
        <w:tblStyle w:val="TableGrid"/>
        <w:tblW w:w="0" w:type="auto"/>
        <w:tblLook w:val="04A0" w:firstRow="1" w:lastRow="0" w:firstColumn="1" w:lastColumn="0" w:noHBand="0" w:noVBand="1"/>
      </w:tblPr>
      <w:tblGrid>
        <w:gridCol w:w="4527"/>
        <w:gridCol w:w="4489"/>
      </w:tblGrid>
      <w:tr w:rsidR="003D042A" w:rsidRPr="000F49B8" w14:paraId="6296058A" w14:textId="77777777" w:rsidTr="00AD14DA">
        <w:tc>
          <w:tcPr>
            <w:tcW w:w="4621" w:type="dxa"/>
            <w:shd w:val="clear" w:color="auto" w:fill="B8CCE4" w:themeFill="accent1" w:themeFillTint="66"/>
          </w:tcPr>
          <w:p w14:paraId="78D73AB1" w14:textId="77777777" w:rsidR="003D042A" w:rsidRPr="004920B0" w:rsidRDefault="000F49B8" w:rsidP="006A6FC9">
            <w:pPr>
              <w:spacing w:before="0" w:line="276" w:lineRule="auto"/>
              <w:jc w:val="left"/>
              <w:rPr>
                <w:rFonts w:ascii="Arial" w:hAnsi="Arial" w:cs="Arial"/>
                <w:sz w:val="20"/>
                <w:szCs w:val="20"/>
              </w:rPr>
            </w:pPr>
            <w:r w:rsidRPr="004920B0">
              <w:rPr>
                <w:rFonts w:ascii="Arial" w:hAnsi="Arial" w:cs="Arial"/>
                <w:sz w:val="20"/>
                <w:szCs w:val="20"/>
              </w:rPr>
              <w:t>C</w:t>
            </w:r>
            <w:r w:rsidR="003D042A" w:rsidRPr="004920B0">
              <w:rPr>
                <w:rFonts w:ascii="Arial" w:hAnsi="Arial" w:cs="Arial"/>
                <w:sz w:val="20"/>
                <w:szCs w:val="20"/>
              </w:rPr>
              <w:t>ommunity Infrastructure- Former Leichhardt LGA only</w:t>
            </w:r>
          </w:p>
        </w:tc>
        <w:tc>
          <w:tcPr>
            <w:tcW w:w="4621" w:type="dxa"/>
            <w:shd w:val="clear" w:color="auto" w:fill="B8CCE4" w:themeFill="accent1" w:themeFillTint="66"/>
          </w:tcPr>
          <w:p w14:paraId="73F39487"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 xml:space="preserve"> Estimated Costs $</w:t>
            </w:r>
          </w:p>
        </w:tc>
      </w:tr>
      <w:tr w:rsidR="003D042A" w:rsidRPr="000F49B8" w14:paraId="4AC22AC1" w14:textId="77777777" w:rsidTr="00AD14DA">
        <w:tc>
          <w:tcPr>
            <w:tcW w:w="4621" w:type="dxa"/>
          </w:tcPr>
          <w:p w14:paraId="305F5AC5"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Completed Works</w:t>
            </w:r>
          </w:p>
        </w:tc>
        <w:tc>
          <w:tcPr>
            <w:tcW w:w="4621" w:type="dxa"/>
          </w:tcPr>
          <w:p w14:paraId="552A1706" w14:textId="1E060AB4" w:rsidR="003D042A" w:rsidRPr="004920B0" w:rsidRDefault="000319F4" w:rsidP="006A6FC9">
            <w:pPr>
              <w:spacing w:before="0" w:line="276" w:lineRule="auto"/>
              <w:jc w:val="left"/>
              <w:rPr>
                <w:rFonts w:ascii="Arial" w:hAnsi="Arial" w:cs="Arial"/>
                <w:sz w:val="20"/>
                <w:szCs w:val="20"/>
              </w:rPr>
            </w:pPr>
            <w:r>
              <w:rPr>
                <w:rFonts w:ascii="Arial" w:hAnsi="Arial" w:cs="Arial"/>
                <w:sz w:val="20"/>
                <w:szCs w:val="20"/>
              </w:rPr>
              <w:t>2,789,000</w:t>
            </w:r>
          </w:p>
        </w:tc>
      </w:tr>
      <w:tr w:rsidR="003D042A" w:rsidRPr="000F49B8" w14:paraId="26CC7548" w14:textId="77777777" w:rsidTr="00AD14DA">
        <w:tc>
          <w:tcPr>
            <w:tcW w:w="4621" w:type="dxa"/>
          </w:tcPr>
          <w:p w14:paraId="15EF0555"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Children and Family Services</w:t>
            </w:r>
          </w:p>
        </w:tc>
        <w:tc>
          <w:tcPr>
            <w:tcW w:w="4621" w:type="dxa"/>
          </w:tcPr>
          <w:p w14:paraId="0DAC51D8"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2,299,000</w:t>
            </w:r>
          </w:p>
        </w:tc>
      </w:tr>
      <w:tr w:rsidR="003D042A" w:rsidRPr="000F49B8" w14:paraId="2B5A5C2C" w14:textId="77777777" w:rsidTr="00AD14DA">
        <w:tc>
          <w:tcPr>
            <w:tcW w:w="4621" w:type="dxa"/>
          </w:tcPr>
          <w:p w14:paraId="0CBC0C46"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Community Services/Public Art</w:t>
            </w:r>
          </w:p>
        </w:tc>
        <w:tc>
          <w:tcPr>
            <w:tcW w:w="4621" w:type="dxa"/>
          </w:tcPr>
          <w:p w14:paraId="252F86FD"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10,450,667</w:t>
            </w:r>
          </w:p>
        </w:tc>
      </w:tr>
      <w:tr w:rsidR="003D042A" w:rsidRPr="000F49B8" w14:paraId="633539F4" w14:textId="77777777" w:rsidTr="00AD14DA">
        <w:tc>
          <w:tcPr>
            <w:tcW w:w="4621" w:type="dxa"/>
          </w:tcPr>
          <w:p w14:paraId="448EC9AB"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Library Services</w:t>
            </w:r>
          </w:p>
        </w:tc>
        <w:tc>
          <w:tcPr>
            <w:tcW w:w="4621" w:type="dxa"/>
          </w:tcPr>
          <w:p w14:paraId="34DB7C1D"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227,000</w:t>
            </w:r>
          </w:p>
        </w:tc>
      </w:tr>
      <w:tr w:rsidR="003D042A" w:rsidRPr="000F49B8" w14:paraId="057BF784" w14:textId="77777777" w:rsidTr="00AD14DA">
        <w:tc>
          <w:tcPr>
            <w:tcW w:w="4621" w:type="dxa"/>
          </w:tcPr>
          <w:p w14:paraId="0BFD222E"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Property and Assets</w:t>
            </w:r>
          </w:p>
        </w:tc>
        <w:tc>
          <w:tcPr>
            <w:tcW w:w="4621" w:type="dxa"/>
          </w:tcPr>
          <w:p w14:paraId="0914FEB4" w14:textId="68D56C3C" w:rsidR="003D042A" w:rsidRPr="004920B0" w:rsidRDefault="000319F4" w:rsidP="006A6FC9">
            <w:pPr>
              <w:spacing w:before="0" w:line="276" w:lineRule="auto"/>
              <w:jc w:val="left"/>
              <w:rPr>
                <w:rFonts w:ascii="Arial" w:hAnsi="Arial" w:cs="Arial"/>
                <w:sz w:val="20"/>
                <w:szCs w:val="20"/>
              </w:rPr>
            </w:pPr>
            <w:r>
              <w:rPr>
                <w:rFonts w:ascii="Arial" w:hAnsi="Arial" w:cs="Arial"/>
                <w:sz w:val="20"/>
                <w:szCs w:val="20"/>
              </w:rPr>
              <w:t>3,593,000</w:t>
            </w:r>
          </w:p>
        </w:tc>
      </w:tr>
      <w:tr w:rsidR="003D042A" w:rsidRPr="000F49B8" w14:paraId="28CBD696" w14:textId="77777777" w:rsidTr="00AD14DA">
        <w:tc>
          <w:tcPr>
            <w:tcW w:w="4621" w:type="dxa"/>
          </w:tcPr>
          <w:p w14:paraId="7FD3384C"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Recreation and Aquatics</w:t>
            </w:r>
          </w:p>
        </w:tc>
        <w:tc>
          <w:tcPr>
            <w:tcW w:w="4621" w:type="dxa"/>
          </w:tcPr>
          <w:p w14:paraId="6523C866" w14:textId="5EA6399F" w:rsidR="003D042A" w:rsidRPr="004920B0" w:rsidRDefault="000319F4" w:rsidP="006A6FC9">
            <w:pPr>
              <w:spacing w:before="0" w:line="276" w:lineRule="auto"/>
              <w:jc w:val="left"/>
              <w:rPr>
                <w:rFonts w:ascii="Arial" w:hAnsi="Arial" w:cs="Arial"/>
                <w:sz w:val="20"/>
                <w:szCs w:val="20"/>
              </w:rPr>
            </w:pPr>
            <w:r>
              <w:rPr>
                <w:rFonts w:ascii="Arial" w:hAnsi="Arial" w:cs="Arial"/>
                <w:sz w:val="20"/>
                <w:szCs w:val="20"/>
              </w:rPr>
              <w:t>8,900,000</w:t>
            </w:r>
          </w:p>
        </w:tc>
      </w:tr>
      <w:tr w:rsidR="003D042A" w:rsidRPr="000F49B8" w14:paraId="51EAF9B4" w14:textId="77777777" w:rsidTr="00AD14DA">
        <w:tc>
          <w:tcPr>
            <w:tcW w:w="4621" w:type="dxa"/>
          </w:tcPr>
          <w:p w14:paraId="2EF3F0B1" w14:textId="3A73AD65" w:rsidR="003D042A" w:rsidRPr="004920B0" w:rsidRDefault="0006536B" w:rsidP="006A6FC9">
            <w:pPr>
              <w:spacing w:before="0" w:line="276" w:lineRule="auto"/>
              <w:jc w:val="left"/>
              <w:rPr>
                <w:rFonts w:ascii="Arial" w:hAnsi="Arial" w:cs="Arial"/>
                <w:sz w:val="20"/>
                <w:szCs w:val="20"/>
              </w:rPr>
            </w:pPr>
            <w:r w:rsidRPr="004920B0">
              <w:rPr>
                <w:rFonts w:ascii="Arial" w:hAnsi="Arial" w:cs="Arial"/>
                <w:sz w:val="20"/>
                <w:szCs w:val="20"/>
              </w:rPr>
              <w:t>T</w:t>
            </w:r>
            <w:r w:rsidR="003D042A" w:rsidRPr="004920B0">
              <w:rPr>
                <w:rFonts w:ascii="Arial" w:hAnsi="Arial" w:cs="Arial"/>
                <w:sz w:val="20"/>
                <w:szCs w:val="20"/>
              </w:rPr>
              <w:t xml:space="preserve">rees, Parks and </w:t>
            </w:r>
            <w:proofErr w:type="spellStart"/>
            <w:r w:rsidR="003D042A" w:rsidRPr="004920B0">
              <w:rPr>
                <w:rFonts w:ascii="Arial" w:hAnsi="Arial" w:cs="Arial"/>
                <w:sz w:val="20"/>
                <w:szCs w:val="20"/>
              </w:rPr>
              <w:t>Sportsfields</w:t>
            </w:r>
            <w:proofErr w:type="spellEnd"/>
          </w:p>
        </w:tc>
        <w:tc>
          <w:tcPr>
            <w:tcW w:w="4621" w:type="dxa"/>
          </w:tcPr>
          <w:p w14:paraId="5F65729E" w14:textId="2CA524EF" w:rsidR="003D042A" w:rsidRPr="004920B0" w:rsidRDefault="00646424" w:rsidP="006A6FC9">
            <w:pPr>
              <w:spacing w:before="0" w:line="276" w:lineRule="auto"/>
              <w:jc w:val="left"/>
              <w:rPr>
                <w:rFonts w:ascii="Arial" w:hAnsi="Arial" w:cs="Arial"/>
                <w:sz w:val="20"/>
                <w:szCs w:val="20"/>
              </w:rPr>
            </w:pPr>
            <w:r w:rsidRPr="004920B0">
              <w:rPr>
                <w:rFonts w:ascii="Arial" w:hAnsi="Arial" w:cs="Arial"/>
                <w:sz w:val="20"/>
                <w:szCs w:val="20"/>
              </w:rPr>
              <w:t>15</w:t>
            </w:r>
            <w:r w:rsidR="003D042A" w:rsidRPr="004920B0">
              <w:rPr>
                <w:rFonts w:ascii="Arial" w:hAnsi="Arial" w:cs="Arial"/>
                <w:sz w:val="20"/>
                <w:szCs w:val="20"/>
              </w:rPr>
              <w:t>,</w:t>
            </w:r>
            <w:r w:rsidRPr="004920B0">
              <w:rPr>
                <w:rFonts w:ascii="Arial" w:hAnsi="Arial" w:cs="Arial"/>
                <w:sz w:val="20"/>
                <w:szCs w:val="20"/>
              </w:rPr>
              <w:t>01</w:t>
            </w:r>
            <w:r w:rsidR="003D042A" w:rsidRPr="004920B0">
              <w:rPr>
                <w:rFonts w:ascii="Arial" w:hAnsi="Arial" w:cs="Arial"/>
                <w:sz w:val="20"/>
                <w:szCs w:val="20"/>
              </w:rPr>
              <w:t>2,000</w:t>
            </w:r>
          </w:p>
        </w:tc>
      </w:tr>
      <w:tr w:rsidR="003D042A" w:rsidRPr="000F49B8" w14:paraId="223200B5" w14:textId="77777777" w:rsidTr="00AD14DA">
        <w:tc>
          <w:tcPr>
            <w:tcW w:w="4621" w:type="dxa"/>
          </w:tcPr>
          <w:p w14:paraId="3E7A5438"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Motor Vehicle Traffic Facilities</w:t>
            </w:r>
          </w:p>
        </w:tc>
        <w:tc>
          <w:tcPr>
            <w:tcW w:w="4621" w:type="dxa"/>
          </w:tcPr>
          <w:p w14:paraId="75FDBC69"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1,055,600</w:t>
            </w:r>
          </w:p>
        </w:tc>
      </w:tr>
      <w:tr w:rsidR="003D042A" w:rsidRPr="000F49B8" w14:paraId="42E6628C" w14:textId="77777777" w:rsidTr="00AD14DA">
        <w:tc>
          <w:tcPr>
            <w:tcW w:w="4621" w:type="dxa"/>
          </w:tcPr>
          <w:p w14:paraId="7351DD44"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Cycleways</w:t>
            </w:r>
          </w:p>
        </w:tc>
        <w:tc>
          <w:tcPr>
            <w:tcW w:w="4621" w:type="dxa"/>
          </w:tcPr>
          <w:p w14:paraId="26A27EC7"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10,881,000</w:t>
            </w:r>
          </w:p>
        </w:tc>
      </w:tr>
      <w:tr w:rsidR="003D042A" w:rsidRPr="000F49B8" w14:paraId="29DCDC17" w14:textId="77777777" w:rsidTr="00AD14DA">
        <w:tc>
          <w:tcPr>
            <w:tcW w:w="4621" w:type="dxa"/>
          </w:tcPr>
          <w:p w14:paraId="1B5F6EED"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Town Centre Upgrades/Commercial Strip Improvements</w:t>
            </w:r>
          </w:p>
        </w:tc>
        <w:tc>
          <w:tcPr>
            <w:tcW w:w="4621" w:type="dxa"/>
          </w:tcPr>
          <w:p w14:paraId="372F3A50"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8,144,000</w:t>
            </w:r>
          </w:p>
        </w:tc>
      </w:tr>
      <w:tr w:rsidR="003D042A" w:rsidRPr="000F49B8" w14:paraId="53DDAD70" w14:textId="77777777" w:rsidTr="00251582">
        <w:tc>
          <w:tcPr>
            <w:tcW w:w="4621" w:type="dxa"/>
            <w:shd w:val="clear" w:color="auto" w:fill="D9D9D9" w:themeFill="background1" w:themeFillShade="D9"/>
          </w:tcPr>
          <w:p w14:paraId="18F42DB5" w14:textId="77777777" w:rsidR="003D042A" w:rsidRPr="004920B0" w:rsidRDefault="003D042A" w:rsidP="006A6FC9">
            <w:pPr>
              <w:spacing w:before="0" w:line="276" w:lineRule="auto"/>
              <w:jc w:val="left"/>
              <w:rPr>
                <w:rFonts w:ascii="Arial" w:hAnsi="Arial" w:cs="Arial"/>
                <w:sz w:val="20"/>
                <w:szCs w:val="20"/>
              </w:rPr>
            </w:pPr>
            <w:r w:rsidRPr="004920B0">
              <w:rPr>
                <w:rFonts w:ascii="Arial" w:hAnsi="Arial" w:cs="Arial"/>
                <w:sz w:val="20"/>
                <w:szCs w:val="20"/>
              </w:rPr>
              <w:t xml:space="preserve">Total </w:t>
            </w:r>
            <w:r w:rsidR="000F49B8" w:rsidRPr="004920B0">
              <w:rPr>
                <w:rFonts w:ascii="Arial" w:hAnsi="Arial" w:cs="Arial"/>
                <w:sz w:val="20"/>
                <w:szCs w:val="20"/>
              </w:rPr>
              <w:t>v</w:t>
            </w:r>
            <w:r w:rsidRPr="004920B0">
              <w:rPr>
                <w:rFonts w:ascii="Arial" w:hAnsi="Arial" w:cs="Arial"/>
                <w:sz w:val="20"/>
                <w:szCs w:val="20"/>
              </w:rPr>
              <w:t>alue of proposed works under this development contributions plan</w:t>
            </w:r>
          </w:p>
        </w:tc>
        <w:tc>
          <w:tcPr>
            <w:tcW w:w="4621" w:type="dxa"/>
            <w:shd w:val="clear" w:color="auto" w:fill="D9D9D9" w:themeFill="background1" w:themeFillShade="D9"/>
          </w:tcPr>
          <w:p w14:paraId="6A8A39F0" w14:textId="11DB3859" w:rsidR="003D042A" w:rsidRPr="004920B0" w:rsidRDefault="000319F4" w:rsidP="006A6FC9">
            <w:pPr>
              <w:spacing w:before="0" w:line="276" w:lineRule="auto"/>
              <w:jc w:val="left"/>
              <w:rPr>
                <w:rFonts w:ascii="Arial" w:hAnsi="Arial" w:cs="Arial"/>
                <w:sz w:val="20"/>
                <w:szCs w:val="20"/>
              </w:rPr>
            </w:pPr>
            <w:r>
              <w:rPr>
                <w:rFonts w:ascii="Arial" w:hAnsi="Arial" w:cs="Arial"/>
                <w:sz w:val="20"/>
                <w:szCs w:val="20"/>
              </w:rPr>
              <w:t>63,351,267</w:t>
            </w:r>
          </w:p>
        </w:tc>
      </w:tr>
    </w:tbl>
    <w:p w14:paraId="124A54FD" w14:textId="2EC2D36A" w:rsidR="00C50284" w:rsidRDefault="00AE5104" w:rsidP="004920B0">
      <w:pPr>
        <w:spacing w:before="0" w:line="240" w:lineRule="auto"/>
        <w:jc w:val="left"/>
        <w:rPr>
          <w:rFonts w:eastAsiaTheme="majorEastAsia"/>
          <w:b/>
          <w:bCs/>
          <w:color w:val="4F81BD" w:themeColor="accent1"/>
          <w:sz w:val="26"/>
          <w:szCs w:val="26"/>
        </w:rPr>
      </w:pPr>
      <w:r w:rsidRPr="00D7688A">
        <w:rPr>
          <w:rFonts w:ascii="Arial" w:hAnsi="Arial" w:cs="Arial"/>
          <w:b/>
          <w:sz w:val="16"/>
          <w:szCs w:val="16"/>
        </w:rPr>
        <w:t>Source:</w:t>
      </w:r>
      <w:r w:rsidRPr="00970A5E">
        <w:rPr>
          <w:rFonts w:ascii="Arial" w:hAnsi="Arial" w:cs="Arial"/>
          <w:sz w:val="18"/>
          <w:szCs w:val="18"/>
        </w:rPr>
        <w:t xml:space="preserve"> </w:t>
      </w:r>
      <w:r w:rsidR="00D7688A">
        <w:rPr>
          <w:rFonts w:ascii="Arial" w:hAnsi="Arial" w:cs="Arial"/>
          <w:b/>
          <w:sz w:val="16"/>
          <w:szCs w:val="16"/>
        </w:rPr>
        <w:t>Inner West Council –S.</w:t>
      </w:r>
      <w:r w:rsidR="00D7688A" w:rsidRPr="00D7688A">
        <w:rPr>
          <w:rFonts w:ascii="Arial" w:hAnsi="Arial" w:cs="Arial"/>
          <w:b/>
          <w:sz w:val="16"/>
          <w:szCs w:val="16"/>
        </w:rPr>
        <w:t xml:space="preserve">7.12 Contributions Plan (Former Leichhardt LGA) </w:t>
      </w:r>
      <w:r w:rsidR="00D7688A">
        <w:rPr>
          <w:rFonts w:ascii="Arial" w:hAnsi="Arial" w:cs="Arial"/>
          <w:b/>
          <w:sz w:val="16"/>
          <w:szCs w:val="16"/>
        </w:rPr>
        <w:t>Schedule of Works – Appendix A</w:t>
      </w:r>
    </w:p>
    <w:p w14:paraId="719C85DB" w14:textId="27E6EAC0" w:rsidR="003D042A" w:rsidRPr="005C0519" w:rsidRDefault="00AE5104" w:rsidP="005503AF">
      <w:pPr>
        <w:pStyle w:val="Heading2"/>
        <w:spacing w:after="200" w:line="240" w:lineRule="auto"/>
      </w:pPr>
      <w:bookmarkStart w:id="4" w:name="_Toc38465989"/>
      <w:r w:rsidRPr="005C0519">
        <w:t>Summary schedule</w:t>
      </w:r>
      <w:r w:rsidR="00B43709" w:rsidRPr="005C0519">
        <w:t xml:space="preserve"> </w:t>
      </w:r>
      <w:r w:rsidR="003D042A" w:rsidRPr="005C0519">
        <w:t>of le</w:t>
      </w:r>
      <w:r w:rsidRPr="005C0519">
        <w:t xml:space="preserve">vies </w:t>
      </w:r>
      <w:r w:rsidR="00B43709" w:rsidRPr="005C0519">
        <w:t xml:space="preserve">that are applied </w:t>
      </w:r>
      <w:r w:rsidRPr="005C0519">
        <w:t>under this plan</w:t>
      </w:r>
      <w:bookmarkEnd w:id="4"/>
      <w:r w:rsidRPr="005C0519">
        <w:t xml:space="preserve"> </w:t>
      </w:r>
    </w:p>
    <w:p w14:paraId="20454383" w14:textId="3C020EC8" w:rsidR="005503AF" w:rsidRPr="00B1131F" w:rsidRDefault="009717FE" w:rsidP="005503AF">
      <w:pPr>
        <w:spacing w:before="0" w:line="240" w:lineRule="auto"/>
        <w:jc w:val="left"/>
        <w:rPr>
          <w:b/>
        </w:rPr>
      </w:pPr>
      <w:r w:rsidRPr="00B1131F">
        <w:rPr>
          <w:b/>
        </w:rPr>
        <w:t>Schedule 2:</w:t>
      </w:r>
      <w:r w:rsidR="00301D69" w:rsidRPr="00B1131F">
        <w:rPr>
          <w:b/>
        </w:rPr>
        <w:t xml:space="preserve"> Summary </w:t>
      </w:r>
      <w:r w:rsidR="00992263">
        <w:rPr>
          <w:b/>
        </w:rPr>
        <w:t>schedule of levies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3D042A" w:rsidRPr="00B6024F" w14:paraId="7E1ACA1A" w14:textId="77777777" w:rsidTr="00673BA8">
        <w:trPr>
          <w:trHeight w:val="379"/>
        </w:trPr>
        <w:tc>
          <w:tcPr>
            <w:tcW w:w="4786" w:type="dxa"/>
            <w:shd w:val="clear" w:color="auto" w:fill="B8CCE4" w:themeFill="accent1" w:themeFillTint="66"/>
            <w:vAlign w:val="center"/>
          </w:tcPr>
          <w:p w14:paraId="4006F009" w14:textId="77777777" w:rsidR="003D042A" w:rsidRPr="00715867" w:rsidRDefault="003D042A" w:rsidP="005503AF">
            <w:pPr>
              <w:spacing w:before="0" w:line="240" w:lineRule="auto"/>
              <w:jc w:val="left"/>
              <w:rPr>
                <w:rFonts w:ascii="Arial" w:hAnsi="Arial" w:cs="Arial"/>
                <w:lang w:eastAsia="en-AU"/>
              </w:rPr>
            </w:pPr>
            <w:r w:rsidRPr="00715867">
              <w:rPr>
                <w:rFonts w:ascii="Arial" w:hAnsi="Arial" w:cs="Arial"/>
                <w:lang w:eastAsia="en-AU"/>
              </w:rPr>
              <w:t>Type of development</w:t>
            </w:r>
          </w:p>
        </w:tc>
        <w:tc>
          <w:tcPr>
            <w:tcW w:w="4394" w:type="dxa"/>
            <w:shd w:val="clear" w:color="auto" w:fill="B8CCE4" w:themeFill="accent1" w:themeFillTint="66"/>
            <w:vAlign w:val="center"/>
          </w:tcPr>
          <w:p w14:paraId="65335A44" w14:textId="5B84D335" w:rsidR="003D042A" w:rsidRPr="00B6024F" w:rsidRDefault="003D042A" w:rsidP="005503AF">
            <w:pPr>
              <w:spacing w:before="0" w:line="240" w:lineRule="auto"/>
              <w:jc w:val="left"/>
              <w:rPr>
                <w:rFonts w:ascii="Arial" w:eastAsia="Times New Roman" w:hAnsi="Arial" w:cs="Arial"/>
                <w:lang w:eastAsia="en-AU"/>
              </w:rPr>
            </w:pPr>
            <w:r w:rsidRPr="00B6024F">
              <w:rPr>
                <w:rFonts w:ascii="Arial" w:eastAsia="Times New Roman" w:hAnsi="Arial" w:cs="Arial"/>
                <w:lang w:eastAsia="en-AU"/>
              </w:rPr>
              <w:t xml:space="preserve">Levy (% of development </w:t>
            </w:r>
            <w:r w:rsidR="005B67C2" w:rsidRPr="00B6024F">
              <w:rPr>
                <w:rFonts w:ascii="Arial" w:eastAsia="Times New Roman" w:hAnsi="Arial" w:cs="Arial"/>
                <w:lang w:eastAsia="en-AU"/>
              </w:rPr>
              <w:t>costs)</w:t>
            </w:r>
            <w:r w:rsidR="005B67C2">
              <w:rPr>
                <w:rFonts w:ascii="Arial" w:eastAsia="Times New Roman" w:hAnsi="Arial" w:cs="Arial"/>
                <w:lang w:eastAsia="en-AU"/>
              </w:rPr>
              <w:t xml:space="preserve"> *</w:t>
            </w:r>
          </w:p>
        </w:tc>
      </w:tr>
      <w:tr w:rsidR="00610D73" w:rsidRPr="00B6024F" w14:paraId="555692BB" w14:textId="77777777" w:rsidTr="00673BA8">
        <w:tc>
          <w:tcPr>
            <w:tcW w:w="4786" w:type="dxa"/>
            <w:vMerge w:val="restart"/>
            <w:shd w:val="clear" w:color="auto" w:fill="auto"/>
            <w:vAlign w:val="center"/>
          </w:tcPr>
          <w:p w14:paraId="1150DBAA" w14:textId="721A5D12" w:rsidR="00610D73" w:rsidRPr="00B6024F" w:rsidRDefault="00610D73" w:rsidP="005503AF">
            <w:pPr>
              <w:spacing w:before="0" w:line="240" w:lineRule="auto"/>
              <w:jc w:val="left"/>
              <w:rPr>
                <w:rFonts w:ascii="Arial" w:eastAsia="Times New Roman" w:hAnsi="Arial" w:cs="Times New Roman"/>
                <w:lang w:eastAsia="en-AU"/>
              </w:rPr>
            </w:pPr>
            <w:r>
              <w:rPr>
                <w:rFonts w:ascii="Arial" w:eastAsia="Times New Roman" w:hAnsi="Arial" w:cs="Times New Roman"/>
                <w:lang w:eastAsia="en-AU"/>
              </w:rPr>
              <w:t>All</w:t>
            </w:r>
            <w:r w:rsidRPr="00B6024F">
              <w:rPr>
                <w:rFonts w:ascii="Arial" w:eastAsia="Times New Roman" w:hAnsi="Arial" w:cs="Times New Roman"/>
                <w:lang w:eastAsia="en-AU"/>
              </w:rPr>
              <w:t xml:space="preserve"> forms of development</w:t>
            </w:r>
            <w:r>
              <w:rPr>
                <w:rFonts w:ascii="Arial" w:eastAsia="Times New Roman" w:hAnsi="Arial" w:cs="Times New Roman"/>
                <w:lang w:eastAsia="en-AU"/>
              </w:rPr>
              <w:t xml:space="preserve"> (unless exempted under the provisions of this plan</w:t>
            </w:r>
            <w:r w:rsidR="001B5837">
              <w:rPr>
                <w:rFonts w:ascii="Arial" w:eastAsia="Times New Roman" w:hAnsi="Arial" w:cs="Times New Roman"/>
                <w:lang w:eastAsia="en-AU"/>
              </w:rPr>
              <w:t>)</w:t>
            </w:r>
          </w:p>
        </w:tc>
        <w:tc>
          <w:tcPr>
            <w:tcW w:w="4394" w:type="dxa"/>
            <w:shd w:val="clear" w:color="auto" w:fill="auto"/>
            <w:vAlign w:val="center"/>
          </w:tcPr>
          <w:p w14:paraId="6607D3D5" w14:textId="1E6E2C2B" w:rsidR="00610D73" w:rsidRPr="00B6024F" w:rsidRDefault="00610D73" w:rsidP="005503AF">
            <w:pPr>
              <w:spacing w:before="0" w:line="240" w:lineRule="auto"/>
              <w:jc w:val="left"/>
              <w:rPr>
                <w:rFonts w:ascii="Arial" w:eastAsia="Times New Roman" w:hAnsi="Arial" w:cs="Times New Roman"/>
                <w:lang w:eastAsia="en-AU"/>
              </w:rPr>
            </w:pPr>
            <w:r w:rsidRPr="00B6024F">
              <w:rPr>
                <w:rFonts w:ascii="Arial" w:eastAsia="Times New Roman" w:hAnsi="Arial" w:cs="Times New Roman"/>
                <w:lang w:eastAsia="en-AU"/>
              </w:rPr>
              <w:t>0% under $100,000</w:t>
            </w:r>
          </w:p>
        </w:tc>
      </w:tr>
      <w:tr w:rsidR="00610D73" w:rsidRPr="00B6024F" w14:paraId="76CA20FD" w14:textId="77777777" w:rsidTr="00673BA8">
        <w:tc>
          <w:tcPr>
            <w:tcW w:w="4786" w:type="dxa"/>
            <w:vMerge/>
            <w:shd w:val="clear" w:color="auto" w:fill="auto"/>
            <w:vAlign w:val="center"/>
          </w:tcPr>
          <w:p w14:paraId="7547EF8A" w14:textId="77777777" w:rsidR="00610D73" w:rsidRPr="00B6024F" w:rsidRDefault="00610D73" w:rsidP="005503AF">
            <w:pPr>
              <w:spacing w:before="0" w:line="240" w:lineRule="auto"/>
              <w:jc w:val="left"/>
              <w:rPr>
                <w:rFonts w:ascii="Arial" w:eastAsia="Times New Roman" w:hAnsi="Arial" w:cs="Times New Roman"/>
                <w:lang w:eastAsia="en-AU"/>
              </w:rPr>
            </w:pPr>
          </w:p>
        </w:tc>
        <w:tc>
          <w:tcPr>
            <w:tcW w:w="4394" w:type="dxa"/>
            <w:shd w:val="clear" w:color="auto" w:fill="auto"/>
            <w:vAlign w:val="center"/>
          </w:tcPr>
          <w:p w14:paraId="63BD78A4" w14:textId="636C9237" w:rsidR="00610D73" w:rsidRPr="00B6024F" w:rsidRDefault="00610D73" w:rsidP="005503AF">
            <w:pPr>
              <w:spacing w:before="0" w:line="240" w:lineRule="auto"/>
              <w:jc w:val="left"/>
              <w:rPr>
                <w:rFonts w:ascii="Arial" w:eastAsia="Times New Roman" w:hAnsi="Arial" w:cs="Times New Roman"/>
                <w:lang w:eastAsia="en-AU"/>
              </w:rPr>
            </w:pPr>
            <w:r w:rsidRPr="00B6024F">
              <w:rPr>
                <w:rFonts w:ascii="Arial" w:eastAsia="Times New Roman" w:hAnsi="Arial" w:cs="Times New Roman"/>
                <w:lang w:eastAsia="en-AU"/>
              </w:rPr>
              <w:t>0.5 % $100,001 to $200,000</w:t>
            </w:r>
          </w:p>
        </w:tc>
      </w:tr>
      <w:tr w:rsidR="00610D73" w:rsidRPr="00B6024F" w14:paraId="3544F90D" w14:textId="77777777" w:rsidTr="00673BA8">
        <w:tc>
          <w:tcPr>
            <w:tcW w:w="4786" w:type="dxa"/>
            <w:vMerge/>
            <w:shd w:val="clear" w:color="auto" w:fill="auto"/>
            <w:vAlign w:val="center"/>
          </w:tcPr>
          <w:p w14:paraId="43607BF3" w14:textId="77777777" w:rsidR="00610D73" w:rsidRPr="00B6024F" w:rsidRDefault="00610D73" w:rsidP="005503AF">
            <w:pPr>
              <w:spacing w:before="0" w:line="240" w:lineRule="auto"/>
              <w:jc w:val="left"/>
              <w:rPr>
                <w:rFonts w:ascii="Arial" w:eastAsia="Times New Roman" w:hAnsi="Arial" w:cs="Times New Roman"/>
                <w:lang w:eastAsia="en-AU"/>
              </w:rPr>
            </w:pPr>
          </w:p>
        </w:tc>
        <w:tc>
          <w:tcPr>
            <w:tcW w:w="4394" w:type="dxa"/>
            <w:shd w:val="clear" w:color="auto" w:fill="auto"/>
            <w:vAlign w:val="center"/>
          </w:tcPr>
          <w:p w14:paraId="678004CC" w14:textId="636BB90E" w:rsidR="00610D73" w:rsidRPr="00B6024F" w:rsidRDefault="00610D73" w:rsidP="005503AF">
            <w:pPr>
              <w:spacing w:before="0" w:line="240" w:lineRule="auto"/>
              <w:jc w:val="left"/>
              <w:rPr>
                <w:rFonts w:ascii="Arial" w:eastAsia="Times New Roman" w:hAnsi="Arial" w:cs="Times New Roman"/>
              </w:rPr>
            </w:pPr>
            <w:r w:rsidRPr="00B6024F">
              <w:rPr>
                <w:rFonts w:ascii="Arial" w:eastAsia="Times New Roman" w:hAnsi="Arial" w:cs="Times New Roman"/>
                <w:lang w:eastAsia="en-AU"/>
              </w:rPr>
              <w:t>1.0% for all developments over $200,000</w:t>
            </w:r>
          </w:p>
        </w:tc>
      </w:tr>
    </w:tbl>
    <w:p w14:paraId="3449F7B2" w14:textId="03355BC8" w:rsidR="008805EA" w:rsidRDefault="001B5837" w:rsidP="006A6FC9">
      <w:pPr>
        <w:spacing w:before="0" w:line="240" w:lineRule="auto"/>
        <w:jc w:val="left"/>
        <w:rPr>
          <w:rFonts w:ascii="Arial" w:eastAsia="Times New Roman" w:hAnsi="Arial" w:cs="Times New Roman"/>
          <w:sz w:val="19"/>
          <w:szCs w:val="20"/>
          <w:lang w:eastAsia="en-GB"/>
        </w:rPr>
      </w:pPr>
      <w:r w:rsidRPr="001B5837">
        <w:rPr>
          <w:rFonts w:ascii="Arial" w:eastAsia="Times New Roman" w:hAnsi="Arial" w:cs="Times New Roman"/>
          <w:sz w:val="19"/>
          <w:szCs w:val="20"/>
          <w:lang w:eastAsia="en-GB"/>
        </w:rPr>
        <w:t>*</w:t>
      </w:r>
      <w:r>
        <w:rPr>
          <w:rFonts w:ascii="Arial" w:eastAsia="Times New Roman" w:hAnsi="Arial" w:cs="Times New Roman"/>
          <w:sz w:val="19"/>
          <w:szCs w:val="20"/>
          <w:lang w:eastAsia="en-GB"/>
        </w:rPr>
        <w:t xml:space="preserve"> </w:t>
      </w:r>
      <w:r w:rsidRPr="001B5837">
        <w:rPr>
          <w:rFonts w:ascii="Arial" w:eastAsia="Times New Roman" w:hAnsi="Arial" w:cs="Times New Roman"/>
          <w:sz w:val="19"/>
          <w:szCs w:val="20"/>
          <w:lang w:eastAsia="en-GB"/>
        </w:rPr>
        <w:t xml:space="preserve">In accordance with </w:t>
      </w:r>
      <w:r w:rsidR="00CE2460">
        <w:rPr>
          <w:rFonts w:ascii="Arial" w:eastAsia="Times New Roman" w:hAnsi="Arial" w:cs="Times New Roman"/>
          <w:sz w:val="19"/>
          <w:szCs w:val="20"/>
          <w:lang w:eastAsia="en-GB"/>
        </w:rPr>
        <w:t>Clause 25K</w:t>
      </w:r>
      <w:r>
        <w:rPr>
          <w:rFonts w:ascii="Arial" w:eastAsia="Times New Roman" w:hAnsi="Arial" w:cs="Times New Roman"/>
          <w:sz w:val="19"/>
          <w:szCs w:val="20"/>
          <w:lang w:eastAsia="en-GB"/>
        </w:rPr>
        <w:t xml:space="preserve"> of the Environmental Planning and Assessment Regulation 2000 (</w:t>
      </w:r>
      <w:r w:rsidR="005B67C2">
        <w:rPr>
          <w:rFonts w:ascii="Arial" w:eastAsia="Times New Roman" w:hAnsi="Arial" w:cs="Times New Roman"/>
          <w:sz w:val="19"/>
          <w:szCs w:val="20"/>
          <w:lang w:eastAsia="en-GB"/>
        </w:rPr>
        <w:t>a</w:t>
      </w:r>
      <w:r>
        <w:rPr>
          <w:rFonts w:ascii="Arial" w:eastAsia="Times New Roman" w:hAnsi="Arial" w:cs="Times New Roman"/>
          <w:sz w:val="19"/>
          <w:szCs w:val="20"/>
          <w:lang w:eastAsia="en-GB"/>
        </w:rPr>
        <w:t>s amended).</w:t>
      </w:r>
      <w:r w:rsidR="008805EA">
        <w:rPr>
          <w:rFonts w:ascii="Arial" w:eastAsia="Times New Roman" w:hAnsi="Arial" w:cs="Times New Roman"/>
          <w:sz w:val="19"/>
          <w:szCs w:val="20"/>
          <w:lang w:eastAsia="en-GB"/>
        </w:rPr>
        <w:br w:type="page"/>
      </w:r>
    </w:p>
    <w:p w14:paraId="79A16745" w14:textId="77777777" w:rsidR="005505D8" w:rsidRPr="005C0519" w:rsidRDefault="00671617" w:rsidP="00C85E23">
      <w:pPr>
        <w:pStyle w:val="Heading2"/>
        <w:spacing w:after="200"/>
      </w:pPr>
      <w:bookmarkStart w:id="5" w:name="_Toc38465990"/>
      <w:r w:rsidRPr="005C0519">
        <w:lastRenderedPageBreak/>
        <w:t>Abbreviations</w:t>
      </w:r>
      <w:r w:rsidR="00EE49A1" w:rsidRPr="005C0519">
        <w:t>/Definitions</w:t>
      </w:r>
      <w:bookmarkEnd w:id="5"/>
      <w:r w:rsidRPr="005C0519">
        <w:t xml:space="preserve"> </w:t>
      </w:r>
    </w:p>
    <w:p w14:paraId="4003BDB3" w14:textId="77777777" w:rsidR="00D76B85" w:rsidRPr="00B64FCA" w:rsidRDefault="008B774D" w:rsidP="00C85E23">
      <w:pPr>
        <w:spacing w:before="0"/>
        <w:jc w:val="left"/>
        <w:rPr>
          <w:rFonts w:ascii="Arial" w:hAnsi="Arial" w:cs="Arial"/>
          <w:color w:val="000000" w:themeColor="text1"/>
        </w:rPr>
      </w:pPr>
      <w:r w:rsidRPr="00B64FCA">
        <w:rPr>
          <w:rFonts w:ascii="Arial" w:hAnsi="Arial" w:cs="Arial"/>
          <w:color w:val="000000" w:themeColor="text1"/>
        </w:rPr>
        <w:t>The</w:t>
      </w:r>
      <w:r w:rsidR="00657D9B" w:rsidRPr="00B64FCA">
        <w:rPr>
          <w:rFonts w:ascii="Arial" w:hAnsi="Arial" w:cs="Arial"/>
          <w:color w:val="000000" w:themeColor="text1"/>
        </w:rPr>
        <w:t xml:space="preserve"> abbreviations used in this plan</w:t>
      </w:r>
      <w:r w:rsidRPr="00B64FCA">
        <w:rPr>
          <w:rFonts w:ascii="Arial" w:hAnsi="Arial" w:cs="Arial"/>
          <w:color w:val="000000" w:themeColor="text1"/>
        </w:rPr>
        <w:t xml:space="preserve"> are</w:t>
      </w:r>
      <w:r w:rsidR="00657D9B" w:rsidRPr="00B64FCA">
        <w:rPr>
          <w:rFonts w:ascii="Arial" w:hAnsi="Arial" w:cs="Arial"/>
          <w:color w:val="000000" w:themeColor="text1"/>
        </w:rPr>
        <w:t>:</w:t>
      </w:r>
    </w:p>
    <w:tbl>
      <w:tblPr>
        <w:tblW w:w="0" w:type="auto"/>
        <w:tblLook w:val="04A0" w:firstRow="1" w:lastRow="0" w:firstColumn="1" w:lastColumn="0" w:noHBand="0" w:noVBand="1"/>
      </w:tblPr>
      <w:tblGrid>
        <w:gridCol w:w="2070"/>
        <w:gridCol w:w="6956"/>
      </w:tblGrid>
      <w:tr w:rsidR="00657D9B" w:rsidRPr="00B64FCA" w14:paraId="3BF4FAED" w14:textId="77777777" w:rsidTr="00657D9B">
        <w:tc>
          <w:tcPr>
            <w:tcW w:w="2093" w:type="dxa"/>
            <w:shd w:val="clear" w:color="auto" w:fill="C6D9F1" w:themeFill="text2" w:themeFillTint="33"/>
          </w:tcPr>
          <w:p w14:paraId="62EE8A75" w14:textId="6B8868CD" w:rsidR="00657D9B" w:rsidRPr="001D3D9E" w:rsidRDefault="00D24B51" w:rsidP="00C85E23">
            <w:pPr>
              <w:spacing w:before="0"/>
              <w:jc w:val="left"/>
              <w:rPr>
                <w:rFonts w:ascii="Arial" w:hAnsi="Arial" w:cs="Arial"/>
                <w:b/>
              </w:rPr>
            </w:pPr>
            <w:r w:rsidRPr="00B64FCA">
              <w:rPr>
                <w:rFonts w:ascii="Arial" w:hAnsi="Arial" w:cs="Arial"/>
                <w:b/>
              </w:rPr>
              <w:t xml:space="preserve">Term/ </w:t>
            </w:r>
            <w:r w:rsidR="00657D9B" w:rsidRPr="00B64FCA">
              <w:rPr>
                <w:rFonts w:ascii="Arial" w:hAnsi="Arial" w:cs="Arial"/>
                <w:b/>
              </w:rPr>
              <w:t>Abbreviation</w:t>
            </w:r>
          </w:p>
        </w:tc>
        <w:tc>
          <w:tcPr>
            <w:tcW w:w="7149" w:type="dxa"/>
            <w:shd w:val="clear" w:color="auto" w:fill="C6D9F1" w:themeFill="text2" w:themeFillTint="33"/>
          </w:tcPr>
          <w:p w14:paraId="7442A65C" w14:textId="77777777" w:rsidR="00657D9B" w:rsidRPr="00B64FCA" w:rsidRDefault="00D24B51" w:rsidP="00C85E23">
            <w:pPr>
              <w:spacing w:before="0"/>
              <w:jc w:val="left"/>
              <w:rPr>
                <w:rFonts w:ascii="Arial" w:hAnsi="Arial" w:cs="Arial"/>
                <w:b/>
              </w:rPr>
            </w:pPr>
            <w:r w:rsidRPr="00B64FCA">
              <w:rPr>
                <w:rFonts w:ascii="Arial" w:hAnsi="Arial" w:cs="Arial"/>
                <w:b/>
              </w:rPr>
              <w:t xml:space="preserve">Full term and </w:t>
            </w:r>
            <w:r w:rsidR="00657D9B" w:rsidRPr="00B64FCA">
              <w:rPr>
                <w:rFonts w:ascii="Arial" w:hAnsi="Arial" w:cs="Arial"/>
                <w:b/>
              </w:rPr>
              <w:t>explanation</w:t>
            </w:r>
            <w:r w:rsidRPr="00B64FCA">
              <w:rPr>
                <w:rFonts w:ascii="Arial" w:hAnsi="Arial" w:cs="Arial"/>
                <w:b/>
              </w:rPr>
              <w:t xml:space="preserve"> where required</w:t>
            </w:r>
          </w:p>
        </w:tc>
      </w:tr>
      <w:tr w:rsidR="00301F08" w:rsidRPr="00B64FCA" w14:paraId="2E0DA89B" w14:textId="77777777" w:rsidTr="00657D9B">
        <w:tc>
          <w:tcPr>
            <w:tcW w:w="2093" w:type="dxa"/>
          </w:tcPr>
          <w:p w14:paraId="6F29D26F" w14:textId="5DFA9E5E" w:rsidR="00301F08" w:rsidRPr="00580F6E" w:rsidRDefault="00301F08" w:rsidP="00C85E23">
            <w:pPr>
              <w:spacing w:before="0"/>
              <w:jc w:val="left"/>
              <w:rPr>
                <w:rFonts w:ascii="Arial" w:hAnsi="Arial" w:cs="Arial"/>
                <w:i/>
              </w:rPr>
            </w:pPr>
            <w:r>
              <w:rPr>
                <w:rFonts w:ascii="Arial" w:hAnsi="Arial" w:cs="Arial"/>
                <w:i/>
              </w:rPr>
              <w:t>AQIS</w:t>
            </w:r>
          </w:p>
        </w:tc>
        <w:tc>
          <w:tcPr>
            <w:tcW w:w="7149" w:type="dxa"/>
          </w:tcPr>
          <w:p w14:paraId="327ADA18" w14:textId="3A892BC8" w:rsidR="00301F08" w:rsidRPr="00B64FCA" w:rsidRDefault="00301F08" w:rsidP="00AB124E">
            <w:pPr>
              <w:spacing w:before="0"/>
              <w:rPr>
                <w:rFonts w:ascii="Arial" w:hAnsi="Arial" w:cs="Arial"/>
              </w:rPr>
            </w:pPr>
            <w:r>
              <w:rPr>
                <w:rFonts w:ascii="Arial" w:hAnsi="Arial" w:cs="Arial"/>
              </w:rPr>
              <w:t xml:space="preserve">Australian Institute of Quantity Surveyors (AIQS) </w:t>
            </w:r>
            <w:r w:rsidRPr="005F1582">
              <w:rPr>
                <w:rFonts w:ascii="Arial" w:hAnsi="Arial" w:cs="Arial"/>
                <w:i/>
                <w:iCs/>
                <w:sz w:val="20"/>
                <w:szCs w:val="20"/>
              </w:rPr>
              <w:t>“is a professional standards body. Through its leadership, standards and code of ethics, it ensures that practising Quantity Surveyors are dedicated to maintaining the highest standards of professional excellence.”</w:t>
            </w:r>
            <w:r>
              <w:rPr>
                <w:rFonts w:ascii="Arial" w:hAnsi="Arial" w:cs="Arial"/>
              </w:rPr>
              <w:t xml:space="preserve">  </w:t>
            </w:r>
            <w:r w:rsidRPr="00DB4943">
              <w:rPr>
                <w:rFonts w:ascii="Arial" w:hAnsi="Arial" w:cs="Arial"/>
                <w:sz w:val="20"/>
                <w:szCs w:val="20"/>
              </w:rPr>
              <w:t>For more information go to www.aiqs.com.au</w:t>
            </w:r>
          </w:p>
        </w:tc>
      </w:tr>
      <w:tr w:rsidR="00DE24AB" w:rsidRPr="00B64FCA" w14:paraId="1D1489DE" w14:textId="77777777" w:rsidTr="00657D9B">
        <w:tc>
          <w:tcPr>
            <w:tcW w:w="2093" w:type="dxa"/>
          </w:tcPr>
          <w:p w14:paraId="14C5B942" w14:textId="47EFE59E" w:rsidR="00DE24AB" w:rsidRDefault="00DE24AB" w:rsidP="00C85E23">
            <w:pPr>
              <w:spacing w:before="0"/>
              <w:jc w:val="left"/>
              <w:rPr>
                <w:rFonts w:ascii="Arial" w:hAnsi="Arial" w:cs="Arial"/>
                <w:i/>
              </w:rPr>
            </w:pPr>
            <w:r>
              <w:rPr>
                <w:rFonts w:ascii="Arial" w:hAnsi="Arial" w:cs="Arial"/>
                <w:i/>
              </w:rPr>
              <w:t>ATO</w:t>
            </w:r>
          </w:p>
        </w:tc>
        <w:tc>
          <w:tcPr>
            <w:tcW w:w="7149" w:type="dxa"/>
          </w:tcPr>
          <w:p w14:paraId="0060CFE7" w14:textId="54842664" w:rsidR="00DE24AB" w:rsidRDefault="00B7115F" w:rsidP="00AB124E">
            <w:pPr>
              <w:spacing w:before="0"/>
              <w:rPr>
                <w:rFonts w:ascii="Arial" w:hAnsi="Arial" w:cs="Arial"/>
              </w:rPr>
            </w:pPr>
            <w:r>
              <w:rPr>
                <w:rFonts w:ascii="Arial" w:hAnsi="Arial" w:cs="Arial"/>
              </w:rPr>
              <w:t xml:space="preserve">Australian Taxation Office (ATO). </w:t>
            </w:r>
            <w:r w:rsidR="00AC173C" w:rsidRPr="005F1582">
              <w:rPr>
                <w:rFonts w:ascii="Arial" w:hAnsi="Arial" w:cs="Arial"/>
                <w:i/>
                <w:iCs/>
                <w:sz w:val="20"/>
                <w:szCs w:val="20"/>
              </w:rPr>
              <w:t>“</w:t>
            </w:r>
            <w:r w:rsidRPr="005F1582">
              <w:rPr>
                <w:rFonts w:ascii="Arial" w:hAnsi="Arial" w:cs="Arial"/>
                <w:i/>
                <w:iCs/>
                <w:sz w:val="20"/>
                <w:szCs w:val="20"/>
              </w:rPr>
              <w:t>The ATO is the Australian Government’s principal revenue collection agency</w:t>
            </w:r>
            <w:r w:rsidR="007704C6">
              <w:rPr>
                <w:rFonts w:ascii="Arial" w:hAnsi="Arial" w:cs="Arial"/>
                <w:i/>
                <w:iCs/>
                <w:sz w:val="20"/>
                <w:szCs w:val="20"/>
              </w:rPr>
              <w:t>.”</w:t>
            </w:r>
          </w:p>
        </w:tc>
      </w:tr>
      <w:tr w:rsidR="00607E61" w:rsidRPr="00B64FCA" w14:paraId="34559858" w14:textId="77777777" w:rsidTr="00657D9B">
        <w:tc>
          <w:tcPr>
            <w:tcW w:w="2093" w:type="dxa"/>
          </w:tcPr>
          <w:p w14:paraId="00C15028" w14:textId="06AA2D93" w:rsidR="00607E61" w:rsidRDefault="00607E61" w:rsidP="00C85E23">
            <w:pPr>
              <w:spacing w:before="0"/>
              <w:jc w:val="left"/>
              <w:rPr>
                <w:rFonts w:ascii="Arial" w:hAnsi="Arial" w:cs="Arial"/>
                <w:i/>
              </w:rPr>
            </w:pPr>
            <w:r>
              <w:rPr>
                <w:rFonts w:ascii="Arial" w:hAnsi="Arial" w:cs="Arial"/>
                <w:i/>
              </w:rPr>
              <w:t>Capital Cost</w:t>
            </w:r>
          </w:p>
        </w:tc>
        <w:tc>
          <w:tcPr>
            <w:tcW w:w="7149" w:type="dxa"/>
          </w:tcPr>
          <w:p w14:paraId="132CAF81" w14:textId="336EB252" w:rsidR="00607E61" w:rsidRDefault="00607E61" w:rsidP="00AB124E">
            <w:pPr>
              <w:spacing w:before="0"/>
              <w:rPr>
                <w:rFonts w:ascii="Arial" w:hAnsi="Arial" w:cs="Arial"/>
              </w:rPr>
            </w:pPr>
            <w:r w:rsidRPr="00384773">
              <w:rPr>
                <w:rFonts w:ascii="Arial" w:hAnsi="Arial" w:cs="Arial"/>
                <w:i/>
                <w:iCs/>
                <w:sz w:val="20"/>
                <w:szCs w:val="20"/>
              </w:rPr>
              <w:t>“a cost incurred on the purchase of land, buildings, construction and equipment to be used…”</w:t>
            </w:r>
            <w:r w:rsidRPr="00DB4943">
              <w:rPr>
                <w:rFonts w:ascii="Arial" w:hAnsi="Arial" w:cs="Arial"/>
                <w:sz w:val="20"/>
                <w:szCs w:val="20"/>
              </w:rPr>
              <w:t xml:space="preserve"> Collins English </w:t>
            </w:r>
            <w:r w:rsidR="00DB4943" w:rsidRPr="00DB4943">
              <w:rPr>
                <w:rFonts w:ascii="Arial" w:hAnsi="Arial" w:cs="Arial"/>
                <w:sz w:val="20"/>
                <w:szCs w:val="20"/>
              </w:rPr>
              <w:t>Dictionary -</w:t>
            </w:r>
            <w:r w:rsidRPr="00DB4943">
              <w:rPr>
                <w:rFonts w:ascii="Arial" w:hAnsi="Arial" w:cs="Arial"/>
                <w:sz w:val="20"/>
                <w:szCs w:val="20"/>
              </w:rPr>
              <w:t xml:space="preserve"> www.collinsdictionary.com</w:t>
            </w:r>
          </w:p>
        </w:tc>
      </w:tr>
      <w:tr w:rsidR="00047A07" w:rsidRPr="00B64FCA" w14:paraId="3C21C365" w14:textId="77777777" w:rsidTr="00657D9B">
        <w:tc>
          <w:tcPr>
            <w:tcW w:w="2093" w:type="dxa"/>
          </w:tcPr>
          <w:p w14:paraId="00E00A27" w14:textId="5BFD260F" w:rsidR="00047A07" w:rsidRDefault="00047A07" w:rsidP="00C85E23">
            <w:pPr>
              <w:spacing w:before="0"/>
              <w:jc w:val="left"/>
              <w:rPr>
                <w:rFonts w:ascii="Arial" w:hAnsi="Arial" w:cs="Arial"/>
                <w:i/>
              </w:rPr>
            </w:pPr>
            <w:r>
              <w:rPr>
                <w:rFonts w:ascii="Arial" w:hAnsi="Arial" w:cs="Arial"/>
                <w:i/>
              </w:rPr>
              <w:t>Contributions plan</w:t>
            </w:r>
          </w:p>
        </w:tc>
        <w:tc>
          <w:tcPr>
            <w:tcW w:w="7149" w:type="dxa"/>
          </w:tcPr>
          <w:p w14:paraId="2DF21BD0" w14:textId="117E02ED" w:rsidR="00047A07" w:rsidRDefault="00047A07" w:rsidP="00AB124E">
            <w:pPr>
              <w:spacing w:before="0"/>
              <w:rPr>
                <w:rFonts w:ascii="Arial" w:hAnsi="Arial" w:cs="Arial"/>
              </w:rPr>
            </w:pPr>
            <w:r>
              <w:rPr>
                <w:rFonts w:ascii="Arial" w:hAnsi="Arial" w:cs="Arial"/>
              </w:rPr>
              <w:t xml:space="preserve">Means a contributions plan referred to in </w:t>
            </w:r>
            <w:r w:rsidR="009F520B">
              <w:rPr>
                <w:rFonts w:ascii="Arial" w:hAnsi="Arial" w:cs="Arial"/>
              </w:rPr>
              <w:t>s</w:t>
            </w:r>
            <w:r>
              <w:rPr>
                <w:rFonts w:ascii="Arial" w:hAnsi="Arial" w:cs="Arial"/>
              </w:rPr>
              <w:t xml:space="preserve">ection 7.18 of </w:t>
            </w:r>
            <w:r w:rsidRPr="00E33067">
              <w:rPr>
                <w:rFonts w:ascii="Arial" w:hAnsi="Arial" w:cs="Arial"/>
                <w:i/>
                <w:iCs/>
              </w:rPr>
              <w:t>the Act</w:t>
            </w:r>
          </w:p>
        </w:tc>
      </w:tr>
      <w:tr w:rsidR="00901445" w:rsidRPr="00B64FCA" w14:paraId="78F954FA" w14:textId="77777777" w:rsidTr="00657D9B">
        <w:tc>
          <w:tcPr>
            <w:tcW w:w="2093" w:type="dxa"/>
          </w:tcPr>
          <w:p w14:paraId="505FE1C2" w14:textId="77777777" w:rsidR="00901445" w:rsidRPr="00580F6E" w:rsidRDefault="00901445" w:rsidP="00C85E23">
            <w:pPr>
              <w:spacing w:before="0"/>
              <w:jc w:val="left"/>
              <w:rPr>
                <w:rFonts w:ascii="Arial" w:hAnsi="Arial" w:cs="Arial"/>
                <w:i/>
              </w:rPr>
            </w:pPr>
            <w:r w:rsidRPr="00580F6E">
              <w:rPr>
                <w:rFonts w:ascii="Arial" w:hAnsi="Arial" w:cs="Arial"/>
                <w:i/>
              </w:rPr>
              <w:t>Council</w:t>
            </w:r>
          </w:p>
        </w:tc>
        <w:tc>
          <w:tcPr>
            <w:tcW w:w="7149" w:type="dxa"/>
          </w:tcPr>
          <w:p w14:paraId="0964BED3" w14:textId="77777777" w:rsidR="00901445" w:rsidRPr="00B64FCA" w:rsidRDefault="00901445" w:rsidP="00C85E23">
            <w:pPr>
              <w:spacing w:before="0"/>
              <w:jc w:val="left"/>
              <w:rPr>
                <w:rFonts w:ascii="Arial" w:hAnsi="Arial" w:cs="Arial"/>
              </w:rPr>
            </w:pPr>
            <w:r w:rsidRPr="00B64FCA">
              <w:rPr>
                <w:rFonts w:ascii="Arial" w:hAnsi="Arial" w:cs="Arial"/>
              </w:rPr>
              <w:t>Inner West Council (See also IWC below)</w:t>
            </w:r>
          </w:p>
        </w:tc>
      </w:tr>
      <w:tr w:rsidR="00DE24AB" w:rsidRPr="00B64FCA" w14:paraId="1AA0049E" w14:textId="77777777" w:rsidTr="00657D9B">
        <w:tc>
          <w:tcPr>
            <w:tcW w:w="2093" w:type="dxa"/>
          </w:tcPr>
          <w:p w14:paraId="3D2C7F8B" w14:textId="5CE2E6DF" w:rsidR="00DE24AB" w:rsidRPr="00580F6E" w:rsidRDefault="00DE24AB" w:rsidP="00C85E23">
            <w:pPr>
              <w:spacing w:before="0"/>
              <w:jc w:val="left"/>
              <w:rPr>
                <w:rFonts w:ascii="Arial" w:hAnsi="Arial" w:cs="Arial"/>
                <w:i/>
              </w:rPr>
            </w:pPr>
            <w:r>
              <w:rPr>
                <w:rFonts w:ascii="Arial" w:hAnsi="Arial" w:cs="Arial"/>
                <w:i/>
              </w:rPr>
              <w:t>CPI</w:t>
            </w:r>
          </w:p>
        </w:tc>
        <w:tc>
          <w:tcPr>
            <w:tcW w:w="7149" w:type="dxa"/>
          </w:tcPr>
          <w:p w14:paraId="6F25DD19" w14:textId="3BADE22F" w:rsidR="00DE24AB" w:rsidRPr="00B64FCA" w:rsidRDefault="00B7115F" w:rsidP="00C85E23">
            <w:pPr>
              <w:spacing w:before="0"/>
              <w:jc w:val="left"/>
              <w:rPr>
                <w:rFonts w:ascii="Arial" w:hAnsi="Arial" w:cs="Arial"/>
              </w:rPr>
            </w:pPr>
            <w:r w:rsidRPr="007704C6">
              <w:rPr>
                <w:rFonts w:ascii="Arial" w:hAnsi="Arial" w:cs="Arial"/>
              </w:rPr>
              <w:t>Consumer Price Index. For the purposes of this plan it refers to</w:t>
            </w:r>
            <w:r w:rsidR="007704C6" w:rsidRPr="00D2697A">
              <w:rPr>
                <w:rFonts w:ascii="Arial" w:hAnsi="Arial" w:cs="Arial"/>
              </w:rPr>
              <w:t xml:space="preserve"> the </w:t>
            </w:r>
            <w:r w:rsidR="007704C6" w:rsidRPr="00D2697A">
              <w:rPr>
                <w:rFonts w:ascii="Arial" w:hAnsi="Arial" w:cs="Arial"/>
                <w:i/>
              </w:rPr>
              <w:t>Sydney</w:t>
            </w:r>
            <w:r w:rsidR="007704C6" w:rsidRPr="00D2697A">
              <w:rPr>
                <w:rFonts w:ascii="Arial" w:hAnsi="Arial" w:cs="Arial"/>
                <w:b/>
                <w:i/>
              </w:rPr>
              <w:t xml:space="preserve"> </w:t>
            </w:r>
            <w:r w:rsidR="007704C6" w:rsidRPr="00D2697A">
              <w:rPr>
                <w:rFonts w:ascii="Arial" w:hAnsi="Arial" w:cs="Arial"/>
                <w:i/>
              </w:rPr>
              <w:t>All Groups Consumer Price Index</w:t>
            </w:r>
            <w:r w:rsidR="007704C6" w:rsidRPr="00D2697A">
              <w:rPr>
                <w:rFonts w:ascii="Arial" w:hAnsi="Arial" w:cs="Arial"/>
              </w:rPr>
              <w:t xml:space="preserve"> as published </w:t>
            </w:r>
            <w:r w:rsidR="007704C6">
              <w:rPr>
                <w:rFonts w:ascii="Arial" w:hAnsi="Arial" w:cs="Arial"/>
              </w:rPr>
              <w:t xml:space="preserve">quarterly </w:t>
            </w:r>
            <w:r w:rsidR="007704C6" w:rsidRPr="00D2697A">
              <w:rPr>
                <w:rFonts w:ascii="Arial" w:hAnsi="Arial" w:cs="Arial"/>
              </w:rPr>
              <w:t>by the</w:t>
            </w:r>
            <w:r w:rsidR="007704C6" w:rsidRPr="00D2697A">
              <w:rPr>
                <w:rFonts w:ascii="Arial" w:hAnsi="Arial" w:cs="Arial"/>
                <w:b/>
              </w:rPr>
              <w:t xml:space="preserve"> </w:t>
            </w:r>
            <w:r w:rsidR="007704C6" w:rsidRPr="007704C6">
              <w:rPr>
                <w:rFonts w:ascii="Arial" w:hAnsi="Arial" w:cs="Arial"/>
                <w:i/>
                <w:iCs/>
              </w:rPr>
              <w:t>Australian Bureau of Statistics</w:t>
            </w:r>
            <w:r>
              <w:rPr>
                <w:rFonts w:ascii="Arial" w:hAnsi="Arial" w:cs="Arial"/>
              </w:rPr>
              <w:t xml:space="preserve"> </w:t>
            </w:r>
            <w:r w:rsidR="007704C6">
              <w:rPr>
                <w:rFonts w:ascii="Arial" w:hAnsi="Arial" w:cs="Arial"/>
              </w:rPr>
              <w:t>(ABS)</w:t>
            </w:r>
          </w:p>
        </w:tc>
      </w:tr>
      <w:tr w:rsidR="00657D9B" w:rsidRPr="00B64FCA" w14:paraId="4C973324" w14:textId="77777777" w:rsidTr="00657D9B">
        <w:tc>
          <w:tcPr>
            <w:tcW w:w="2093" w:type="dxa"/>
          </w:tcPr>
          <w:p w14:paraId="103E0118" w14:textId="77777777" w:rsidR="00657D9B" w:rsidRPr="00580F6E" w:rsidRDefault="00686C38" w:rsidP="00C85E23">
            <w:pPr>
              <w:spacing w:before="0"/>
              <w:jc w:val="left"/>
              <w:rPr>
                <w:rFonts w:ascii="Arial" w:hAnsi="Arial" w:cs="Arial"/>
                <w:i/>
              </w:rPr>
            </w:pPr>
            <w:r w:rsidRPr="00580F6E">
              <w:rPr>
                <w:rFonts w:ascii="Arial" w:hAnsi="Arial" w:cs="Arial"/>
                <w:i/>
              </w:rPr>
              <w:t>CSP</w:t>
            </w:r>
          </w:p>
        </w:tc>
        <w:tc>
          <w:tcPr>
            <w:tcW w:w="7149" w:type="dxa"/>
          </w:tcPr>
          <w:p w14:paraId="35BCBC61" w14:textId="77777777" w:rsidR="00657D9B" w:rsidRDefault="00A2400B" w:rsidP="00C85E23">
            <w:pPr>
              <w:spacing w:before="0"/>
              <w:jc w:val="left"/>
              <w:rPr>
                <w:rFonts w:ascii="Arial" w:hAnsi="Arial" w:cs="Arial"/>
                <w:i/>
              </w:rPr>
            </w:pPr>
            <w:r w:rsidRPr="00B64FCA">
              <w:rPr>
                <w:rFonts w:ascii="Arial" w:hAnsi="Arial" w:cs="Arial"/>
              </w:rPr>
              <w:t xml:space="preserve">Community Strategic Plan – </w:t>
            </w:r>
            <w:r w:rsidRPr="00B64FCA">
              <w:rPr>
                <w:rFonts w:ascii="Arial" w:hAnsi="Arial" w:cs="Arial"/>
                <w:i/>
              </w:rPr>
              <w:t>Our Inner West 2036</w:t>
            </w:r>
          </w:p>
          <w:p w14:paraId="249393BB" w14:textId="77777777" w:rsidR="0020466A" w:rsidRPr="00607E61" w:rsidRDefault="00E61399" w:rsidP="00C85E23">
            <w:pPr>
              <w:spacing w:before="0"/>
              <w:jc w:val="left"/>
              <w:rPr>
                <w:rFonts w:ascii="Arial" w:hAnsi="Arial" w:cs="Arial"/>
                <w:sz w:val="20"/>
                <w:szCs w:val="20"/>
              </w:rPr>
            </w:pPr>
            <w:r w:rsidRPr="00607E61">
              <w:rPr>
                <w:rFonts w:ascii="Arial" w:hAnsi="Arial" w:cs="Arial"/>
                <w:i/>
                <w:sz w:val="20"/>
                <w:szCs w:val="20"/>
              </w:rPr>
              <w:t>(S</w:t>
            </w:r>
            <w:r w:rsidR="0020466A" w:rsidRPr="00607E61">
              <w:rPr>
                <w:rFonts w:ascii="Arial" w:hAnsi="Arial" w:cs="Arial"/>
                <w:i/>
                <w:sz w:val="20"/>
                <w:szCs w:val="20"/>
              </w:rPr>
              <w:t>ee details of the main strategic directions within this plan at the end of this table)</w:t>
            </w:r>
          </w:p>
        </w:tc>
      </w:tr>
      <w:tr w:rsidR="007F49FE" w:rsidRPr="00B64FCA" w14:paraId="5043B4FD" w14:textId="77777777" w:rsidTr="00657D9B">
        <w:tc>
          <w:tcPr>
            <w:tcW w:w="2093" w:type="dxa"/>
          </w:tcPr>
          <w:p w14:paraId="76F76250" w14:textId="5806F7BA" w:rsidR="007F49FE" w:rsidRPr="00580F6E" w:rsidRDefault="00AC173C" w:rsidP="00C85E23">
            <w:pPr>
              <w:spacing w:before="0"/>
              <w:jc w:val="left"/>
              <w:rPr>
                <w:rFonts w:ascii="Arial" w:hAnsi="Arial" w:cs="Arial"/>
                <w:i/>
              </w:rPr>
            </w:pPr>
            <w:r>
              <w:rPr>
                <w:rFonts w:ascii="Arial" w:hAnsi="Arial" w:cs="Arial"/>
                <w:i/>
              </w:rPr>
              <w:t>Development</w:t>
            </w:r>
          </w:p>
        </w:tc>
        <w:tc>
          <w:tcPr>
            <w:tcW w:w="7149" w:type="dxa"/>
          </w:tcPr>
          <w:p w14:paraId="0603C911" w14:textId="41272B98" w:rsidR="007F49FE" w:rsidRDefault="00AC173C" w:rsidP="00C85E23">
            <w:pPr>
              <w:spacing w:before="0"/>
              <w:jc w:val="left"/>
              <w:rPr>
                <w:rFonts w:ascii="Arial" w:hAnsi="Arial" w:cs="Arial"/>
                <w:i/>
                <w:iCs/>
              </w:rPr>
            </w:pPr>
            <w:r>
              <w:rPr>
                <w:rFonts w:ascii="Arial" w:hAnsi="Arial" w:cs="Arial"/>
              </w:rPr>
              <w:t xml:space="preserve">Has the same meaning as “development” in section 1.5 of </w:t>
            </w:r>
            <w:r w:rsidRPr="00AC173C">
              <w:rPr>
                <w:rFonts w:ascii="Arial" w:hAnsi="Arial" w:cs="Arial"/>
                <w:i/>
                <w:iCs/>
              </w:rPr>
              <w:t>the Act</w:t>
            </w:r>
            <w:r>
              <w:rPr>
                <w:rFonts w:ascii="Arial" w:hAnsi="Arial" w:cs="Arial"/>
                <w:i/>
                <w:iCs/>
              </w:rPr>
              <w:t>:</w:t>
            </w:r>
          </w:p>
          <w:p w14:paraId="0B8389A2" w14:textId="53C54097" w:rsidR="00AC173C" w:rsidRPr="005F1582" w:rsidRDefault="00AC173C" w:rsidP="00C85E23">
            <w:pPr>
              <w:spacing w:before="0"/>
              <w:jc w:val="left"/>
              <w:rPr>
                <w:rFonts w:ascii="Arial" w:hAnsi="Arial" w:cs="Arial"/>
                <w:i/>
                <w:sz w:val="20"/>
                <w:szCs w:val="20"/>
              </w:rPr>
            </w:pPr>
            <w:r w:rsidRPr="005F1582">
              <w:rPr>
                <w:rFonts w:ascii="Arial" w:hAnsi="Arial" w:cs="Arial"/>
                <w:i/>
                <w:sz w:val="20"/>
                <w:szCs w:val="20"/>
              </w:rPr>
              <w:t xml:space="preserve">“..1 (a) the use of land, (b) the subdivision of land, (c) the erection of a building (d) the carrying out of a work, (e) the demolition of a building or work, any other act, matter or thing that may be controlled by an environmental planning instrument…”  </w:t>
            </w:r>
          </w:p>
        </w:tc>
      </w:tr>
      <w:tr w:rsidR="00657D9B" w:rsidRPr="00B64FCA" w14:paraId="41843858" w14:textId="77777777" w:rsidTr="00657D9B">
        <w:tc>
          <w:tcPr>
            <w:tcW w:w="2093" w:type="dxa"/>
          </w:tcPr>
          <w:p w14:paraId="5F91CD7C" w14:textId="77777777" w:rsidR="00657D9B" w:rsidRPr="00580F6E" w:rsidRDefault="00686C38" w:rsidP="00C85E23">
            <w:pPr>
              <w:spacing w:before="0"/>
              <w:jc w:val="left"/>
              <w:rPr>
                <w:rFonts w:ascii="Arial" w:hAnsi="Arial" w:cs="Arial"/>
                <w:i/>
              </w:rPr>
            </w:pPr>
            <w:r w:rsidRPr="00580F6E">
              <w:rPr>
                <w:rFonts w:ascii="Arial" w:hAnsi="Arial" w:cs="Arial"/>
                <w:i/>
              </w:rPr>
              <w:t>DP</w:t>
            </w:r>
          </w:p>
        </w:tc>
        <w:tc>
          <w:tcPr>
            <w:tcW w:w="7149" w:type="dxa"/>
          </w:tcPr>
          <w:p w14:paraId="7784ECFA" w14:textId="77777777" w:rsidR="00657D9B" w:rsidRPr="00B64FCA" w:rsidRDefault="000D7AE7" w:rsidP="00C85E23">
            <w:pPr>
              <w:spacing w:before="0"/>
              <w:jc w:val="left"/>
              <w:rPr>
                <w:rFonts w:ascii="Arial" w:hAnsi="Arial" w:cs="Arial"/>
              </w:rPr>
            </w:pPr>
            <w:r w:rsidRPr="00B64FCA">
              <w:rPr>
                <w:rFonts w:ascii="Arial" w:hAnsi="Arial" w:cs="Arial"/>
              </w:rPr>
              <w:t>Delivery Program</w:t>
            </w:r>
            <w:r w:rsidR="00056F79" w:rsidRPr="00B64FCA">
              <w:rPr>
                <w:rFonts w:ascii="Arial" w:hAnsi="Arial" w:cs="Arial"/>
              </w:rPr>
              <w:t xml:space="preserve"> (Inner West Council 2018 – 2022)</w:t>
            </w:r>
          </w:p>
        </w:tc>
      </w:tr>
      <w:tr w:rsidR="00657D9B" w:rsidRPr="00B64FCA" w14:paraId="0247FCE6" w14:textId="77777777" w:rsidTr="00657D9B">
        <w:tc>
          <w:tcPr>
            <w:tcW w:w="2093" w:type="dxa"/>
          </w:tcPr>
          <w:p w14:paraId="087255D3" w14:textId="77777777" w:rsidR="00657D9B" w:rsidRPr="00580F6E" w:rsidRDefault="00916F0E" w:rsidP="00C85E23">
            <w:pPr>
              <w:spacing w:before="0"/>
              <w:jc w:val="left"/>
              <w:rPr>
                <w:rFonts w:ascii="Arial" w:hAnsi="Arial" w:cs="Arial"/>
                <w:i/>
              </w:rPr>
            </w:pPr>
            <w:r w:rsidRPr="00580F6E">
              <w:rPr>
                <w:rFonts w:ascii="Arial" w:hAnsi="Arial" w:cs="Arial"/>
                <w:i/>
              </w:rPr>
              <w:t>DCP</w:t>
            </w:r>
          </w:p>
        </w:tc>
        <w:tc>
          <w:tcPr>
            <w:tcW w:w="7149" w:type="dxa"/>
          </w:tcPr>
          <w:p w14:paraId="25532891" w14:textId="77777777" w:rsidR="00657D9B" w:rsidRPr="00B64FCA" w:rsidRDefault="00916F0E" w:rsidP="00C85E23">
            <w:pPr>
              <w:spacing w:before="0"/>
              <w:jc w:val="left"/>
              <w:rPr>
                <w:rFonts w:ascii="Arial" w:hAnsi="Arial" w:cs="Arial"/>
              </w:rPr>
            </w:pPr>
            <w:r w:rsidRPr="00B64FCA">
              <w:rPr>
                <w:rFonts w:ascii="Arial" w:hAnsi="Arial" w:cs="Arial"/>
              </w:rPr>
              <w:t>Development Control Plan</w:t>
            </w:r>
          </w:p>
        </w:tc>
      </w:tr>
      <w:tr w:rsidR="00AC173C" w:rsidRPr="00B64FCA" w14:paraId="6E2A4B42" w14:textId="77777777" w:rsidTr="00657D9B">
        <w:tc>
          <w:tcPr>
            <w:tcW w:w="2093" w:type="dxa"/>
          </w:tcPr>
          <w:p w14:paraId="760B1B5B" w14:textId="43ED7A23" w:rsidR="00AC173C" w:rsidRPr="00580F6E" w:rsidRDefault="00AC173C" w:rsidP="00C85E23">
            <w:pPr>
              <w:spacing w:before="0"/>
              <w:jc w:val="left"/>
              <w:rPr>
                <w:rFonts w:ascii="Arial" w:hAnsi="Arial" w:cs="Arial"/>
                <w:i/>
              </w:rPr>
            </w:pPr>
            <w:r>
              <w:rPr>
                <w:rFonts w:ascii="Arial" w:hAnsi="Arial" w:cs="Arial"/>
                <w:i/>
              </w:rPr>
              <w:t>Environmental Heritage</w:t>
            </w:r>
            <w:r w:rsidR="005F1582">
              <w:rPr>
                <w:rFonts w:ascii="Arial" w:hAnsi="Arial" w:cs="Arial"/>
                <w:i/>
              </w:rPr>
              <w:t xml:space="preserve"> (item of)</w:t>
            </w:r>
          </w:p>
        </w:tc>
        <w:tc>
          <w:tcPr>
            <w:tcW w:w="7149" w:type="dxa"/>
          </w:tcPr>
          <w:p w14:paraId="23256F44" w14:textId="730B3A3A" w:rsidR="00AC173C" w:rsidRPr="00B64FCA" w:rsidRDefault="005F1582" w:rsidP="00C85E23">
            <w:pPr>
              <w:spacing w:before="0"/>
              <w:jc w:val="left"/>
              <w:rPr>
                <w:rFonts w:ascii="Arial" w:hAnsi="Arial" w:cs="Arial"/>
              </w:rPr>
            </w:pPr>
            <w:r>
              <w:rPr>
                <w:rFonts w:ascii="Arial" w:hAnsi="Arial" w:cs="Arial"/>
              </w:rPr>
              <w:t xml:space="preserve">The terms “item” and environmental heritage” have the same meaning as in the </w:t>
            </w:r>
            <w:r w:rsidRPr="005F1582">
              <w:rPr>
                <w:rFonts w:ascii="Arial" w:hAnsi="Arial" w:cs="Arial"/>
                <w:i/>
                <w:iCs/>
              </w:rPr>
              <w:t>Heritage Act 1977</w:t>
            </w:r>
            <w:r>
              <w:rPr>
                <w:rFonts w:ascii="Arial" w:hAnsi="Arial" w:cs="Arial"/>
              </w:rPr>
              <w:t>:</w:t>
            </w:r>
          </w:p>
        </w:tc>
      </w:tr>
      <w:tr w:rsidR="005F1582" w:rsidRPr="00B64FCA" w14:paraId="39274EB7" w14:textId="77777777" w:rsidTr="00657D9B">
        <w:tc>
          <w:tcPr>
            <w:tcW w:w="2093" w:type="dxa"/>
          </w:tcPr>
          <w:p w14:paraId="4BB3A1D2" w14:textId="77777777" w:rsidR="005F1582" w:rsidRDefault="005F1582" w:rsidP="00C85E23">
            <w:pPr>
              <w:spacing w:before="0"/>
              <w:jc w:val="left"/>
              <w:rPr>
                <w:rFonts w:ascii="Arial" w:hAnsi="Arial" w:cs="Arial"/>
                <w:i/>
              </w:rPr>
            </w:pPr>
          </w:p>
        </w:tc>
        <w:tc>
          <w:tcPr>
            <w:tcW w:w="7149" w:type="dxa"/>
          </w:tcPr>
          <w:p w14:paraId="74419A11" w14:textId="77777777" w:rsidR="005F1582" w:rsidRDefault="005F1582" w:rsidP="00C85E23">
            <w:pPr>
              <w:spacing w:before="0"/>
              <w:jc w:val="left"/>
              <w:rPr>
                <w:rFonts w:ascii="Arial" w:hAnsi="Arial" w:cs="Arial"/>
                <w:i/>
                <w:iCs/>
                <w:sz w:val="20"/>
                <w:szCs w:val="20"/>
              </w:rPr>
            </w:pPr>
            <w:r>
              <w:rPr>
                <w:rFonts w:ascii="Arial" w:hAnsi="Arial" w:cs="Arial"/>
                <w:sz w:val="20"/>
                <w:szCs w:val="20"/>
              </w:rPr>
              <w:t>“</w:t>
            </w:r>
            <w:r w:rsidRPr="005F1582">
              <w:rPr>
                <w:rFonts w:ascii="Arial" w:hAnsi="Arial" w:cs="Arial"/>
                <w:b/>
                <w:bCs/>
                <w:i/>
                <w:iCs/>
                <w:sz w:val="20"/>
                <w:szCs w:val="20"/>
              </w:rPr>
              <w:t>Environmental heritage</w:t>
            </w:r>
            <w:r>
              <w:rPr>
                <w:rFonts w:ascii="Arial" w:hAnsi="Arial" w:cs="Arial"/>
                <w:sz w:val="20"/>
                <w:szCs w:val="20"/>
              </w:rPr>
              <w:t xml:space="preserve"> </w:t>
            </w:r>
            <w:r>
              <w:rPr>
                <w:rFonts w:ascii="Arial" w:hAnsi="Arial" w:cs="Arial"/>
                <w:i/>
                <w:iCs/>
                <w:sz w:val="20"/>
                <w:szCs w:val="20"/>
              </w:rPr>
              <w:t xml:space="preserve">means those places, buildings, works, relics, moveable objects, and precincts, of State or local heritage significance. </w:t>
            </w:r>
          </w:p>
          <w:p w14:paraId="4553C131" w14:textId="09A0CDF5" w:rsidR="005F1582" w:rsidRPr="005F1582" w:rsidRDefault="005F1582" w:rsidP="00C85E23">
            <w:pPr>
              <w:spacing w:before="0"/>
              <w:jc w:val="left"/>
              <w:rPr>
                <w:rFonts w:ascii="Arial" w:hAnsi="Arial" w:cs="Arial"/>
                <w:i/>
                <w:iCs/>
                <w:sz w:val="20"/>
                <w:szCs w:val="20"/>
              </w:rPr>
            </w:pPr>
            <w:r w:rsidRPr="005F1582">
              <w:rPr>
                <w:rFonts w:ascii="Arial" w:hAnsi="Arial" w:cs="Arial"/>
                <w:b/>
                <w:bCs/>
                <w:i/>
                <w:iCs/>
                <w:sz w:val="20"/>
                <w:szCs w:val="20"/>
              </w:rPr>
              <w:t xml:space="preserve">Item </w:t>
            </w:r>
            <w:r>
              <w:rPr>
                <w:rFonts w:ascii="Arial" w:hAnsi="Arial" w:cs="Arial"/>
                <w:i/>
                <w:iCs/>
                <w:sz w:val="20"/>
                <w:szCs w:val="20"/>
              </w:rPr>
              <w:t>means a place, building, work, relic, moveable object or precinct.”</w:t>
            </w:r>
          </w:p>
        </w:tc>
      </w:tr>
      <w:tr w:rsidR="001D3D9E" w:rsidRPr="00B64FCA" w14:paraId="7DE7FF80" w14:textId="77777777" w:rsidTr="00657D9B">
        <w:tc>
          <w:tcPr>
            <w:tcW w:w="2093" w:type="dxa"/>
          </w:tcPr>
          <w:p w14:paraId="0836A3BE" w14:textId="77777777" w:rsidR="001D3D9E" w:rsidRDefault="001D3D9E" w:rsidP="00C85E23">
            <w:pPr>
              <w:spacing w:before="0"/>
              <w:jc w:val="left"/>
              <w:rPr>
                <w:rFonts w:ascii="Arial" w:hAnsi="Arial" w:cs="Arial"/>
                <w:i/>
              </w:rPr>
            </w:pPr>
          </w:p>
        </w:tc>
        <w:tc>
          <w:tcPr>
            <w:tcW w:w="7149" w:type="dxa"/>
          </w:tcPr>
          <w:p w14:paraId="33347136" w14:textId="77777777" w:rsidR="001D3D9E" w:rsidRDefault="001D3D9E" w:rsidP="00C85E23">
            <w:pPr>
              <w:spacing w:before="0"/>
              <w:jc w:val="left"/>
              <w:rPr>
                <w:rFonts w:ascii="Arial" w:hAnsi="Arial" w:cs="Arial"/>
                <w:sz w:val="20"/>
                <w:szCs w:val="20"/>
              </w:rPr>
            </w:pPr>
          </w:p>
        </w:tc>
      </w:tr>
      <w:tr w:rsidR="0084368D" w:rsidRPr="00B64FCA" w14:paraId="37508C52" w14:textId="77777777" w:rsidTr="0084368D">
        <w:tc>
          <w:tcPr>
            <w:tcW w:w="2093" w:type="dxa"/>
            <w:shd w:val="clear" w:color="auto" w:fill="B8CCE4" w:themeFill="accent1" w:themeFillTint="66"/>
          </w:tcPr>
          <w:p w14:paraId="36C8E0C6" w14:textId="4841DE5D" w:rsidR="0084368D" w:rsidRPr="001D3D9E" w:rsidRDefault="0084368D" w:rsidP="00C85E23">
            <w:pPr>
              <w:spacing w:before="0"/>
              <w:jc w:val="left"/>
              <w:rPr>
                <w:rFonts w:ascii="Arial" w:hAnsi="Arial" w:cs="Arial"/>
                <w:b/>
              </w:rPr>
            </w:pPr>
            <w:r w:rsidRPr="00B64FCA">
              <w:rPr>
                <w:rFonts w:ascii="Arial" w:hAnsi="Arial" w:cs="Arial"/>
                <w:b/>
              </w:rPr>
              <w:lastRenderedPageBreak/>
              <w:t>Term/ Abbreviation</w:t>
            </w:r>
          </w:p>
        </w:tc>
        <w:tc>
          <w:tcPr>
            <w:tcW w:w="7149" w:type="dxa"/>
            <w:shd w:val="clear" w:color="auto" w:fill="B8CCE4" w:themeFill="accent1" w:themeFillTint="66"/>
          </w:tcPr>
          <w:p w14:paraId="5363D0DD" w14:textId="77777777" w:rsidR="0084368D" w:rsidRPr="00B64FCA" w:rsidRDefault="0084368D" w:rsidP="00C85E23">
            <w:pPr>
              <w:spacing w:before="0"/>
              <w:jc w:val="left"/>
              <w:rPr>
                <w:rFonts w:ascii="Arial" w:hAnsi="Arial" w:cs="Arial"/>
              </w:rPr>
            </w:pPr>
            <w:r w:rsidRPr="00B64FCA">
              <w:rPr>
                <w:rFonts w:ascii="Arial" w:hAnsi="Arial" w:cs="Arial"/>
                <w:b/>
              </w:rPr>
              <w:t>Full term and explanation where required</w:t>
            </w:r>
          </w:p>
        </w:tc>
      </w:tr>
      <w:tr w:rsidR="00A10626" w:rsidRPr="00B64FCA" w14:paraId="774A6141" w14:textId="77777777" w:rsidTr="00657D9B">
        <w:tc>
          <w:tcPr>
            <w:tcW w:w="2093" w:type="dxa"/>
          </w:tcPr>
          <w:p w14:paraId="35E979B9" w14:textId="77777777" w:rsidR="00A10626" w:rsidRPr="00580F6E" w:rsidRDefault="00A10626" w:rsidP="00C85E23">
            <w:pPr>
              <w:spacing w:before="0"/>
              <w:jc w:val="left"/>
              <w:rPr>
                <w:rFonts w:ascii="Arial" w:hAnsi="Arial" w:cs="Arial"/>
                <w:i/>
              </w:rPr>
            </w:pPr>
          </w:p>
        </w:tc>
        <w:tc>
          <w:tcPr>
            <w:tcW w:w="7149" w:type="dxa"/>
          </w:tcPr>
          <w:p w14:paraId="58EF8190" w14:textId="77777777" w:rsidR="00A10626" w:rsidRPr="00651672" w:rsidRDefault="00A10626" w:rsidP="00301F08">
            <w:pPr>
              <w:spacing w:before="0"/>
              <w:rPr>
                <w:rFonts w:ascii="Arial" w:hAnsi="Arial" w:cs="Arial"/>
                <w:i/>
                <w:iCs/>
              </w:rPr>
            </w:pPr>
          </w:p>
        </w:tc>
      </w:tr>
      <w:tr w:rsidR="005F1582" w:rsidRPr="00B64FCA" w14:paraId="0D1F3380" w14:textId="77777777" w:rsidTr="00657D9B">
        <w:tc>
          <w:tcPr>
            <w:tcW w:w="2093" w:type="dxa"/>
          </w:tcPr>
          <w:p w14:paraId="08CF19EB" w14:textId="65508414" w:rsidR="005F1582" w:rsidRPr="00580F6E" w:rsidRDefault="005F1582" w:rsidP="00C85E23">
            <w:pPr>
              <w:spacing w:before="0"/>
              <w:jc w:val="left"/>
              <w:rPr>
                <w:rFonts w:ascii="Arial" w:hAnsi="Arial" w:cs="Arial"/>
                <w:i/>
              </w:rPr>
            </w:pPr>
            <w:r w:rsidRPr="00580F6E">
              <w:rPr>
                <w:rFonts w:ascii="Arial" w:hAnsi="Arial" w:cs="Arial"/>
                <w:i/>
              </w:rPr>
              <w:t>ERLS</w:t>
            </w:r>
          </w:p>
        </w:tc>
        <w:tc>
          <w:tcPr>
            <w:tcW w:w="7149" w:type="dxa"/>
          </w:tcPr>
          <w:p w14:paraId="0C21F0CA" w14:textId="6F93D2BF" w:rsidR="005F1582" w:rsidRPr="00B64FCA" w:rsidRDefault="005F1582" w:rsidP="00301F08">
            <w:pPr>
              <w:spacing w:before="0"/>
              <w:rPr>
                <w:rFonts w:ascii="Arial" w:hAnsi="Arial" w:cs="Arial"/>
              </w:rPr>
            </w:pPr>
            <w:r w:rsidRPr="00651672">
              <w:rPr>
                <w:rFonts w:ascii="Arial" w:hAnsi="Arial" w:cs="Arial"/>
                <w:i/>
                <w:iCs/>
              </w:rPr>
              <w:t>IWC</w:t>
            </w:r>
            <w:r>
              <w:rPr>
                <w:rFonts w:ascii="Arial" w:hAnsi="Arial" w:cs="Arial"/>
              </w:rPr>
              <w:t xml:space="preserve"> Employment and Retail Lands Study/Strategy prepared by Hill PDA Consulting</w:t>
            </w:r>
          </w:p>
        </w:tc>
      </w:tr>
      <w:tr w:rsidR="00AC173C" w:rsidRPr="00B64FCA" w14:paraId="48822F51" w14:textId="77777777" w:rsidTr="00657D9B">
        <w:tc>
          <w:tcPr>
            <w:tcW w:w="2093" w:type="dxa"/>
          </w:tcPr>
          <w:p w14:paraId="0711E13C" w14:textId="67EA3E63" w:rsidR="00AC173C" w:rsidRPr="00580F6E" w:rsidRDefault="00AC173C" w:rsidP="00C85E23">
            <w:pPr>
              <w:spacing w:before="0"/>
              <w:jc w:val="left"/>
              <w:rPr>
                <w:rFonts w:ascii="Arial" w:hAnsi="Arial" w:cs="Arial"/>
                <w:i/>
              </w:rPr>
            </w:pPr>
            <w:r w:rsidRPr="00580F6E">
              <w:rPr>
                <w:rFonts w:ascii="Arial" w:hAnsi="Arial" w:cs="Arial"/>
                <w:i/>
              </w:rPr>
              <w:t>IWC</w:t>
            </w:r>
          </w:p>
        </w:tc>
        <w:tc>
          <w:tcPr>
            <w:tcW w:w="7149" w:type="dxa"/>
          </w:tcPr>
          <w:p w14:paraId="53FA685A" w14:textId="39E9B93D" w:rsidR="00AC173C" w:rsidRPr="00B64FCA" w:rsidRDefault="00AC173C" w:rsidP="00301F08">
            <w:pPr>
              <w:spacing w:before="0"/>
              <w:rPr>
                <w:rFonts w:ascii="Arial" w:hAnsi="Arial" w:cs="Arial"/>
              </w:rPr>
            </w:pPr>
            <w:r w:rsidRPr="00B64FCA">
              <w:rPr>
                <w:rFonts w:ascii="Arial" w:hAnsi="Arial" w:cs="Arial"/>
              </w:rPr>
              <w:t>Inner West Council/ Inner West Council Local Government Area</w:t>
            </w:r>
          </w:p>
        </w:tc>
      </w:tr>
      <w:tr w:rsidR="007F49FE" w:rsidRPr="00B64FCA" w14:paraId="56035C71" w14:textId="77777777" w:rsidTr="00657D9B">
        <w:tc>
          <w:tcPr>
            <w:tcW w:w="2093" w:type="dxa"/>
          </w:tcPr>
          <w:p w14:paraId="545DB04F" w14:textId="77ABD6A9" w:rsidR="007F49FE" w:rsidRPr="00580F6E" w:rsidRDefault="007F49FE" w:rsidP="00C85E23">
            <w:pPr>
              <w:spacing w:before="0"/>
              <w:jc w:val="left"/>
              <w:rPr>
                <w:rFonts w:ascii="Arial" w:hAnsi="Arial" w:cs="Arial"/>
                <w:i/>
              </w:rPr>
            </w:pPr>
            <w:r w:rsidRPr="00580F6E">
              <w:rPr>
                <w:rFonts w:ascii="Arial" w:hAnsi="Arial" w:cs="Arial"/>
                <w:i/>
              </w:rPr>
              <w:t>LEP</w:t>
            </w:r>
          </w:p>
        </w:tc>
        <w:tc>
          <w:tcPr>
            <w:tcW w:w="7149" w:type="dxa"/>
          </w:tcPr>
          <w:p w14:paraId="2941A27D" w14:textId="35193152" w:rsidR="007F49FE" w:rsidRDefault="007F49FE" w:rsidP="00301F08">
            <w:pPr>
              <w:spacing w:before="0"/>
              <w:rPr>
                <w:rFonts w:ascii="Arial" w:hAnsi="Arial" w:cs="Arial"/>
              </w:rPr>
            </w:pPr>
            <w:r w:rsidRPr="00B64FCA">
              <w:rPr>
                <w:rFonts w:ascii="Arial" w:hAnsi="Arial" w:cs="Arial"/>
              </w:rPr>
              <w:t>Local Environmental Plan</w:t>
            </w:r>
          </w:p>
        </w:tc>
      </w:tr>
      <w:tr w:rsidR="007F49FE" w:rsidRPr="00B64FCA" w14:paraId="1B3E6551" w14:textId="77777777" w:rsidTr="00657D9B">
        <w:tc>
          <w:tcPr>
            <w:tcW w:w="2093" w:type="dxa"/>
          </w:tcPr>
          <w:p w14:paraId="20351828" w14:textId="48D67D2B" w:rsidR="007F49FE" w:rsidRPr="00580F6E" w:rsidRDefault="007F49FE" w:rsidP="00C85E23">
            <w:pPr>
              <w:spacing w:before="0"/>
              <w:jc w:val="left"/>
              <w:rPr>
                <w:rFonts w:ascii="Arial" w:hAnsi="Arial" w:cs="Arial"/>
                <w:i/>
              </w:rPr>
            </w:pPr>
            <w:r w:rsidRPr="00580F6E">
              <w:rPr>
                <w:rFonts w:ascii="Arial" w:hAnsi="Arial" w:cs="Arial"/>
                <w:i/>
              </w:rPr>
              <w:t>LGA</w:t>
            </w:r>
          </w:p>
        </w:tc>
        <w:tc>
          <w:tcPr>
            <w:tcW w:w="7149" w:type="dxa"/>
          </w:tcPr>
          <w:p w14:paraId="2FEC6729" w14:textId="5ABBBF8F" w:rsidR="007F49FE" w:rsidRDefault="007F49FE" w:rsidP="00301F08">
            <w:pPr>
              <w:spacing w:before="0"/>
              <w:rPr>
                <w:rFonts w:ascii="Arial" w:hAnsi="Arial" w:cs="Arial"/>
              </w:rPr>
            </w:pPr>
            <w:r w:rsidRPr="00B64FCA">
              <w:rPr>
                <w:rFonts w:ascii="Arial" w:hAnsi="Arial" w:cs="Arial"/>
              </w:rPr>
              <w:t>Local Government Area</w:t>
            </w:r>
          </w:p>
        </w:tc>
      </w:tr>
      <w:tr w:rsidR="007F49FE" w:rsidRPr="00B64FCA" w14:paraId="448DB4AE" w14:textId="77777777" w:rsidTr="00657D9B">
        <w:tc>
          <w:tcPr>
            <w:tcW w:w="2093" w:type="dxa"/>
          </w:tcPr>
          <w:p w14:paraId="30125C43" w14:textId="2915C4F5" w:rsidR="007F49FE" w:rsidRPr="00580F6E" w:rsidRDefault="007F49FE" w:rsidP="00C85E23">
            <w:pPr>
              <w:spacing w:before="0"/>
              <w:jc w:val="left"/>
              <w:rPr>
                <w:rFonts w:ascii="Arial" w:hAnsi="Arial" w:cs="Arial"/>
                <w:i/>
              </w:rPr>
            </w:pPr>
            <w:r w:rsidRPr="00580F6E">
              <w:rPr>
                <w:rFonts w:ascii="Arial" w:hAnsi="Arial" w:cs="Arial"/>
                <w:i/>
              </w:rPr>
              <w:t>Local Housing Strategy</w:t>
            </w:r>
          </w:p>
        </w:tc>
        <w:tc>
          <w:tcPr>
            <w:tcW w:w="7149" w:type="dxa"/>
          </w:tcPr>
          <w:p w14:paraId="4B6A355B" w14:textId="763C6C7E" w:rsidR="007F49FE" w:rsidRDefault="007F49FE" w:rsidP="00301F08">
            <w:pPr>
              <w:spacing w:before="0"/>
              <w:rPr>
                <w:rFonts w:ascii="Arial" w:hAnsi="Arial" w:cs="Arial"/>
              </w:rPr>
            </w:pPr>
            <w:r>
              <w:rPr>
                <w:rFonts w:ascii="Arial" w:hAnsi="Arial" w:cs="Arial"/>
              </w:rPr>
              <w:t>Our Place Inner West Local Housing Strategy prepared by Elton Consulting</w:t>
            </w:r>
          </w:p>
        </w:tc>
      </w:tr>
      <w:tr w:rsidR="007F49FE" w:rsidRPr="00B64FCA" w14:paraId="45BB06EC" w14:textId="77777777" w:rsidTr="00657D9B">
        <w:tc>
          <w:tcPr>
            <w:tcW w:w="2093" w:type="dxa"/>
          </w:tcPr>
          <w:p w14:paraId="0AE31BE3" w14:textId="74A74422" w:rsidR="007F49FE" w:rsidRDefault="007F49FE" w:rsidP="00C85E23">
            <w:pPr>
              <w:spacing w:before="0"/>
              <w:jc w:val="left"/>
              <w:rPr>
                <w:rFonts w:ascii="Arial" w:hAnsi="Arial" w:cs="Arial"/>
                <w:i/>
              </w:rPr>
            </w:pPr>
            <w:r w:rsidRPr="00580F6E">
              <w:rPr>
                <w:rFonts w:ascii="Arial" w:hAnsi="Arial" w:cs="Arial"/>
                <w:i/>
              </w:rPr>
              <w:t>LSPS</w:t>
            </w:r>
          </w:p>
        </w:tc>
        <w:tc>
          <w:tcPr>
            <w:tcW w:w="7149" w:type="dxa"/>
          </w:tcPr>
          <w:p w14:paraId="45B18152" w14:textId="7066F0EA" w:rsidR="007F49FE" w:rsidRDefault="007F49FE" w:rsidP="00301F08">
            <w:pPr>
              <w:spacing w:before="0"/>
              <w:rPr>
                <w:rFonts w:ascii="Arial" w:hAnsi="Arial" w:cs="Arial"/>
              </w:rPr>
            </w:pPr>
            <w:r>
              <w:rPr>
                <w:rFonts w:ascii="Arial" w:hAnsi="Arial" w:cs="Arial"/>
              </w:rPr>
              <w:t>IWC Local Strategic Planning Statement</w:t>
            </w:r>
          </w:p>
        </w:tc>
      </w:tr>
      <w:tr w:rsidR="00301F08" w:rsidRPr="00B64FCA" w14:paraId="46BDE305" w14:textId="77777777" w:rsidTr="00657D9B">
        <w:tc>
          <w:tcPr>
            <w:tcW w:w="2093" w:type="dxa"/>
          </w:tcPr>
          <w:p w14:paraId="42668511" w14:textId="30A859C0" w:rsidR="00301F08" w:rsidRPr="00580F6E" w:rsidRDefault="00301F08" w:rsidP="00C85E23">
            <w:pPr>
              <w:spacing w:before="0"/>
              <w:jc w:val="left"/>
              <w:rPr>
                <w:rFonts w:ascii="Arial" w:hAnsi="Arial" w:cs="Arial"/>
                <w:i/>
              </w:rPr>
            </w:pPr>
            <w:r>
              <w:rPr>
                <w:rFonts w:ascii="Arial" w:hAnsi="Arial" w:cs="Arial"/>
                <w:i/>
              </w:rPr>
              <w:t>Public amenities or services</w:t>
            </w:r>
          </w:p>
        </w:tc>
        <w:tc>
          <w:tcPr>
            <w:tcW w:w="7149" w:type="dxa"/>
          </w:tcPr>
          <w:p w14:paraId="23237ABE" w14:textId="2A23EFC8" w:rsidR="00301F08" w:rsidRDefault="00301F08" w:rsidP="00301F08">
            <w:pPr>
              <w:spacing w:before="0"/>
              <w:rPr>
                <w:rFonts w:ascii="Arial" w:hAnsi="Arial" w:cs="Arial"/>
              </w:rPr>
            </w:pPr>
            <w:r>
              <w:rPr>
                <w:rFonts w:ascii="Arial" w:hAnsi="Arial" w:cs="Arial"/>
              </w:rPr>
              <w:t>Refers to public infrastructure that are to be provided or augmented under this plan within the former Leichhardt Local Government Area of the Inner West. For the purposes of this plan they include capital works for:</w:t>
            </w:r>
          </w:p>
          <w:p w14:paraId="2328973A"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Children and Family Services;</w:t>
            </w:r>
          </w:p>
          <w:p w14:paraId="673E5B7E"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Community Services/Public Art;</w:t>
            </w:r>
          </w:p>
          <w:p w14:paraId="5E48DF4B"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 xml:space="preserve">Library Services; </w:t>
            </w:r>
          </w:p>
          <w:p w14:paraId="2CAB1704"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Property and Assets;</w:t>
            </w:r>
          </w:p>
          <w:p w14:paraId="3A9EB4F8"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Recreation and Aquatics;</w:t>
            </w:r>
          </w:p>
          <w:p w14:paraId="759150A1"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 xml:space="preserve">Trees, Parks and </w:t>
            </w:r>
            <w:proofErr w:type="spellStart"/>
            <w:r w:rsidRPr="002F28DE">
              <w:rPr>
                <w:rFonts w:ascii="Arial" w:hAnsi="Arial" w:cs="Arial"/>
                <w:i/>
              </w:rPr>
              <w:t>Sportsfields</w:t>
            </w:r>
            <w:proofErr w:type="spellEnd"/>
            <w:r w:rsidRPr="002F28DE">
              <w:rPr>
                <w:rFonts w:ascii="Arial" w:hAnsi="Arial" w:cs="Arial"/>
                <w:i/>
              </w:rPr>
              <w:t>;</w:t>
            </w:r>
          </w:p>
          <w:p w14:paraId="62CF15B7"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Motor Vehicle Traffic Facilities;</w:t>
            </w:r>
          </w:p>
          <w:p w14:paraId="3D80F69B" w14:textId="77777777" w:rsidR="00301F08" w:rsidRPr="002F28DE" w:rsidRDefault="00301F08" w:rsidP="00301F08">
            <w:pPr>
              <w:pStyle w:val="ListParagraph"/>
              <w:numPr>
                <w:ilvl w:val="0"/>
                <w:numId w:val="22"/>
              </w:numPr>
              <w:spacing w:before="0"/>
              <w:jc w:val="left"/>
              <w:rPr>
                <w:rFonts w:ascii="Arial" w:hAnsi="Arial" w:cs="Arial"/>
                <w:i/>
              </w:rPr>
            </w:pPr>
            <w:r w:rsidRPr="002F28DE">
              <w:rPr>
                <w:rFonts w:ascii="Arial" w:hAnsi="Arial" w:cs="Arial"/>
                <w:i/>
              </w:rPr>
              <w:t>Cycleways; and</w:t>
            </w:r>
          </w:p>
          <w:p w14:paraId="720BB8CF" w14:textId="53B89E53" w:rsidR="00301F08" w:rsidRPr="00301F08" w:rsidRDefault="00301F08" w:rsidP="00301F08">
            <w:pPr>
              <w:pStyle w:val="ListParagraph"/>
              <w:numPr>
                <w:ilvl w:val="0"/>
                <w:numId w:val="34"/>
              </w:numPr>
              <w:spacing w:before="0"/>
              <w:jc w:val="left"/>
              <w:rPr>
                <w:rFonts w:ascii="Arial" w:hAnsi="Arial" w:cs="Arial"/>
              </w:rPr>
            </w:pPr>
            <w:r w:rsidRPr="00301F08">
              <w:rPr>
                <w:rFonts w:ascii="Arial" w:hAnsi="Arial" w:cs="Arial"/>
                <w:i/>
              </w:rPr>
              <w:t>Town Centre Upgrades/Commercial Strip Improvements</w:t>
            </w:r>
            <w:r>
              <w:rPr>
                <w:rFonts w:ascii="Arial" w:hAnsi="Arial" w:cs="Arial"/>
                <w:i/>
              </w:rPr>
              <w:t>.</w:t>
            </w:r>
          </w:p>
        </w:tc>
      </w:tr>
      <w:tr w:rsidR="00657D9B" w:rsidRPr="00B64FCA" w14:paraId="35818872" w14:textId="77777777" w:rsidTr="00657D9B">
        <w:tc>
          <w:tcPr>
            <w:tcW w:w="2093" w:type="dxa"/>
          </w:tcPr>
          <w:p w14:paraId="12C7E22A" w14:textId="77777777" w:rsidR="00657D9B" w:rsidRPr="00580F6E" w:rsidRDefault="0043575F" w:rsidP="00C85E23">
            <w:pPr>
              <w:spacing w:before="0"/>
              <w:jc w:val="left"/>
              <w:rPr>
                <w:rFonts w:ascii="Arial" w:hAnsi="Arial" w:cs="Arial"/>
                <w:i/>
              </w:rPr>
            </w:pPr>
            <w:r w:rsidRPr="00580F6E">
              <w:rPr>
                <w:rFonts w:ascii="Arial" w:hAnsi="Arial" w:cs="Arial"/>
                <w:i/>
              </w:rPr>
              <w:t>the Act</w:t>
            </w:r>
          </w:p>
        </w:tc>
        <w:tc>
          <w:tcPr>
            <w:tcW w:w="7149" w:type="dxa"/>
          </w:tcPr>
          <w:p w14:paraId="193C331C" w14:textId="77777777" w:rsidR="00657D9B" w:rsidRPr="00B64FCA" w:rsidRDefault="0043575F" w:rsidP="00C85E23">
            <w:pPr>
              <w:spacing w:before="0"/>
              <w:jc w:val="left"/>
              <w:rPr>
                <w:rFonts w:ascii="Arial" w:hAnsi="Arial" w:cs="Arial"/>
              </w:rPr>
            </w:pPr>
            <w:r w:rsidRPr="00B64FCA">
              <w:rPr>
                <w:rFonts w:ascii="Arial" w:hAnsi="Arial" w:cs="Arial"/>
              </w:rPr>
              <w:t>Environmental Planning and Assessment Act 1979 (as amended)</w:t>
            </w:r>
          </w:p>
        </w:tc>
      </w:tr>
      <w:tr w:rsidR="001E54D1" w:rsidRPr="00B64FCA" w14:paraId="270DFDD6" w14:textId="77777777" w:rsidTr="00657D9B">
        <w:tc>
          <w:tcPr>
            <w:tcW w:w="2093" w:type="dxa"/>
          </w:tcPr>
          <w:p w14:paraId="748CEA1E" w14:textId="4AE82711" w:rsidR="001E54D1" w:rsidRPr="00580F6E" w:rsidRDefault="00684971" w:rsidP="00C85E23">
            <w:pPr>
              <w:spacing w:before="0"/>
              <w:jc w:val="left"/>
              <w:rPr>
                <w:rFonts w:ascii="Arial" w:hAnsi="Arial" w:cs="Arial"/>
                <w:i/>
              </w:rPr>
            </w:pPr>
            <w:r>
              <w:rPr>
                <w:rFonts w:ascii="Arial" w:hAnsi="Arial" w:cs="Arial"/>
                <w:i/>
              </w:rPr>
              <w:t>the Regulation or the Regulations</w:t>
            </w:r>
          </w:p>
        </w:tc>
        <w:tc>
          <w:tcPr>
            <w:tcW w:w="7149" w:type="dxa"/>
          </w:tcPr>
          <w:p w14:paraId="5CFE68F9" w14:textId="77777777" w:rsidR="001E54D1" w:rsidRDefault="001E54D1" w:rsidP="00C85E23">
            <w:pPr>
              <w:spacing w:before="0"/>
              <w:jc w:val="left"/>
              <w:rPr>
                <w:rFonts w:ascii="Arial" w:hAnsi="Arial" w:cs="Arial"/>
              </w:rPr>
            </w:pPr>
            <w:r>
              <w:rPr>
                <w:rFonts w:ascii="Arial" w:hAnsi="Arial" w:cs="Arial"/>
              </w:rPr>
              <w:t>Environmental Planning and Assessment Regulation 2000 (as amended)</w:t>
            </w:r>
          </w:p>
        </w:tc>
      </w:tr>
      <w:tr w:rsidR="00E63FA1" w:rsidRPr="00B64FCA" w14:paraId="01EFCEE4" w14:textId="77777777" w:rsidTr="00657D9B">
        <w:tc>
          <w:tcPr>
            <w:tcW w:w="2093" w:type="dxa"/>
          </w:tcPr>
          <w:p w14:paraId="6598CD75" w14:textId="57F815B3" w:rsidR="00E63FA1" w:rsidRDefault="00493467" w:rsidP="00C85E23">
            <w:pPr>
              <w:spacing w:before="0"/>
              <w:jc w:val="left"/>
              <w:rPr>
                <w:rFonts w:ascii="Arial" w:hAnsi="Arial" w:cs="Arial"/>
                <w:i/>
              </w:rPr>
            </w:pPr>
            <w:r>
              <w:rPr>
                <w:rFonts w:ascii="Arial" w:hAnsi="Arial" w:cs="Arial"/>
                <w:i/>
              </w:rPr>
              <w:t>Schedule of works/</w:t>
            </w:r>
            <w:r w:rsidR="00E63FA1">
              <w:rPr>
                <w:rFonts w:ascii="Arial" w:hAnsi="Arial" w:cs="Arial"/>
                <w:i/>
              </w:rPr>
              <w:t>Works schedule</w:t>
            </w:r>
          </w:p>
        </w:tc>
        <w:tc>
          <w:tcPr>
            <w:tcW w:w="7149" w:type="dxa"/>
          </w:tcPr>
          <w:p w14:paraId="320EEEE6" w14:textId="758AE9F6" w:rsidR="00E63FA1" w:rsidRDefault="00493467" w:rsidP="00C85E23">
            <w:pPr>
              <w:spacing w:before="0"/>
              <w:jc w:val="left"/>
              <w:rPr>
                <w:rFonts w:ascii="Arial" w:hAnsi="Arial" w:cs="Arial"/>
              </w:rPr>
            </w:pPr>
            <w:r>
              <w:rPr>
                <w:rFonts w:ascii="Arial" w:hAnsi="Arial" w:cs="Arial"/>
              </w:rPr>
              <w:t xml:space="preserve">Inner West </w:t>
            </w:r>
            <w:r w:rsidR="00E33067">
              <w:rPr>
                <w:rFonts w:ascii="Arial" w:hAnsi="Arial" w:cs="Arial"/>
              </w:rPr>
              <w:t>Council -</w:t>
            </w:r>
            <w:r>
              <w:rPr>
                <w:rFonts w:ascii="Arial" w:hAnsi="Arial" w:cs="Arial"/>
              </w:rPr>
              <w:t xml:space="preserve"> S.7.12 Contributions Plan (Former Leichhardt LGA) Schedule of works – Appendix A</w:t>
            </w:r>
          </w:p>
        </w:tc>
      </w:tr>
    </w:tbl>
    <w:p w14:paraId="2B754192" w14:textId="4DA88791" w:rsidR="008F6709" w:rsidRDefault="0020466A" w:rsidP="00C85E23">
      <w:pPr>
        <w:spacing w:before="0"/>
        <w:jc w:val="left"/>
      </w:pPr>
      <w:r>
        <w:t xml:space="preserve">Details of Strategic Directions within the </w:t>
      </w:r>
      <w:r w:rsidR="00684971">
        <w:t xml:space="preserve">IWC </w:t>
      </w:r>
      <w:r>
        <w:t>Community Strategic Plan</w:t>
      </w:r>
      <w:r w:rsidR="00AB124E">
        <w:t xml:space="preserve"> – Our Inner West 2036</w:t>
      </w:r>
      <w:r>
        <w:t>:</w:t>
      </w:r>
    </w:p>
    <w:p w14:paraId="4C6154F5" w14:textId="4AC3B4AA" w:rsidR="00A06009" w:rsidRPr="0050667D" w:rsidRDefault="00A06009" w:rsidP="0050667D">
      <w:pPr>
        <w:pStyle w:val="ListParagraph"/>
        <w:numPr>
          <w:ilvl w:val="0"/>
          <w:numId w:val="35"/>
        </w:numPr>
        <w:spacing w:before="0"/>
        <w:jc w:val="left"/>
        <w:rPr>
          <w:rFonts w:ascii="Arial" w:hAnsi="Arial" w:cs="Arial"/>
          <w:i/>
          <w:color w:val="4F81BD" w:themeColor="accent1"/>
        </w:rPr>
      </w:pPr>
      <w:r w:rsidRPr="0050667D">
        <w:rPr>
          <w:rFonts w:ascii="Arial" w:hAnsi="Arial" w:cs="Arial"/>
          <w:i/>
          <w:color w:val="4D4D4D"/>
        </w:rPr>
        <w:t>Strategic direction 1: An ecologically sustainable Inner West (Page 17 CSP)</w:t>
      </w:r>
      <w:r w:rsidR="0050667D" w:rsidRPr="0050667D">
        <w:rPr>
          <w:rFonts w:ascii="Arial" w:hAnsi="Arial" w:cs="Arial"/>
          <w:i/>
          <w:color w:val="4D4D4D"/>
        </w:rPr>
        <w:t>;</w:t>
      </w:r>
    </w:p>
    <w:p w14:paraId="4D050974" w14:textId="50F6C4EF" w:rsidR="00A06009" w:rsidRPr="0050667D" w:rsidRDefault="00A06009" w:rsidP="0050667D">
      <w:pPr>
        <w:pStyle w:val="ListParagraph"/>
        <w:numPr>
          <w:ilvl w:val="0"/>
          <w:numId w:val="35"/>
        </w:numPr>
        <w:spacing w:before="0"/>
        <w:jc w:val="left"/>
        <w:rPr>
          <w:rFonts w:ascii="Arial" w:hAnsi="Arial" w:cs="Arial"/>
          <w:i/>
          <w:color w:val="4F81BD" w:themeColor="accent1"/>
        </w:rPr>
      </w:pPr>
      <w:r w:rsidRPr="0050667D">
        <w:rPr>
          <w:rFonts w:ascii="Arial" w:hAnsi="Arial" w:cs="Arial"/>
          <w:i/>
          <w:color w:val="4D4D4D"/>
        </w:rPr>
        <w:t>Strategic direction 2: Unique, liveable, networked neighbourhoods (Page</w:t>
      </w:r>
      <w:r w:rsidR="007F35D0" w:rsidRPr="0050667D">
        <w:rPr>
          <w:rFonts w:ascii="Arial" w:hAnsi="Arial" w:cs="Arial"/>
          <w:i/>
          <w:color w:val="4D4D4D"/>
        </w:rPr>
        <w:t xml:space="preserve"> </w:t>
      </w:r>
      <w:r w:rsidRPr="0050667D">
        <w:rPr>
          <w:rFonts w:ascii="Arial" w:hAnsi="Arial" w:cs="Arial"/>
          <w:i/>
          <w:color w:val="4D4D4D"/>
        </w:rPr>
        <w:t>19 CSP)</w:t>
      </w:r>
      <w:r w:rsidR="0050667D" w:rsidRPr="0050667D">
        <w:rPr>
          <w:rFonts w:ascii="Arial" w:hAnsi="Arial" w:cs="Arial"/>
          <w:i/>
          <w:color w:val="4D4D4D"/>
        </w:rPr>
        <w:t>;</w:t>
      </w:r>
    </w:p>
    <w:p w14:paraId="554887CC" w14:textId="25EDE33C" w:rsidR="00A06009" w:rsidRPr="0050667D" w:rsidRDefault="00A06009" w:rsidP="0050667D">
      <w:pPr>
        <w:pStyle w:val="ListParagraph"/>
        <w:numPr>
          <w:ilvl w:val="0"/>
          <w:numId w:val="35"/>
        </w:numPr>
        <w:spacing w:before="0"/>
        <w:jc w:val="left"/>
        <w:rPr>
          <w:rFonts w:ascii="Arial" w:hAnsi="Arial" w:cs="Arial"/>
          <w:i/>
          <w:color w:val="4F81BD" w:themeColor="accent1"/>
        </w:rPr>
      </w:pPr>
      <w:r w:rsidRPr="0050667D">
        <w:rPr>
          <w:rFonts w:ascii="Arial" w:hAnsi="Arial" w:cs="Arial"/>
          <w:i/>
          <w:color w:val="4D4D4D"/>
        </w:rPr>
        <w:t>Strategic direction 3: Creative communities and a strong economy (Page 2</w:t>
      </w:r>
      <w:r w:rsidR="00C179DA" w:rsidRPr="0050667D">
        <w:rPr>
          <w:rFonts w:ascii="Arial" w:hAnsi="Arial" w:cs="Arial"/>
          <w:i/>
          <w:color w:val="4D4D4D"/>
        </w:rPr>
        <w:t>1</w:t>
      </w:r>
      <w:r w:rsidRPr="0050667D">
        <w:rPr>
          <w:rFonts w:ascii="Arial" w:hAnsi="Arial" w:cs="Arial"/>
          <w:i/>
          <w:color w:val="4D4D4D"/>
        </w:rPr>
        <w:t xml:space="preserve"> CSP)</w:t>
      </w:r>
      <w:r w:rsidR="0050667D" w:rsidRPr="0050667D">
        <w:rPr>
          <w:rFonts w:ascii="Arial" w:hAnsi="Arial" w:cs="Arial"/>
          <w:i/>
          <w:color w:val="4D4D4D"/>
        </w:rPr>
        <w:t>;</w:t>
      </w:r>
    </w:p>
    <w:p w14:paraId="5A8E8316" w14:textId="6C04C18C" w:rsidR="00A06009" w:rsidRPr="0050667D" w:rsidRDefault="00A06009" w:rsidP="0050667D">
      <w:pPr>
        <w:pStyle w:val="ListParagraph"/>
        <w:numPr>
          <w:ilvl w:val="0"/>
          <w:numId w:val="35"/>
        </w:numPr>
        <w:spacing w:before="0"/>
        <w:jc w:val="left"/>
        <w:rPr>
          <w:rFonts w:ascii="Arial" w:hAnsi="Arial" w:cs="Arial"/>
          <w:i/>
          <w:color w:val="4D4D4D"/>
        </w:rPr>
      </w:pPr>
      <w:r w:rsidRPr="0050667D">
        <w:rPr>
          <w:rFonts w:ascii="Arial" w:hAnsi="Arial" w:cs="Arial"/>
          <w:i/>
          <w:color w:val="4D4D4D"/>
        </w:rPr>
        <w:t>Strategic direction 4: Caring, happy, healthy communities (Page 2</w:t>
      </w:r>
      <w:r w:rsidR="00C179DA" w:rsidRPr="0050667D">
        <w:rPr>
          <w:rFonts w:ascii="Arial" w:hAnsi="Arial" w:cs="Arial"/>
          <w:i/>
          <w:color w:val="4D4D4D"/>
        </w:rPr>
        <w:t>3</w:t>
      </w:r>
      <w:r w:rsidRPr="0050667D">
        <w:rPr>
          <w:rFonts w:ascii="Arial" w:hAnsi="Arial" w:cs="Arial"/>
          <w:i/>
          <w:color w:val="4D4D4D"/>
        </w:rPr>
        <w:t xml:space="preserve"> CSP)</w:t>
      </w:r>
      <w:r w:rsidR="0050667D" w:rsidRPr="0050667D">
        <w:rPr>
          <w:rFonts w:ascii="Arial" w:hAnsi="Arial" w:cs="Arial"/>
          <w:i/>
          <w:color w:val="4D4D4D"/>
        </w:rPr>
        <w:t>; and</w:t>
      </w:r>
    </w:p>
    <w:p w14:paraId="2847C500" w14:textId="0D821A2A" w:rsidR="00A06009" w:rsidRPr="0050667D" w:rsidRDefault="00A06009" w:rsidP="0050667D">
      <w:pPr>
        <w:pStyle w:val="ListParagraph"/>
        <w:numPr>
          <w:ilvl w:val="0"/>
          <w:numId w:val="35"/>
        </w:numPr>
        <w:spacing w:before="0"/>
        <w:jc w:val="left"/>
        <w:rPr>
          <w:rFonts w:ascii="Arial" w:hAnsi="Arial" w:cs="Arial"/>
          <w:i/>
          <w:color w:val="4D4D4D"/>
        </w:rPr>
      </w:pPr>
      <w:r w:rsidRPr="0050667D">
        <w:rPr>
          <w:rFonts w:ascii="Arial" w:hAnsi="Arial" w:cs="Arial"/>
          <w:i/>
          <w:color w:val="4D4D4D"/>
        </w:rPr>
        <w:t>Strategic direction 5: Progressive local leadership (Page 2</w:t>
      </w:r>
      <w:r w:rsidR="00C179DA" w:rsidRPr="0050667D">
        <w:rPr>
          <w:rFonts w:ascii="Arial" w:hAnsi="Arial" w:cs="Arial"/>
          <w:i/>
          <w:color w:val="4D4D4D"/>
        </w:rPr>
        <w:t>5</w:t>
      </w:r>
      <w:r w:rsidRPr="0050667D">
        <w:rPr>
          <w:rFonts w:ascii="Arial" w:hAnsi="Arial" w:cs="Arial"/>
          <w:i/>
          <w:color w:val="4D4D4D"/>
        </w:rPr>
        <w:t xml:space="preserve"> CSP)</w:t>
      </w:r>
      <w:r w:rsidR="0050667D" w:rsidRPr="0050667D">
        <w:rPr>
          <w:rFonts w:ascii="Arial" w:hAnsi="Arial" w:cs="Arial"/>
          <w:i/>
          <w:color w:val="4D4D4D"/>
        </w:rPr>
        <w:t>.</w:t>
      </w:r>
    </w:p>
    <w:p w14:paraId="6C772731" w14:textId="167FC01A" w:rsidR="00341A25" w:rsidRPr="00B55C41" w:rsidRDefault="00D160BF" w:rsidP="00B078CF">
      <w:pPr>
        <w:pStyle w:val="Heading1"/>
        <w:spacing w:before="0" w:after="200"/>
        <w:ind w:left="1134" w:hanging="1134"/>
        <w:jc w:val="left"/>
        <w:rPr>
          <w:rFonts w:ascii="Arial" w:hAnsi="Arial" w:cs="Arial"/>
        </w:rPr>
      </w:pPr>
      <w:bookmarkStart w:id="6" w:name="_Toc38465991"/>
      <w:r w:rsidRPr="00B55C41">
        <w:rPr>
          <w:rFonts w:ascii="Arial" w:hAnsi="Arial" w:cs="Arial"/>
        </w:rPr>
        <w:lastRenderedPageBreak/>
        <w:t xml:space="preserve">Demand for </w:t>
      </w:r>
      <w:r w:rsidR="000A21FD">
        <w:rPr>
          <w:rFonts w:ascii="Arial" w:hAnsi="Arial" w:cs="Arial"/>
        </w:rPr>
        <w:t>public amenities or services</w:t>
      </w:r>
      <w:bookmarkEnd w:id="6"/>
    </w:p>
    <w:p w14:paraId="322779DD" w14:textId="77777777" w:rsidR="00247B02" w:rsidRPr="00C0618F" w:rsidRDefault="00372C4B" w:rsidP="001D4489">
      <w:pPr>
        <w:pStyle w:val="Heading2"/>
        <w:spacing w:after="200" w:line="240" w:lineRule="auto"/>
      </w:pPr>
      <w:bookmarkStart w:id="7" w:name="_Toc38465992"/>
      <w:r w:rsidRPr="00C0618F">
        <w:t>Expected p</w:t>
      </w:r>
      <w:r w:rsidR="00E65C95" w:rsidRPr="00C0618F">
        <w:t>opulation g</w:t>
      </w:r>
      <w:r w:rsidR="009E6639" w:rsidRPr="00C0618F">
        <w:t>rowth</w:t>
      </w:r>
      <w:r w:rsidR="00247B02" w:rsidRPr="00C0618F">
        <w:t xml:space="preserve"> in the </w:t>
      </w:r>
      <w:r w:rsidR="00D71064" w:rsidRPr="00C0618F">
        <w:t xml:space="preserve">former Leichhardt LGA component of the current </w:t>
      </w:r>
      <w:r w:rsidR="00247B02" w:rsidRPr="00C0618F">
        <w:t>Inner West LGA</w:t>
      </w:r>
      <w:bookmarkEnd w:id="7"/>
    </w:p>
    <w:p w14:paraId="17C58EDF" w14:textId="310ECC11" w:rsidR="00470F73" w:rsidRPr="00E06B4E" w:rsidRDefault="004C142D" w:rsidP="006A6FC9">
      <w:pPr>
        <w:spacing w:before="0"/>
        <w:rPr>
          <w:rFonts w:ascii="Arial" w:hAnsi="Arial" w:cs="Arial"/>
          <w:color w:val="000000" w:themeColor="text1"/>
        </w:rPr>
      </w:pPr>
      <w:r w:rsidRPr="00E06B4E">
        <w:rPr>
          <w:rFonts w:ascii="Arial" w:hAnsi="Arial" w:cs="Arial"/>
          <w:color w:val="000000" w:themeColor="text1"/>
        </w:rPr>
        <w:t>As of 30 June 2018, the Inner West Council’s population was about 198,000.</w:t>
      </w:r>
      <w:r w:rsidR="004920B0">
        <w:rPr>
          <w:rFonts w:ascii="Arial" w:hAnsi="Arial" w:cs="Arial"/>
          <w:color w:val="000000" w:themeColor="text1"/>
        </w:rPr>
        <w:t xml:space="preserve"> </w:t>
      </w:r>
      <w:r w:rsidRPr="00E06B4E">
        <w:rPr>
          <w:rFonts w:ascii="Arial" w:hAnsi="Arial" w:cs="Arial"/>
          <w:color w:val="000000" w:themeColor="text1"/>
        </w:rPr>
        <w:t xml:space="preserve">In the 10 years to this point, the </w:t>
      </w:r>
      <w:r w:rsidR="00960293" w:rsidRPr="00E06B4E">
        <w:rPr>
          <w:rFonts w:ascii="Arial" w:hAnsi="Arial" w:cs="Arial"/>
          <w:color w:val="000000" w:themeColor="text1"/>
        </w:rPr>
        <w:t xml:space="preserve">population of the </w:t>
      </w:r>
      <w:r w:rsidRPr="00E06B4E">
        <w:rPr>
          <w:rFonts w:ascii="Arial" w:hAnsi="Arial" w:cs="Arial"/>
          <w:color w:val="000000" w:themeColor="text1"/>
        </w:rPr>
        <w:t xml:space="preserve">Inner West </w:t>
      </w:r>
      <w:r w:rsidR="00960293" w:rsidRPr="00E06B4E">
        <w:rPr>
          <w:rFonts w:ascii="Arial" w:hAnsi="Arial" w:cs="Arial"/>
          <w:color w:val="000000" w:themeColor="text1"/>
        </w:rPr>
        <w:t>grew</w:t>
      </w:r>
      <w:r w:rsidRPr="00E06B4E">
        <w:rPr>
          <w:rFonts w:ascii="Arial" w:hAnsi="Arial" w:cs="Arial"/>
          <w:color w:val="000000" w:themeColor="text1"/>
        </w:rPr>
        <w:t xml:space="preserve"> by approximately 1.3% each year. By way of comparison, </w:t>
      </w:r>
      <w:r w:rsidR="00960293" w:rsidRPr="00E06B4E">
        <w:rPr>
          <w:rFonts w:ascii="Arial" w:hAnsi="Arial" w:cs="Arial"/>
          <w:color w:val="000000" w:themeColor="text1"/>
        </w:rPr>
        <w:t xml:space="preserve">the population of </w:t>
      </w:r>
      <w:r w:rsidR="00A53281" w:rsidRPr="00E06B4E">
        <w:rPr>
          <w:rFonts w:ascii="Arial" w:hAnsi="Arial" w:cs="Arial"/>
          <w:color w:val="000000" w:themeColor="text1"/>
        </w:rPr>
        <w:t xml:space="preserve">Greater Sydney </w:t>
      </w:r>
      <w:r w:rsidR="00960293" w:rsidRPr="00E06B4E">
        <w:rPr>
          <w:rFonts w:ascii="Arial" w:hAnsi="Arial" w:cs="Arial"/>
          <w:color w:val="000000" w:themeColor="text1"/>
        </w:rPr>
        <w:t>grew</w:t>
      </w:r>
      <w:r w:rsidR="00A53281" w:rsidRPr="00E06B4E">
        <w:rPr>
          <w:rFonts w:ascii="Arial" w:hAnsi="Arial" w:cs="Arial"/>
          <w:color w:val="000000" w:themeColor="text1"/>
        </w:rPr>
        <w:t xml:space="preserve"> by about 1.7</w:t>
      </w:r>
      <w:r w:rsidRPr="00E06B4E">
        <w:rPr>
          <w:rFonts w:ascii="Arial" w:hAnsi="Arial" w:cs="Arial"/>
          <w:color w:val="000000" w:themeColor="text1"/>
        </w:rPr>
        <w:t>% over the same period.</w:t>
      </w:r>
    </w:p>
    <w:p w14:paraId="4B9156B3" w14:textId="1FB77BCD" w:rsidR="007A3F3D" w:rsidRPr="00E06B4E" w:rsidRDefault="009645BD" w:rsidP="006A6FC9">
      <w:pPr>
        <w:spacing w:before="0"/>
        <w:rPr>
          <w:rFonts w:ascii="Arial" w:hAnsi="Arial" w:cs="Arial"/>
          <w:color w:val="000000" w:themeColor="text1"/>
        </w:rPr>
      </w:pPr>
      <w:r w:rsidRPr="00E06B4E">
        <w:rPr>
          <w:rFonts w:ascii="Arial" w:hAnsi="Arial" w:cs="Arial"/>
          <w:color w:val="000000" w:themeColor="text1"/>
        </w:rPr>
        <w:t xml:space="preserve">Inner West Council has adopted a </w:t>
      </w:r>
      <w:r w:rsidR="00F7605B">
        <w:rPr>
          <w:rFonts w:ascii="Arial" w:hAnsi="Arial" w:cs="Arial"/>
          <w:color w:val="000000" w:themeColor="text1"/>
        </w:rPr>
        <w:t xml:space="preserve">Local </w:t>
      </w:r>
      <w:r w:rsidRPr="00E06B4E">
        <w:rPr>
          <w:rFonts w:ascii="Arial" w:hAnsi="Arial" w:cs="Arial"/>
          <w:color w:val="000000" w:themeColor="text1"/>
        </w:rPr>
        <w:t xml:space="preserve">Housing Strategy (2019) which identifies the housing needs of Inner West’s current and </w:t>
      </w:r>
      <w:r w:rsidR="00960293" w:rsidRPr="00E06B4E">
        <w:rPr>
          <w:rFonts w:ascii="Arial" w:hAnsi="Arial" w:cs="Arial"/>
          <w:color w:val="000000" w:themeColor="text1"/>
        </w:rPr>
        <w:t xml:space="preserve">expected </w:t>
      </w:r>
      <w:r w:rsidRPr="00E06B4E">
        <w:rPr>
          <w:rFonts w:ascii="Arial" w:hAnsi="Arial" w:cs="Arial"/>
          <w:color w:val="000000" w:themeColor="text1"/>
        </w:rPr>
        <w:t>future residents.</w:t>
      </w:r>
      <w:r w:rsidR="004920B0">
        <w:rPr>
          <w:rFonts w:ascii="Arial" w:hAnsi="Arial" w:cs="Arial"/>
          <w:color w:val="000000" w:themeColor="text1"/>
        </w:rPr>
        <w:t xml:space="preserve"> </w:t>
      </w:r>
      <w:r w:rsidR="007A3F3D" w:rsidRPr="00E06B4E">
        <w:rPr>
          <w:rFonts w:ascii="Arial" w:hAnsi="Arial" w:cs="Arial"/>
          <w:color w:val="000000" w:themeColor="text1"/>
        </w:rPr>
        <w:t xml:space="preserve">The </w:t>
      </w:r>
      <w:r w:rsidR="004800EE">
        <w:rPr>
          <w:rFonts w:ascii="Arial" w:hAnsi="Arial" w:cs="Arial"/>
          <w:color w:val="000000" w:themeColor="text1"/>
        </w:rPr>
        <w:t xml:space="preserve">Local </w:t>
      </w:r>
      <w:r w:rsidR="007A3F3D" w:rsidRPr="00E06B4E">
        <w:rPr>
          <w:rFonts w:ascii="Arial" w:hAnsi="Arial" w:cs="Arial"/>
          <w:color w:val="000000" w:themeColor="text1"/>
        </w:rPr>
        <w:t xml:space="preserve">Housing Strategy anticipates </w:t>
      </w:r>
      <w:r w:rsidR="00960293" w:rsidRPr="00E06B4E">
        <w:rPr>
          <w:rFonts w:ascii="Arial" w:hAnsi="Arial" w:cs="Arial"/>
          <w:color w:val="000000" w:themeColor="text1"/>
        </w:rPr>
        <w:t>a</w:t>
      </w:r>
      <w:r w:rsidR="007A3F3D" w:rsidRPr="00E06B4E">
        <w:rPr>
          <w:rFonts w:ascii="Arial" w:hAnsi="Arial" w:cs="Arial"/>
          <w:color w:val="000000" w:themeColor="text1"/>
        </w:rPr>
        <w:t xml:space="preserve"> growth of about 42,000 people</w:t>
      </w:r>
      <w:r w:rsidR="00960293" w:rsidRPr="00E06B4E">
        <w:rPr>
          <w:rFonts w:ascii="Arial" w:hAnsi="Arial" w:cs="Arial"/>
          <w:color w:val="000000" w:themeColor="text1"/>
        </w:rPr>
        <w:t>,</w:t>
      </w:r>
      <w:r w:rsidR="007A3F3D" w:rsidRPr="00E06B4E">
        <w:rPr>
          <w:rFonts w:ascii="Arial" w:hAnsi="Arial" w:cs="Arial"/>
          <w:color w:val="000000" w:themeColor="text1"/>
        </w:rPr>
        <w:t xml:space="preserve"> in</w:t>
      </w:r>
      <w:r w:rsidR="004E0196" w:rsidRPr="00E06B4E">
        <w:rPr>
          <w:rFonts w:ascii="Arial" w:hAnsi="Arial" w:cs="Arial"/>
          <w:color w:val="000000" w:themeColor="text1"/>
        </w:rPr>
        <w:t xml:space="preserve"> the</w:t>
      </w:r>
      <w:r w:rsidR="007A3F3D" w:rsidRPr="00E06B4E">
        <w:rPr>
          <w:rFonts w:ascii="Arial" w:hAnsi="Arial" w:cs="Arial"/>
          <w:color w:val="000000" w:themeColor="text1"/>
        </w:rPr>
        <w:t xml:space="preserve"> Inner West</w:t>
      </w:r>
      <w:r w:rsidR="00960293" w:rsidRPr="00E06B4E">
        <w:rPr>
          <w:rFonts w:ascii="Arial" w:hAnsi="Arial" w:cs="Arial"/>
          <w:color w:val="000000" w:themeColor="text1"/>
        </w:rPr>
        <w:t>,</w:t>
      </w:r>
      <w:r w:rsidR="007A3F3D" w:rsidRPr="00E06B4E">
        <w:rPr>
          <w:rFonts w:ascii="Arial" w:hAnsi="Arial" w:cs="Arial"/>
          <w:color w:val="000000" w:themeColor="text1"/>
        </w:rPr>
        <w:t xml:space="preserve"> over the 20 years to 2036.</w:t>
      </w:r>
    </w:p>
    <w:p w14:paraId="21B7EDB7" w14:textId="18FEC948" w:rsidR="009645BD" w:rsidRPr="00E06B4E" w:rsidRDefault="004E0196" w:rsidP="006A6FC9">
      <w:pPr>
        <w:spacing w:before="0"/>
        <w:rPr>
          <w:rFonts w:ascii="Arial" w:hAnsi="Arial" w:cs="Arial"/>
          <w:color w:val="000000" w:themeColor="text1"/>
        </w:rPr>
      </w:pPr>
      <w:r w:rsidRPr="00E06B4E">
        <w:rPr>
          <w:rFonts w:ascii="Arial" w:hAnsi="Arial" w:cs="Arial"/>
          <w:color w:val="000000" w:themeColor="text1"/>
        </w:rPr>
        <w:t>Furthermore, b</w:t>
      </w:r>
      <w:r w:rsidR="00804300" w:rsidRPr="00E06B4E">
        <w:rPr>
          <w:rFonts w:ascii="Arial" w:hAnsi="Arial" w:cs="Arial"/>
          <w:color w:val="000000" w:themeColor="text1"/>
        </w:rPr>
        <w:t>ased on the NSW Department of Planning &amp;</w:t>
      </w:r>
      <w:r w:rsidR="00470F73" w:rsidRPr="00E06B4E">
        <w:rPr>
          <w:rFonts w:ascii="Arial" w:hAnsi="Arial" w:cs="Arial"/>
          <w:color w:val="000000" w:themeColor="text1"/>
        </w:rPr>
        <w:t xml:space="preserve"> Environment’s projections</w:t>
      </w:r>
      <w:r w:rsidR="00804300" w:rsidRPr="00E06B4E">
        <w:rPr>
          <w:rFonts w:ascii="Arial" w:hAnsi="Arial" w:cs="Arial"/>
          <w:color w:val="000000" w:themeColor="text1"/>
        </w:rPr>
        <w:t xml:space="preserve">, the </w:t>
      </w:r>
      <w:r w:rsidR="00853497">
        <w:rPr>
          <w:rFonts w:ascii="Arial" w:hAnsi="Arial" w:cs="Arial"/>
          <w:color w:val="000000" w:themeColor="text1"/>
        </w:rPr>
        <w:t xml:space="preserve">number of dwellings within the </w:t>
      </w:r>
      <w:r w:rsidR="00804300" w:rsidRPr="00E06B4E">
        <w:rPr>
          <w:rFonts w:ascii="Arial" w:hAnsi="Arial" w:cs="Arial"/>
          <w:color w:val="000000" w:themeColor="text1"/>
        </w:rPr>
        <w:t xml:space="preserve">Inner West is expected to </w:t>
      </w:r>
      <w:r w:rsidR="006204B3">
        <w:rPr>
          <w:rFonts w:ascii="Arial" w:hAnsi="Arial" w:cs="Arial"/>
          <w:color w:val="000000" w:themeColor="text1"/>
        </w:rPr>
        <w:t>increase by</w:t>
      </w:r>
      <w:r w:rsidR="00804300" w:rsidRPr="00E06B4E">
        <w:rPr>
          <w:rFonts w:ascii="Arial" w:hAnsi="Arial" w:cs="Arial"/>
          <w:color w:val="000000" w:themeColor="text1"/>
        </w:rPr>
        <w:t xml:space="preserve"> about 1,000 per year</w:t>
      </w:r>
      <w:r w:rsidR="006204B3">
        <w:rPr>
          <w:rFonts w:ascii="Arial" w:hAnsi="Arial" w:cs="Arial"/>
          <w:color w:val="000000" w:themeColor="text1"/>
        </w:rPr>
        <w:t>,</w:t>
      </w:r>
      <w:r w:rsidR="00804300" w:rsidRPr="00E06B4E">
        <w:rPr>
          <w:rFonts w:ascii="Arial" w:hAnsi="Arial" w:cs="Arial"/>
          <w:color w:val="000000" w:themeColor="text1"/>
        </w:rPr>
        <w:t xml:space="preserve"> over </w:t>
      </w:r>
      <w:r w:rsidR="006204B3">
        <w:rPr>
          <w:rFonts w:ascii="Arial" w:hAnsi="Arial" w:cs="Arial"/>
          <w:color w:val="000000" w:themeColor="text1"/>
        </w:rPr>
        <w:t xml:space="preserve">the next </w:t>
      </w:r>
      <w:r w:rsidR="00804300" w:rsidRPr="00E06B4E">
        <w:rPr>
          <w:rFonts w:ascii="Arial" w:hAnsi="Arial" w:cs="Arial"/>
          <w:color w:val="000000" w:themeColor="text1"/>
        </w:rPr>
        <w:t>20 years.</w:t>
      </w:r>
    </w:p>
    <w:p w14:paraId="28275368" w14:textId="77DE670A" w:rsidR="00F1735A" w:rsidRDefault="00F1735A" w:rsidP="006A6FC9">
      <w:pPr>
        <w:spacing w:before="0"/>
        <w:rPr>
          <w:rFonts w:ascii="Arial" w:hAnsi="Arial" w:cs="Arial"/>
          <w:color w:val="000000" w:themeColor="text1"/>
        </w:rPr>
      </w:pPr>
      <w:r w:rsidRPr="00E06B4E">
        <w:rPr>
          <w:rFonts w:ascii="Arial" w:hAnsi="Arial" w:cs="Arial"/>
          <w:color w:val="000000" w:themeColor="text1"/>
        </w:rPr>
        <w:t xml:space="preserve">This local </w:t>
      </w:r>
      <w:r w:rsidR="00D2385D">
        <w:rPr>
          <w:rFonts w:ascii="Arial" w:hAnsi="Arial" w:cs="Arial"/>
          <w:color w:val="000000" w:themeColor="text1"/>
        </w:rPr>
        <w:t xml:space="preserve">development </w:t>
      </w:r>
      <w:r w:rsidRPr="00E06B4E">
        <w:rPr>
          <w:rFonts w:ascii="Arial" w:hAnsi="Arial" w:cs="Arial"/>
          <w:color w:val="000000" w:themeColor="text1"/>
        </w:rPr>
        <w:t xml:space="preserve">contributions plan only relates to that part of the Inner </w:t>
      </w:r>
      <w:r w:rsidR="00C47546" w:rsidRPr="00E06B4E">
        <w:rPr>
          <w:rFonts w:ascii="Arial" w:hAnsi="Arial" w:cs="Arial"/>
          <w:color w:val="000000" w:themeColor="text1"/>
        </w:rPr>
        <w:t>West which comprised the</w:t>
      </w:r>
      <w:r w:rsidR="00E06B4E" w:rsidRPr="00E06B4E">
        <w:rPr>
          <w:rFonts w:ascii="Arial" w:hAnsi="Arial" w:cs="Arial"/>
          <w:color w:val="000000" w:themeColor="text1"/>
        </w:rPr>
        <w:t xml:space="preserve"> former</w:t>
      </w:r>
      <w:r w:rsidR="00C47546" w:rsidRPr="00E06B4E">
        <w:rPr>
          <w:rFonts w:ascii="Arial" w:hAnsi="Arial" w:cs="Arial"/>
          <w:color w:val="000000" w:themeColor="text1"/>
        </w:rPr>
        <w:t xml:space="preserve"> Leichhardt Local Government Area</w:t>
      </w:r>
      <w:r w:rsidR="00C47546">
        <w:rPr>
          <w:rFonts w:ascii="Arial" w:hAnsi="Arial" w:cs="Arial"/>
          <w:color w:val="FF0000"/>
        </w:rPr>
        <w:t xml:space="preserve">. </w:t>
      </w:r>
      <w:r w:rsidR="00D948DD" w:rsidRPr="00E06B4E">
        <w:rPr>
          <w:rFonts w:ascii="Arial" w:hAnsi="Arial" w:cs="Arial"/>
          <w:color w:val="000000" w:themeColor="text1"/>
        </w:rPr>
        <w:t xml:space="preserve">The </w:t>
      </w:r>
      <w:r w:rsidR="00D2385D">
        <w:rPr>
          <w:rFonts w:ascii="Arial" w:hAnsi="Arial" w:cs="Arial"/>
          <w:color w:val="000000" w:themeColor="text1"/>
        </w:rPr>
        <w:t xml:space="preserve">Local </w:t>
      </w:r>
      <w:r w:rsidR="00D948DD" w:rsidRPr="00E06B4E">
        <w:rPr>
          <w:rFonts w:ascii="Arial" w:hAnsi="Arial" w:cs="Arial"/>
          <w:color w:val="000000" w:themeColor="text1"/>
        </w:rPr>
        <w:t xml:space="preserve">Housing Strategy </w:t>
      </w:r>
      <w:r w:rsidR="0024032B" w:rsidRPr="00E06B4E">
        <w:rPr>
          <w:rFonts w:ascii="Arial" w:hAnsi="Arial" w:cs="Arial"/>
          <w:color w:val="000000" w:themeColor="text1"/>
        </w:rPr>
        <w:t xml:space="preserve">contains an analysis of the </w:t>
      </w:r>
      <w:r w:rsidR="00E06B4E" w:rsidRPr="00E06B4E">
        <w:rPr>
          <w:rFonts w:ascii="Arial" w:hAnsi="Arial" w:cs="Arial"/>
          <w:color w:val="000000" w:themeColor="text1"/>
        </w:rPr>
        <w:t xml:space="preserve">potential opportunities for housing growth within various parts of the Inner West.  </w:t>
      </w:r>
      <w:r w:rsidR="00E06B4E" w:rsidRPr="00D85F1F">
        <w:rPr>
          <w:rFonts w:ascii="Arial" w:hAnsi="Arial" w:cs="Arial"/>
          <w:color w:val="000000" w:themeColor="text1"/>
        </w:rPr>
        <w:t xml:space="preserve">The analysis envisages a </w:t>
      </w:r>
      <w:r w:rsidR="004B1D5D" w:rsidRPr="00D85F1F">
        <w:rPr>
          <w:rFonts w:ascii="Arial" w:hAnsi="Arial" w:cs="Arial"/>
          <w:color w:val="000000" w:themeColor="text1"/>
        </w:rPr>
        <w:t xml:space="preserve">combined </w:t>
      </w:r>
      <w:r w:rsidR="00E06B4E" w:rsidRPr="00D85F1F">
        <w:rPr>
          <w:rFonts w:ascii="Arial" w:hAnsi="Arial" w:cs="Arial"/>
          <w:color w:val="000000" w:themeColor="text1"/>
        </w:rPr>
        <w:t xml:space="preserve">potential housing increase </w:t>
      </w:r>
      <w:r w:rsidR="001F33F8" w:rsidRPr="00D85F1F">
        <w:rPr>
          <w:rFonts w:ascii="Arial" w:hAnsi="Arial" w:cs="Arial"/>
          <w:color w:val="000000" w:themeColor="text1"/>
        </w:rPr>
        <w:t xml:space="preserve">to 2036, </w:t>
      </w:r>
      <w:r w:rsidR="007C17C6" w:rsidRPr="00D85F1F">
        <w:rPr>
          <w:rFonts w:ascii="Arial" w:hAnsi="Arial" w:cs="Arial"/>
          <w:color w:val="000000" w:themeColor="text1"/>
        </w:rPr>
        <w:t>for</w:t>
      </w:r>
      <w:r w:rsidR="00E06B4E" w:rsidRPr="00D85F1F">
        <w:rPr>
          <w:rFonts w:ascii="Arial" w:hAnsi="Arial" w:cs="Arial"/>
          <w:color w:val="000000" w:themeColor="text1"/>
        </w:rPr>
        <w:t xml:space="preserve"> </w:t>
      </w:r>
      <w:r w:rsidR="004B1D5D" w:rsidRPr="00D85F1F">
        <w:rPr>
          <w:rFonts w:ascii="Arial" w:hAnsi="Arial" w:cs="Arial"/>
          <w:color w:val="000000" w:themeColor="text1"/>
        </w:rPr>
        <w:t>identified opportunity areas</w:t>
      </w:r>
      <w:r w:rsidR="007C17C6" w:rsidRPr="00D85F1F">
        <w:rPr>
          <w:rFonts w:ascii="Arial" w:hAnsi="Arial" w:cs="Arial"/>
          <w:color w:val="000000" w:themeColor="text1"/>
        </w:rPr>
        <w:t>,</w:t>
      </w:r>
      <w:r w:rsidR="004B1D5D" w:rsidRPr="00D85F1F">
        <w:rPr>
          <w:rFonts w:ascii="Arial" w:hAnsi="Arial" w:cs="Arial"/>
          <w:color w:val="000000" w:themeColor="text1"/>
        </w:rPr>
        <w:t xml:space="preserve"> located within the former Leichhardt </w:t>
      </w:r>
      <w:r w:rsidR="007C17C6" w:rsidRPr="00D85F1F">
        <w:rPr>
          <w:rFonts w:ascii="Arial" w:hAnsi="Arial" w:cs="Arial"/>
          <w:color w:val="000000" w:themeColor="text1"/>
        </w:rPr>
        <w:t>LGA</w:t>
      </w:r>
      <w:r w:rsidR="00B0076A" w:rsidRPr="00D85F1F">
        <w:rPr>
          <w:rFonts w:ascii="Arial" w:hAnsi="Arial" w:cs="Arial"/>
          <w:color w:val="000000" w:themeColor="text1"/>
        </w:rPr>
        <w:t xml:space="preserve"> boundary</w:t>
      </w:r>
      <w:r w:rsidR="001F33F8" w:rsidRPr="00D85F1F">
        <w:rPr>
          <w:rFonts w:ascii="Arial" w:hAnsi="Arial" w:cs="Arial"/>
          <w:color w:val="000000" w:themeColor="text1"/>
        </w:rPr>
        <w:t>,</w:t>
      </w:r>
      <w:r w:rsidR="004B1D5D" w:rsidRPr="00D85F1F">
        <w:rPr>
          <w:rFonts w:ascii="Arial" w:hAnsi="Arial" w:cs="Arial"/>
          <w:color w:val="000000" w:themeColor="text1"/>
        </w:rPr>
        <w:t xml:space="preserve"> </w:t>
      </w:r>
      <w:r w:rsidR="006C2F80" w:rsidRPr="00D85F1F">
        <w:rPr>
          <w:rFonts w:ascii="Arial" w:hAnsi="Arial" w:cs="Arial"/>
          <w:color w:val="000000" w:themeColor="text1"/>
        </w:rPr>
        <w:t xml:space="preserve">of an approximate range of </w:t>
      </w:r>
      <w:r w:rsidR="001916F9" w:rsidRPr="00D85F1F">
        <w:rPr>
          <w:rFonts w:ascii="Arial" w:hAnsi="Arial" w:cs="Arial"/>
          <w:color w:val="000000" w:themeColor="text1"/>
        </w:rPr>
        <w:t>5,602 -</w:t>
      </w:r>
      <w:r w:rsidR="00D85F1F" w:rsidRPr="00D85F1F">
        <w:rPr>
          <w:rFonts w:ascii="Arial" w:hAnsi="Arial" w:cs="Arial"/>
          <w:color w:val="000000" w:themeColor="text1"/>
        </w:rPr>
        <w:t xml:space="preserve"> 7,586 dwellings.</w:t>
      </w:r>
      <w:r w:rsidR="00E06B4E" w:rsidRPr="00D85F1F">
        <w:rPr>
          <w:rFonts w:ascii="Arial" w:hAnsi="Arial" w:cs="Arial"/>
          <w:color w:val="000000" w:themeColor="text1"/>
        </w:rPr>
        <w:t xml:space="preserve"> </w:t>
      </w:r>
    </w:p>
    <w:p w14:paraId="07B79307" w14:textId="2DED370D" w:rsidR="00EB13B8" w:rsidRDefault="00EB13B8" w:rsidP="006A6FC9">
      <w:pPr>
        <w:spacing w:before="0"/>
        <w:rPr>
          <w:rFonts w:ascii="Arial" w:hAnsi="Arial" w:cs="Arial"/>
          <w:color w:val="000000" w:themeColor="text1"/>
        </w:rPr>
      </w:pPr>
      <w:r w:rsidRPr="001B45EE">
        <w:rPr>
          <w:rFonts w:ascii="Arial" w:hAnsi="Arial" w:cs="Arial"/>
          <w:color w:val="000000" w:themeColor="text1"/>
        </w:rPr>
        <w:t xml:space="preserve">Accordingly, this local contributions plan seeks to recoup costs for </w:t>
      </w:r>
      <w:r w:rsidR="00B27F55">
        <w:rPr>
          <w:rFonts w:ascii="Arial" w:hAnsi="Arial" w:cs="Arial"/>
          <w:color w:val="000000" w:themeColor="text1"/>
        </w:rPr>
        <w:t>public amenities or services</w:t>
      </w:r>
      <w:r w:rsidRPr="001B45EE">
        <w:rPr>
          <w:rFonts w:ascii="Arial" w:hAnsi="Arial" w:cs="Arial"/>
          <w:color w:val="000000" w:themeColor="text1"/>
        </w:rPr>
        <w:t xml:space="preserve"> (which has or will be completed</w:t>
      </w:r>
      <w:r>
        <w:rPr>
          <w:rFonts w:ascii="Arial" w:hAnsi="Arial" w:cs="Arial"/>
          <w:color w:val="000000" w:themeColor="text1"/>
        </w:rPr>
        <w:t>)</w:t>
      </w:r>
      <w:r w:rsidRPr="001B45EE">
        <w:rPr>
          <w:rFonts w:ascii="Arial" w:hAnsi="Arial" w:cs="Arial"/>
          <w:color w:val="000000" w:themeColor="text1"/>
        </w:rPr>
        <w:t xml:space="preserve"> to service the population </w:t>
      </w:r>
      <w:r>
        <w:rPr>
          <w:rFonts w:ascii="Arial" w:hAnsi="Arial" w:cs="Arial"/>
          <w:color w:val="000000" w:themeColor="text1"/>
        </w:rPr>
        <w:t>growth</w:t>
      </w:r>
      <w:r w:rsidRPr="001B45EE">
        <w:rPr>
          <w:rFonts w:ascii="Arial" w:hAnsi="Arial" w:cs="Arial"/>
          <w:color w:val="000000" w:themeColor="text1"/>
        </w:rPr>
        <w:t xml:space="preserve"> expected within the former Leichhardt LGA.</w:t>
      </w:r>
    </w:p>
    <w:p w14:paraId="289029A5" w14:textId="77777777" w:rsidR="00EB13B8" w:rsidRPr="00C0618F" w:rsidRDefault="00EB13B8" w:rsidP="001D4489">
      <w:pPr>
        <w:pStyle w:val="Heading2"/>
        <w:spacing w:after="200" w:line="240" w:lineRule="auto"/>
      </w:pPr>
      <w:bookmarkStart w:id="8" w:name="_Toc38465993"/>
      <w:r w:rsidRPr="00C0618F">
        <w:t>Expected employment growth in the former Leichhardt LGA component of the current Inner West LGA</w:t>
      </w:r>
      <w:bookmarkEnd w:id="8"/>
    </w:p>
    <w:p w14:paraId="3D9A57F6" w14:textId="77777777" w:rsidR="00B962D9" w:rsidRPr="00B6562D" w:rsidRDefault="00B6562D" w:rsidP="006A6FC9">
      <w:pPr>
        <w:spacing w:before="0"/>
        <w:rPr>
          <w:rFonts w:ascii="Arial" w:hAnsi="Arial" w:cs="Arial"/>
          <w:color w:val="000000" w:themeColor="text1"/>
        </w:rPr>
      </w:pPr>
      <w:r w:rsidRPr="00B6562D">
        <w:rPr>
          <w:rFonts w:ascii="Arial" w:hAnsi="Arial" w:cs="Arial"/>
          <w:color w:val="000000" w:themeColor="text1"/>
        </w:rPr>
        <w:t xml:space="preserve">The </w:t>
      </w:r>
      <w:r w:rsidR="005929F8">
        <w:rPr>
          <w:rFonts w:ascii="Arial" w:hAnsi="Arial" w:cs="Arial"/>
          <w:color w:val="000000" w:themeColor="text1"/>
        </w:rPr>
        <w:t xml:space="preserve">executive summary of the </w:t>
      </w:r>
      <w:r w:rsidRPr="00B6562D">
        <w:rPr>
          <w:rFonts w:ascii="Arial" w:hAnsi="Arial" w:cs="Arial"/>
          <w:color w:val="000000" w:themeColor="text1"/>
        </w:rPr>
        <w:t>draft</w:t>
      </w:r>
      <w:r>
        <w:rPr>
          <w:rFonts w:ascii="Arial" w:hAnsi="Arial" w:cs="Arial"/>
          <w:color w:val="000000" w:themeColor="text1"/>
        </w:rPr>
        <w:t xml:space="preserve"> </w:t>
      </w:r>
      <w:r w:rsidR="005929F8">
        <w:rPr>
          <w:rFonts w:ascii="Arial" w:hAnsi="Arial" w:cs="Arial"/>
          <w:color w:val="000000" w:themeColor="text1"/>
        </w:rPr>
        <w:t xml:space="preserve">Inner West Employment and Retail Study (2019) </w:t>
      </w:r>
      <w:r w:rsidR="00EB13B8">
        <w:rPr>
          <w:rFonts w:ascii="Arial" w:hAnsi="Arial" w:cs="Arial"/>
          <w:color w:val="000000" w:themeColor="text1"/>
        </w:rPr>
        <w:t xml:space="preserve">notes on page 11 that: </w:t>
      </w:r>
      <w:r w:rsidR="00EB13B8" w:rsidRPr="0098128D">
        <w:rPr>
          <w:rFonts w:ascii="Arial" w:hAnsi="Arial" w:cs="Arial"/>
          <w:i/>
          <w:color w:val="000000" w:themeColor="text1"/>
        </w:rPr>
        <w:t xml:space="preserve">“the Inner West LGA has over 3,000,000 sqm of land in employment precincts, [which play]..an important role for providing goods and services to meet the local communities’ needs.  Combined, the LGA’s employment precincts currently accommodates around 1.8 million square metres of employment floorspace. Projections indicate that this could increase to between </w:t>
      </w:r>
      <w:r w:rsidR="0098128D" w:rsidRPr="0098128D">
        <w:rPr>
          <w:rFonts w:ascii="Arial" w:hAnsi="Arial" w:cs="Arial"/>
          <w:i/>
          <w:color w:val="000000" w:themeColor="text1"/>
        </w:rPr>
        <w:t>2.1 million sqm and 2.5 million sqm.  This would be an addition of between 300,000 sqm and 700,000 sqm of floorspace.  Associated jobs growth includes increases by between 23,000 jobs (35%) and 27,000 jobs (41%) to 2036.”</w:t>
      </w:r>
      <w:r w:rsidRPr="00B6562D">
        <w:rPr>
          <w:rFonts w:ascii="Arial" w:hAnsi="Arial" w:cs="Arial"/>
          <w:color w:val="000000" w:themeColor="text1"/>
        </w:rPr>
        <w:t xml:space="preserve"> </w:t>
      </w:r>
    </w:p>
    <w:p w14:paraId="462006D1" w14:textId="5D1526DC" w:rsidR="00076A1D" w:rsidRDefault="0098128D" w:rsidP="006A6FC9">
      <w:pPr>
        <w:spacing w:before="0"/>
        <w:rPr>
          <w:rFonts w:ascii="Arial" w:hAnsi="Arial" w:cs="Arial"/>
          <w:color w:val="000000" w:themeColor="text1"/>
        </w:rPr>
      </w:pPr>
      <w:r>
        <w:rPr>
          <w:rFonts w:ascii="Arial" w:hAnsi="Arial" w:cs="Arial"/>
          <w:color w:val="000000" w:themeColor="text1"/>
        </w:rPr>
        <w:t>As previously mentioned, t</w:t>
      </w:r>
      <w:r w:rsidRPr="00E06B4E">
        <w:rPr>
          <w:rFonts w:ascii="Arial" w:hAnsi="Arial" w:cs="Arial"/>
          <w:color w:val="000000" w:themeColor="text1"/>
        </w:rPr>
        <w:t xml:space="preserve">his local </w:t>
      </w:r>
      <w:r>
        <w:rPr>
          <w:rFonts w:ascii="Arial" w:hAnsi="Arial" w:cs="Arial"/>
          <w:color w:val="000000" w:themeColor="text1"/>
        </w:rPr>
        <w:t xml:space="preserve">development </w:t>
      </w:r>
      <w:r w:rsidRPr="00E06B4E">
        <w:rPr>
          <w:rFonts w:ascii="Arial" w:hAnsi="Arial" w:cs="Arial"/>
          <w:color w:val="000000" w:themeColor="text1"/>
        </w:rPr>
        <w:t>contributions plan only relates to that part of the Inner West which comprised the former Leichhardt Local Government Area</w:t>
      </w:r>
      <w:r>
        <w:rPr>
          <w:rFonts w:ascii="Arial" w:hAnsi="Arial" w:cs="Arial"/>
          <w:color w:val="FF0000"/>
        </w:rPr>
        <w:t xml:space="preserve">.  </w:t>
      </w:r>
      <w:r>
        <w:rPr>
          <w:rFonts w:ascii="Arial" w:hAnsi="Arial" w:cs="Arial"/>
          <w:color w:val="000000" w:themeColor="text1"/>
        </w:rPr>
        <w:t xml:space="preserve">The </w:t>
      </w:r>
      <w:r w:rsidRPr="00B6562D">
        <w:rPr>
          <w:rFonts w:ascii="Arial" w:hAnsi="Arial" w:cs="Arial"/>
          <w:color w:val="000000" w:themeColor="text1"/>
        </w:rPr>
        <w:t>draft</w:t>
      </w:r>
      <w:r>
        <w:rPr>
          <w:rFonts w:ascii="Arial" w:hAnsi="Arial" w:cs="Arial"/>
          <w:color w:val="000000" w:themeColor="text1"/>
        </w:rPr>
        <w:t xml:space="preserve"> Inner West Employment and Retail Study (2019) </w:t>
      </w:r>
      <w:r w:rsidRPr="00E06B4E">
        <w:rPr>
          <w:rFonts w:ascii="Arial" w:hAnsi="Arial" w:cs="Arial"/>
          <w:color w:val="000000" w:themeColor="text1"/>
        </w:rPr>
        <w:t xml:space="preserve">contains an analysis of the potential opportunities for </w:t>
      </w:r>
      <w:r>
        <w:rPr>
          <w:rFonts w:ascii="Arial" w:hAnsi="Arial" w:cs="Arial"/>
          <w:color w:val="000000" w:themeColor="text1"/>
        </w:rPr>
        <w:t>employment</w:t>
      </w:r>
      <w:r w:rsidRPr="00E06B4E">
        <w:rPr>
          <w:rFonts w:ascii="Arial" w:hAnsi="Arial" w:cs="Arial"/>
          <w:color w:val="000000" w:themeColor="text1"/>
        </w:rPr>
        <w:t xml:space="preserve"> growth within </w:t>
      </w:r>
      <w:r>
        <w:rPr>
          <w:rFonts w:ascii="Arial" w:hAnsi="Arial" w:cs="Arial"/>
          <w:color w:val="000000" w:themeColor="text1"/>
        </w:rPr>
        <w:t>precincts</w:t>
      </w:r>
      <w:r w:rsidRPr="00E06B4E">
        <w:rPr>
          <w:rFonts w:ascii="Arial" w:hAnsi="Arial" w:cs="Arial"/>
          <w:color w:val="000000" w:themeColor="text1"/>
        </w:rPr>
        <w:t xml:space="preserve"> </w:t>
      </w:r>
      <w:r>
        <w:rPr>
          <w:rFonts w:ascii="Arial" w:hAnsi="Arial" w:cs="Arial"/>
          <w:color w:val="000000" w:themeColor="text1"/>
        </w:rPr>
        <w:t>across</w:t>
      </w:r>
      <w:r w:rsidRPr="00E06B4E">
        <w:rPr>
          <w:rFonts w:ascii="Arial" w:hAnsi="Arial" w:cs="Arial"/>
          <w:color w:val="000000" w:themeColor="text1"/>
        </w:rPr>
        <w:t xml:space="preserve"> the Inner West</w:t>
      </w:r>
      <w:r>
        <w:rPr>
          <w:rFonts w:ascii="Arial" w:hAnsi="Arial" w:cs="Arial"/>
          <w:color w:val="000000" w:themeColor="text1"/>
        </w:rPr>
        <w:t xml:space="preserve"> up to 2036</w:t>
      </w:r>
      <w:r w:rsidRPr="00E06B4E">
        <w:rPr>
          <w:rFonts w:ascii="Arial" w:hAnsi="Arial" w:cs="Arial"/>
          <w:color w:val="000000" w:themeColor="text1"/>
        </w:rPr>
        <w:t xml:space="preserve">.  </w:t>
      </w:r>
      <w:r>
        <w:rPr>
          <w:rFonts w:ascii="Arial" w:hAnsi="Arial" w:cs="Arial"/>
          <w:color w:val="000000" w:themeColor="text1"/>
        </w:rPr>
        <w:t>A</w:t>
      </w:r>
      <w:r w:rsidRPr="00D85F1F">
        <w:rPr>
          <w:rFonts w:ascii="Arial" w:hAnsi="Arial" w:cs="Arial"/>
          <w:color w:val="000000" w:themeColor="text1"/>
        </w:rPr>
        <w:t xml:space="preserve"> </w:t>
      </w:r>
      <w:r w:rsidR="007D1190">
        <w:rPr>
          <w:rFonts w:ascii="Arial" w:hAnsi="Arial" w:cs="Arial"/>
          <w:color w:val="000000" w:themeColor="text1"/>
        </w:rPr>
        <w:t>review</w:t>
      </w:r>
      <w:r w:rsidRPr="00D85F1F">
        <w:rPr>
          <w:rFonts w:ascii="Arial" w:hAnsi="Arial" w:cs="Arial"/>
          <w:color w:val="000000" w:themeColor="text1"/>
        </w:rPr>
        <w:t xml:space="preserve"> </w:t>
      </w:r>
      <w:r>
        <w:rPr>
          <w:rFonts w:ascii="Arial" w:hAnsi="Arial" w:cs="Arial"/>
          <w:color w:val="000000" w:themeColor="text1"/>
        </w:rPr>
        <w:t xml:space="preserve">of that information indicates that </w:t>
      </w:r>
      <w:r w:rsidR="00185C83">
        <w:rPr>
          <w:rFonts w:ascii="Arial" w:hAnsi="Arial" w:cs="Arial"/>
          <w:color w:val="000000" w:themeColor="text1"/>
        </w:rPr>
        <w:t>the range of employment</w:t>
      </w:r>
      <w:r w:rsidR="007C2226">
        <w:rPr>
          <w:rFonts w:ascii="Arial" w:hAnsi="Arial" w:cs="Arial"/>
          <w:color w:val="000000" w:themeColor="text1"/>
        </w:rPr>
        <w:t>/additional office and retail floorspace growth</w:t>
      </w:r>
      <w:r w:rsidR="000764EE">
        <w:rPr>
          <w:rFonts w:ascii="Arial" w:hAnsi="Arial" w:cs="Arial"/>
          <w:color w:val="000000" w:themeColor="text1"/>
        </w:rPr>
        <w:t>,</w:t>
      </w:r>
      <w:r w:rsidR="007D1190">
        <w:rPr>
          <w:rFonts w:ascii="Arial" w:hAnsi="Arial" w:cs="Arial"/>
          <w:color w:val="000000" w:themeColor="text1"/>
        </w:rPr>
        <w:t xml:space="preserve"> </w:t>
      </w:r>
      <w:r w:rsidR="00185C83">
        <w:rPr>
          <w:rFonts w:ascii="Arial" w:hAnsi="Arial" w:cs="Arial"/>
          <w:color w:val="000000" w:themeColor="text1"/>
        </w:rPr>
        <w:t xml:space="preserve">within the employment precincts of the </w:t>
      </w:r>
      <w:r w:rsidR="00F77962">
        <w:rPr>
          <w:rFonts w:ascii="Arial" w:hAnsi="Arial" w:cs="Arial"/>
          <w:color w:val="000000" w:themeColor="text1"/>
        </w:rPr>
        <w:t>former Leichha</w:t>
      </w:r>
      <w:r w:rsidR="007C2226">
        <w:rPr>
          <w:rFonts w:ascii="Arial" w:hAnsi="Arial" w:cs="Arial"/>
          <w:color w:val="000000" w:themeColor="text1"/>
        </w:rPr>
        <w:t>rdt LGA</w:t>
      </w:r>
      <w:r w:rsidR="00EB1AB0">
        <w:rPr>
          <w:rFonts w:ascii="Arial" w:hAnsi="Arial" w:cs="Arial"/>
          <w:color w:val="000000" w:themeColor="text1"/>
        </w:rPr>
        <w:t>,</w:t>
      </w:r>
      <w:r w:rsidR="007C2226">
        <w:rPr>
          <w:rFonts w:ascii="Arial" w:hAnsi="Arial" w:cs="Arial"/>
          <w:color w:val="000000" w:themeColor="text1"/>
        </w:rPr>
        <w:t xml:space="preserve"> will be in the approximate range of:</w:t>
      </w:r>
      <w:r w:rsidR="00076A1D">
        <w:rPr>
          <w:rFonts w:ascii="Arial" w:hAnsi="Arial" w:cs="Arial"/>
          <w:color w:val="000000" w:themeColor="text1"/>
        </w:rPr>
        <w:br w:type="page"/>
      </w:r>
    </w:p>
    <w:p w14:paraId="1807DDCC" w14:textId="08C6A7B0" w:rsidR="00D562AE" w:rsidRPr="00522CB0" w:rsidRDefault="00D562AE" w:rsidP="00C85E23">
      <w:pPr>
        <w:spacing w:before="0"/>
        <w:jc w:val="left"/>
        <w:rPr>
          <w:rFonts w:ascii="Arial" w:hAnsi="Arial" w:cs="Arial"/>
          <w:b/>
          <w:color w:val="000000" w:themeColor="text1"/>
        </w:rPr>
      </w:pPr>
      <w:r w:rsidRPr="00522CB0">
        <w:rPr>
          <w:rFonts w:ascii="Arial" w:hAnsi="Arial" w:cs="Arial"/>
          <w:b/>
          <w:color w:val="000000" w:themeColor="text1"/>
        </w:rPr>
        <w:lastRenderedPageBreak/>
        <w:t>Table 1:</w:t>
      </w:r>
      <w:r w:rsidR="00A0080F" w:rsidRPr="00522CB0">
        <w:rPr>
          <w:rFonts w:ascii="Arial" w:hAnsi="Arial" w:cs="Arial"/>
          <w:b/>
          <w:color w:val="000000" w:themeColor="text1"/>
        </w:rPr>
        <w:t xml:space="preserve"> Total employment floorspace demand by precinct</w:t>
      </w:r>
      <w:r w:rsidR="00F01571">
        <w:rPr>
          <w:rFonts w:ascii="Arial" w:hAnsi="Arial" w:cs="Arial"/>
          <w:b/>
          <w:color w:val="000000" w:themeColor="text1"/>
        </w:rPr>
        <w:t xml:space="preserve"> (S</w:t>
      </w:r>
      <w:r w:rsidR="00FF7036" w:rsidRPr="00522CB0">
        <w:rPr>
          <w:rFonts w:ascii="Arial" w:hAnsi="Arial" w:cs="Arial"/>
          <w:b/>
          <w:color w:val="000000" w:themeColor="text1"/>
        </w:rPr>
        <w:t>ource: Hill PDA)</w:t>
      </w:r>
    </w:p>
    <w:tbl>
      <w:tblPr>
        <w:tblStyle w:val="TableGrid"/>
        <w:tblW w:w="0" w:type="auto"/>
        <w:tblLook w:val="04A0" w:firstRow="1" w:lastRow="0" w:firstColumn="1" w:lastColumn="0" w:noHBand="0" w:noVBand="1"/>
      </w:tblPr>
      <w:tblGrid>
        <w:gridCol w:w="3660"/>
        <w:gridCol w:w="1644"/>
        <w:gridCol w:w="1856"/>
        <w:gridCol w:w="1856"/>
      </w:tblGrid>
      <w:tr w:rsidR="00DE55DB" w:rsidRPr="00F5005E" w14:paraId="7A3D9EAC" w14:textId="77777777" w:rsidTr="005D6D94">
        <w:tc>
          <w:tcPr>
            <w:tcW w:w="3773" w:type="dxa"/>
            <w:vMerge w:val="restart"/>
            <w:shd w:val="clear" w:color="auto" w:fill="B8CCE4" w:themeFill="accent1" w:themeFillTint="66"/>
          </w:tcPr>
          <w:p w14:paraId="50743FE3" w14:textId="417DF294" w:rsidR="00DE55DB" w:rsidRPr="00F5005E" w:rsidRDefault="00DE55DB" w:rsidP="006A6FC9">
            <w:pPr>
              <w:spacing w:before="0" w:line="276" w:lineRule="auto"/>
              <w:jc w:val="left"/>
              <w:rPr>
                <w:rFonts w:ascii="Arial" w:hAnsi="Arial" w:cs="Arial"/>
                <w:color w:val="000000" w:themeColor="text1"/>
                <w:sz w:val="20"/>
                <w:szCs w:val="20"/>
              </w:rPr>
            </w:pPr>
            <w:r w:rsidRPr="00F5005E">
              <w:rPr>
                <w:rFonts w:ascii="Arial" w:hAnsi="Arial" w:cs="Arial"/>
                <w:color w:val="000000" w:themeColor="text1"/>
                <w:sz w:val="20"/>
                <w:szCs w:val="20"/>
              </w:rPr>
              <w:t xml:space="preserve">Expected total </w:t>
            </w:r>
            <w:r w:rsidRPr="00F5005E">
              <w:rPr>
                <w:rFonts w:ascii="Arial" w:hAnsi="Arial" w:cs="Arial"/>
                <w:b/>
                <w:color w:val="000000" w:themeColor="text1"/>
                <w:sz w:val="20"/>
                <w:szCs w:val="20"/>
              </w:rPr>
              <w:t>employment growth</w:t>
            </w:r>
            <w:r w:rsidRPr="00F5005E">
              <w:rPr>
                <w:rFonts w:ascii="Arial" w:hAnsi="Arial" w:cs="Arial"/>
                <w:color w:val="000000" w:themeColor="text1"/>
                <w:sz w:val="20"/>
                <w:szCs w:val="20"/>
              </w:rPr>
              <w:t xml:space="preserve"> within precincts wholly located within the former Leichhardt LGA up to 2036</w:t>
            </w:r>
          </w:p>
        </w:tc>
        <w:tc>
          <w:tcPr>
            <w:tcW w:w="1669" w:type="dxa"/>
            <w:vMerge w:val="restart"/>
            <w:shd w:val="clear" w:color="auto" w:fill="B8CCE4" w:themeFill="accent1" w:themeFillTint="66"/>
          </w:tcPr>
          <w:p w14:paraId="16C3C008" w14:textId="7151B4CC" w:rsidR="00DE55DB" w:rsidRDefault="00DE55DB"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Current floorspace (sqm)</w:t>
            </w:r>
          </w:p>
        </w:tc>
        <w:tc>
          <w:tcPr>
            <w:tcW w:w="3800" w:type="dxa"/>
            <w:gridSpan w:val="2"/>
            <w:shd w:val="clear" w:color="auto" w:fill="B8CCE4" w:themeFill="accent1" w:themeFillTint="66"/>
          </w:tcPr>
          <w:p w14:paraId="27C2E0FA" w14:textId="643C09C9" w:rsidR="00DE55DB" w:rsidRPr="00F5005E" w:rsidRDefault="00DE55DB"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 xml:space="preserve"> Additional expected demand by 2036</w:t>
            </w:r>
          </w:p>
        </w:tc>
      </w:tr>
      <w:tr w:rsidR="00DE55DB" w:rsidRPr="00F5005E" w14:paraId="3C729BAA" w14:textId="77777777" w:rsidTr="00A0080F">
        <w:tc>
          <w:tcPr>
            <w:tcW w:w="3773" w:type="dxa"/>
            <w:vMerge/>
            <w:shd w:val="clear" w:color="auto" w:fill="B8CCE4" w:themeFill="accent1" w:themeFillTint="66"/>
          </w:tcPr>
          <w:p w14:paraId="00D49EB3" w14:textId="6650B6B4" w:rsidR="00DE55DB" w:rsidRPr="00F5005E" w:rsidRDefault="00DE55DB" w:rsidP="006A6FC9">
            <w:pPr>
              <w:spacing w:before="0" w:line="276" w:lineRule="auto"/>
              <w:jc w:val="left"/>
              <w:rPr>
                <w:rFonts w:ascii="Arial" w:hAnsi="Arial" w:cs="Arial"/>
                <w:color w:val="000000" w:themeColor="text1"/>
                <w:sz w:val="20"/>
                <w:szCs w:val="20"/>
              </w:rPr>
            </w:pPr>
          </w:p>
        </w:tc>
        <w:tc>
          <w:tcPr>
            <w:tcW w:w="1669" w:type="dxa"/>
            <w:vMerge/>
            <w:shd w:val="clear" w:color="auto" w:fill="B8CCE4" w:themeFill="accent1" w:themeFillTint="66"/>
          </w:tcPr>
          <w:p w14:paraId="0FA78FE1" w14:textId="4BBB73AE" w:rsidR="00DE55DB" w:rsidRPr="00F5005E" w:rsidRDefault="00DE55DB" w:rsidP="006A6FC9">
            <w:pPr>
              <w:spacing w:before="0" w:line="276" w:lineRule="auto"/>
              <w:jc w:val="left"/>
              <w:rPr>
                <w:rFonts w:ascii="Arial" w:hAnsi="Arial" w:cs="Arial"/>
                <w:color w:val="000000" w:themeColor="text1"/>
                <w:sz w:val="20"/>
                <w:szCs w:val="20"/>
              </w:rPr>
            </w:pPr>
          </w:p>
        </w:tc>
        <w:tc>
          <w:tcPr>
            <w:tcW w:w="1900" w:type="dxa"/>
            <w:shd w:val="clear" w:color="auto" w:fill="B8CCE4" w:themeFill="accent1" w:themeFillTint="66"/>
          </w:tcPr>
          <w:p w14:paraId="77D8E65B" w14:textId="13D05841" w:rsidR="00DE55DB" w:rsidRPr="00F5005E" w:rsidRDefault="00DE55DB" w:rsidP="006A6FC9">
            <w:pPr>
              <w:spacing w:before="0" w:line="276" w:lineRule="auto"/>
              <w:jc w:val="left"/>
              <w:rPr>
                <w:rFonts w:ascii="Arial" w:hAnsi="Arial" w:cs="Arial"/>
                <w:color w:val="000000" w:themeColor="text1"/>
                <w:sz w:val="20"/>
                <w:szCs w:val="20"/>
              </w:rPr>
            </w:pPr>
            <w:r w:rsidRPr="00F5005E">
              <w:rPr>
                <w:rFonts w:ascii="Arial" w:hAnsi="Arial" w:cs="Arial"/>
                <w:color w:val="000000" w:themeColor="text1"/>
                <w:sz w:val="20"/>
                <w:szCs w:val="20"/>
              </w:rPr>
              <w:t xml:space="preserve">Low </w:t>
            </w:r>
            <w:r>
              <w:rPr>
                <w:rFonts w:ascii="Arial" w:hAnsi="Arial" w:cs="Arial"/>
                <w:color w:val="000000" w:themeColor="text1"/>
                <w:sz w:val="20"/>
                <w:szCs w:val="20"/>
              </w:rPr>
              <w:t xml:space="preserve">growth </w:t>
            </w:r>
            <w:r w:rsidRPr="00F5005E">
              <w:rPr>
                <w:rFonts w:ascii="Arial" w:hAnsi="Arial" w:cs="Arial"/>
                <w:color w:val="000000" w:themeColor="text1"/>
                <w:sz w:val="20"/>
                <w:szCs w:val="20"/>
              </w:rPr>
              <w:t>estimate</w:t>
            </w:r>
            <w:r>
              <w:rPr>
                <w:rFonts w:ascii="Arial" w:hAnsi="Arial" w:cs="Arial"/>
                <w:color w:val="000000" w:themeColor="text1"/>
                <w:sz w:val="20"/>
                <w:szCs w:val="20"/>
              </w:rPr>
              <w:t xml:space="preserve"> (sqm)</w:t>
            </w:r>
          </w:p>
        </w:tc>
        <w:tc>
          <w:tcPr>
            <w:tcW w:w="1900" w:type="dxa"/>
            <w:shd w:val="clear" w:color="auto" w:fill="B8CCE4" w:themeFill="accent1" w:themeFillTint="66"/>
          </w:tcPr>
          <w:p w14:paraId="570A2D24" w14:textId="3AD67A19" w:rsidR="00DE55DB" w:rsidRPr="00F5005E" w:rsidRDefault="00DE55DB" w:rsidP="006A6FC9">
            <w:pPr>
              <w:spacing w:before="0" w:line="276" w:lineRule="auto"/>
              <w:jc w:val="left"/>
              <w:rPr>
                <w:rFonts w:ascii="Arial" w:hAnsi="Arial" w:cs="Arial"/>
                <w:color w:val="000000" w:themeColor="text1"/>
                <w:sz w:val="20"/>
                <w:szCs w:val="20"/>
              </w:rPr>
            </w:pPr>
            <w:r w:rsidRPr="00F5005E">
              <w:rPr>
                <w:rFonts w:ascii="Arial" w:hAnsi="Arial" w:cs="Arial"/>
                <w:color w:val="000000" w:themeColor="text1"/>
                <w:sz w:val="20"/>
                <w:szCs w:val="20"/>
              </w:rPr>
              <w:t xml:space="preserve">High </w:t>
            </w:r>
            <w:r>
              <w:rPr>
                <w:rFonts w:ascii="Arial" w:hAnsi="Arial" w:cs="Arial"/>
                <w:color w:val="000000" w:themeColor="text1"/>
                <w:sz w:val="20"/>
                <w:szCs w:val="20"/>
              </w:rPr>
              <w:t xml:space="preserve">growth </w:t>
            </w:r>
            <w:r w:rsidRPr="00F5005E">
              <w:rPr>
                <w:rFonts w:ascii="Arial" w:hAnsi="Arial" w:cs="Arial"/>
                <w:color w:val="000000" w:themeColor="text1"/>
                <w:sz w:val="20"/>
                <w:szCs w:val="20"/>
              </w:rPr>
              <w:t>estimate</w:t>
            </w:r>
            <w:r>
              <w:rPr>
                <w:rFonts w:ascii="Arial" w:hAnsi="Arial" w:cs="Arial"/>
                <w:color w:val="000000" w:themeColor="text1"/>
                <w:sz w:val="20"/>
                <w:szCs w:val="20"/>
              </w:rPr>
              <w:t xml:space="preserve"> (sqm)</w:t>
            </w:r>
          </w:p>
        </w:tc>
      </w:tr>
      <w:tr w:rsidR="00A0080F" w:rsidRPr="00F5005E" w14:paraId="76B19413" w14:textId="77777777" w:rsidTr="005D6D94">
        <w:tc>
          <w:tcPr>
            <w:tcW w:w="9242" w:type="dxa"/>
            <w:gridSpan w:val="4"/>
          </w:tcPr>
          <w:p w14:paraId="12D7AA6B" w14:textId="1899E6D2" w:rsidR="00A0080F" w:rsidRPr="00F5005E" w:rsidRDefault="00A0080F" w:rsidP="006A6FC9">
            <w:pPr>
              <w:spacing w:before="0" w:line="276" w:lineRule="auto"/>
              <w:jc w:val="left"/>
              <w:rPr>
                <w:rFonts w:ascii="Arial" w:hAnsi="Arial" w:cs="Arial"/>
                <w:color w:val="000000" w:themeColor="text1"/>
                <w:sz w:val="20"/>
                <w:szCs w:val="20"/>
              </w:rPr>
            </w:pPr>
            <w:r w:rsidRPr="00F5005E">
              <w:rPr>
                <w:rFonts w:ascii="Arial" w:hAnsi="Arial" w:cs="Arial"/>
                <w:color w:val="000000" w:themeColor="text1"/>
                <w:sz w:val="20"/>
                <w:szCs w:val="20"/>
              </w:rPr>
              <w:t>Former Leichhardt LGA employment precincts</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including:*</w:t>
            </w:r>
            <w:proofErr w:type="gramEnd"/>
          </w:p>
        </w:tc>
      </w:tr>
      <w:tr w:rsidR="00A0080F" w:rsidRPr="00F5005E" w14:paraId="06FA04A2" w14:textId="77777777" w:rsidTr="00A0080F">
        <w:tc>
          <w:tcPr>
            <w:tcW w:w="3773" w:type="dxa"/>
          </w:tcPr>
          <w:p w14:paraId="003D39BF" w14:textId="5C1875F6" w:rsidR="00A0080F" w:rsidRPr="00F5005E" w:rsidRDefault="00A0080F"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Balmain Road Industrial Precinct;</w:t>
            </w:r>
          </w:p>
        </w:tc>
        <w:tc>
          <w:tcPr>
            <w:tcW w:w="1669" w:type="dxa"/>
          </w:tcPr>
          <w:p w14:paraId="7675001C" w14:textId="6338D09E"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18,073</w:t>
            </w:r>
          </w:p>
        </w:tc>
        <w:tc>
          <w:tcPr>
            <w:tcW w:w="1900" w:type="dxa"/>
          </w:tcPr>
          <w:p w14:paraId="47DCF368" w14:textId="6E5054DC" w:rsidR="00A0080F" w:rsidRPr="00F5005E" w:rsidRDefault="00DE55DB"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22,379</w:t>
            </w:r>
          </w:p>
        </w:tc>
        <w:tc>
          <w:tcPr>
            <w:tcW w:w="1900" w:type="dxa"/>
          </w:tcPr>
          <w:p w14:paraId="0272BE45" w14:textId="6B9D3586"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32,426</w:t>
            </w:r>
          </w:p>
        </w:tc>
      </w:tr>
      <w:tr w:rsidR="00A0080F" w:rsidRPr="00F5005E" w14:paraId="0DE7E627" w14:textId="77777777" w:rsidTr="00A0080F">
        <w:tc>
          <w:tcPr>
            <w:tcW w:w="3773" w:type="dxa"/>
          </w:tcPr>
          <w:p w14:paraId="206BEDC1" w14:textId="291E7973" w:rsidR="00A0080F" w:rsidRPr="00F5005E" w:rsidRDefault="00DE55DB" w:rsidP="006A6FC9">
            <w:pPr>
              <w:spacing w:before="0" w:line="276" w:lineRule="auto"/>
              <w:jc w:val="left"/>
              <w:rPr>
                <w:rFonts w:ascii="Arial" w:hAnsi="Arial" w:cs="Arial"/>
                <w:color w:val="000000" w:themeColor="text1"/>
                <w:sz w:val="20"/>
                <w:szCs w:val="20"/>
              </w:rPr>
            </w:pPr>
            <w:r w:rsidRPr="002906F4">
              <w:rPr>
                <w:rFonts w:ascii="Arial" w:hAnsi="Arial" w:cs="Arial"/>
                <w:i/>
                <w:color w:val="000000" w:themeColor="text1"/>
                <w:sz w:val="20"/>
                <w:szCs w:val="20"/>
              </w:rPr>
              <w:t>Balmain Working Waterfront</w:t>
            </w:r>
            <w:r>
              <w:rPr>
                <w:rFonts w:ascii="Arial" w:hAnsi="Arial" w:cs="Arial"/>
                <w:i/>
                <w:color w:val="000000" w:themeColor="text1"/>
                <w:sz w:val="20"/>
                <w:szCs w:val="20"/>
              </w:rPr>
              <w:t>;</w:t>
            </w:r>
          </w:p>
        </w:tc>
        <w:tc>
          <w:tcPr>
            <w:tcW w:w="1669" w:type="dxa"/>
          </w:tcPr>
          <w:p w14:paraId="5EAC552D" w14:textId="15A81E6F"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6,808</w:t>
            </w:r>
          </w:p>
        </w:tc>
        <w:tc>
          <w:tcPr>
            <w:tcW w:w="1900" w:type="dxa"/>
          </w:tcPr>
          <w:p w14:paraId="678CB60A" w14:textId="61250F32"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8,107</w:t>
            </w:r>
          </w:p>
        </w:tc>
        <w:tc>
          <w:tcPr>
            <w:tcW w:w="1900" w:type="dxa"/>
          </w:tcPr>
          <w:p w14:paraId="1C308EED" w14:textId="091B33B8"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13,489</w:t>
            </w:r>
          </w:p>
        </w:tc>
      </w:tr>
      <w:tr w:rsidR="00A0080F" w:rsidRPr="00F5005E" w14:paraId="7A879020" w14:textId="77777777" w:rsidTr="00A0080F">
        <w:tc>
          <w:tcPr>
            <w:tcW w:w="3773" w:type="dxa"/>
          </w:tcPr>
          <w:p w14:paraId="16B0583C" w14:textId="7633BD76" w:rsidR="00A0080F" w:rsidRPr="00F5005E" w:rsidRDefault="00DE55DB"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Canal Road Arts Precinct</w:t>
            </w:r>
            <w:r>
              <w:rPr>
                <w:rFonts w:ascii="Arial" w:hAnsi="Arial" w:cs="Arial"/>
                <w:i/>
                <w:color w:val="000000" w:themeColor="text1"/>
                <w:sz w:val="20"/>
                <w:szCs w:val="20"/>
              </w:rPr>
              <w:t>;</w:t>
            </w:r>
          </w:p>
        </w:tc>
        <w:tc>
          <w:tcPr>
            <w:tcW w:w="1669" w:type="dxa"/>
          </w:tcPr>
          <w:p w14:paraId="59586F74" w14:textId="6DA4446A"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33,943</w:t>
            </w:r>
          </w:p>
        </w:tc>
        <w:tc>
          <w:tcPr>
            <w:tcW w:w="1900" w:type="dxa"/>
          </w:tcPr>
          <w:p w14:paraId="0635C3CD" w14:textId="2F656D76"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40,470</w:t>
            </w:r>
          </w:p>
        </w:tc>
        <w:tc>
          <w:tcPr>
            <w:tcW w:w="1900" w:type="dxa"/>
          </w:tcPr>
          <w:p w14:paraId="57A54652" w14:textId="739BCBD1"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40,468</w:t>
            </w:r>
          </w:p>
        </w:tc>
      </w:tr>
      <w:tr w:rsidR="00A0080F" w:rsidRPr="00F5005E" w14:paraId="5812BAD4" w14:textId="77777777" w:rsidTr="00A0080F">
        <w:tc>
          <w:tcPr>
            <w:tcW w:w="3773" w:type="dxa"/>
          </w:tcPr>
          <w:p w14:paraId="54AD7A77" w14:textId="456E80F4" w:rsidR="00A0080F" w:rsidRPr="00F5005E" w:rsidRDefault="00A0080F"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Lilyfield Employment Precinct;</w:t>
            </w:r>
          </w:p>
        </w:tc>
        <w:tc>
          <w:tcPr>
            <w:tcW w:w="1669" w:type="dxa"/>
          </w:tcPr>
          <w:p w14:paraId="3620A486" w14:textId="54826B55"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7,256</w:t>
            </w:r>
          </w:p>
        </w:tc>
        <w:tc>
          <w:tcPr>
            <w:tcW w:w="1900" w:type="dxa"/>
          </w:tcPr>
          <w:p w14:paraId="1E3FF9A7" w14:textId="65C4EE5E"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8,520</w:t>
            </w:r>
          </w:p>
        </w:tc>
        <w:tc>
          <w:tcPr>
            <w:tcW w:w="1900" w:type="dxa"/>
          </w:tcPr>
          <w:p w14:paraId="17594E04" w14:textId="3AE7170C"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10,178</w:t>
            </w:r>
          </w:p>
        </w:tc>
      </w:tr>
      <w:tr w:rsidR="00A0080F" w:rsidRPr="00F5005E" w14:paraId="714A5758" w14:textId="77777777" w:rsidTr="00A0080F">
        <w:tc>
          <w:tcPr>
            <w:tcW w:w="3773" w:type="dxa"/>
          </w:tcPr>
          <w:p w14:paraId="6E4573B6" w14:textId="3DAB791C" w:rsidR="00A0080F" w:rsidRPr="00F5005E" w:rsidRDefault="00A0080F"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Marion Street Industrial Precinct;</w:t>
            </w:r>
          </w:p>
        </w:tc>
        <w:tc>
          <w:tcPr>
            <w:tcW w:w="1669" w:type="dxa"/>
          </w:tcPr>
          <w:p w14:paraId="4EE37132" w14:textId="2A5C75CB"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4,064</w:t>
            </w:r>
          </w:p>
        </w:tc>
        <w:tc>
          <w:tcPr>
            <w:tcW w:w="1900" w:type="dxa"/>
          </w:tcPr>
          <w:p w14:paraId="7974F27E" w14:textId="4EF979FE"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5,371</w:t>
            </w:r>
          </w:p>
        </w:tc>
        <w:tc>
          <w:tcPr>
            <w:tcW w:w="1900" w:type="dxa"/>
          </w:tcPr>
          <w:p w14:paraId="1687C2D6" w14:textId="4E6C0671"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5,601</w:t>
            </w:r>
          </w:p>
        </w:tc>
      </w:tr>
      <w:tr w:rsidR="00A0080F" w:rsidRPr="00F5005E" w14:paraId="7661F326" w14:textId="77777777" w:rsidTr="00A0080F">
        <w:tc>
          <w:tcPr>
            <w:tcW w:w="3773" w:type="dxa"/>
          </w:tcPr>
          <w:p w14:paraId="55CB3E21" w14:textId="322CC75F" w:rsidR="00A0080F" w:rsidRPr="00F5005E" w:rsidRDefault="00A0080F"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Moore Street Industrial Precinct;</w:t>
            </w:r>
          </w:p>
        </w:tc>
        <w:tc>
          <w:tcPr>
            <w:tcW w:w="1669" w:type="dxa"/>
          </w:tcPr>
          <w:p w14:paraId="1EAFFDFD" w14:textId="7AE94A6B"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60,355</w:t>
            </w:r>
          </w:p>
        </w:tc>
        <w:tc>
          <w:tcPr>
            <w:tcW w:w="1900" w:type="dxa"/>
          </w:tcPr>
          <w:p w14:paraId="711B6B4D" w14:textId="53C9EA0D"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76,390</w:t>
            </w:r>
          </w:p>
        </w:tc>
        <w:tc>
          <w:tcPr>
            <w:tcW w:w="1900" w:type="dxa"/>
          </w:tcPr>
          <w:p w14:paraId="43F057B7" w14:textId="21400A26"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103,356</w:t>
            </w:r>
          </w:p>
        </w:tc>
      </w:tr>
      <w:tr w:rsidR="00A0080F" w:rsidRPr="00F5005E" w14:paraId="467E1900" w14:textId="77777777" w:rsidTr="00A0080F">
        <w:tc>
          <w:tcPr>
            <w:tcW w:w="3773" w:type="dxa"/>
          </w:tcPr>
          <w:p w14:paraId="5C5933A5" w14:textId="2531CE94" w:rsidR="00A0080F" w:rsidRPr="00F5005E" w:rsidRDefault="00A0080F" w:rsidP="006A6FC9">
            <w:pPr>
              <w:spacing w:before="0" w:line="276" w:lineRule="auto"/>
              <w:jc w:val="left"/>
              <w:rPr>
                <w:rFonts w:ascii="Arial" w:hAnsi="Arial" w:cs="Arial"/>
                <w:color w:val="000000" w:themeColor="text1"/>
                <w:sz w:val="20"/>
                <w:szCs w:val="20"/>
              </w:rPr>
            </w:pPr>
            <w:r w:rsidRPr="002906F4">
              <w:rPr>
                <w:rFonts w:ascii="Arial" w:hAnsi="Arial" w:cs="Arial"/>
                <w:i/>
                <w:color w:val="000000" w:themeColor="text1"/>
                <w:sz w:val="20"/>
                <w:szCs w:val="20"/>
              </w:rPr>
              <w:t>Terry Street Industrial Precinct; and</w:t>
            </w:r>
          </w:p>
        </w:tc>
        <w:tc>
          <w:tcPr>
            <w:tcW w:w="1669" w:type="dxa"/>
          </w:tcPr>
          <w:p w14:paraId="4B023BC5" w14:textId="62D8F2F0"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15,159</w:t>
            </w:r>
          </w:p>
        </w:tc>
        <w:tc>
          <w:tcPr>
            <w:tcW w:w="1900" w:type="dxa"/>
          </w:tcPr>
          <w:p w14:paraId="651F1A07" w14:textId="0424DA54"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18,550</w:t>
            </w:r>
          </w:p>
        </w:tc>
        <w:tc>
          <w:tcPr>
            <w:tcW w:w="1900" w:type="dxa"/>
          </w:tcPr>
          <w:p w14:paraId="75367D9E" w14:textId="30D21944"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27,148</w:t>
            </w:r>
          </w:p>
        </w:tc>
      </w:tr>
      <w:tr w:rsidR="00A0080F" w:rsidRPr="00F5005E" w14:paraId="1D5988CF" w14:textId="77777777" w:rsidTr="00A0080F">
        <w:tc>
          <w:tcPr>
            <w:tcW w:w="3773" w:type="dxa"/>
          </w:tcPr>
          <w:p w14:paraId="655B0B1B" w14:textId="3AC4A46F" w:rsidR="00A0080F" w:rsidRPr="00F5005E" w:rsidRDefault="00A0080F" w:rsidP="006A6FC9">
            <w:pPr>
              <w:spacing w:before="0" w:line="276" w:lineRule="auto"/>
              <w:jc w:val="left"/>
              <w:rPr>
                <w:rFonts w:ascii="Arial" w:hAnsi="Arial" w:cs="Arial"/>
                <w:color w:val="000000" w:themeColor="text1"/>
                <w:sz w:val="20"/>
                <w:szCs w:val="20"/>
              </w:rPr>
            </w:pPr>
            <w:r w:rsidRPr="00A0080F">
              <w:rPr>
                <w:rFonts w:ascii="Arial" w:hAnsi="Arial" w:cs="Arial"/>
                <w:i/>
                <w:color w:val="000000" w:themeColor="text1"/>
                <w:sz w:val="20"/>
                <w:szCs w:val="20"/>
              </w:rPr>
              <w:t>White Bay Industrial Precinct</w:t>
            </w:r>
          </w:p>
        </w:tc>
        <w:tc>
          <w:tcPr>
            <w:tcW w:w="1669" w:type="dxa"/>
          </w:tcPr>
          <w:p w14:paraId="55CFDC16" w14:textId="37ECDBFF" w:rsidR="00A0080F" w:rsidRPr="00F5005E" w:rsidRDefault="00A0080F"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73,551</w:t>
            </w:r>
          </w:p>
        </w:tc>
        <w:tc>
          <w:tcPr>
            <w:tcW w:w="1900" w:type="dxa"/>
          </w:tcPr>
          <w:p w14:paraId="70C5F14F" w14:textId="14D887AF"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88,275</w:t>
            </w:r>
          </w:p>
        </w:tc>
        <w:tc>
          <w:tcPr>
            <w:tcW w:w="1900" w:type="dxa"/>
          </w:tcPr>
          <w:p w14:paraId="74C7501E" w14:textId="072007CB" w:rsidR="00A0080F" w:rsidRPr="00F5005E" w:rsidRDefault="00E60C3A"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119,783</w:t>
            </w:r>
          </w:p>
        </w:tc>
      </w:tr>
      <w:tr w:rsidR="00A0080F" w:rsidRPr="00F5005E" w14:paraId="1B2E9FF1" w14:textId="77777777" w:rsidTr="008467F3">
        <w:tc>
          <w:tcPr>
            <w:tcW w:w="3773" w:type="dxa"/>
            <w:shd w:val="clear" w:color="auto" w:fill="D9D9D9" w:themeFill="background1" w:themeFillShade="D9"/>
          </w:tcPr>
          <w:p w14:paraId="2A22791C" w14:textId="3CEBFC5C" w:rsidR="00A0080F" w:rsidRPr="00A0080F" w:rsidRDefault="00A0080F" w:rsidP="006A6FC9">
            <w:pPr>
              <w:spacing w:before="0" w:line="276" w:lineRule="auto"/>
              <w:jc w:val="left"/>
              <w:rPr>
                <w:rFonts w:ascii="Arial" w:hAnsi="Arial" w:cs="Arial"/>
                <w:i/>
                <w:color w:val="000000" w:themeColor="text1"/>
                <w:sz w:val="20"/>
                <w:szCs w:val="20"/>
              </w:rPr>
            </w:pPr>
            <w:r>
              <w:rPr>
                <w:rFonts w:ascii="Arial" w:hAnsi="Arial" w:cs="Arial"/>
                <w:i/>
                <w:color w:val="000000" w:themeColor="text1"/>
                <w:sz w:val="20"/>
                <w:szCs w:val="20"/>
              </w:rPr>
              <w:t>Totals:</w:t>
            </w:r>
          </w:p>
          <w:p w14:paraId="4669ED67" w14:textId="77777777" w:rsidR="00A0080F" w:rsidRPr="00F5005E" w:rsidRDefault="00A0080F" w:rsidP="006A6FC9">
            <w:pPr>
              <w:pStyle w:val="ListParagraph"/>
              <w:spacing w:before="0" w:line="276" w:lineRule="auto"/>
              <w:jc w:val="left"/>
              <w:rPr>
                <w:rFonts w:ascii="Arial" w:hAnsi="Arial" w:cs="Arial"/>
                <w:color w:val="000000" w:themeColor="text1"/>
                <w:sz w:val="20"/>
                <w:szCs w:val="20"/>
              </w:rPr>
            </w:pPr>
          </w:p>
        </w:tc>
        <w:tc>
          <w:tcPr>
            <w:tcW w:w="1669" w:type="dxa"/>
            <w:shd w:val="clear" w:color="auto" w:fill="D9D9D9" w:themeFill="background1" w:themeFillShade="D9"/>
          </w:tcPr>
          <w:p w14:paraId="50BA57F2" w14:textId="51D9FCC5" w:rsidR="00A0080F" w:rsidRPr="00F5005E" w:rsidRDefault="0026399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219,209</w:t>
            </w:r>
          </w:p>
        </w:tc>
        <w:tc>
          <w:tcPr>
            <w:tcW w:w="1900" w:type="dxa"/>
            <w:shd w:val="clear" w:color="auto" w:fill="D9D9D9" w:themeFill="background1" w:themeFillShade="D9"/>
          </w:tcPr>
          <w:p w14:paraId="68C55511" w14:textId="6D537C04" w:rsidR="00A0080F" w:rsidRPr="00F5005E" w:rsidRDefault="00B707C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268,062</w:t>
            </w:r>
          </w:p>
        </w:tc>
        <w:tc>
          <w:tcPr>
            <w:tcW w:w="1900" w:type="dxa"/>
            <w:shd w:val="clear" w:color="auto" w:fill="D9D9D9" w:themeFill="background1" w:themeFillShade="D9"/>
          </w:tcPr>
          <w:p w14:paraId="755D6668" w14:textId="36C98523" w:rsidR="00A0080F" w:rsidRPr="00F5005E" w:rsidRDefault="00B707C9"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352,449</w:t>
            </w:r>
          </w:p>
        </w:tc>
      </w:tr>
    </w:tbl>
    <w:p w14:paraId="66BA9346" w14:textId="1826CD35" w:rsidR="00B6562D" w:rsidRPr="00F5005E" w:rsidRDefault="00D562AE" w:rsidP="00C85E23">
      <w:pPr>
        <w:spacing w:before="0"/>
        <w:jc w:val="left"/>
        <w:rPr>
          <w:rFonts w:ascii="Arial" w:hAnsi="Arial" w:cs="Arial"/>
          <w:color w:val="000000" w:themeColor="text1"/>
          <w:sz w:val="18"/>
          <w:szCs w:val="18"/>
        </w:rPr>
      </w:pPr>
      <w:r w:rsidRPr="00F5005E">
        <w:rPr>
          <w:rFonts w:ascii="Arial" w:hAnsi="Arial" w:cs="Arial"/>
          <w:color w:val="000000" w:themeColor="text1"/>
          <w:sz w:val="18"/>
          <w:szCs w:val="18"/>
        </w:rPr>
        <w:t xml:space="preserve">*Note: Some precincts were excluded from this </w:t>
      </w:r>
      <w:r w:rsidR="00BC72BD">
        <w:rPr>
          <w:rFonts w:ascii="Arial" w:hAnsi="Arial" w:cs="Arial"/>
          <w:color w:val="000000" w:themeColor="text1"/>
          <w:sz w:val="18"/>
          <w:szCs w:val="18"/>
        </w:rPr>
        <w:t>summary table</w:t>
      </w:r>
      <w:r w:rsidRPr="00F5005E">
        <w:rPr>
          <w:rFonts w:ascii="Arial" w:hAnsi="Arial" w:cs="Arial"/>
          <w:color w:val="000000" w:themeColor="text1"/>
          <w:sz w:val="18"/>
          <w:szCs w:val="18"/>
        </w:rPr>
        <w:t xml:space="preserve"> because they are not wholly located within the former Leichhardt LGA.</w:t>
      </w:r>
    </w:p>
    <w:p w14:paraId="1EB0E383" w14:textId="058CC5AB" w:rsidR="00D562AE" w:rsidRPr="00252001" w:rsidRDefault="00D562AE" w:rsidP="00C85E23">
      <w:pPr>
        <w:spacing w:before="0"/>
        <w:jc w:val="left"/>
        <w:rPr>
          <w:rFonts w:ascii="Arial" w:hAnsi="Arial" w:cs="Arial"/>
          <w:b/>
          <w:color w:val="000000" w:themeColor="text1"/>
        </w:rPr>
      </w:pPr>
      <w:r w:rsidRPr="00252001">
        <w:rPr>
          <w:rFonts w:ascii="Arial" w:hAnsi="Arial" w:cs="Arial"/>
          <w:b/>
          <w:color w:val="000000" w:themeColor="text1"/>
        </w:rPr>
        <w:t>Table 2:</w:t>
      </w:r>
      <w:r w:rsidR="00F5005E" w:rsidRPr="00252001">
        <w:rPr>
          <w:rFonts w:ascii="Arial" w:hAnsi="Arial" w:cs="Arial"/>
          <w:b/>
          <w:color w:val="000000" w:themeColor="text1"/>
        </w:rPr>
        <w:t xml:space="preserve"> Forecast increase in office workers within Commercial centres located within the former Leichhardt LGA</w:t>
      </w:r>
      <w:r w:rsidR="00D27FF6" w:rsidRPr="00252001">
        <w:rPr>
          <w:rFonts w:ascii="Arial" w:hAnsi="Arial" w:cs="Arial"/>
          <w:b/>
          <w:color w:val="000000" w:themeColor="text1"/>
        </w:rPr>
        <w:t xml:space="preserve"> (Source: HILLPDA Estimate from TPA (</w:t>
      </w:r>
      <w:r w:rsidR="000764EE">
        <w:rPr>
          <w:rFonts w:ascii="Arial" w:hAnsi="Arial" w:cs="Arial"/>
          <w:b/>
          <w:color w:val="000000" w:themeColor="text1"/>
        </w:rPr>
        <w:t>Transport Performance and Analytics – Transport NSW</w:t>
      </w:r>
      <w:r w:rsidR="00D27FF6" w:rsidRPr="00252001">
        <w:rPr>
          <w:rFonts w:ascii="Arial" w:hAnsi="Arial" w:cs="Arial"/>
          <w:b/>
          <w:color w:val="000000" w:themeColor="text1"/>
        </w:rPr>
        <w:t>) forecasts at SA2 level).</w:t>
      </w:r>
    </w:p>
    <w:tbl>
      <w:tblPr>
        <w:tblStyle w:val="TableGrid"/>
        <w:tblW w:w="0" w:type="auto"/>
        <w:tblLook w:val="04A0" w:firstRow="1" w:lastRow="0" w:firstColumn="1" w:lastColumn="0" w:noHBand="0" w:noVBand="1"/>
      </w:tblPr>
      <w:tblGrid>
        <w:gridCol w:w="4504"/>
        <w:gridCol w:w="2256"/>
        <w:gridCol w:w="2256"/>
      </w:tblGrid>
      <w:tr w:rsidR="00F5005E" w:rsidRPr="00F5005E" w14:paraId="7A4D8FB9" w14:textId="77777777" w:rsidTr="00F5005E">
        <w:trPr>
          <w:trHeight w:val="353"/>
        </w:trPr>
        <w:tc>
          <w:tcPr>
            <w:tcW w:w="4620" w:type="dxa"/>
            <w:vMerge w:val="restart"/>
            <w:shd w:val="clear" w:color="auto" w:fill="B8CCE4" w:themeFill="accent1" w:themeFillTint="66"/>
          </w:tcPr>
          <w:p w14:paraId="0314CE78" w14:textId="754FA119" w:rsidR="00F5005E" w:rsidRPr="00F5005E" w:rsidRDefault="00F5005E" w:rsidP="006A6FC9">
            <w:pPr>
              <w:spacing w:before="0" w:line="276" w:lineRule="auto"/>
              <w:jc w:val="left"/>
              <w:rPr>
                <w:rFonts w:ascii="Arial" w:hAnsi="Arial" w:cs="Arial"/>
                <w:color w:val="000000" w:themeColor="text1"/>
                <w:sz w:val="20"/>
                <w:szCs w:val="20"/>
              </w:rPr>
            </w:pPr>
            <w:r w:rsidRPr="00F5005E">
              <w:rPr>
                <w:rFonts w:ascii="Arial" w:hAnsi="Arial" w:cs="Arial"/>
                <w:color w:val="000000" w:themeColor="text1"/>
                <w:sz w:val="20"/>
                <w:szCs w:val="20"/>
              </w:rPr>
              <w:t>Commercial centres located within the former Leichhardt LGA</w:t>
            </w:r>
            <w:r w:rsidR="00252001">
              <w:rPr>
                <w:rFonts w:ascii="Arial" w:hAnsi="Arial" w:cs="Arial"/>
                <w:color w:val="000000" w:themeColor="text1"/>
                <w:sz w:val="20"/>
                <w:szCs w:val="20"/>
              </w:rPr>
              <w:t>*</w:t>
            </w:r>
          </w:p>
        </w:tc>
        <w:tc>
          <w:tcPr>
            <w:tcW w:w="4622" w:type="dxa"/>
            <w:gridSpan w:val="2"/>
            <w:shd w:val="clear" w:color="auto" w:fill="B8CCE4" w:themeFill="accent1" w:themeFillTint="66"/>
          </w:tcPr>
          <w:p w14:paraId="504175B5" w14:textId="77777777" w:rsidR="00F5005E" w:rsidRPr="00F5005E" w:rsidRDefault="00F5005E"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Expected n</w:t>
            </w:r>
            <w:r w:rsidRPr="00F5005E">
              <w:rPr>
                <w:rFonts w:ascii="Arial" w:hAnsi="Arial" w:cs="Arial"/>
                <w:color w:val="000000" w:themeColor="text1"/>
                <w:sz w:val="20"/>
                <w:szCs w:val="20"/>
              </w:rPr>
              <w:t>et increase in workers</w:t>
            </w:r>
          </w:p>
        </w:tc>
      </w:tr>
      <w:tr w:rsidR="00F5005E" w:rsidRPr="00F5005E" w14:paraId="34E06324" w14:textId="77777777" w:rsidTr="008C6964">
        <w:trPr>
          <w:trHeight w:val="352"/>
        </w:trPr>
        <w:tc>
          <w:tcPr>
            <w:tcW w:w="4620" w:type="dxa"/>
            <w:vMerge/>
          </w:tcPr>
          <w:p w14:paraId="0C8F9D6D" w14:textId="77777777" w:rsidR="00F5005E" w:rsidRPr="00F5005E" w:rsidRDefault="00F5005E" w:rsidP="006A6FC9">
            <w:pPr>
              <w:spacing w:before="0" w:line="276" w:lineRule="auto"/>
              <w:jc w:val="left"/>
              <w:rPr>
                <w:rFonts w:ascii="Arial" w:hAnsi="Arial" w:cs="Arial"/>
                <w:color w:val="000000" w:themeColor="text1"/>
                <w:sz w:val="20"/>
                <w:szCs w:val="20"/>
              </w:rPr>
            </w:pPr>
          </w:p>
        </w:tc>
        <w:tc>
          <w:tcPr>
            <w:tcW w:w="2311" w:type="dxa"/>
            <w:shd w:val="clear" w:color="auto" w:fill="B8CCE4" w:themeFill="accent1" w:themeFillTint="66"/>
          </w:tcPr>
          <w:p w14:paraId="7C9723C1" w14:textId="77777777" w:rsidR="00F5005E" w:rsidRPr="00F5005E" w:rsidRDefault="00F5005E"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2016-26</w:t>
            </w:r>
          </w:p>
        </w:tc>
        <w:tc>
          <w:tcPr>
            <w:tcW w:w="2311" w:type="dxa"/>
            <w:shd w:val="clear" w:color="auto" w:fill="B8CCE4" w:themeFill="accent1" w:themeFillTint="66"/>
          </w:tcPr>
          <w:p w14:paraId="4D43960E" w14:textId="77777777" w:rsidR="00F5005E" w:rsidRPr="00F5005E" w:rsidRDefault="00F5005E"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2026-36</w:t>
            </w:r>
          </w:p>
        </w:tc>
      </w:tr>
      <w:tr w:rsidR="00F5005E" w:rsidRPr="00F5005E" w14:paraId="21850F4B" w14:textId="77777777" w:rsidTr="00194042">
        <w:tc>
          <w:tcPr>
            <w:tcW w:w="4620" w:type="dxa"/>
          </w:tcPr>
          <w:p w14:paraId="1F481D91" w14:textId="0CCF4220" w:rsidR="00F5005E" w:rsidRPr="00252001" w:rsidRDefault="00252001" w:rsidP="006A6FC9">
            <w:pPr>
              <w:spacing w:before="0" w:line="276" w:lineRule="auto"/>
              <w:jc w:val="left"/>
              <w:rPr>
                <w:rFonts w:ascii="Arial" w:hAnsi="Arial" w:cs="Arial"/>
                <w:i/>
                <w:color w:val="000000" w:themeColor="text1"/>
                <w:sz w:val="20"/>
                <w:szCs w:val="20"/>
              </w:rPr>
            </w:pPr>
            <w:r w:rsidRPr="00252001">
              <w:rPr>
                <w:rFonts w:ascii="Arial" w:hAnsi="Arial" w:cs="Arial"/>
                <w:i/>
                <w:color w:val="000000" w:themeColor="text1"/>
                <w:sz w:val="20"/>
                <w:szCs w:val="20"/>
              </w:rPr>
              <w:t>Balmain</w:t>
            </w:r>
          </w:p>
        </w:tc>
        <w:tc>
          <w:tcPr>
            <w:tcW w:w="2311" w:type="dxa"/>
          </w:tcPr>
          <w:p w14:paraId="2CA31413" w14:textId="5F693DA5"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292</w:t>
            </w:r>
          </w:p>
        </w:tc>
        <w:tc>
          <w:tcPr>
            <w:tcW w:w="2311" w:type="dxa"/>
          </w:tcPr>
          <w:p w14:paraId="0745F2EC" w14:textId="1AE39C5C"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526</w:t>
            </w:r>
          </w:p>
        </w:tc>
      </w:tr>
      <w:tr w:rsidR="00F5005E" w:rsidRPr="00F5005E" w14:paraId="011996AE" w14:textId="77777777" w:rsidTr="00194042">
        <w:tc>
          <w:tcPr>
            <w:tcW w:w="4620" w:type="dxa"/>
          </w:tcPr>
          <w:p w14:paraId="08A875A2" w14:textId="062875CF" w:rsidR="00F5005E" w:rsidRPr="00252001" w:rsidRDefault="00252001" w:rsidP="006A6FC9">
            <w:pPr>
              <w:spacing w:before="0" w:line="276" w:lineRule="auto"/>
              <w:jc w:val="left"/>
              <w:rPr>
                <w:rFonts w:ascii="Arial" w:hAnsi="Arial" w:cs="Arial"/>
                <w:i/>
                <w:color w:val="000000" w:themeColor="text1"/>
                <w:sz w:val="20"/>
                <w:szCs w:val="20"/>
              </w:rPr>
            </w:pPr>
            <w:r w:rsidRPr="00252001">
              <w:rPr>
                <w:rFonts w:ascii="Arial" w:hAnsi="Arial" w:cs="Arial"/>
                <w:i/>
                <w:color w:val="000000" w:themeColor="text1"/>
                <w:sz w:val="20"/>
                <w:szCs w:val="20"/>
              </w:rPr>
              <w:t>Leichhardt</w:t>
            </w:r>
          </w:p>
        </w:tc>
        <w:tc>
          <w:tcPr>
            <w:tcW w:w="2311" w:type="dxa"/>
          </w:tcPr>
          <w:p w14:paraId="41B582F8" w14:textId="636ED940"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239</w:t>
            </w:r>
          </w:p>
        </w:tc>
        <w:tc>
          <w:tcPr>
            <w:tcW w:w="2311" w:type="dxa"/>
          </w:tcPr>
          <w:p w14:paraId="6B6E49FE" w14:textId="28F2388F"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403</w:t>
            </w:r>
          </w:p>
        </w:tc>
      </w:tr>
      <w:tr w:rsidR="00F5005E" w:rsidRPr="00F5005E" w14:paraId="1CACFF9F" w14:textId="77777777" w:rsidTr="00194042">
        <w:tc>
          <w:tcPr>
            <w:tcW w:w="4620" w:type="dxa"/>
          </w:tcPr>
          <w:p w14:paraId="4DB638FF" w14:textId="593C31CE" w:rsidR="00F5005E" w:rsidRPr="00252001" w:rsidRDefault="00252001" w:rsidP="006A6FC9">
            <w:pPr>
              <w:spacing w:before="0" w:line="276" w:lineRule="auto"/>
              <w:jc w:val="left"/>
              <w:rPr>
                <w:rFonts w:ascii="Arial" w:hAnsi="Arial" w:cs="Arial"/>
                <w:i/>
                <w:color w:val="000000" w:themeColor="text1"/>
                <w:sz w:val="20"/>
                <w:szCs w:val="20"/>
              </w:rPr>
            </w:pPr>
            <w:r w:rsidRPr="00252001">
              <w:rPr>
                <w:rFonts w:ascii="Arial" w:hAnsi="Arial" w:cs="Arial"/>
                <w:i/>
                <w:color w:val="000000" w:themeColor="text1"/>
                <w:sz w:val="20"/>
                <w:szCs w:val="20"/>
              </w:rPr>
              <w:t>Rozelle</w:t>
            </w:r>
          </w:p>
        </w:tc>
        <w:tc>
          <w:tcPr>
            <w:tcW w:w="2311" w:type="dxa"/>
          </w:tcPr>
          <w:p w14:paraId="62B579C9" w14:textId="2E916530"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860</w:t>
            </w:r>
          </w:p>
        </w:tc>
        <w:tc>
          <w:tcPr>
            <w:tcW w:w="2311" w:type="dxa"/>
          </w:tcPr>
          <w:p w14:paraId="670DEF94" w14:textId="6F709632" w:rsidR="00F5005E" w:rsidRPr="00F5005E" w:rsidRDefault="00252001"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526</w:t>
            </w:r>
          </w:p>
        </w:tc>
      </w:tr>
      <w:tr w:rsidR="008467F3" w:rsidRPr="00F5005E" w14:paraId="3CB20925" w14:textId="77777777" w:rsidTr="008467F3">
        <w:tc>
          <w:tcPr>
            <w:tcW w:w="4620" w:type="dxa"/>
            <w:shd w:val="clear" w:color="auto" w:fill="D9D9D9" w:themeFill="background1" w:themeFillShade="D9"/>
          </w:tcPr>
          <w:p w14:paraId="546706D7" w14:textId="77777777" w:rsidR="008467F3" w:rsidRPr="00A0080F" w:rsidRDefault="008467F3" w:rsidP="006A6FC9">
            <w:pPr>
              <w:spacing w:before="0" w:line="276" w:lineRule="auto"/>
              <w:jc w:val="left"/>
              <w:rPr>
                <w:rFonts w:ascii="Arial" w:hAnsi="Arial" w:cs="Arial"/>
                <w:i/>
                <w:color w:val="000000" w:themeColor="text1"/>
                <w:sz w:val="20"/>
                <w:szCs w:val="20"/>
              </w:rPr>
            </w:pPr>
            <w:r>
              <w:rPr>
                <w:rFonts w:ascii="Arial" w:hAnsi="Arial" w:cs="Arial"/>
                <w:i/>
                <w:color w:val="000000" w:themeColor="text1"/>
                <w:sz w:val="20"/>
                <w:szCs w:val="20"/>
              </w:rPr>
              <w:t>Totals:</w:t>
            </w:r>
          </w:p>
          <w:p w14:paraId="2238959A" w14:textId="77777777" w:rsidR="008467F3" w:rsidRPr="00F5005E" w:rsidRDefault="008467F3" w:rsidP="006A6FC9">
            <w:pPr>
              <w:spacing w:before="0" w:line="276" w:lineRule="auto"/>
              <w:jc w:val="left"/>
              <w:rPr>
                <w:rFonts w:ascii="Arial" w:hAnsi="Arial" w:cs="Arial"/>
                <w:color w:val="000000" w:themeColor="text1"/>
                <w:sz w:val="20"/>
                <w:szCs w:val="20"/>
              </w:rPr>
            </w:pPr>
          </w:p>
        </w:tc>
        <w:tc>
          <w:tcPr>
            <w:tcW w:w="2311" w:type="dxa"/>
            <w:shd w:val="clear" w:color="auto" w:fill="D9D9D9" w:themeFill="background1" w:themeFillShade="D9"/>
          </w:tcPr>
          <w:p w14:paraId="6FCFEE43" w14:textId="08EA97CE" w:rsidR="008467F3" w:rsidRPr="00F5005E" w:rsidRDefault="008C6964"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1,391</w:t>
            </w:r>
          </w:p>
        </w:tc>
        <w:tc>
          <w:tcPr>
            <w:tcW w:w="2311" w:type="dxa"/>
            <w:shd w:val="clear" w:color="auto" w:fill="D9D9D9" w:themeFill="background1" w:themeFillShade="D9"/>
          </w:tcPr>
          <w:p w14:paraId="16F47ED2" w14:textId="2ACE5F4D" w:rsidR="008467F3" w:rsidRPr="00F5005E" w:rsidRDefault="008C6964" w:rsidP="006A6FC9">
            <w:pPr>
              <w:spacing w:before="0" w:line="276" w:lineRule="auto"/>
              <w:jc w:val="left"/>
              <w:rPr>
                <w:rFonts w:ascii="Arial" w:hAnsi="Arial" w:cs="Arial"/>
                <w:color w:val="000000" w:themeColor="text1"/>
                <w:sz w:val="20"/>
                <w:szCs w:val="20"/>
              </w:rPr>
            </w:pPr>
            <w:r>
              <w:rPr>
                <w:rFonts w:ascii="Arial" w:hAnsi="Arial" w:cs="Arial"/>
                <w:color w:val="000000" w:themeColor="text1"/>
                <w:sz w:val="20"/>
                <w:szCs w:val="20"/>
              </w:rPr>
              <w:t>1,455</w:t>
            </w:r>
          </w:p>
        </w:tc>
      </w:tr>
    </w:tbl>
    <w:p w14:paraId="6CB39EB0" w14:textId="21FF1A0E" w:rsidR="00252001" w:rsidRPr="00F5005E" w:rsidRDefault="00252001" w:rsidP="00C85E23">
      <w:pPr>
        <w:spacing w:before="0"/>
        <w:jc w:val="left"/>
        <w:rPr>
          <w:rFonts w:ascii="Arial" w:hAnsi="Arial" w:cs="Arial"/>
          <w:color w:val="000000" w:themeColor="text1"/>
          <w:sz w:val="18"/>
          <w:szCs w:val="18"/>
        </w:rPr>
      </w:pPr>
      <w:r w:rsidRPr="00F5005E">
        <w:rPr>
          <w:rFonts w:ascii="Arial" w:hAnsi="Arial" w:cs="Arial"/>
          <w:color w:val="000000" w:themeColor="text1"/>
          <w:sz w:val="18"/>
          <w:szCs w:val="18"/>
        </w:rPr>
        <w:t xml:space="preserve">*Note: Some </w:t>
      </w:r>
      <w:r>
        <w:rPr>
          <w:rFonts w:ascii="Arial" w:hAnsi="Arial" w:cs="Arial"/>
          <w:color w:val="000000" w:themeColor="text1"/>
          <w:sz w:val="18"/>
          <w:szCs w:val="18"/>
        </w:rPr>
        <w:t>parts of the former Leichhardt LGA that fall within the “Other”</w:t>
      </w:r>
      <w:r w:rsidR="00BC72BD">
        <w:rPr>
          <w:rFonts w:ascii="Arial" w:hAnsi="Arial" w:cs="Arial"/>
          <w:color w:val="000000" w:themeColor="text1"/>
          <w:sz w:val="18"/>
          <w:szCs w:val="18"/>
        </w:rPr>
        <w:t xml:space="preserve"> category of the</w:t>
      </w:r>
      <w:r>
        <w:rPr>
          <w:rFonts w:ascii="Arial" w:hAnsi="Arial" w:cs="Arial"/>
          <w:color w:val="000000" w:themeColor="text1"/>
          <w:sz w:val="18"/>
          <w:szCs w:val="18"/>
        </w:rPr>
        <w:t xml:space="preserve"> original table</w:t>
      </w:r>
      <w:r w:rsidRPr="00F5005E">
        <w:rPr>
          <w:rFonts w:ascii="Arial" w:hAnsi="Arial" w:cs="Arial"/>
          <w:color w:val="000000" w:themeColor="text1"/>
          <w:sz w:val="18"/>
          <w:szCs w:val="18"/>
        </w:rPr>
        <w:t xml:space="preserve"> </w:t>
      </w:r>
      <w:r w:rsidR="00BC72BD">
        <w:rPr>
          <w:rFonts w:ascii="Arial" w:hAnsi="Arial" w:cs="Arial"/>
          <w:color w:val="000000" w:themeColor="text1"/>
          <w:sz w:val="18"/>
          <w:szCs w:val="18"/>
        </w:rPr>
        <w:t xml:space="preserve">of this </w:t>
      </w:r>
      <w:r w:rsidR="00041F6B">
        <w:rPr>
          <w:rFonts w:ascii="Arial" w:hAnsi="Arial" w:cs="Arial"/>
          <w:color w:val="000000" w:themeColor="text1"/>
          <w:sz w:val="18"/>
          <w:szCs w:val="18"/>
        </w:rPr>
        <w:t>information</w:t>
      </w:r>
      <w:r w:rsidR="00BC72BD">
        <w:rPr>
          <w:rFonts w:ascii="Arial" w:hAnsi="Arial" w:cs="Arial"/>
          <w:color w:val="000000" w:themeColor="text1"/>
          <w:sz w:val="18"/>
          <w:szCs w:val="18"/>
        </w:rPr>
        <w:t xml:space="preserve"> </w:t>
      </w:r>
      <w:r w:rsidRPr="00F5005E">
        <w:rPr>
          <w:rFonts w:ascii="Arial" w:hAnsi="Arial" w:cs="Arial"/>
          <w:color w:val="000000" w:themeColor="text1"/>
          <w:sz w:val="18"/>
          <w:szCs w:val="18"/>
        </w:rPr>
        <w:t xml:space="preserve">were excluded from this </w:t>
      </w:r>
      <w:r w:rsidR="00BC72BD">
        <w:rPr>
          <w:rFonts w:ascii="Arial" w:hAnsi="Arial" w:cs="Arial"/>
          <w:color w:val="000000" w:themeColor="text1"/>
          <w:sz w:val="18"/>
          <w:szCs w:val="18"/>
        </w:rPr>
        <w:t>summary table</w:t>
      </w:r>
      <w:r w:rsidRPr="00F5005E">
        <w:rPr>
          <w:rFonts w:ascii="Arial" w:hAnsi="Arial" w:cs="Arial"/>
          <w:color w:val="000000" w:themeColor="text1"/>
          <w:sz w:val="18"/>
          <w:szCs w:val="18"/>
        </w:rPr>
        <w:t xml:space="preserve"> because </w:t>
      </w:r>
      <w:r>
        <w:rPr>
          <w:rFonts w:ascii="Arial" w:hAnsi="Arial" w:cs="Arial"/>
          <w:color w:val="000000" w:themeColor="text1"/>
          <w:sz w:val="18"/>
          <w:szCs w:val="18"/>
        </w:rPr>
        <w:t xml:space="preserve">it was not possible to discern this </w:t>
      </w:r>
      <w:r w:rsidR="00904B38">
        <w:rPr>
          <w:rFonts w:ascii="Arial" w:hAnsi="Arial" w:cs="Arial"/>
          <w:color w:val="000000" w:themeColor="text1"/>
          <w:sz w:val="18"/>
          <w:szCs w:val="18"/>
        </w:rPr>
        <w:t xml:space="preserve">level of </w:t>
      </w:r>
      <w:r>
        <w:rPr>
          <w:rFonts w:ascii="Arial" w:hAnsi="Arial" w:cs="Arial"/>
          <w:color w:val="000000" w:themeColor="text1"/>
          <w:sz w:val="18"/>
          <w:szCs w:val="18"/>
        </w:rPr>
        <w:t>detail</w:t>
      </w:r>
      <w:r w:rsidRPr="00F5005E">
        <w:rPr>
          <w:rFonts w:ascii="Arial" w:hAnsi="Arial" w:cs="Arial"/>
          <w:color w:val="000000" w:themeColor="text1"/>
          <w:sz w:val="18"/>
          <w:szCs w:val="18"/>
        </w:rPr>
        <w:t>.</w:t>
      </w:r>
    </w:p>
    <w:p w14:paraId="6375F58F" w14:textId="21504D42" w:rsidR="00B6562D" w:rsidRPr="006B26C7" w:rsidRDefault="00D562AE" w:rsidP="00C85E23">
      <w:pPr>
        <w:spacing w:before="0"/>
        <w:jc w:val="left"/>
        <w:rPr>
          <w:rFonts w:ascii="Arial" w:hAnsi="Arial" w:cs="Arial"/>
          <w:b/>
          <w:color w:val="000000" w:themeColor="text1"/>
        </w:rPr>
      </w:pPr>
      <w:r w:rsidRPr="006B26C7">
        <w:rPr>
          <w:rFonts w:ascii="Arial" w:hAnsi="Arial" w:cs="Arial"/>
          <w:b/>
          <w:color w:val="000000" w:themeColor="text1"/>
        </w:rPr>
        <w:t>Table 3:</w:t>
      </w:r>
      <w:r w:rsidR="00E8087E" w:rsidRPr="006B26C7">
        <w:rPr>
          <w:rFonts w:ascii="Arial" w:hAnsi="Arial" w:cs="Arial"/>
          <w:b/>
          <w:color w:val="000000" w:themeColor="text1"/>
        </w:rPr>
        <w:t xml:space="preserve"> Forecast demand and current supply of retail floorspace (sqm) within the former Leichhardt LGA. </w:t>
      </w:r>
      <w:r w:rsidR="00F01571" w:rsidRPr="006B26C7">
        <w:rPr>
          <w:rFonts w:ascii="Arial" w:hAnsi="Arial" w:cs="Arial"/>
          <w:b/>
          <w:color w:val="000000" w:themeColor="text1"/>
        </w:rPr>
        <w:t>(Source</w:t>
      </w:r>
      <w:r w:rsidR="006B26C7" w:rsidRPr="006B26C7">
        <w:rPr>
          <w:rFonts w:ascii="Arial" w:hAnsi="Arial" w:cs="Arial"/>
          <w:b/>
          <w:color w:val="000000" w:themeColor="text1"/>
        </w:rPr>
        <w:t xml:space="preserve">: </w:t>
      </w:r>
      <w:proofErr w:type="spellStart"/>
      <w:r w:rsidR="006B26C7" w:rsidRPr="006B26C7">
        <w:rPr>
          <w:rFonts w:ascii="Arial" w:hAnsi="Arial" w:cs="Arial"/>
          <w:b/>
          <w:color w:val="000000" w:themeColor="text1"/>
        </w:rPr>
        <w:t>HillPDA</w:t>
      </w:r>
      <w:proofErr w:type="spellEnd"/>
      <w:r w:rsidR="006B26C7" w:rsidRPr="006B26C7">
        <w:rPr>
          <w:rFonts w:ascii="Arial" w:hAnsi="Arial" w:cs="Arial"/>
          <w:b/>
          <w:color w:val="000000" w:themeColor="text1"/>
        </w:rPr>
        <w:t xml:space="preserve"> and various other sources)</w:t>
      </w:r>
    </w:p>
    <w:tbl>
      <w:tblPr>
        <w:tblStyle w:val="TableGrid"/>
        <w:tblW w:w="0" w:type="auto"/>
        <w:tblLook w:val="04A0" w:firstRow="1" w:lastRow="0" w:firstColumn="1" w:lastColumn="0" w:noHBand="0" w:noVBand="1"/>
      </w:tblPr>
      <w:tblGrid>
        <w:gridCol w:w="1956"/>
        <w:gridCol w:w="1212"/>
        <w:gridCol w:w="1284"/>
        <w:gridCol w:w="1182"/>
        <w:gridCol w:w="998"/>
        <w:gridCol w:w="1192"/>
        <w:gridCol w:w="1192"/>
      </w:tblGrid>
      <w:tr w:rsidR="002906F4" w:rsidRPr="002906F4" w14:paraId="175C57E8" w14:textId="77777777" w:rsidTr="00194042">
        <w:trPr>
          <w:trHeight w:val="330"/>
        </w:trPr>
        <w:tc>
          <w:tcPr>
            <w:tcW w:w="2014" w:type="dxa"/>
            <w:vMerge w:val="restart"/>
            <w:shd w:val="clear" w:color="auto" w:fill="B8CCE4" w:themeFill="accent1" w:themeFillTint="66"/>
          </w:tcPr>
          <w:p w14:paraId="3F5A5CCB" w14:textId="77777777" w:rsidR="002906F4" w:rsidRPr="002906F4" w:rsidRDefault="002906F4" w:rsidP="00C85E23">
            <w:pPr>
              <w:spacing w:before="0"/>
              <w:jc w:val="left"/>
              <w:rPr>
                <w:rFonts w:ascii="Arial" w:hAnsi="Arial" w:cs="Arial"/>
                <w:color w:val="000000" w:themeColor="text1"/>
                <w:sz w:val="20"/>
                <w:szCs w:val="20"/>
              </w:rPr>
            </w:pPr>
            <w:r w:rsidRPr="002906F4">
              <w:rPr>
                <w:rFonts w:ascii="Arial" w:hAnsi="Arial" w:cs="Arial"/>
                <w:color w:val="000000" w:themeColor="text1"/>
                <w:sz w:val="20"/>
                <w:szCs w:val="20"/>
              </w:rPr>
              <w:t xml:space="preserve">Suburb in which the retail area is located </w:t>
            </w:r>
          </w:p>
        </w:tc>
        <w:tc>
          <w:tcPr>
            <w:tcW w:w="1259" w:type="dxa"/>
            <w:vMerge w:val="restart"/>
            <w:shd w:val="clear" w:color="auto" w:fill="B8CCE4" w:themeFill="accent1" w:themeFillTint="66"/>
          </w:tcPr>
          <w:p w14:paraId="08A6BC87" w14:textId="506B0890" w:rsidR="002906F4" w:rsidRPr="002906F4" w:rsidRDefault="002906F4"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Current supply</w:t>
            </w:r>
            <w:r w:rsidR="00CC1B59">
              <w:rPr>
                <w:rFonts w:ascii="Arial" w:hAnsi="Arial" w:cs="Arial"/>
                <w:color w:val="000000" w:themeColor="text1"/>
                <w:sz w:val="20"/>
                <w:szCs w:val="20"/>
              </w:rPr>
              <w:t xml:space="preserve"> (sqm)</w:t>
            </w:r>
          </w:p>
        </w:tc>
        <w:tc>
          <w:tcPr>
            <w:tcW w:w="3557" w:type="dxa"/>
            <w:gridSpan w:val="3"/>
            <w:shd w:val="clear" w:color="auto" w:fill="B8CCE4" w:themeFill="accent1" w:themeFillTint="66"/>
          </w:tcPr>
          <w:p w14:paraId="7F9B4647" w14:textId="3534582D" w:rsidR="002906F4" w:rsidRPr="002906F4" w:rsidRDefault="002906F4"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 xml:space="preserve">Additional Expected Demand for retail floorspace </w:t>
            </w:r>
            <w:r w:rsidR="00CC1B59">
              <w:rPr>
                <w:rFonts w:ascii="Arial" w:hAnsi="Arial" w:cs="Arial"/>
                <w:color w:val="000000" w:themeColor="text1"/>
                <w:sz w:val="20"/>
                <w:szCs w:val="20"/>
              </w:rPr>
              <w:t>(sqm)</w:t>
            </w:r>
          </w:p>
        </w:tc>
        <w:tc>
          <w:tcPr>
            <w:tcW w:w="1206" w:type="dxa"/>
            <w:vMerge w:val="restart"/>
            <w:shd w:val="clear" w:color="auto" w:fill="B8CCE4" w:themeFill="accent1" w:themeFillTint="66"/>
          </w:tcPr>
          <w:p w14:paraId="02E41DB0" w14:textId="6A5E23CC" w:rsidR="002906F4" w:rsidRPr="002906F4" w:rsidRDefault="000764EE"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Additional GLA*</w:t>
            </w:r>
            <w:r w:rsidR="002906F4">
              <w:rPr>
                <w:rFonts w:ascii="Arial" w:hAnsi="Arial" w:cs="Arial"/>
                <w:color w:val="000000" w:themeColor="text1"/>
                <w:sz w:val="20"/>
                <w:szCs w:val="20"/>
              </w:rPr>
              <w:t xml:space="preserve"> Required</w:t>
            </w:r>
          </w:p>
        </w:tc>
        <w:tc>
          <w:tcPr>
            <w:tcW w:w="1206" w:type="dxa"/>
            <w:vMerge w:val="restart"/>
            <w:shd w:val="clear" w:color="auto" w:fill="B8CCE4" w:themeFill="accent1" w:themeFillTint="66"/>
          </w:tcPr>
          <w:p w14:paraId="0453A136" w14:textId="77777777" w:rsidR="002906F4" w:rsidRPr="002906F4" w:rsidRDefault="00EB1AB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Additional GFA Required</w:t>
            </w:r>
          </w:p>
        </w:tc>
      </w:tr>
      <w:tr w:rsidR="002906F4" w:rsidRPr="002906F4" w14:paraId="3E6BA334" w14:textId="77777777" w:rsidTr="002906F4">
        <w:trPr>
          <w:trHeight w:val="330"/>
        </w:trPr>
        <w:tc>
          <w:tcPr>
            <w:tcW w:w="2014" w:type="dxa"/>
            <w:vMerge/>
            <w:shd w:val="clear" w:color="auto" w:fill="B8CCE4" w:themeFill="accent1" w:themeFillTint="66"/>
          </w:tcPr>
          <w:p w14:paraId="4CA52E19" w14:textId="77777777" w:rsidR="002906F4" w:rsidRPr="002906F4" w:rsidRDefault="002906F4" w:rsidP="00C85E23">
            <w:pPr>
              <w:spacing w:before="0"/>
              <w:jc w:val="left"/>
              <w:rPr>
                <w:rFonts w:ascii="Arial" w:hAnsi="Arial" w:cs="Arial"/>
                <w:color w:val="000000" w:themeColor="text1"/>
                <w:sz w:val="20"/>
                <w:szCs w:val="20"/>
              </w:rPr>
            </w:pPr>
          </w:p>
        </w:tc>
        <w:tc>
          <w:tcPr>
            <w:tcW w:w="1259" w:type="dxa"/>
            <w:vMerge/>
            <w:shd w:val="clear" w:color="auto" w:fill="B8CCE4" w:themeFill="accent1" w:themeFillTint="66"/>
          </w:tcPr>
          <w:p w14:paraId="77E642F8" w14:textId="77777777" w:rsidR="002906F4" w:rsidRDefault="002906F4" w:rsidP="00C85E23">
            <w:pPr>
              <w:spacing w:before="0"/>
              <w:jc w:val="left"/>
              <w:rPr>
                <w:rFonts w:ascii="Arial" w:hAnsi="Arial" w:cs="Arial"/>
                <w:color w:val="000000" w:themeColor="text1"/>
                <w:sz w:val="20"/>
                <w:szCs w:val="20"/>
              </w:rPr>
            </w:pPr>
          </w:p>
        </w:tc>
        <w:tc>
          <w:tcPr>
            <w:tcW w:w="1334" w:type="dxa"/>
            <w:shd w:val="clear" w:color="auto" w:fill="B8CCE4" w:themeFill="accent1" w:themeFillTint="66"/>
          </w:tcPr>
          <w:p w14:paraId="57A409FF" w14:textId="77777777" w:rsidR="002906F4" w:rsidRDefault="002906F4"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2018</w:t>
            </w:r>
          </w:p>
        </w:tc>
        <w:tc>
          <w:tcPr>
            <w:tcW w:w="1217" w:type="dxa"/>
            <w:shd w:val="clear" w:color="auto" w:fill="B8CCE4" w:themeFill="accent1" w:themeFillTint="66"/>
          </w:tcPr>
          <w:p w14:paraId="4B2056AD" w14:textId="77777777" w:rsidR="002906F4" w:rsidRDefault="002906F4"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2026</w:t>
            </w:r>
          </w:p>
        </w:tc>
        <w:tc>
          <w:tcPr>
            <w:tcW w:w="1006" w:type="dxa"/>
            <w:shd w:val="clear" w:color="auto" w:fill="B8CCE4" w:themeFill="accent1" w:themeFillTint="66"/>
          </w:tcPr>
          <w:p w14:paraId="32A9F8ED" w14:textId="77777777" w:rsidR="002906F4" w:rsidRDefault="002906F4"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2036</w:t>
            </w:r>
          </w:p>
        </w:tc>
        <w:tc>
          <w:tcPr>
            <w:tcW w:w="1206" w:type="dxa"/>
            <w:vMerge/>
            <w:shd w:val="clear" w:color="auto" w:fill="B8CCE4" w:themeFill="accent1" w:themeFillTint="66"/>
          </w:tcPr>
          <w:p w14:paraId="3DBF59EA" w14:textId="77777777" w:rsidR="002906F4" w:rsidRPr="002906F4" w:rsidRDefault="002906F4" w:rsidP="00C85E23">
            <w:pPr>
              <w:spacing w:before="0"/>
              <w:jc w:val="left"/>
              <w:rPr>
                <w:rFonts w:ascii="Arial" w:hAnsi="Arial" w:cs="Arial"/>
                <w:color w:val="000000" w:themeColor="text1"/>
                <w:sz w:val="20"/>
                <w:szCs w:val="20"/>
              </w:rPr>
            </w:pPr>
          </w:p>
        </w:tc>
        <w:tc>
          <w:tcPr>
            <w:tcW w:w="1206" w:type="dxa"/>
            <w:vMerge/>
            <w:shd w:val="clear" w:color="auto" w:fill="B8CCE4" w:themeFill="accent1" w:themeFillTint="66"/>
          </w:tcPr>
          <w:p w14:paraId="70E93A39" w14:textId="77777777" w:rsidR="002906F4" w:rsidRPr="002906F4" w:rsidRDefault="002906F4" w:rsidP="00C85E23">
            <w:pPr>
              <w:spacing w:before="0"/>
              <w:jc w:val="left"/>
              <w:rPr>
                <w:rFonts w:ascii="Arial" w:hAnsi="Arial" w:cs="Arial"/>
                <w:color w:val="000000" w:themeColor="text1"/>
                <w:sz w:val="20"/>
                <w:szCs w:val="20"/>
              </w:rPr>
            </w:pPr>
          </w:p>
        </w:tc>
      </w:tr>
      <w:tr w:rsidR="002906F4" w:rsidRPr="002906F4" w14:paraId="77EF88CA" w14:textId="77777777" w:rsidTr="002906F4">
        <w:tc>
          <w:tcPr>
            <w:tcW w:w="2014" w:type="dxa"/>
          </w:tcPr>
          <w:p w14:paraId="4260DD87" w14:textId="4EBA8D38" w:rsidR="002906F4" w:rsidRPr="002906F4" w:rsidRDefault="002906F4" w:rsidP="00C85E23">
            <w:pPr>
              <w:spacing w:before="0"/>
              <w:jc w:val="left"/>
              <w:rPr>
                <w:rFonts w:ascii="Arial" w:hAnsi="Arial" w:cs="Arial"/>
                <w:color w:val="000000" w:themeColor="text1"/>
                <w:sz w:val="20"/>
                <w:szCs w:val="20"/>
              </w:rPr>
            </w:pPr>
            <w:r w:rsidRPr="002906F4">
              <w:rPr>
                <w:rFonts w:ascii="Arial" w:hAnsi="Arial" w:cs="Arial"/>
                <w:color w:val="000000" w:themeColor="text1"/>
                <w:sz w:val="20"/>
                <w:szCs w:val="20"/>
              </w:rPr>
              <w:t xml:space="preserve">PRCUTS </w:t>
            </w:r>
            <w:r w:rsidR="006B26C7">
              <w:rPr>
                <w:rFonts w:ascii="Arial" w:hAnsi="Arial" w:cs="Arial"/>
                <w:color w:val="000000" w:themeColor="text1"/>
                <w:sz w:val="20"/>
                <w:szCs w:val="20"/>
              </w:rPr>
              <w:t xml:space="preserve">(Parramatta Road Corridor Urban Transformation Strategy) </w:t>
            </w:r>
            <w:r w:rsidR="00F01571">
              <w:rPr>
                <w:rFonts w:ascii="Arial" w:hAnsi="Arial" w:cs="Arial"/>
                <w:color w:val="000000" w:themeColor="text1"/>
                <w:sz w:val="20"/>
                <w:szCs w:val="20"/>
              </w:rPr>
              <w:t>Leichhardt Core</w:t>
            </w:r>
          </w:p>
        </w:tc>
        <w:tc>
          <w:tcPr>
            <w:tcW w:w="1259" w:type="dxa"/>
          </w:tcPr>
          <w:p w14:paraId="191F6381" w14:textId="2C511F21"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26,700</w:t>
            </w:r>
          </w:p>
        </w:tc>
        <w:tc>
          <w:tcPr>
            <w:tcW w:w="1334" w:type="dxa"/>
          </w:tcPr>
          <w:p w14:paraId="64390F12" w14:textId="5A9A2EED"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37,682</w:t>
            </w:r>
          </w:p>
        </w:tc>
        <w:tc>
          <w:tcPr>
            <w:tcW w:w="1217" w:type="dxa"/>
          </w:tcPr>
          <w:p w14:paraId="7C04231E" w14:textId="0A0B53D5"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44,753</w:t>
            </w:r>
          </w:p>
        </w:tc>
        <w:tc>
          <w:tcPr>
            <w:tcW w:w="1006" w:type="dxa"/>
          </w:tcPr>
          <w:p w14:paraId="45C42039" w14:textId="36830B17"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46,928</w:t>
            </w:r>
          </w:p>
        </w:tc>
        <w:tc>
          <w:tcPr>
            <w:tcW w:w="1206" w:type="dxa"/>
          </w:tcPr>
          <w:p w14:paraId="1014FAF5" w14:textId="50CBB35B"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20,228</w:t>
            </w:r>
          </w:p>
        </w:tc>
        <w:tc>
          <w:tcPr>
            <w:tcW w:w="1206" w:type="dxa"/>
          </w:tcPr>
          <w:p w14:paraId="0FEC5117" w14:textId="03608DA6"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23,798</w:t>
            </w:r>
          </w:p>
        </w:tc>
      </w:tr>
      <w:tr w:rsidR="002906F4" w:rsidRPr="002906F4" w14:paraId="16068B7A" w14:textId="77777777" w:rsidTr="002906F4">
        <w:tc>
          <w:tcPr>
            <w:tcW w:w="2014" w:type="dxa"/>
          </w:tcPr>
          <w:p w14:paraId="3B5F9862" w14:textId="77777777" w:rsidR="002906F4" w:rsidRPr="002906F4" w:rsidRDefault="002906F4" w:rsidP="00C85E23">
            <w:pPr>
              <w:spacing w:before="0"/>
              <w:jc w:val="left"/>
              <w:rPr>
                <w:rFonts w:ascii="Arial" w:hAnsi="Arial" w:cs="Arial"/>
                <w:color w:val="000000" w:themeColor="text1"/>
                <w:sz w:val="20"/>
                <w:szCs w:val="20"/>
              </w:rPr>
            </w:pPr>
            <w:r w:rsidRPr="002906F4">
              <w:rPr>
                <w:rFonts w:ascii="Arial" w:hAnsi="Arial" w:cs="Arial"/>
                <w:color w:val="000000" w:themeColor="text1"/>
                <w:sz w:val="20"/>
                <w:szCs w:val="20"/>
              </w:rPr>
              <w:t>Balmain</w:t>
            </w:r>
          </w:p>
        </w:tc>
        <w:tc>
          <w:tcPr>
            <w:tcW w:w="1259" w:type="dxa"/>
          </w:tcPr>
          <w:p w14:paraId="5D65A9C3" w14:textId="3F240071"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19,600</w:t>
            </w:r>
          </w:p>
        </w:tc>
        <w:tc>
          <w:tcPr>
            <w:tcW w:w="1334" w:type="dxa"/>
          </w:tcPr>
          <w:p w14:paraId="202E8698" w14:textId="6807314E"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21,978</w:t>
            </w:r>
          </w:p>
        </w:tc>
        <w:tc>
          <w:tcPr>
            <w:tcW w:w="1217" w:type="dxa"/>
          </w:tcPr>
          <w:p w14:paraId="33EE2626" w14:textId="6F9BC9AC"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22,437</w:t>
            </w:r>
          </w:p>
        </w:tc>
        <w:tc>
          <w:tcPr>
            <w:tcW w:w="1006" w:type="dxa"/>
          </w:tcPr>
          <w:p w14:paraId="523A4ABB" w14:textId="5C4D4533"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23,206</w:t>
            </w:r>
          </w:p>
        </w:tc>
        <w:tc>
          <w:tcPr>
            <w:tcW w:w="1206" w:type="dxa"/>
          </w:tcPr>
          <w:p w14:paraId="2151DA5A" w14:textId="31AC8300"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3,606</w:t>
            </w:r>
          </w:p>
        </w:tc>
        <w:tc>
          <w:tcPr>
            <w:tcW w:w="1206" w:type="dxa"/>
          </w:tcPr>
          <w:p w14:paraId="5C32702E" w14:textId="2A26CD02"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4,242</w:t>
            </w:r>
          </w:p>
        </w:tc>
      </w:tr>
      <w:tr w:rsidR="002906F4" w:rsidRPr="002906F4" w14:paraId="787A4D86" w14:textId="77777777" w:rsidTr="002906F4">
        <w:tc>
          <w:tcPr>
            <w:tcW w:w="2014" w:type="dxa"/>
          </w:tcPr>
          <w:p w14:paraId="142176FA" w14:textId="77777777" w:rsidR="002906F4" w:rsidRPr="002906F4" w:rsidRDefault="002906F4" w:rsidP="00C85E23">
            <w:pPr>
              <w:spacing w:before="0"/>
              <w:jc w:val="left"/>
              <w:rPr>
                <w:rFonts w:ascii="Arial" w:hAnsi="Arial" w:cs="Arial"/>
                <w:color w:val="000000" w:themeColor="text1"/>
                <w:sz w:val="20"/>
                <w:szCs w:val="20"/>
              </w:rPr>
            </w:pPr>
            <w:r w:rsidRPr="002906F4">
              <w:rPr>
                <w:rFonts w:ascii="Arial" w:hAnsi="Arial" w:cs="Arial"/>
                <w:color w:val="000000" w:themeColor="text1"/>
                <w:sz w:val="20"/>
                <w:szCs w:val="20"/>
              </w:rPr>
              <w:t>Rozelle</w:t>
            </w:r>
          </w:p>
        </w:tc>
        <w:tc>
          <w:tcPr>
            <w:tcW w:w="1259" w:type="dxa"/>
          </w:tcPr>
          <w:p w14:paraId="62DE1C60" w14:textId="6331C584"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18,500</w:t>
            </w:r>
          </w:p>
        </w:tc>
        <w:tc>
          <w:tcPr>
            <w:tcW w:w="1334" w:type="dxa"/>
          </w:tcPr>
          <w:p w14:paraId="7DF37A9E" w14:textId="2E30CE79"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21,472</w:t>
            </w:r>
          </w:p>
        </w:tc>
        <w:tc>
          <w:tcPr>
            <w:tcW w:w="1217" w:type="dxa"/>
          </w:tcPr>
          <w:p w14:paraId="00B4073F" w14:textId="4694CDA2"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21,822</w:t>
            </w:r>
          </w:p>
        </w:tc>
        <w:tc>
          <w:tcPr>
            <w:tcW w:w="1006" w:type="dxa"/>
          </w:tcPr>
          <w:p w14:paraId="1586BB81" w14:textId="1B64992F"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22,441</w:t>
            </w:r>
          </w:p>
        </w:tc>
        <w:tc>
          <w:tcPr>
            <w:tcW w:w="1206" w:type="dxa"/>
          </w:tcPr>
          <w:p w14:paraId="6CD3FF81" w14:textId="47736F0B"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3,941</w:t>
            </w:r>
          </w:p>
        </w:tc>
        <w:tc>
          <w:tcPr>
            <w:tcW w:w="1206" w:type="dxa"/>
          </w:tcPr>
          <w:p w14:paraId="1BFDF3AF" w14:textId="2D9385F1"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4,637</w:t>
            </w:r>
          </w:p>
        </w:tc>
      </w:tr>
      <w:tr w:rsidR="002906F4" w:rsidRPr="002906F4" w14:paraId="4BE037AC" w14:textId="77777777" w:rsidTr="002906F4">
        <w:tc>
          <w:tcPr>
            <w:tcW w:w="2014" w:type="dxa"/>
          </w:tcPr>
          <w:p w14:paraId="06FCFC6D" w14:textId="77777777" w:rsidR="002906F4" w:rsidRPr="002906F4" w:rsidRDefault="002906F4" w:rsidP="00C85E23">
            <w:pPr>
              <w:spacing w:before="0"/>
              <w:jc w:val="left"/>
              <w:rPr>
                <w:rFonts w:ascii="Arial" w:hAnsi="Arial" w:cs="Arial"/>
                <w:color w:val="000000" w:themeColor="text1"/>
                <w:sz w:val="20"/>
                <w:szCs w:val="20"/>
              </w:rPr>
            </w:pPr>
            <w:r w:rsidRPr="002906F4">
              <w:rPr>
                <w:rFonts w:ascii="Arial" w:hAnsi="Arial" w:cs="Arial"/>
                <w:color w:val="000000" w:themeColor="text1"/>
                <w:sz w:val="20"/>
                <w:szCs w:val="20"/>
              </w:rPr>
              <w:t>Marion Street Centre</w:t>
            </w:r>
          </w:p>
        </w:tc>
        <w:tc>
          <w:tcPr>
            <w:tcW w:w="1259" w:type="dxa"/>
          </w:tcPr>
          <w:p w14:paraId="326CA70F" w14:textId="07734A53"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14,900</w:t>
            </w:r>
          </w:p>
        </w:tc>
        <w:tc>
          <w:tcPr>
            <w:tcW w:w="1334" w:type="dxa"/>
          </w:tcPr>
          <w:p w14:paraId="0D51AC8A" w14:textId="216DBD7E"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21,884</w:t>
            </w:r>
          </w:p>
        </w:tc>
        <w:tc>
          <w:tcPr>
            <w:tcW w:w="1217" w:type="dxa"/>
          </w:tcPr>
          <w:p w14:paraId="1154E58E" w14:textId="55A1AD52"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25,916</w:t>
            </w:r>
          </w:p>
        </w:tc>
        <w:tc>
          <w:tcPr>
            <w:tcW w:w="1006" w:type="dxa"/>
          </w:tcPr>
          <w:p w14:paraId="00F72DA4" w14:textId="7D5569E0"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27,099</w:t>
            </w:r>
          </w:p>
        </w:tc>
        <w:tc>
          <w:tcPr>
            <w:tcW w:w="1206" w:type="dxa"/>
          </w:tcPr>
          <w:p w14:paraId="259E90C5" w14:textId="5C554816"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12,199</w:t>
            </w:r>
          </w:p>
        </w:tc>
        <w:tc>
          <w:tcPr>
            <w:tcW w:w="1206" w:type="dxa"/>
          </w:tcPr>
          <w:p w14:paraId="4F24A524" w14:textId="0F863B95"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14,352</w:t>
            </w:r>
          </w:p>
        </w:tc>
      </w:tr>
      <w:tr w:rsidR="002906F4" w:rsidRPr="002906F4" w14:paraId="73A730A8" w14:textId="77777777" w:rsidTr="00F01571">
        <w:tc>
          <w:tcPr>
            <w:tcW w:w="2014" w:type="dxa"/>
            <w:shd w:val="clear" w:color="auto" w:fill="D9D9D9" w:themeFill="background1" w:themeFillShade="D9"/>
          </w:tcPr>
          <w:p w14:paraId="73C49EB1" w14:textId="33933320" w:rsidR="002906F4" w:rsidRPr="002906F4" w:rsidRDefault="00EB1AB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Totals</w:t>
            </w:r>
            <w:r w:rsidR="00041F6B">
              <w:rPr>
                <w:rFonts w:ascii="Arial" w:hAnsi="Arial" w:cs="Arial"/>
                <w:color w:val="000000" w:themeColor="text1"/>
                <w:sz w:val="20"/>
                <w:szCs w:val="20"/>
              </w:rPr>
              <w:t>:</w:t>
            </w:r>
          </w:p>
        </w:tc>
        <w:tc>
          <w:tcPr>
            <w:tcW w:w="1259" w:type="dxa"/>
            <w:shd w:val="clear" w:color="auto" w:fill="D9D9D9" w:themeFill="background1" w:themeFillShade="D9"/>
          </w:tcPr>
          <w:p w14:paraId="5908EB01" w14:textId="6CF6FECF" w:rsidR="002906F4" w:rsidRPr="002906F4" w:rsidRDefault="00EB7397"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79,700</w:t>
            </w:r>
          </w:p>
        </w:tc>
        <w:tc>
          <w:tcPr>
            <w:tcW w:w="1334" w:type="dxa"/>
            <w:shd w:val="clear" w:color="auto" w:fill="D9D9D9" w:themeFill="background1" w:themeFillShade="D9"/>
          </w:tcPr>
          <w:p w14:paraId="462C6532" w14:textId="422A61C7"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103,016</w:t>
            </w:r>
          </w:p>
        </w:tc>
        <w:tc>
          <w:tcPr>
            <w:tcW w:w="1217" w:type="dxa"/>
            <w:shd w:val="clear" w:color="auto" w:fill="D9D9D9" w:themeFill="background1" w:themeFillShade="D9"/>
          </w:tcPr>
          <w:p w14:paraId="30331538" w14:textId="6EF5F3C5"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114,928</w:t>
            </w:r>
          </w:p>
        </w:tc>
        <w:tc>
          <w:tcPr>
            <w:tcW w:w="1006" w:type="dxa"/>
            <w:shd w:val="clear" w:color="auto" w:fill="D9D9D9" w:themeFill="background1" w:themeFillShade="D9"/>
          </w:tcPr>
          <w:p w14:paraId="32C1C7F5" w14:textId="6C95BCA8"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119,674</w:t>
            </w:r>
          </w:p>
        </w:tc>
        <w:tc>
          <w:tcPr>
            <w:tcW w:w="1206" w:type="dxa"/>
            <w:shd w:val="clear" w:color="auto" w:fill="D9D9D9" w:themeFill="background1" w:themeFillShade="D9"/>
          </w:tcPr>
          <w:p w14:paraId="4F20C7D6" w14:textId="4EBB52B3"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39,974</w:t>
            </w:r>
          </w:p>
        </w:tc>
        <w:tc>
          <w:tcPr>
            <w:tcW w:w="1206" w:type="dxa"/>
            <w:shd w:val="clear" w:color="auto" w:fill="D9D9D9" w:themeFill="background1" w:themeFillShade="D9"/>
          </w:tcPr>
          <w:p w14:paraId="379F41AC" w14:textId="2BA86C1E" w:rsidR="002906F4" w:rsidRPr="002906F4" w:rsidRDefault="00812370" w:rsidP="00C85E23">
            <w:pPr>
              <w:spacing w:before="0"/>
              <w:jc w:val="left"/>
              <w:rPr>
                <w:rFonts w:ascii="Arial" w:hAnsi="Arial" w:cs="Arial"/>
                <w:color w:val="000000" w:themeColor="text1"/>
                <w:sz w:val="20"/>
                <w:szCs w:val="20"/>
              </w:rPr>
            </w:pPr>
            <w:r>
              <w:rPr>
                <w:rFonts w:ascii="Arial" w:hAnsi="Arial" w:cs="Arial"/>
                <w:color w:val="000000" w:themeColor="text1"/>
                <w:sz w:val="20"/>
                <w:szCs w:val="20"/>
              </w:rPr>
              <w:t>47,029</w:t>
            </w:r>
          </w:p>
        </w:tc>
      </w:tr>
    </w:tbl>
    <w:p w14:paraId="431B302E" w14:textId="77777777" w:rsidR="001A0822" w:rsidRDefault="000E7BF5" w:rsidP="0073355F">
      <w:pPr>
        <w:rPr>
          <w:rFonts w:ascii="Arial" w:hAnsi="Arial" w:cs="Arial"/>
          <w:color w:val="000000" w:themeColor="text1"/>
          <w:sz w:val="16"/>
          <w:szCs w:val="16"/>
        </w:rPr>
      </w:pPr>
      <w:r w:rsidRPr="000E7BF5">
        <w:rPr>
          <w:rFonts w:ascii="Arial" w:hAnsi="Arial" w:cs="Arial"/>
          <w:color w:val="000000" w:themeColor="text1"/>
          <w:sz w:val="16"/>
          <w:szCs w:val="16"/>
        </w:rPr>
        <w:t>*GLA refers to Gross Lettable Area</w:t>
      </w:r>
    </w:p>
    <w:p w14:paraId="7F8E194C" w14:textId="05141A53" w:rsidR="000E7BF5" w:rsidRPr="000E7BF5" w:rsidRDefault="000E7BF5" w:rsidP="0073355F">
      <w:pPr>
        <w:rPr>
          <w:rFonts w:ascii="Arial" w:hAnsi="Arial" w:cs="Arial"/>
          <w:color w:val="000000" w:themeColor="text1"/>
          <w:sz w:val="16"/>
          <w:szCs w:val="16"/>
        </w:rPr>
      </w:pPr>
      <w:r>
        <w:rPr>
          <w:rFonts w:ascii="Arial" w:hAnsi="Arial" w:cs="Arial"/>
          <w:color w:val="000000" w:themeColor="text1"/>
          <w:sz w:val="16"/>
          <w:szCs w:val="16"/>
        </w:rPr>
        <w:lastRenderedPageBreak/>
        <w:t>**GFA refers to Gross Floor Area</w:t>
      </w:r>
    </w:p>
    <w:p w14:paraId="026533E7" w14:textId="3E80A9A9" w:rsidR="00EB13B8" w:rsidRDefault="00EB13B8" w:rsidP="0073355F">
      <w:pPr>
        <w:rPr>
          <w:rFonts w:ascii="Arial" w:hAnsi="Arial" w:cs="Arial"/>
          <w:color w:val="000000" w:themeColor="text1"/>
        </w:rPr>
      </w:pPr>
      <w:r w:rsidRPr="001B45EE">
        <w:rPr>
          <w:rFonts w:ascii="Arial" w:hAnsi="Arial" w:cs="Arial"/>
          <w:color w:val="000000" w:themeColor="text1"/>
        </w:rPr>
        <w:t xml:space="preserve">Accordingly, this local contributions plan </w:t>
      </w:r>
      <w:r>
        <w:rPr>
          <w:rFonts w:ascii="Arial" w:hAnsi="Arial" w:cs="Arial"/>
          <w:color w:val="000000" w:themeColor="text1"/>
        </w:rPr>
        <w:t xml:space="preserve">also </w:t>
      </w:r>
      <w:r w:rsidRPr="001B45EE">
        <w:rPr>
          <w:rFonts w:ascii="Arial" w:hAnsi="Arial" w:cs="Arial"/>
          <w:color w:val="000000" w:themeColor="text1"/>
        </w:rPr>
        <w:t xml:space="preserve">seeks to recoup costs for </w:t>
      </w:r>
      <w:r w:rsidR="00557268">
        <w:rPr>
          <w:rFonts w:ascii="Arial" w:hAnsi="Arial" w:cs="Arial"/>
          <w:color w:val="000000" w:themeColor="text1"/>
        </w:rPr>
        <w:t>public amenities or services</w:t>
      </w:r>
      <w:r w:rsidRPr="001B45EE">
        <w:rPr>
          <w:rFonts w:ascii="Arial" w:hAnsi="Arial" w:cs="Arial"/>
          <w:color w:val="000000" w:themeColor="text1"/>
        </w:rPr>
        <w:t xml:space="preserve"> (which has or will be completed</w:t>
      </w:r>
      <w:r>
        <w:rPr>
          <w:rFonts w:ascii="Arial" w:hAnsi="Arial" w:cs="Arial"/>
          <w:color w:val="000000" w:themeColor="text1"/>
        </w:rPr>
        <w:t>)</w:t>
      </w:r>
      <w:r w:rsidRPr="001B45EE">
        <w:rPr>
          <w:rFonts w:ascii="Arial" w:hAnsi="Arial" w:cs="Arial"/>
          <w:color w:val="000000" w:themeColor="text1"/>
        </w:rPr>
        <w:t xml:space="preserve"> to service the </w:t>
      </w:r>
      <w:r>
        <w:rPr>
          <w:rFonts w:ascii="Arial" w:hAnsi="Arial" w:cs="Arial"/>
          <w:color w:val="000000" w:themeColor="text1"/>
        </w:rPr>
        <w:t>employment</w:t>
      </w:r>
      <w:r w:rsidRPr="001B45EE">
        <w:rPr>
          <w:rFonts w:ascii="Arial" w:hAnsi="Arial" w:cs="Arial"/>
          <w:color w:val="000000" w:themeColor="text1"/>
        </w:rPr>
        <w:t xml:space="preserve"> </w:t>
      </w:r>
      <w:r>
        <w:rPr>
          <w:rFonts w:ascii="Arial" w:hAnsi="Arial" w:cs="Arial"/>
          <w:color w:val="000000" w:themeColor="text1"/>
        </w:rPr>
        <w:t>growth</w:t>
      </w:r>
      <w:r w:rsidRPr="001B45EE">
        <w:rPr>
          <w:rFonts w:ascii="Arial" w:hAnsi="Arial" w:cs="Arial"/>
          <w:color w:val="000000" w:themeColor="text1"/>
        </w:rPr>
        <w:t xml:space="preserve"> expected </w:t>
      </w:r>
      <w:r w:rsidR="00B46B23">
        <w:rPr>
          <w:rFonts w:ascii="Arial" w:hAnsi="Arial" w:cs="Arial"/>
          <w:color w:val="000000" w:themeColor="text1"/>
        </w:rPr>
        <w:t xml:space="preserve">to occur </w:t>
      </w:r>
      <w:r w:rsidRPr="001B45EE">
        <w:rPr>
          <w:rFonts w:ascii="Arial" w:hAnsi="Arial" w:cs="Arial"/>
          <w:color w:val="000000" w:themeColor="text1"/>
        </w:rPr>
        <w:t>within the former Leichhardt LGA</w:t>
      </w:r>
      <w:r w:rsidR="00B46B23">
        <w:rPr>
          <w:rFonts w:ascii="Arial" w:hAnsi="Arial" w:cs="Arial"/>
          <w:color w:val="000000" w:themeColor="text1"/>
        </w:rPr>
        <w:t xml:space="preserve"> component of the Inner West</w:t>
      </w:r>
      <w:r w:rsidRPr="001B45EE">
        <w:rPr>
          <w:rFonts w:ascii="Arial" w:hAnsi="Arial" w:cs="Arial"/>
          <w:color w:val="000000" w:themeColor="text1"/>
        </w:rPr>
        <w:t>.</w:t>
      </w:r>
    </w:p>
    <w:p w14:paraId="2254D9D3" w14:textId="77777777" w:rsidR="00A978EA" w:rsidRPr="00B55C41" w:rsidRDefault="008E5AC3" w:rsidP="002A5EFB">
      <w:pPr>
        <w:pStyle w:val="Heading1"/>
        <w:spacing w:before="0" w:after="200"/>
        <w:ind w:left="1134" w:hanging="1134"/>
        <w:jc w:val="left"/>
        <w:rPr>
          <w:rFonts w:ascii="Arial" w:hAnsi="Arial" w:cs="Arial"/>
        </w:rPr>
      </w:pPr>
      <w:bookmarkStart w:id="9" w:name="_Toc38465994"/>
      <w:r w:rsidRPr="00B55C41">
        <w:rPr>
          <w:rFonts w:ascii="Arial" w:hAnsi="Arial" w:cs="Arial"/>
        </w:rPr>
        <w:t>Administration and Operation</w:t>
      </w:r>
      <w:r w:rsidR="00C26D19">
        <w:rPr>
          <w:rFonts w:ascii="Arial" w:hAnsi="Arial" w:cs="Arial"/>
        </w:rPr>
        <w:t xml:space="preserve"> of this Plan</w:t>
      </w:r>
      <w:bookmarkEnd w:id="9"/>
      <w:r w:rsidRPr="00B55C41">
        <w:rPr>
          <w:rFonts w:ascii="Arial" w:hAnsi="Arial" w:cs="Arial"/>
        </w:rPr>
        <w:t xml:space="preserve"> </w:t>
      </w:r>
    </w:p>
    <w:p w14:paraId="2C353CC9" w14:textId="77777777" w:rsidR="00247B02" w:rsidRPr="00D85163" w:rsidRDefault="00541D3F" w:rsidP="001D4489">
      <w:pPr>
        <w:pStyle w:val="Heading2"/>
        <w:spacing w:after="200" w:line="240" w:lineRule="auto"/>
      </w:pPr>
      <w:bookmarkStart w:id="10" w:name="_Toc38465995"/>
      <w:r w:rsidRPr="00D85163">
        <w:t>What is the name of this development contributions plan?</w:t>
      </w:r>
      <w:bookmarkEnd w:id="10"/>
    </w:p>
    <w:p w14:paraId="1169A94A" w14:textId="6276E0DD" w:rsidR="004804FD" w:rsidRDefault="004804FD" w:rsidP="006A6FC9">
      <w:pPr>
        <w:spacing w:before="0" w:line="240" w:lineRule="auto"/>
        <w:rPr>
          <w:rFonts w:ascii="Arial" w:hAnsi="Arial" w:cs="Arial"/>
        </w:rPr>
      </w:pPr>
      <w:r>
        <w:rPr>
          <w:rFonts w:ascii="Arial" w:hAnsi="Arial" w:cs="Arial"/>
        </w:rPr>
        <w:t xml:space="preserve">This development contributions plan is called the </w:t>
      </w:r>
      <w:r w:rsidR="001523ED" w:rsidRPr="001523ED">
        <w:rPr>
          <w:rFonts w:ascii="Arial" w:hAnsi="Arial" w:cs="Arial"/>
          <w:i/>
        </w:rPr>
        <w:t>“</w:t>
      </w:r>
      <w:r w:rsidRPr="001523ED">
        <w:rPr>
          <w:rFonts w:ascii="Arial" w:hAnsi="Arial" w:cs="Arial"/>
          <w:i/>
        </w:rPr>
        <w:t>Former Leichhardt Local Government Area Section 7.12 Development Contributions Plan 20</w:t>
      </w:r>
      <w:r w:rsidR="006E4525">
        <w:rPr>
          <w:rFonts w:ascii="Arial" w:hAnsi="Arial" w:cs="Arial"/>
          <w:i/>
        </w:rPr>
        <w:t>20</w:t>
      </w:r>
      <w:r w:rsidR="001523ED" w:rsidRPr="001523ED">
        <w:rPr>
          <w:rFonts w:ascii="Arial" w:hAnsi="Arial" w:cs="Arial"/>
          <w:i/>
        </w:rPr>
        <w:t>”</w:t>
      </w:r>
      <w:r w:rsidRPr="00B55C41">
        <w:rPr>
          <w:rFonts w:ascii="Arial" w:hAnsi="Arial" w:cs="Arial"/>
        </w:rPr>
        <w:t>.</w:t>
      </w:r>
    </w:p>
    <w:p w14:paraId="1D902D30" w14:textId="77777777" w:rsidR="00576218" w:rsidRPr="00D85163" w:rsidRDefault="00BE3E59" w:rsidP="001D4489">
      <w:pPr>
        <w:pStyle w:val="Heading2"/>
        <w:spacing w:after="200" w:line="240" w:lineRule="auto"/>
      </w:pPr>
      <w:bookmarkStart w:id="11" w:name="_Toc38465996"/>
      <w:r w:rsidRPr="00D85163">
        <w:t xml:space="preserve">Application of this </w:t>
      </w:r>
      <w:r w:rsidR="00A50FBA" w:rsidRPr="00D85163">
        <w:t>p</w:t>
      </w:r>
      <w:r w:rsidRPr="00D85163">
        <w:t>lan</w:t>
      </w:r>
      <w:bookmarkEnd w:id="11"/>
    </w:p>
    <w:p w14:paraId="3F2251D8" w14:textId="77777777" w:rsidR="00E65C95" w:rsidRDefault="00AC6C43" w:rsidP="001D4489">
      <w:pPr>
        <w:pStyle w:val="Heading3"/>
        <w:spacing w:before="0" w:after="200" w:line="240" w:lineRule="auto"/>
        <w:jc w:val="left"/>
        <w:rPr>
          <w:rFonts w:ascii="Arial" w:hAnsi="Arial" w:cs="Arial"/>
        </w:rPr>
      </w:pPr>
      <w:bookmarkStart w:id="12" w:name="_Toc38465997"/>
      <w:r w:rsidRPr="00AC6C43">
        <w:rPr>
          <w:rFonts w:ascii="Arial" w:hAnsi="Arial" w:cs="Arial"/>
        </w:rPr>
        <w:t>Land to which this plan applies</w:t>
      </w:r>
      <w:bookmarkEnd w:id="12"/>
    </w:p>
    <w:p w14:paraId="22AAA948" w14:textId="77777777" w:rsidR="00EC6DDA" w:rsidRPr="00EC6DDA" w:rsidRDefault="00EC6DDA" w:rsidP="006A6FC9">
      <w:pPr>
        <w:spacing w:before="0" w:line="240" w:lineRule="auto"/>
        <w:rPr>
          <w:rFonts w:ascii="Arial" w:hAnsi="Arial" w:cs="Arial"/>
        </w:rPr>
      </w:pPr>
      <w:r w:rsidRPr="00EC6DDA">
        <w:rPr>
          <w:rFonts w:ascii="Arial" w:hAnsi="Arial" w:cs="Arial"/>
        </w:rPr>
        <w:t xml:space="preserve">This </w:t>
      </w:r>
      <w:r w:rsidR="001523ED">
        <w:rPr>
          <w:rFonts w:ascii="Arial" w:hAnsi="Arial" w:cs="Arial"/>
        </w:rPr>
        <w:t>p</w:t>
      </w:r>
      <w:r w:rsidRPr="00EC6DDA">
        <w:rPr>
          <w:rFonts w:ascii="Arial" w:hAnsi="Arial" w:cs="Arial"/>
        </w:rPr>
        <w:t xml:space="preserve">lan applies to </w:t>
      </w:r>
      <w:r w:rsidR="001523ED">
        <w:rPr>
          <w:rFonts w:ascii="Arial" w:hAnsi="Arial" w:cs="Arial"/>
        </w:rPr>
        <w:t>that part of</w:t>
      </w:r>
      <w:r w:rsidRPr="00EC6DDA">
        <w:rPr>
          <w:rFonts w:ascii="Arial" w:hAnsi="Arial" w:cs="Arial"/>
        </w:rPr>
        <w:t xml:space="preserve"> the Inner West Local Government </w:t>
      </w:r>
      <w:r w:rsidR="001523ED" w:rsidRPr="00EC6DDA">
        <w:rPr>
          <w:rFonts w:ascii="Arial" w:hAnsi="Arial" w:cs="Arial"/>
        </w:rPr>
        <w:t>Area</w:t>
      </w:r>
      <w:r w:rsidR="001523ED">
        <w:rPr>
          <w:rFonts w:ascii="Arial" w:hAnsi="Arial" w:cs="Arial"/>
        </w:rPr>
        <w:t xml:space="preserve">, which formed </w:t>
      </w:r>
      <w:r w:rsidR="001523ED" w:rsidRPr="006613B9">
        <w:rPr>
          <w:rFonts w:ascii="Arial" w:hAnsi="Arial" w:cs="Arial"/>
          <w:u w:val="single"/>
        </w:rPr>
        <w:t>all</w:t>
      </w:r>
      <w:r w:rsidR="001523ED">
        <w:rPr>
          <w:rFonts w:ascii="Arial" w:hAnsi="Arial" w:cs="Arial"/>
        </w:rPr>
        <w:t xml:space="preserve"> of the former Leichhardt Local Government Area,</w:t>
      </w:r>
      <w:r w:rsidRPr="00EC6DDA">
        <w:rPr>
          <w:rFonts w:ascii="Arial" w:hAnsi="Arial" w:cs="Arial"/>
        </w:rPr>
        <w:t xml:space="preserve"> as shown on the </w:t>
      </w:r>
      <w:r w:rsidR="001523ED">
        <w:rPr>
          <w:rFonts w:ascii="Arial" w:hAnsi="Arial" w:cs="Arial"/>
        </w:rPr>
        <w:t>m</w:t>
      </w:r>
      <w:r w:rsidRPr="00EC6DDA">
        <w:rPr>
          <w:rFonts w:ascii="Arial" w:hAnsi="Arial" w:cs="Arial"/>
        </w:rPr>
        <w:t xml:space="preserve">ap </w:t>
      </w:r>
      <w:r w:rsidR="00BD0D4D">
        <w:rPr>
          <w:rFonts w:ascii="Arial" w:hAnsi="Arial" w:cs="Arial"/>
        </w:rPr>
        <w:t>(</w:t>
      </w:r>
      <w:r w:rsidRPr="00EC6DDA">
        <w:rPr>
          <w:rFonts w:ascii="Arial" w:hAnsi="Arial" w:cs="Arial"/>
        </w:rPr>
        <w:t xml:space="preserve">included in this plan </w:t>
      </w:r>
      <w:r w:rsidR="00BD0D4D">
        <w:rPr>
          <w:rFonts w:ascii="Arial" w:hAnsi="Arial" w:cs="Arial"/>
        </w:rPr>
        <w:t>as</w:t>
      </w:r>
      <w:r w:rsidRPr="00EC6DDA">
        <w:rPr>
          <w:rFonts w:ascii="Arial" w:hAnsi="Arial" w:cs="Arial"/>
        </w:rPr>
        <w:t xml:space="preserve"> </w:t>
      </w:r>
      <w:r w:rsidRPr="00EC6DDA">
        <w:rPr>
          <w:rFonts w:ascii="Arial" w:hAnsi="Arial" w:cs="Arial"/>
          <w:b/>
        </w:rPr>
        <w:t xml:space="preserve">Appendix </w:t>
      </w:r>
      <w:r w:rsidR="00B55C41">
        <w:rPr>
          <w:rFonts w:ascii="Arial" w:hAnsi="Arial" w:cs="Arial"/>
          <w:b/>
        </w:rPr>
        <w:t>A</w:t>
      </w:r>
      <w:r w:rsidRPr="00EC6DDA">
        <w:rPr>
          <w:rFonts w:ascii="Arial" w:hAnsi="Arial" w:cs="Arial"/>
        </w:rPr>
        <w:t>).</w:t>
      </w:r>
    </w:p>
    <w:p w14:paraId="082CF285" w14:textId="77777777" w:rsidR="00E65C95" w:rsidRDefault="00AC6C43" w:rsidP="001D4489">
      <w:pPr>
        <w:pStyle w:val="Heading3"/>
        <w:spacing w:before="0" w:after="200" w:line="240" w:lineRule="auto"/>
        <w:jc w:val="left"/>
        <w:rPr>
          <w:rFonts w:ascii="Arial" w:hAnsi="Arial" w:cs="Arial"/>
        </w:rPr>
      </w:pPr>
      <w:bookmarkStart w:id="13" w:name="_Toc38465998"/>
      <w:r w:rsidRPr="00AC6C43">
        <w:rPr>
          <w:rFonts w:ascii="Arial" w:hAnsi="Arial" w:cs="Arial"/>
        </w:rPr>
        <w:t>Development to which this plan applies</w:t>
      </w:r>
      <w:bookmarkEnd w:id="13"/>
    </w:p>
    <w:p w14:paraId="3F60971B" w14:textId="77777777" w:rsidR="00001EC6" w:rsidRPr="00EC6DDA" w:rsidRDefault="00001EC6" w:rsidP="006A6FC9">
      <w:pPr>
        <w:spacing w:before="0"/>
        <w:rPr>
          <w:rFonts w:ascii="Arial" w:hAnsi="Arial" w:cs="Arial"/>
        </w:rPr>
      </w:pPr>
      <w:r w:rsidRPr="00EC6DDA">
        <w:rPr>
          <w:rFonts w:ascii="Arial" w:hAnsi="Arial" w:cs="Arial"/>
        </w:rPr>
        <w:t xml:space="preserve">This </w:t>
      </w:r>
      <w:r w:rsidR="001523ED">
        <w:rPr>
          <w:rFonts w:ascii="Arial" w:hAnsi="Arial" w:cs="Arial"/>
        </w:rPr>
        <w:t xml:space="preserve">plan applies to applications for development consent and applications for complying development certificates under Part 5B of </w:t>
      </w:r>
      <w:r w:rsidR="001523ED" w:rsidRPr="001523ED">
        <w:rPr>
          <w:rFonts w:ascii="Arial" w:hAnsi="Arial" w:cs="Arial"/>
          <w:i/>
        </w:rPr>
        <w:t>the</w:t>
      </w:r>
      <w:r w:rsidR="001523ED">
        <w:rPr>
          <w:rFonts w:ascii="Arial" w:hAnsi="Arial" w:cs="Arial"/>
        </w:rPr>
        <w:t xml:space="preserve"> Environmental Planning and Assessment Act, for sites within the former local government area of Leichhardt (See </w:t>
      </w:r>
      <w:r w:rsidR="001523ED" w:rsidRPr="001523ED">
        <w:rPr>
          <w:rFonts w:ascii="Arial" w:hAnsi="Arial" w:cs="Arial"/>
          <w:b/>
        </w:rPr>
        <w:t>Appendix A</w:t>
      </w:r>
      <w:r w:rsidR="001523ED">
        <w:rPr>
          <w:rFonts w:ascii="Arial" w:hAnsi="Arial" w:cs="Arial"/>
        </w:rPr>
        <w:t xml:space="preserve"> for further details)</w:t>
      </w:r>
      <w:r w:rsidRPr="00EC6DDA">
        <w:rPr>
          <w:rFonts w:ascii="Arial" w:hAnsi="Arial" w:cs="Arial"/>
        </w:rPr>
        <w:t>.</w:t>
      </w:r>
    </w:p>
    <w:p w14:paraId="7791C8E3" w14:textId="578EC4BE" w:rsidR="00E65C95" w:rsidRDefault="00F20678" w:rsidP="001D4489">
      <w:pPr>
        <w:pStyle w:val="Heading3"/>
        <w:spacing w:before="0" w:after="200" w:line="240" w:lineRule="auto"/>
        <w:jc w:val="left"/>
        <w:rPr>
          <w:rFonts w:ascii="Arial" w:hAnsi="Arial" w:cs="Arial"/>
        </w:rPr>
      </w:pPr>
      <w:bookmarkStart w:id="14" w:name="_Toc38465999"/>
      <w:r w:rsidRPr="00F20678">
        <w:rPr>
          <w:rFonts w:ascii="Arial" w:hAnsi="Arial" w:cs="Arial"/>
        </w:rPr>
        <w:t xml:space="preserve">Relationship to </w:t>
      </w:r>
      <w:r w:rsidR="00A3247E">
        <w:rPr>
          <w:rFonts w:ascii="Arial" w:hAnsi="Arial" w:cs="Arial"/>
        </w:rPr>
        <w:t xml:space="preserve">existing </w:t>
      </w:r>
      <w:r w:rsidRPr="00F20678">
        <w:rPr>
          <w:rFonts w:ascii="Arial" w:hAnsi="Arial" w:cs="Arial"/>
        </w:rPr>
        <w:t>other former Leichhardt</w:t>
      </w:r>
      <w:r w:rsidR="00F33CAA">
        <w:rPr>
          <w:rFonts w:ascii="Arial" w:hAnsi="Arial" w:cs="Arial"/>
        </w:rPr>
        <w:t xml:space="preserve"> Local Government </w:t>
      </w:r>
      <w:r w:rsidR="00211E16">
        <w:rPr>
          <w:rFonts w:ascii="Arial" w:hAnsi="Arial" w:cs="Arial"/>
        </w:rPr>
        <w:t xml:space="preserve">Area </w:t>
      </w:r>
      <w:r w:rsidR="00211E16" w:rsidRPr="00F20678">
        <w:rPr>
          <w:rFonts w:ascii="Arial" w:hAnsi="Arial" w:cs="Arial"/>
        </w:rPr>
        <w:t>contribution</w:t>
      </w:r>
      <w:r w:rsidRPr="00F20678">
        <w:rPr>
          <w:rFonts w:ascii="Arial" w:hAnsi="Arial" w:cs="Arial"/>
        </w:rPr>
        <w:t xml:space="preserve"> plans</w:t>
      </w:r>
      <w:bookmarkEnd w:id="14"/>
    </w:p>
    <w:p w14:paraId="2ED4A3C1" w14:textId="109F950A" w:rsidR="00F20678" w:rsidRDefault="00967631" w:rsidP="006A6FC9">
      <w:pPr>
        <w:spacing w:before="0"/>
        <w:rPr>
          <w:rFonts w:ascii="Arial" w:hAnsi="Arial" w:cs="Arial"/>
        </w:rPr>
      </w:pPr>
      <w:r>
        <w:rPr>
          <w:rFonts w:ascii="Arial" w:hAnsi="Arial" w:cs="Arial"/>
        </w:rPr>
        <w:t xml:space="preserve">This </w:t>
      </w:r>
      <w:r w:rsidR="008E5BB7">
        <w:rPr>
          <w:rFonts w:ascii="Arial" w:hAnsi="Arial" w:cs="Arial"/>
        </w:rPr>
        <w:t xml:space="preserve">development contributions plan does not supersede </w:t>
      </w:r>
      <w:r w:rsidR="00AB4DA8">
        <w:rPr>
          <w:rFonts w:ascii="Arial" w:hAnsi="Arial" w:cs="Arial"/>
        </w:rPr>
        <w:t xml:space="preserve">or amend the other existing </w:t>
      </w:r>
      <w:r w:rsidR="003F4C66">
        <w:rPr>
          <w:rFonts w:ascii="Arial" w:hAnsi="Arial" w:cs="Arial"/>
        </w:rPr>
        <w:t>former Leichhardt Local Government Area plans</w:t>
      </w:r>
      <w:r w:rsidR="00A24D4E">
        <w:rPr>
          <w:rFonts w:ascii="Arial" w:hAnsi="Arial" w:cs="Arial"/>
        </w:rPr>
        <w:t>, which are still in operation following the amalgamation of the former Leichhardt</w:t>
      </w:r>
      <w:r w:rsidR="0073355F">
        <w:rPr>
          <w:rFonts w:ascii="Arial" w:hAnsi="Arial" w:cs="Arial"/>
        </w:rPr>
        <w:t>;</w:t>
      </w:r>
      <w:r w:rsidR="00A24D4E">
        <w:rPr>
          <w:rFonts w:ascii="Arial" w:hAnsi="Arial" w:cs="Arial"/>
        </w:rPr>
        <w:t xml:space="preserve"> Marrickville</w:t>
      </w:r>
      <w:r w:rsidR="0073355F">
        <w:rPr>
          <w:rFonts w:ascii="Arial" w:hAnsi="Arial" w:cs="Arial"/>
        </w:rPr>
        <w:t>;</w:t>
      </w:r>
      <w:r w:rsidR="00A24D4E">
        <w:rPr>
          <w:rFonts w:ascii="Arial" w:hAnsi="Arial" w:cs="Arial"/>
        </w:rPr>
        <w:t xml:space="preserve"> and Ashfield Local Government Areas</w:t>
      </w:r>
      <w:r w:rsidR="00B46B23">
        <w:rPr>
          <w:rFonts w:ascii="Arial" w:hAnsi="Arial" w:cs="Arial"/>
        </w:rPr>
        <w:t xml:space="preserve">. </w:t>
      </w:r>
      <w:bookmarkStart w:id="15" w:name="_Hlk38449530"/>
      <w:r w:rsidR="00A24D4E">
        <w:rPr>
          <w:rFonts w:ascii="Arial" w:hAnsi="Arial" w:cs="Arial"/>
        </w:rPr>
        <w:t xml:space="preserve">These </w:t>
      </w:r>
      <w:r w:rsidR="00592C32">
        <w:rPr>
          <w:rFonts w:ascii="Arial" w:hAnsi="Arial" w:cs="Arial"/>
        </w:rPr>
        <w:t>s</w:t>
      </w:r>
      <w:r w:rsidR="00D01614">
        <w:rPr>
          <w:rFonts w:ascii="Arial" w:hAnsi="Arial" w:cs="Arial"/>
        </w:rPr>
        <w:t>ection 7.1</w:t>
      </w:r>
      <w:r w:rsidR="00B46B23">
        <w:rPr>
          <w:rFonts w:ascii="Arial" w:hAnsi="Arial" w:cs="Arial"/>
        </w:rPr>
        <w:t>1</w:t>
      </w:r>
      <w:r w:rsidR="00D01614">
        <w:rPr>
          <w:rFonts w:ascii="Arial" w:hAnsi="Arial" w:cs="Arial"/>
        </w:rPr>
        <w:t xml:space="preserve"> </w:t>
      </w:r>
      <w:r w:rsidR="00A24D4E">
        <w:rPr>
          <w:rFonts w:ascii="Arial" w:hAnsi="Arial" w:cs="Arial"/>
        </w:rPr>
        <w:t>plans</w:t>
      </w:r>
      <w:r w:rsidR="003F4C66">
        <w:rPr>
          <w:rFonts w:ascii="Arial" w:hAnsi="Arial" w:cs="Arial"/>
        </w:rPr>
        <w:t xml:space="preserve"> </w:t>
      </w:r>
      <w:r w:rsidR="00D01614">
        <w:rPr>
          <w:rFonts w:ascii="Arial" w:hAnsi="Arial" w:cs="Arial"/>
        </w:rPr>
        <w:t xml:space="preserve">(formerly section 94 plans) </w:t>
      </w:r>
      <w:r w:rsidR="003F4C66">
        <w:rPr>
          <w:rFonts w:ascii="Arial" w:hAnsi="Arial" w:cs="Arial"/>
        </w:rPr>
        <w:t>includ</w:t>
      </w:r>
      <w:r w:rsidR="00D01614">
        <w:rPr>
          <w:rFonts w:ascii="Arial" w:hAnsi="Arial" w:cs="Arial"/>
        </w:rPr>
        <w:t>e</w:t>
      </w:r>
      <w:r w:rsidR="003F4C66">
        <w:rPr>
          <w:rFonts w:ascii="Arial" w:hAnsi="Arial" w:cs="Arial"/>
        </w:rPr>
        <w:t xml:space="preserve">: </w:t>
      </w:r>
      <w:r w:rsidR="003F4C66" w:rsidRPr="00D01614">
        <w:rPr>
          <w:rFonts w:ascii="Arial" w:hAnsi="Arial" w:cs="Arial"/>
          <w:i/>
          <w:iCs/>
        </w:rPr>
        <w:t>Development Contributions Plan No.1 – Open Space and Re</w:t>
      </w:r>
      <w:r w:rsidR="00A24D4E" w:rsidRPr="00D01614">
        <w:rPr>
          <w:rFonts w:ascii="Arial" w:hAnsi="Arial" w:cs="Arial"/>
          <w:i/>
          <w:iCs/>
        </w:rPr>
        <w:t>creation (as amended)</w:t>
      </w:r>
      <w:r w:rsidR="00A24D4E" w:rsidRPr="00D01614">
        <w:rPr>
          <w:rFonts w:ascii="Arial" w:hAnsi="Arial" w:cs="Arial"/>
        </w:rPr>
        <w:t xml:space="preserve">; </w:t>
      </w:r>
      <w:r w:rsidR="00A24D4E" w:rsidRPr="00D01614">
        <w:rPr>
          <w:rFonts w:ascii="Arial" w:hAnsi="Arial" w:cs="Arial"/>
          <w:i/>
          <w:iCs/>
        </w:rPr>
        <w:t>Development Contributions Plan 2 – Community Facilities and Services</w:t>
      </w:r>
      <w:r w:rsidR="00A24D4E">
        <w:rPr>
          <w:rFonts w:ascii="Arial" w:hAnsi="Arial" w:cs="Arial"/>
        </w:rPr>
        <w:t xml:space="preserve">; and </w:t>
      </w:r>
      <w:r w:rsidR="00A24D4E" w:rsidRPr="00D01614">
        <w:rPr>
          <w:rFonts w:ascii="Arial" w:hAnsi="Arial" w:cs="Arial"/>
          <w:i/>
          <w:iCs/>
        </w:rPr>
        <w:t>Development Contributions Plan No.3 – Transport and Access</w:t>
      </w:r>
      <w:r w:rsidR="00A24D4E">
        <w:rPr>
          <w:rFonts w:ascii="Arial" w:hAnsi="Arial" w:cs="Arial"/>
        </w:rPr>
        <w:t xml:space="preserve">. </w:t>
      </w:r>
    </w:p>
    <w:bookmarkEnd w:id="15"/>
    <w:p w14:paraId="335068B1" w14:textId="2875C368" w:rsidR="003F4C66" w:rsidRDefault="003F4C66" w:rsidP="006A6FC9">
      <w:pPr>
        <w:spacing w:before="0"/>
        <w:rPr>
          <w:rFonts w:ascii="Arial" w:hAnsi="Arial" w:cs="Arial"/>
        </w:rPr>
      </w:pPr>
      <w:r>
        <w:rPr>
          <w:rFonts w:ascii="Arial" w:hAnsi="Arial" w:cs="Arial"/>
        </w:rPr>
        <w:t xml:space="preserve">The relevant provisions of </w:t>
      </w:r>
      <w:r w:rsidRPr="0073355F">
        <w:rPr>
          <w:rFonts w:ascii="Arial" w:hAnsi="Arial" w:cs="Arial"/>
          <w:i/>
        </w:rPr>
        <w:t>the Act</w:t>
      </w:r>
      <w:r>
        <w:rPr>
          <w:rFonts w:ascii="Arial" w:hAnsi="Arial" w:cs="Arial"/>
        </w:rPr>
        <w:t xml:space="preserve"> </w:t>
      </w:r>
      <w:r w:rsidR="00684971" w:rsidRPr="005F5DDA">
        <w:rPr>
          <w:rFonts w:ascii="Arial" w:hAnsi="Arial" w:cs="Arial"/>
          <w:color w:val="000000" w:themeColor="text1"/>
        </w:rPr>
        <w:t>(</w:t>
      </w:r>
      <w:r w:rsidR="009F520B">
        <w:rPr>
          <w:rFonts w:ascii="Arial" w:hAnsi="Arial" w:cs="Arial"/>
          <w:color w:val="000000" w:themeColor="text1"/>
        </w:rPr>
        <w:t>s</w:t>
      </w:r>
      <w:r w:rsidR="00684971" w:rsidRPr="005F5DDA">
        <w:rPr>
          <w:rFonts w:ascii="Arial" w:hAnsi="Arial" w:cs="Arial"/>
          <w:color w:val="000000" w:themeColor="text1"/>
        </w:rPr>
        <w:t>ection 7.12</w:t>
      </w:r>
      <w:r w:rsidR="00A24D4E" w:rsidRPr="005F5DDA">
        <w:rPr>
          <w:rFonts w:ascii="Arial" w:hAnsi="Arial" w:cs="Arial"/>
          <w:color w:val="000000" w:themeColor="text1"/>
        </w:rPr>
        <w:t xml:space="preserve">) </w:t>
      </w:r>
      <w:r w:rsidR="00A24D4E">
        <w:rPr>
          <w:rFonts w:ascii="Arial" w:hAnsi="Arial" w:cs="Arial"/>
        </w:rPr>
        <w:t xml:space="preserve">prevent Council staff from imposing </w:t>
      </w:r>
      <w:r w:rsidR="00D01614">
        <w:rPr>
          <w:rFonts w:ascii="Arial" w:hAnsi="Arial" w:cs="Arial"/>
        </w:rPr>
        <w:t xml:space="preserve">contribution </w:t>
      </w:r>
      <w:r w:rsidR="00A24D4E">
        <w:rPr>
          <w:rFonts w:ascii="Arial" w:hAnsi="Arial" w:cs="Arial"/>
        </w:rPr>
        <w:t xml:space="preserve">conditions </w:t>
      </w:r>
      <w:r w:rsidR="00D01614">
        <w:rPr>
          <w:rFonts w:ascii="Arial" w:hAnsi="Arial" w:cs="Arial"/>
        </w:rPr>
        <w:t>for</w:t>
      </w:r>
      <w:r w:rsidR="0073355F">
        <w:rPr>
          <w:rFonts w:ascii="Arial" w:hAnsi="Arial" w:cs="Arial"/>
        </w:rPr>
        <w:t xml:space="preserve"> a development site under both </w:t>
      </w:r>
      <w:r w:rsidR="00592C32">
        <w:rPr>
          <w:rFonts w:ascii="Arial" w:hAnsi="Arial" w:cs="Arial"/>
        </w:rPr>
        <w:t>s</w:t>
      </w:r>
      <w:r w:rsidR="00D01614">
        <w:rPr>
          <w:rFonts w:ascii="Arial" w:hAnsi="Arial" w:cs="Arial"/>
        </w:rPr>
        <w:t xml:space="preserve">ections 7.11 and 7.12 </w:t>
      </w:r>
      <w:r w:rsidR="0004572B">
        <w:rPr>
          <w:rFonts w:ascii="Arial" w:hAnsi="Arial" w:cs="Arial"/>
        </w:rPr>
        <w:t xml:space="preserve">for the same development, </w:t>
      </w:r>
      <w:r w:rsidR="00D01614">
        <w:rPr>
          <w:rFonts w:ascii="Arial" w:hAnsi="Arial" w:cs="Arial"/>
        </w:rPr>
        <w:t xml:space="preserve">accordingly, a development site would be required, </w:t>
      </w:r>
      <w:r w:rsidR="00D01614" w:rsidRPr="0073355F">
        <w:rPr>
          <w:rFonts w:ascii="Arial" w:hAnsi="Arial" w:cs="Arial"/>
          <w:u w:val="single"/>
        </w:rPr>
        <w:t>where relevant</w:t>
      </w:r>
      <w:r w:rsidR="0004572B">
        <w:rPr>
          <w:rFonts w:ascii="Arial" w:hAnsi="Arial" w:cs="Arial"/>
        </w:rPr>
        <w:t>,</w:t>
      </w:r>
      <w:r w:rsidR="00D01614">
        <w:rPr>
          <w:rFonts w:ascii="Arial" w:hAnsi="Arial" w:cs="Arial"/>
        </w:rPr>
        <w:t xml:space="preserve"> to either pay for development contributions </w:t>
      </w:r>
      <w:r w:rsidR="001672C1">
        <w:rPr>
          <w:rFonts w:ascii="Arial" w:hAnsi="Arial" w:cs="Arial"/>
        </w:rPr>
        <w:t>pursuant to the requirements of the</w:t>
      </w:r>
      <w:r w:rsidR="005F5DDA">
        <w:rPr>
          <w:rFonts w:ascii="Arial" w:hAnsi="Arial" w:cs="Arial"/>
        </w:rPr>
        <w:t xml:space="preserve"> abovementioned existing </w:t>
      </w:r>
      <w:r w:rsidR="00592C32">
        <w:rPr>
          <w:rFonts w:ascii="Arial" w:hAnsi="Arial" w:cs="Arial"/>
        </w:rPr>
        <w:t>s</w:t>
      </w:r>
      <w:r w:rsidR="00D01614">
        <w:rPr>
          <w:rFonts w:ascii="Arial" w:hAnsi="Arial" w:cs="Arial"/>
        </w:rPr>
        <w:t xml:space="preserve">ection 7.11 plans </w:t>
      </w:r>
      <w:r w:rsidR="001672C1">
        <w:rPr>
          <w:rFonts w:ascii="Arial" w:hAnsi="Arial" w:cs="Arial"/>
        </w:rPr>
        <w:t xml:space="preserve">for sites within the former Leichhardt Local Government Area </w:t>
      </w:r>
      <w:r w:rsidR="00D01614">
        <w:rPr>
          <w:rFonts w:ascii="Arial" w:hAnsi="Arial" w:cs="Arial"/>
        </w:rPr>
        <w:t xml:space="preserve">or under </w:t>
      </w:r>
      <w:r w:rsidR="001672C1">
        <w:rPr>
          <w:rFonts w:ascii="Arial" w:hAnsi="Arial" w:cs="Arial"/>
        </w:rPr>
        <w:t xml:space="preserve">the provisions of </w:t>
      </w:r>
      <w:r w:rsidR="00D01614">
        <w:rPr>
          <w:rFonts w:ascii="Arial" w:hAnsi="Arial" w:cs="Arial"/>
        </w:rPr>
        <w:t xml:space="preserve">this </w:t>
      </w:r>
      <w:r w:rsidR="00592C32">
        <w:rPr>
          <w:rFonts w:ascii="Arial" w:hAnsi="Arial" w:cs="Arial"/>
        </w:rPr>
        <w:t>s</w:t>
      </w:r>
      <w:r w:rsidR="0004572B">
        <w:rPr>
          <w:rFonts w:ascii="Arial" w:hAnsi="Arial" w:cs="Arial"/>
        </w:rPr>
        <w:t xml:space="preserve">ection 7.12 </w:t>
      </w:r>
      <w:r w:rsidR="00D01614">
        <w:rPr>
          <w:rFonts w:ascii="Arial" w:hAnsi="Arial" w:cs="Arial"/>
        </w:rPr>
        <w:t>development contr</w:t>
      </w:r>
      <w:r w:rsidR="0073355F">
        <w:rPr>
          <w:rFonts w:ascii="Arial" w:hAnsi="Arial" w:cs="Arial"/>
        </w:rPr>
        <w:t>ibutions plan</w:t>
      </w:r>
      <w:r w:rsidR="007704C6">
        <w:rPr>
          <w:rFonts w:ascii="Arial" w:hAnsi="Arial" w:cs="Arial"/>
        </w:rPr>
        <w:t>, as relevant</w:t>
      </w:r>
      <w:r w:rsidR="0073355F">
        <w:rPr>
          <w:rFonts w:ascii="Arial" w:hAnsi="Arial" w:cs="Arial"/>
        </w:rPr>
        <w:t>.</w:t>
      </w:r>
    </w:p>
    <w:p w14:paraId="2E9ADD2F" w14:textId="77777777" w:rsidR="00576218" w:rsidRPr="00D85163" w:rsidRDefault="007142A7" w:rsidP="001D4489">
      <w:pPr>
        <w:pStyle w:val="Heading2"/>
        <w:spacing w:after="200" w:line="240" w:lineRule="auto"/>
      </w:pPr>
      <w:bookmarkStart w:id="16" w:name="_Toc38466000"/>
      <w:r w:rsidRPr="00D85163">
        <w:t>When does this c</w:t>
      </w:r>
      <w:r w:rsidR="00BE3E59" w:rsidRPr="00D85163">
        <w:t>ontribution</w:t>
      </w:r>
      <w:r w:rsidRPr="00D85163">
        <w:t>s</w:t>
      </w:r>
      <w:r w:rsidR="00BE3E59" w:rsidRPr="00D85163">
        <w:t xml:space="preserve"> </w:t>
      </w:r>
      <w:r w:rsidRPr="00D85163">
        <w:t>p</w:t>
      </w:r>
      <w:r w:rsidR="00BE3E59" w:rsidRPr="00D85163">
        <w:t>lan commence?</w:t>
      </w:r>
      <w:bookmarkEnd w:id="16"/>
    </w:p>
    <w:p w14:paraId="06242527" w14:textId="38AC21A4" w:rsidR="00633727" w:rsidRPr="00EC6DDA" w:rsidRDefault="00633727" w:rsidP="007F35D0">
      <w:pPr>
        <w:spacing w:before="0" w:line="240" w:lineRule="auto"/>
        <w:rPr>
          <w:rFonts w:ascii="Arial" w:hAnsi="Arial" w:cs="Arial"/>
        </w:rPr>
      </w:pPr>
      <w:r w:rsidRPr="007F35D0">
        <w:rPr>
          <w:rFonts w:ascii="Arial" w:hAnsi="Arial" w:cs="Arial"/>
        </w:rPr>
        <w:t xml:space="preserve">This plan </w:t>
      </w:r>
      <w:r w:rsidR="006C6113" w:rsidRPr="007F35D0">
        <w:rPr>
          <w:rFonts w:ascii="Arial" w:hAnsi="Arial" w:cs="Arial"/>
        </w:rPr>
        <w:t>commenced</w:t>
      </w:r>
      <w:r w:rsidR="007B090E" w:rsidRPr="007F35D0">
        <w:rPr>
          <w:rFonts w:ascii="Arial" w:hAnsi="Arial" w:cs="Arial"/>
        </w:rPr>
        <w:t xml:space="preserve"> on the date </w:t>
      </w:r>
      <w:r w:rsidR="00A06009" w:rsidRPr="007F35D0">
        <w:rPr>
          <w:rFonts w:ascii="Arial" w:hAnsi="Arial" w:cs="Arial"/>
        </w:rPr>
        <w:t>stated within</w:t>
      </w:r>
      <w:r w:rsidR="007B090E" w:rsidRPr="007F35D0">
        <w:rPr>
          <w:rFonts w:ascii="Arial" w:hAnsi="Arial" w:cs="Arial"/>
        </w:rPr>
        <w:t xml:space="preserve"> </w:t>
      </w:r>
      <w:r w:rsidR="004C7044" w:rsidRPr="007F35D0">
        <w:rPr>
          <w:rFonts w:ascii="Arial" w:hAnsi="Arial" w:cs="Arial"/>
        </w:rPr>
        <w:t xml:space="preserve">the </w:t>
      </w:r>
      <w:r w:rsidR="007B090E" w:rsidRPr="007F35D0">
        <w:rPr>
          <w:rFonts w:ascii="Arial" w:hAnsi="Arial" w:cs="Arial"/>
        </w:rPr>
        <w:t xml:space="preserve">public </w:t>
      </w:r>
      <w:r w:rsidR="005F5DDA" w:rsidRPr="007F35D0">
        <w:rPr>
          <w:rFonts w:ascii="Arial" w:hAnsi="Arial" w:cs="Arial"/>
        </w:rPr>
        <w:t xml:space="preserve">notice </w:t>
      </w:r>
      <w:r w:rsidR="007D19BE" w:rsidRPr="007F35D0">
        <w:rPr>
          <w:rFonts w:ascii="Arial" w:hAnsi="Arial" w:cs="Arial"/>
        </w:rPr>
        <w:t xml:space="preserve">issued </w:t>
      </w:r>
      <w:r w:rsidR="007B090E" w:rsidRPr="007F35D0">
        <w:rPr>
          <w:rFonts w:ascii="Arial" w:hAnsi="Arial" w:cs="Arial"/>
        </w:rPr>
        <w:t xml:space="preserve">pursuant to the </w:t>
      </w:r>
      <w:r w:rsidR="007D19BE" w:rsidRPr="007F35D0">
        <w:rPr>
          <w:rFonts w:ascii="Arial" w:hAnsi="Arial" w:cs="Arial"/>
        </w:rPr>
        <w:t xml:space="preserve">relevant requirements of the </w:t>
      </w:r>
      <w:r w:rsidR="007B090E" w:rsidRPr="007F35D0">
        <w:rPr>
          <w:rFonts w:ascii="Arial" w:hAnsi="Arial" w:cs="Arial"/>
        </w:rPr>
        <w:t>Regulation</w:t>
      </w:r>
      <w:r w:rsidR="00E67433" w:rsidRPr="007F35D0">
        <w:rPr>
          <w:rFonts w:ascii="Arial" w:hAnsi="Arial" w:cs="Arial"/>
        </w:rPr>
        <w:t>.</w:t>
      </w:r>
      <w:r w:rsidR="007B090E" w:rsidRPr="007F35D0">
        <w:rPr>
          <w:rFonts w:ascii="Arial" w:hAnsi="Arial" w:cs="Arial"/>
        </w:rPr>
        <w:t xml:space="preserve"> (Refer to </w:t>
      </w:r>
      <w:r w:rsidR="006C6113" w:rsidRPr="007F35D0">
        <w:rPr>
          <w:rFonts w:ascii="Arial" w:hAnsi="Arial" w:cs="Arial"/>
        </w:rPr>
        <w:t xml:space="preserve">page </w:t>
      </w:r>
      <w:r w:rsidR="006E6255" w:rsidRPr="007F35D0">
        <w:rPr>
          <w:rFonts w:ascii="Arial" w:hAnsi="Arial" w:cs="Arial"/>
        </w:rPr>
        <w:t>3</w:t>
      </w:r>
      <w:r w:rsidR="00A06009" w:rsidRPr="007F35D0">
        <w:rPr>
          <w:rFonts w:ascii="Arial" w:hAnsi="Arial" w:cs="Arial"/>
        </w:rPr>
        <w:t xml:space="preserve"> </w:t>
      </w:r>
      <w:r w:rsidR="007B090E" w:rsidRPr="007F35D0">
        <w:rPr>
          <w:rFonts w:ascii="Arial" w:hAnsi="Arial" w:cs="Arial"/>
        </w:rPr>
        <w:t>of this plan for further details)</w:t>
      </w:r>
      <w:r w:rsidR="00ED281D" w:rsidRPr="007F35D0">
        <w:rPr>
          <w:rFonts w:ascii="Arial" w:hAnsi="Arial" w:cs="Arial"/>
        </w:rPr>
        <w:t>.</w:t>
      </w:r>
    </w:p>
    <w:p w14:paraId="525D9776" w14:textId="77777777" w:rsidR="001D3D9E" w:rsidRDefault="001D3D9E">
      <w:pPr>
        <w:spacing w:before="0"/>
        <w:jc w:val="left"/>
        <w:rPr>
          <w:rFonts w:eastAsiaTheme="majorEastAsia"/>
          <w:b/>
          <w:bCs/>
          <w:color w:val="4F81BD" w:themeColor="accent1"/>
          <w:sz w:val="26"/>
          <w:szCs w:val="26"/>
        </w:rPr>
      </w:pPr>
      <w:bookmarkStart w:id="17" w:name="_Toc38466001"/>
      <w:r>
        <w:br w:type="page"/>
      </w:r>
    </w:p>
    <w:p w14:paraId="06BE4973" w14:textId="29B65167" w:rsidR="00576218" w:rsidRDefault="007142A7" w:rsidP="001D4489">
      <w:pPr>
        <w:pStyle w:val="Heading2"/>
        <w:spacing w:after="200" w:line="240" w:lineRule="auto"/>
      </w:pPr>
      <w:r w:rsidRPr="000E3747">
        <w:lastRenderedPageBreak/>
        <w:t>What is the purpose of this contributions plan?</w:t>
      </w:r>
      <w:bookmarkEnd w:id="17"/>
    </w:p>
    <w:p w14:paraId="4D148290" w14:textId="77777777" w:rsidR="00133564" w:rsidRDefault="00133564" w:rsidP="006A6FC9">
      <w:pPr>
        <w:spacing w:before="0"/>
        <w:rPr>
          <w:rFonts w:ascii="Arial" w:hAnsi="Arial" w:cs="Arial"/>
        </w:rPr>
      </w:pPr>
      <w:r>
        <w:rPr>
          <w:rFonts w:ascii="Arial" w:hAnsi="Arial" w:cs="Arial"/>
        </w:rPr>
        <w:t>The primary purposes of this plan are:</w:t>
      </w:r>
    </w:p>
    <w:p w14:paraId="26E1BA96" w14:textId="1FDBB547" w:rsidR="00133564" w:rsidRPr="006A3315" w:rsidRDefault="00133564" w:rsidP="006A6FC9">
      <w:pPr>
        <w:pStyle w:val="ListParagraph"/>
        <w:numPr>
          <w:ilvl w:val="0"/>
          <w:numId w:val="17"/>
        </w:numPr>
        <w:spacing w:before="0"/>
        <w:rPr>
          <w:rFonts w:ascii="Arial" w:hAnsi="Arial" w:cs="Arial"/>
        </w:rPr>
      </w:pPr>
      <w:r w:rsidRPr="006A3315">
        <w:rPr>
          <w:rFonts w:ascii="Arial" w:hAnsi="Arial" w:cs="Arial"/>
        </w:rPr>
        <w:t xml:space="preserve">To authorise the imposition of a condition on certain development consents and complying development certificates requiring the payment of a contribution pursuant to </w:t>
      </w:r>
      <w:r w:rsidR="0067778C">
        <w:rPr>
          <w:rFonts w:ascii="Arial" w:hAnsi="Arial" w:cs="Arial"/>
        </w:rPr>
        <w:t>s</w:t>
      </w:r>
      <w:r w:rsidRPr="006A3315">
        <w:rPr>
          <w:rFonts w:ascii="Arial" w:hAnsi="Arial" w:cs="Arial"/>
        </w:rPr>
        <w:t xml:space="preserve">ection 7.12 of </w:t>
      </w:r>
      <w:r w:rsidRPr="0073355F">
        <w:rPr>
          <w:rFonts w:ascii="Arial" w:hAnsi="Arial" w:cs="Arial"/>
          <w:i/>
        </w:rPr>
        <w:t>the Act</w:t>
      </w:r>
      <w:r w:rsidRPr="006A3315">
        <w:rPr>
          <w:rFonts w:ascii="Arial" w:hAnsi="Arial" w:cs="Arial"/>
        </w:rPr>
        <w:t>.</w:t>
      </w:r>
    </w:p>
    <w:p w14:paraId="3CBFD207" w14:textId="160BC09B" w:rsidR="00133564" w:rsidRPr="006A3315" w:rsidRDefault="00133564" w:rsidP="006A6FC9">
      <w:pPr>
        <w:pStyle w:val="ListParagraph"/>
        <w:numPr>
          <w:ilvl w:val="0"/>
          <w:numId w:val="17"/>
        </w:numPr>
        <w:spacing w:before="0"/>
        <w:rPr>
          <w:rFonts w:ascii="Arial" w:hAnsi="Arial" w:cs="Arial"/>
        </w:rPr>
      </w:pPr>
      <w:r w:rsidRPr="006A3315">
        <w:rPr>
          <w:rFonts w:ascii="Arial" w:hAnsi="Arial" w:cs="Arial"/>
        </w:rPr>
        <w:t xml:space="preserve">To assist Council to provide the appropriate </w:t>
      </w:r>
      <w:r w:rsidR="008F702F">
        <w:rPr>
          <w:rFonts w:ascii="Arial" w:hAnsi="Arial" w:cs="Arial"/>
        </w:rPr>
        <w:t>new or augmented public amenities or services,</w:t>
      </w:r>
      <w:r w:rsidRPr="006A3315">
        <w:rPr>
          <w:rFonts w:ascii="Arial" w:hAnsi="Arial" w:cs="Arial"/>
        </w:rPr>
        <w:t xml:space="preserve"> required to maintain and enhance amenity and service delivery with the expected population increase</w:t>
      </w:r>
      <w:r w:rsidR="00551F10">
        <w:rPr>
          <w:rFonts w:ascii="Arial" w:hAnsi="Arial" w:cs="Arial"/>
        </w:rPr>
        <w:t>,</w:t>
      </w:r>
      <w:r w:rsidRPr="006A3315">
        <w:rPr>
          <w:rFonts w:ascii="Arial" w:hAnsi="Arial" w:cs="Arial"/>
        </w:rPr>
        <w:t xml:space="preserve"> within the area which is the subject of this plan.</w:t>
      </w:r>
    </w:p>
    <w:p w14:paraId="25E91F9A" w14:textId="2EE8465B" w:rsidR="00133564" w:rsidRPr="006A3315" w:rsidRDefault="00133564" w:rsidP="006A6FC9">
      <w:pPr>
        <w:pStyle w:val="ListParagraph"/>
        <w:numPr>
          <w:ilvl w:val="0"/>
          <w:numId w:val="17"/>
        </w:numPr>
        <w:spacing w:before="0"/>
        <w:rPr>
          <w:rFonts w:ascii="Arial" w:hAnsi="Arial" w:cs="Arial"/>
        </w:rPr>
      </w:pPr>
      <w:r w:rsidRPr="006A3315">
        <w:rPr>
          <w:rFonts w:ascii="Arial" w:hAnsi="Arial" w:cs="Arial"/>
        </w:rPr>
        <w:t>To ensure</w:t>
      </w:r>
      <w:r w:rsidR="008F702F">
        <w:rPr>
          <w:rFonts w:ascii="Arial" w:hAnsi="Arial" w:cs="Arial"/>
        </w:rPr>
        <w:t>, generally,</w:t>
      </w:r>
      <w:r w:rsidRPr="006A3315">
        <w:rPr>
          <w:rFonts w:ascii="Arial" w:hAnsi="Arial" w:cs="Arial"/>
        </w:rPr>
        <w:t xml:space="preserve"> that there is uniformity across all of the Inner West Council </w:t>
      </w:r>
      <w:r w:rsidR="006A3315" w:rsidRPr="006A3315">
        <w:rPr>
          <w:rFonts w:ascii="Arial" w:hAnsi="Arial" w:cs="Arial"/>
        </w:rPr>
        <w:t>land area</w:t>
      </w:r>
      <w:r w:rsidR="008F702F">
        <w:rPr>
          <w:rFonts w:ascii="Arial" w:hAnsi="Arial" w:cs="Arial"/>
        </w:rPr>
        <w:t>,</w:t>
      </w:r>
      <w:r w:rsidR="006A3315" w:rsidRPr="006A3315">
        <w:rPr>
          <w:rFonts w:ascii="Arial" w:hAnsi="Arial" w:cs="Arial"/>
        </w:rPr>
        <w:t xml:space="preserve"> </w:t>
      </w:r>
      <w:r w:rsidRPr="006A3315">
        <w:rPr>
          <w:rFonts w:ascii="Arial" w:hAnsi="Arial" w:cs="Arial"/>
        </w:rPr>
        <w:t xml:space="preserve">in its application of </w:t>
      </w:r>
      <w:r w:rsidR="006A3315" w:rsidRPr="006A3315">
        <w:rPr>
          <w:rFonts w:ascii="Arial" w:hAnsi="Arial" w:cs="Arial"/>
        </w:rPr>
        <w:t xml:space="preserve">levies under </w:t>
      </w:r>
      <w:r w:rsidR="0067778C">
        <w:rPr>
          <w:rFonts w:ascii="Arial" w:hAnsi="Arial" w:cs="Arial"/>
        </w:rPr>
        <w:t>s</w:t>
      </w:r>
      <w:r w:rsidR="006A3315" w:rsidRPr="006A3315">
        <w:rPr>
          <w:rFonts w:ascii="Arial" w:hAnsi="Arial" w:cs="Arial"/>
        </w:rPr>
        <w:t xml:space="preserve">ection 7.12 of </w:t>
      </w:r>
      <w:r w:rsidR="006A3315" w:rsidRPr="006A3315">
        <w:rPr>
          <w:rFonts w:ascii="Arial" w:hAnsi="Arial" w:cs="Arial"/>
          <w:i/>
        </w:rPr>
        <w:t>the Act</w:t>
      </w:r>
      <w:r w:rsidR="006A3315" w:rsidRPr="006A3315">
        <w:rPr>
          <w:rFonts w:ascii="Arial" w:hAnsi="Arial" w:cs="Arial"/>
        </w:rPr>
        <w:t>.</w:t>
      </w:r>
    </w:p>
    <w:p w14:paraId="7B6E0E3D" w14:textId="77777777" w:rsidR="006A3315" w:rsidRPr="00090F30" w:rsidRDefault="006A3315" w:rsidP="006A6FC9">
      <w:pPr>
        <w:pStyle w:val="ListParagraph"/>
        <w:numPr>
          <w:ilvl w:val="0"/>
          <w:numId w:val="17"/>
        </w:numPr>
        <w:spacing w:before="0"/>
      </w:pPr>
      <w:r w:rsidRPr="006A3315">
        <w:rPr>
          <w:rFonts w:ascii="Arial" w:hAnsi="Arial" w:cs="Arial"/>
        </w:rPr>
        <w:t>To publicly identify the purposes for which the levies are required.</w:t>
      </w:r>
    </w:p>
    <w:p w14:paraId="48253C4F" w14:textId="77777777" w:rsidR="00E65C95" w:rsidRPr="006626C5" w:rsidRDefault="007142A7" w:rsidP="001D4489">
      <w:pPr>
        <w:pStyle w:val="Heading2"/>
        <w:spacing w:after="200" w:line="240" w:lineRule="auto"/>
      </w:pPr>
      <w:bookmarkStart w:id="18" w:name="_Toc38466002"/>
      <w:r w:rsidRPr="000E3747">
        <w:t>Are there any e</w:t>
      </w:r>
      <w:r w:rsidR="00D34C3D" w:rsidRPr="000E3747">
        <w:t>xceptions to the l</w:t>
      </w:r>
      <w:r w:rsidRPr="000E3747">
        <w:t>evy?</w:t>
      </w:r>
      <w:bookmarkEnd w:id="18"/>
    </w:p>
    <w:p w14:paraId="6D120104" w14:textId="5E891C87" w:rsidR="0067778C" w:rsidRPr="004920B0" w:rsidRDefault="0067778C" w:rsidP="006A6FC9">
      <w:pPr>
        <w:spacing w:before="0"/>
        <w:rPr>
          <w:rFonts w:ascii="Arial" w:hAnsi="Arial" w:cs="Arial"/>
        </w:rPr>
      </w:pPr>
      <w:r w:rsidRPr="004920B0">
        <w:rPr>
          <w:rFonts w:ascii="Arial" w:hAnsi="Arial" w:cs="Arial"/>
        </w:rPr>
        <w:t>As</w:t>
      </w:r>
      <w:r w:rsidR="006B35F1" w:rsidRPr="004920B0">
        <w:rPr>
          <w:rFonts w:ascii="Arial" w:hAnsi="Arial" w:cs="Arial"/>
        </w:rPr>
        <w:t xml:space="preserve"> previously indicated, </w:t>
      </w:r>
      <w:r w:rsidR="0020060B" w:rsidRPr="004920B0">
        <w:rPr>
          <w:rFonts w:ascii="Arial" w:hAnsi="Arial" w:cs="Arial"/>
        </w:rPr>
        <w:t>development located within the former Leichhardt Local Government Area (</w:t>
      </w:r>
      <w:r w:rsidRPr="004920B0">
        <w:rPr>
          <w:rFonts w:ascii="Arial" w:hAnsi="Arial" w:cs="Arial"/>
        </w:rPr>
        <w:t>A</w:t>
      </w:r>
      <w:r w:rsidR="0020060B" w:rsidRPr="004920B0">
        <w:rPr>
          <w:rFonts w:ascii="Arial" w:hAnsi="Arial" w:cs="Arial"/>
        </w:rPr>
        <w:t xml:space="preserve">s shown in </w:t>
      </w:r>
      <w:r w:rsidR="0020060B" w:rsidRPr="004920B0">
        <w:rPr>
          <w:rFonts w:ascii="Arial" w:hAnsi="Arial" w:cs="Arial"/>
          <w:b/>
          <w:bCs/>
        </w:rPr>
        <w:t>Appendix A</w:t>
      </w:r>
      <w:r w:rsidR="0020060B" w:rsidRPr="004920B0">
        <w:rPr>
          <w:rFonts w:ascii="Arial" w:hAnsi="Arial" w:cs="Arial"/>
        </w:rPr>
        <w:t xml:space="preserve">) that is </w:t>
      </w:r>
      <w:r w:rsidR="0020060B" w:rsidRPr="004920B0">
        <w:rPr>
          <w:rFonts w:ascii="Arial" w:hAnsi="Arial" w:cs="Arial"/>
          <w:u w:val="single"/>
        </w:rPr>
        <w:t>currently required to pay</w:t>
      </w:r>
      <w:r w:rsidR="0020060B" w:rsidRPr="004920B0">
        <w:rPr>
          <w:rFonts w:ascii="Arial" w:hAnsi="Arial" w:cs="Arial"/>
        </w:rPr>
        <w:t xml:space="preserve"> development contributions under</w:t>
      </w:r>
      <w:r w:rsidRPr="004920B0">
        <w:rPr>
          <w:rFonts w:ascii="Arial" w:hAnsi="Arial" w:cs="Arial"/>
        </w:rPr>
        <w:t xml:space="preserve"> the existing former Leichhardt section 7.11 plans (formerly section 94 plans) </w:t>
      </w:r>
      <w:r w:rsidRPr="004920B0">
        <w:rPr>
          <w:rFonts w:ascii="Arial" w:hAnsi="Arial" w:cs="Arial"/>
          <w:i/>
          <w:iCs/>
        </w:rPr>
        <w:t>Development Contributions Plan No.1 – Open Space and Recreation (as amended)</w:t>
      </w:r>
      <w:r w:rsidRPr="004920B0">
        <w:rPr>
          <w:rFonts w:ascii="Arial" w:hAnsi="Arial" w:cs="Arial"/>
        </w:rPr>
        <w:t xml:space="preserve">; </w:t>
      </w:r>
      <w:r w:rsidRPr="004920B0">
        <w:rPr>
          <w:rFonts w:ascii="Arial" w:hAnsi="Arial" w:cs="Arial"/>
          <w:i/>
          <w:iCs/>
        </w:rPr>
        <w:t>Development Contributions Plan 2 – Community Facilities and Services</w:t>
      </w:r>
      <w:r w:rsidRPr="004920B0">
        <w:rPr>
          <w:rFonts w:ascii="Arial" w:hAnsi="Arial" w:cs="Arial"/>
        </w:rPr>
        <w:t xml:space="preserve">; and </w:t>
      </w:r>
      <w:r w:rsidRPr="004920B0">
        <w:rPr>
          <w:rFonts w:ascii="Arial" w:hAnsi="Arial" w:cs="Arial"/>
          <w:i/>
          <w:iCs/>
        </w:rPr>
        <w:t>Development Contributions Plan No.3 – Transport and Access</w:t>
      </w:r>
      <w:r w:rsidRPr="004920B0">
        <w:rPr>
          <w:rFonts w:ascii="Arial" w:hAnsi="Arial" w:cs="Arial"/>
        </w:rPr>
        <w:t xml:space="preserve"> </w:t>
      </w:r>
      <w:r w:rsidRPr="004920B0">
        <w:rPr>
          <w:rFonts w:ascii="Arial" w:hAnsi="Arial" w:cs="Arial"/>
          <w:u w:val="single"/>
        </w:rPr>
        <w:t>will not be levied</w:t>
      </w:r>
      <w:r w:rsidRPr="004920B0">
        <w:rPr>
          <w:rFonts w:ascii="Arial" w:hAnsi="Arial" w:cs="Arial"/>
        </w:rPr>
        <w:t xml:space="preserve"> for development contributions un</w:t>
      </w:r>
      <w:r w:rsidR="00686ADD" w:rsidRPr="004920B0">
        <w:rPr>
          <w:rFonts w:ascii="Arial" w:hAnsi="Arial" w:cs="Arial"/>
        </w:rPr>
        <w:t>der this plan.</w:t>
      </w:r>
      <w:r w:rsidRPr="004920B0">
        <w:rPr>
          <w:rFonts w:ascii="Arial" w:hAnsi="Arial" w:cs="Arial"/>
        </w:rPr>
        <w:t xml:space="preserve"> </w:t>
      </w:r>
      <w:r w:rsidR="00007FB0" w:rsidRPr="004920B0">
        <w:rPr>
          <w:rFonts w:ascii="Arial" w:hAnsi="Arial" w:cs="Arial"/>
        </w:rPr>
        <w:t>For further information s</w:t>
      </w:r>
      <w:r w:rsidR="00205923" w:rsidRPr="004920B0">
        <w:rPr>
          <w:rFonts w:ascii="Arial" w:hAnsi="Arial" w:cs="Arial"/>
        </w:rPr>
        <w:t>ee</w:t>
      </w:r>
      <w:r w:rsidR="00007FB0" w:rsidRPr="004920B0">
        <w:rPr>
          <w:rFonts w:ascii="Arial" w:hAnsi="Arial" w:cs="Arial"/>
        </w:rPr>
        <w:t xml:space="preserve"> the</w:t>
      </w:r>
      <w:r w:rsidR="00B62B1B" w:rsidRPr="004920B0">
        <w:rPr>
          <w:rFonts w:ascii="Arial" w:hAnsi="Arial" w:cs="Arial"/>
        </w:rPr>
        <w:t xml:space="preserve"> </w:t>
      </w:r>
      <w:hyperlink r:id="rId10" w:history="1">
        <w:r w:rsidR="00B62B1B" w:rsidRPr="004920B0">
          <w:rPr>
            <w:rStyle w:val="Hyperlink"/>
            <w:rFonts w:ascii="Arial" w:hAnsi="Arial" w:cs="Arial"/>
          </w:rPr>
          <w:t xml:space="preserve">Section 94 </w:t>
        </w:r>
        <w:r w:rsidR="009F520B" w:rsidRPr="004920B0">
          <w:rPr>
            <w:rStyle w:val="Hyperlink"/>
            <w:rFonts w:ascii="Arial" w:hAnsi="Arial" w:cs="Arial"/>
          </w:rPr>
          <w:t>C</w:t>
        </w:r>
        <w:r w:rsidR="00B62B1B" w:rsidRPr="004920B0">
          <w:rPr>
            <w:rStyle w:val="Hyperlink"/>
            <w:rFonts w:ascii="Arial" w:hAnsi="Arial" w:cs="Arial"/>
          </w:rPr>
          <w:t>ontributions</w:t>
        </w:r>
      </w:hyperlink>
      <w:r w:rsidR="00B62B1B" w:rsidRPr="004920B0">
        <w:rPr>
          <w:rFonts w:ascii="Arial" w:hAnsi="Arial" w:cs="Arial"/>
        </w:rPr>
        <w:t xml:space="preserve"> </w:t>
      </w:r>
      <w:r w:rsidR="00007FB0" w:rsidRPr="004920B0">
        <w:rPr>
          <w:rFonts w:ascii="Arial" w:hAnsi="Arial" w:cs="Arial"/>
        </w:rPr>
        <w:t xml:space="preserve">page </w:t>
      </w:r>
      <w:r w:rsidR="00B62B1B" w:rsidRPr="004920B0">
        <w:rPr>
          <w:rFonts w:ascii="Arial" w:hAnsi="Arial" w:cs="Arial"/>
        </w:rPr>
        <w:t xml:space="preserve">on </w:t>
      </w:r>
      <w:r w:rsidR="00007FB0" w:rsidRPr="004920B0">
        <w:rPr>
          <w:rFonts w:ascii="Arial" w:hAnsi="Arial" w:cs="Arial"/>
        </w:rPr>
        <w:t xml:space="preserve">the </w:t>
      </w:r>
      <w:r w:rsidR="00B62B1B" w:rsidRPr="004920B0">
        <w:rPr>
          <w:rFonts w:ascii="Arial" w:hAnsi="Arial" w:cs="Arial"/>
        </w:rPr>
        <w:t>Inner West Council website.</w:t>
      </w:r>
    </w:p>
    <w:p w14:paraId="3912ACA2" w14:textId="15881C5C" w:rsidR="00F95B62" w:rsidRPr="004920B0" w:rsidRDefault="00686ADD" w:rsidP="006A6FC9">
      <w:pPr>
        <w:spacing w:before="0"/>
        <w:rPr>
          <w:rFonts w:ascii="Arial" w:hAnsi="Arial" w:cs="Arial"/>
        </w:rPr>
      </w:pPr>
      <w:r w:rsidRPr="004920B0">
        <w:rPr>
          <w:rFonts w:ascii="Arial" w:hAnsi="Arial" w:cs="Arial"/>
        </w:rPr>
        <w:t>Conversely, any development</w:t>
      </w:r>
      <w:r w:rsidR="00007FB0" w:rsidRPr="004920B0">
        <w:rPr>
          <w:rFonts w:ascii="Arial" w:hAnsi="Arial" w:cs="Arial"/>
        </w:rPr>
        <w:t>,</w:t>
      </w:r>
      <w:r w:rsidRPr="004920B0">
        <w:rPr>
          <w:rFonts w:ascii="Arial" w:hAnsi="Arial" w:cs="Arial"/>
        </w:rPr>
        <w:t xml:space="preserve"> </w:t>
      </w:r>
      <w:r w:rsidR="00007FB0" w:rsidRPr="004920B0">
        <w:rPr>
          <w:rFonts w:ascii="Arial" w:hAnsi="Arial" w:cs="Arial"/>
        </w:rPr>
        <w:t xml:space="preserve">located within the former Leichhardt Local Government Area (As shown in </w:t>
      </w:r>
      <w:r w:rsidR="00007FB0" w:rsidRPr="004920B0">
        <w:rPr>
          <w:rFonts w:ascii="Arial" w:hAnsi="Arial" w:cs="Arial"/>
          <w:b/>
          <w:bCs/>
        </w:rPr>
        <w:t>Appendix A</w:t>
      </w:r>
      <w:r w:rsidR="00007FB0" w:rsidRPr="004920B0">
        <w:rPr>
          <w:rFonts w:ascii="Arial" w:hAnsi="Arial" w:cs="Arial"/>
        </w:rPr>
        <w:t xml:space="preserve">), which </w:t>
      </w:r>
      <w:r w:rsidRPr="004920B0">
        <w:rPr>
          <w:rFonts w:ascii="Arial" w:hAnsi="Arial" w:cs="Arial"/>
        </w:rPr>
        <w:t>cost</w:t>
      </w:r>
      <w:r w:rsidR="00007FB0" w:rsidRPr="004920B0">
        <w:rPr>
          <w:rFonts w:ascii="Arial" w:hAnsi="Arial" w:cs="Arial"/>
        </w:rPr>
        <w:t>s</w:t>
      </w:r>
      <w:r w:rsidRPr="004920B0">
        <w:rPr>
          <w:rFonts w:ascii="Arial" w:hAnsi="Arial" w:cs="Arial"/>
        </w:rPr>
        <w:t xml:space="preserve"> greater than $100,000</w:t>
      </w:r>
      <w:r w:rsidR="00007FB0" w:rsidRPr="004920B0">
        <w:rPr>
          <w:rFonts w:ascii="Arial" w:hAnsi="Arial" w:cs="Arial"/>
        </w:rPr>
        <w:t>,</w:t>
      </w:r>
      <w:r w:rsidRPr="004920B0">
        <w:rPr>
          <w:rFonts w:ascii="Arial" w:hAnsi="Arial" w:cs="Arial"/>
        </w:rPr>
        <w:t xml:space="preserve"> </w:t>
      </w:r>
      <w:r w:rsidR="00007FB0" w:rsidRPr="004920B0">
        <w:rPr>
          <w:rFonts w:ascii="Arial" w:hAnsi="Arial" w:cs="Arial"/>
        </w:rPr>
        <w:t xml:space="preserve">and </w:t>
      </w:r>
      <w:r w:rsidRPr="004920B0">
        <w:rPr>
          <w:rFonts w:ascii="Arial" w:hAnsi="Arial" w:cs="Arial"/>
        </w:rPr>
        <w:t xml:space="preserve">is </w:t>
      </w:r>
      <w:r w:rsidR="00007FB0" w:rsidRPr="004920B0">
        <w:rPr>
          <w:rFonts w:ascii="Arial" w:hAnsi="Arial" w:cs="Arial"/>
        </w:rPr>
        <w:t xml:space="preserve">not currently </w:t>
      </w:r>
      <w:r w:rsidRPr="004920B0">
        <w:rPr>
          <w:rFonts w:ascii="Arial" w:hAnsi="Arial" w:cs="Arial"/>
        </w:rPr>
        <w:t>required to pay development contribution</w:t>
      </w:r>
      <w:r w:rsidR="00007FB0" w:rsidRPr="004920B0">
        <w:rPr>
          <w:rFonts w:ascii="Arial" w:hAnsi="Arial" w:cs="Arial"/>
        </w:rPr>
        <w:t xml:space="preserve">s </w:t>
      </w:r>
      <w:r w:rsidRPr="004920B0">
        <w:rPr>
          <w:rFonts w:ascii="Arial" w:hAnsi="Arial" w:cs="Arial"/>
        </w:rPr>
        <w:t>under the existing former Leichhardt section 7.11 plans</w:t>
      </w:r>
      <w:r w:rsidR="00007FB0" w:rsidRPr="004920B0">
        <w:rPr>
          <w:rFonts w:ascii="Arial" w:hAnsi="Arial" w:cs="Arial"/>
        </w:rPr>
        <w:t xml:space="preserve"> (mentioned above) </w:t>
      </w:r>
      <w:r w:rsidR="00007FB0" w:rsidRPr="004920B0">
        <w:rPr>
          <w:rFonts w:ascii="Arial" w:hAnsi="Arial" w:cs="Arial"/>
          <w:u w:val="single"/>
        </w:rPr>
        <w:t>will be required to pay the applicable levies under this plan</w:t>
      </w:r>
      <w:r w:rsidR="00007FB0" w:rsidRPr="004920B0">
        <w:rPr>
          <w:rFonts w:ascii="Arial" w:hAnsi="Arial" w:cs="Arial"/>
        </w:rPr>
        <w:t>, unless exempted from doing so under the provisions stated below</w:t>
      </w:r>
      <w:r w:rsidR="006F5171" w:rsidRPr="004920B0">
        <w:rPr>
          <w:rFonts w:ascii="Arial" w:hAnsi="Arial" w:cs="Arial"/>
        </w:rPr>
        <w:t>.</w:t>
      </w:r>
    </w:p>
    <w:p w14:paraId="6B691847" w14:textId="4B536A96" w:rsidR="00A90626" w:rsidRPr="004920B0" w:rsidRDefault="00007FB0" w:rsidP="006A6FC9">
      <w:pPr>
        <w:spacing w:before="0"/>
        <w:rPr>
          <w:rFonts w:ascii="Arial" w:hAnsi="Arial" w:cs="Arial"/>
        </w:rPr>
      </w:pPr>
      <w:bookmarkStart w:id="19" w:name="_Hlk38455053"/>
      <w:r w:rsidRPr="004920B0">
        <w:rPr>
          <w:rFonts w:ascii="Arial" w:hAnsi="Arial" w:cs="Arial"/>
        </w:rPr>
        <w:t>The</w:t>
      </w:r>
      <w:r w:rsidR="00F139CC" w:rsidRPr="004920B0">
        <w:rPr>
          <w:rFonts w:ascii="Arial" w:hAnsi="Arial" w:cs="Arial"/>
        </w:rPr>
        <w:t xml:space="preserve"> levy </w:t>
      </w:r>
      <w:r w:rsidR="00F139CC" w:rsidRPr="004920B0">
        <w:rPr>
          <w:rFonts w:ascii="Arial" w:hAnsi="Arial" w:cs="Arial"/>
          <w:u w:val="single"/>
        </w:rPr>
        <w:t>will not</w:t>
      </w:r>
      <w:r w:rsidR="00F139CC" w:rsidRPr="004920B0">
        <w:rPr>
          <w:rFonts w:ascii="Arial" w:hAnsi="Arial" w:cs="Arial"/>
        </w:rPr>
        <w:t xml:space="preserve"> be imposed in respect of development</w:t>
      </w:r>
      <w:r w:rsidR="006B35F1" w:rsidRPr="004920B0">
        <w:rPr>
          <w:rFonts w:ascii="Arial" w:hAnsi="Arial" w:cs="Arial"/>
        </w:rPr>
        <w:t xml:space="preserve"> relating to</w:t>
      </w:r>
      <w:r w:rsidR="00F139CC" w:rsidRPr="004920B0">
        <w:rPr>
          <w:rFonts w:ascii="Arial" w:hAnsi="Arial" w:cs="Arial"/>
        </w:rPr>
        <w:t>:</w:t>
      </w:r>
      <w:bookmarkEnd w:id="19"/>
    </w:p>
    <w:p w14:paraId="06B2A9ED" w14:textId="5A2CD7C1" w:rsidR="00F139CC" w:rsidRPr="006A6FC9" w:rsidRDefault="00C539A7" w:rsidP="006A6FC9">
      <w:pPr>
        <w:pStyle w:val="NoSpacing"/>
        <w:numPr>
          <w:ilvl w:val="0"/>
          <w:numId w:val="42"/>
        </w:numPr>
        <w:spacing w:line="276" w:lineRule="auto"/>
        <w:jc w:val="both"/>
        <w:rPr>
          <w:rFonts w:ascii="Arial" w:hAnsi="Arial" w:cs="Arial"/>
        </w:rPr>
      </w:pPr>
      <w:r>
        <w:rPr>
          <w:rFonts w:ascii="Arial" w:hAnsi="Arial" w:cs="Arial"/>
        </w:rPr>
        <w:t>W</w:t>
      </w:r>
      <w:r w:rsidR="00F139CC" w:rsidRPr="006A6FC9">
        <w:rPr>
          <w:rFonts w:ascii="Arial" w:hAnsi="Arial" w:cs="Arial"/>
        </w:rPr>
        <w:t>here the proposed cost of carrying out the development is $100,000 or less;</w:t>
      </w:r>
    </w:p>
    <w:p w14:paraId="62B3E2E5" w14:textId="055DEA19" w:rsidR="00A90626" w:rsidRPr="006A6FC9" w:rsidRDefault="00C539A7" w:rsidP="006A6FC9">
      <w:pPr>
        <w:pStyle w:val="NoSpacing"/>
        <w:numPr>
          <w:ilvl w:val="0"/>
          <w:numId w:val="42"/>
        </w:numPr>
        <w:spacing w:line="276" w:lineRule="auto"/>
        <w:jc w:val="both"/>
        <w:rPr>
          <w:rFonts w:ascii="Arial" w:hAnsi="Arial" w:cs="Arial"/>
        </w:rPr>
      </w:pPr>
      <w:r>
        <w:rPr>
          <w:rFonts w:ascii="Arial" w:hAnsi="Arial" w:cs="Arial"/>
        </w:rPr>
        <w:t>F</w:t>
      </w:r>
      <w:r w:rsidR="00A90626" w:rsidRPr="006A6FC9">
        <w:rPr>
          <w:rFonts w:ascii="Arial" w:hAnsi="Arial" w:cs="Arial"/>
        </w:rPr>
        <w:t>or the purpose of disabled access;</w:t>
      </w:r>
    </w:p>
    <w:p w14:paraId="3501F821" w14:textId="7EEA7288" w:rsidR="00A90626" w:rsidRPr="006A6FC9" w:rsidRDefault="00C539A7" w:rsidP="006A6FC9">
      <w:pPr>
        <w:pStyle w:val="NoSpacing"/>
        <w:numPr>
          <w:ilvl w:val="0"/>
          <w:numId w:val="42"/>
        </w:numPr>
        <w:spacing w:line="276" w:lineRule="auto"/>
        <w:jc w:val="both"/>
        <w:rPr>
          <w:rFonts w:ascii="Arial" w:hAnsi="Arial" w:cs="Arial"/>
        </w:rPr>
      </w:pPr>
      <w:r>
        <w:rPr>
          <w:rFonts w:ascii="Arial" w:hAnsi="Arial" w:cs="Arial"/>
        </w:rPr>
        <w:t>F</w:t>
      </w:r>
      <w:r w:rsidR="00A90626" w:rsidRPr="006A6FC9">
        <w:rPr>
          <w:rFonts w:ascii="Arial" w:hAnsi="Arial" w:cs="Arial"/>
        </w:rPr>
        <w:t>or the sole purpose of providing affordable housing;</w:t>
      </w:r>
    </w:p>
    <w:p w14:paraId="24A76802" w14:textId="0338C71E" w:rsidR="00A90626" w:rsidRPr="006A6FC9" w:rsidRDefault="00C539A7" w:rsidP="006A6FC9">
      <w:pPr>
        <w:pStyle w:val="NoSpacing"/>
        <w:numPr>
          <w:ilvl w:val="0"/>
          <w:numId w:val="42"/>
        </w:numPr>
        <w:spacing w:line="276" w:lineRule="auto"/>
        <w:jc w:val="both"/>
        <w:rPr>
          <w:rFonts w:ascii="Arial" w:hAnsi="Arial" w:cs="Arial"/>
        </w:rPr>
      </w:pPr>
      <w:r>
        <w:rPr>
          <w:rFonts w:ascii="Arial" w:hAnsi="Arial" w:cs="Arial"/>
        </w:rPr>
        <w:t>F</w:t>
      </w:r>
      <w:r w:rsidR="00A90626" w:rsidRPr="006A6FC9">
        <w:rPr>
          <w:rFonts w:ascii="Arial" w:hAnsi="Arial" w:cs="Arial"/>
        </w:rPr>
        <w:t>or the purpose of reducing the consumption</w:t>
      </w:r>
      <w:r w:rsidR="00F95B62" w:rsidRPr="006A6FC9">
        <w:rPr>
          <w:rFonts w:ascii="Arial" w:hAnsi="Arial" w:cs="Arial"/>
        </w:rPr>
        <w:t xml:space="preserve"> of mains supplied potable water, or reducing the energy consumption of a building;</w:t>
      </w:r>
    </w:p>
    <w:p w14:paraId="5ABD7347" w14:textId="343B792E" w:rsidR="00F95B62" w:rsidRPr="006A6FC9" w:rsidRDefault="00C539A7" w:rsidP="006A6FC9">
      <w:pPr>
        <w:pStyle w:val="NoSpacing"/>
        <w:numPr>
          <w:ilvl w:val="0"/>
          <w:numId w:val="42"/>
        </w:numPr>
        <w:spacing w:line="276" w:lineRule="auto"/>
        <w:jc w:val="both"/>
        <w:rPr>
          <w:rFonts w:ascii="Arial" w:hAnsi="Arial" w:cs="Arial"/>
        </w:rPr>
      </w:pPr>
      <w:r>
        <w:rPr>
          <w:rFonts w:ascii="Arial" w:hAnsi="Arial" w:cs="Arial"/>
        </w:rPr>
        <w:t>F</w:t>
      </w:r>
      <w:r w:rsidR="00F95B62" w:rsidRPr="006A6FC9">
        <w:rPr>
          <w:rFonts w:ascii="Arial" w:hAnsi="Arial" w:cs="Arial"/>
        </w:rPr>
        <w:t>or the sole purpose of the adaptive re-use of an item of environmental heritage;</w:t>
      </w:r>
    </w:p>
    <w:p w14:paraId="0F2D9695" w14:textId="0F52CA61" w:rsidR="00F139CC" w:rsidRPr="006A6FC9" w:rsidRDefault="00C539A7" w:rsidP="006A6FC9">
      <w:pPr>
        <w:pStyle w:val="NoSpacing"/>
        <w:numPr>
          <w:ilvl w:val="0"/>
          <w:numId w:val="42"/>
        </w:numPr>
        <w:spacing w:line="276" w:lineRule="auto"/>
        <w:jc w:val="both"/>
        <w:rPr>
          <w:rFonts w:ascii="Arial" w:hAnsi="Arial" w:cs="Arial"/>
        </w:rPr>
      </w:pPr>
      <w:r>
        <w:rPr>
          <w:rFonts w:ascii="Arial" w:hAnsi="Arial" w:cs="Arial"/>
        </w:rPr>
        <w:t>F</w:t>
      </w:r>
      <w:r w:rsidR="00F139CC" w:rsidRPr="006A6FC9">
        <w:rPr>
          <w:rFonts w:ascii="Arial" w:hAnsi="Arial" w:cs="Arial"/>
        </w:rPr>
        <w:t>or the purpose of ‘seniors housing’ as defined in State Environmental Planning Policy (Housing for Seniors or People with a Disability) 2004, which is undertaken by a ‘social housing provider’;</w:t>
      </w:r>
      <w:r w:rsidR="006B35F1" w:rsidRPr="006A6FC9">
        <w:rPr>
          <w:rFonts w:ascii="Arial" w:hAnsi="Arial" w:cs="Arial"/>
        </w:rPr>
        <w:t xml:space="preserve"> </w:t>
      </w:r>
    </w:p>
    <w:p w14:paraId="11A6DCB4" w14:textId="524352A5" w:rsidR="00C539A7" w:rsidRPr="006A6FC9" w:rsidRDefault="00C539A7" w:rsidP="006A6FC9">
      <w:pPr>
        <w:pStyle w:val="NoSpacing"/>
        <w:numPr>
          <w:ilvl w:val="0"/>
          <w:numId w:val="42"/>
        </w:numPr>
        <w:spacing w:line="276" w:lineRule="auto"/>
        <w:jc w:val="both"/>
        <w:rPr>
          <w:rFonts w:ascii="Arial" w:hAnsi="Arial" w:cs="Arial"/>
        </w:rPr>
      </w:pPr>
      <w:r>
        <w:rPr>
          <w:rFonts w:ascii="Arial" w:hAnsi="Arial" w:cs="Arial"/>
        </w:rPr>
        <w:t>T</w:t>
      </w:r>
      <w:r w:rsidR="00F95B62" w:rsidRPr="006A6FC9">
        <w:rPr>
          <w:rFonts w:ascii="Arial" w:hAnsi="Arial" w:cs="Arial"/>
        </w:rPr>
        <w:t xml:space="preserve">hat has been the subject of a condition under </w:t>
      </w:r>
      <w:r w:rsidR="00007FB0" w:rsidRPr="006A6FC9">
        <w:rPr>
          <w:rFonts w:ascii="Arial" w:hAnsi="Arial" w:cs="Arial"/>
        </w:rPr>
        <w:t>s</w:t>
      </w:r>
      <w:r w:rsidR="00F95B62" w:rsidRPr="006A6FC9">
        <w:rPr>
          <w:rFonts w:ascii="Arial" w:hAnsi="Arial" w:cs="Arial"/>
        </w:rPr>
        <w:t xml:space="preserve">ection 7.11 (or its predecessor – </w:t>
      </w:r>
      <w:r w:rsidR="009F520B" w:rsidRPr="006A6FC9">
        <w:rPr>
          <w:rFonts w:ascii="Arial" w:hAnsi="Arial" w:cs="Arial"/>
        </w:rPr>
        <w:t>s</w:t>
      </w:r>
      <w:r w:rsidR="00F95B62" w:rsidRPr="006A6FC9">
        <w:rPr>
          <w:rFonts w:ascii="Arial" w:hAnsi="Arial" w:cs="Arial"/>
        </w:rPr>
        <w:t>ection 94) under a previous development consent, relating to the subdivision of the land on which the development is to be carried out;</w:t>
      </w:r>
      <w:r w:rsidR="006F5171" w:rsidRPr="006A6FC9">
        <w:rPr>
          <w:rFonts w:ascii="Arial" w:hAnsi="Arial" w:cs="Arial"/>
        </w:rPr>
        <w:t xml:space="preserve"> and </w:t>
      </w:r>
    </w:p>
    <w:p w14:paraId="794E89CA" w14:textId="7F1416D2" w:rsidR="00C539A7" w:rsidRPr="006A6FC9" w:rsidRDefault="00C539A7" w:rsidP="006A6FC9">
      <w:pPr>
        <w:pStyle w:val="NoSpacing"/>
        <w:numPr>
          <w:ilvl w:val="0"/>
          <w:numId w:val="42"/>
        </w:numPr>
        <w:spacing w:line="276" w:lineRule="auto"/>
        <w:jc w:val="both"/>
        <w:rPr>
          <w:rFonts w:ascii="Arial" w:hAnsi="Arial" w:cs="Arial"/>
        </w:rPr>
      </w:pPr>
      <w:r w:rsidRPr="006A6FC9">
        <w:rPr>
          <w:rFonts w:ascii="Arial" w:hAnsi="Arial" w:cs="Arial"/>
        </w:rPr>
        <w:t>Applications submitted by or on behalf of Inner West Council.</w:t>
      </w:r>
    </w:p>
    <w:p w14:paraId="20889CA0" w14:textId="77777777" w:rsidR="00C539A7" w:rsidRDefault="00C539A7" w:rsidP="006A6FC9">
      <w:pPr>
        <w:pStyle w:val="ListParagraph"/>
        <w:spacing w:before="0"/>
        <w:ind w:left="0"/>
        <w:rPr>
          <w:rFonts w:ascii="Arial" w:hAnsi="Arial" w:cs="Arial"/>
        </w:rPr>
      </w:pPr>
    </w:p>
    <w:p w14:paraId="5508FFF2" w14:textId="05B4E010" w:rsidR="00C539A7" w:rsidRDefault="00C539A7" w:rsidP="006A6FC9">
      <w:pPr>
        <w:pStyle w:val="ListParagraph"/>
        <w:spacing w:before="0"/>
        <w:ind w:left="0"/>
        <w:rPr>
          <w:rFonts w:ascii="Arial" w:hAnsi="Arial" w:cs="Arial"/>
        </w:rPr>
      </w:pPr>
      <w:r>
        <w:rPr>
          <w:rFonts w:ascii="Arial" w:hAnsi="Arial" w:cs="Arial"/>
        </w:rPr>
        <w:lastRenderedPageBreak/>
        <w:t>Note: these items of d</w:t>
      </w:r>
      <w:r w:rsidRPr="004920B0">
        <w:rPr>
          <w:rFonts w:ascii="Arial" w:hAnsi="Arial" w:cs="Arial"/>
        </w:rPr>
        <w:t xml:space="preserve">evelopment </w:t>
      </w:r>
      <w:r>
        <w:rPr>
          <w:rFonts w:ascii="Arial" w:hAnsi="Arial" w:cs="Arial"/>
        </w:rPr>
        <w:t xml:space="preserve">have been </w:t>
      </w:r>
      <w:r w:rsidRPr="004920B0">
        <w:rPr>
          <w:rFonts w:ascii="Arial" w:hAnsi="Arial" w:cs="Arial"/>
        </w:rPr>
        <w:t xml:space="preserve">previously identified within (now revoked) NSW Ministerial Directions on local infrastructure contributions, pursuant to relevant provisions of </w:t>
      </w:r>
      <w:r w:rsidRPr="004920B0">
        <w:rPr>
          <w:rFonts w:ascii="Arial" w:hAnsi="Arial" w:cs="Arial"/>
          <w:i/>
          <w:iCs/>
        </w:rPr>
        <w:t>the Act</w:t>
      </w:r>
      <w:r>
        <w:rPr>
          <w:rFonts w:ascii="Arial" w:hAnsi="Arial" w:cs="Arial"/>
        </w:rPr>
        <w:t>.</w:t>
      </w:r>
    </w:p>
    <w:p w14:paraId="0388CE4B" w14:textId="77777777" w:rsidR="004920B0" w:rsidRPr="004920B0" w:rsidRDefault="004920B0" w:rsidP="006A6FC9">
      <w:pPr>
        <w:pStyle w:val="ListParagraph"/>
        <w:spacing w:before="0"/>
        <w:rPr>
          <w:rFonts w:ascii="Arial" w:hAnsi="Arial" w:cs="Arial"/>
        </w:rPr>
      </w:pPr>
    </w:p>
    <w:p w14:paraId="1B6A8CB7" w14:textId="4DF69451" w:rsidR="000610AD" w:rsidRPr="006A6FC9" w:rsidRDefault="000610AD" w:rsidP="006A6FC9">
      <w:pPr>
        <w:spacing w:before="0"/>
        <w:rPr>
          <w:rFonts w:ascii="Arial" w:hAnsi="Arial" w:cs="Arial"/>
        </w:rPr>
      </w:pPr>
      <w:r w:rsidRPr="006A6FC9">
        <w:rPr>
          <w:rFonts w:ascii="Arial" w:hAnsi="Arial" w:cs="Arial"/>
        </w:rPr>
        <w:t xml:space="preserve">The levy </w:t>
      </w:r>
      <w:r w:rsidRPr="006A6FC9">
        <w:rPr>
          <w:rFonts w:ascii="Arial" w:hAnsi="Arial" w:cs="Arial"/>
          <w:u w:val="single"/>
        </w:rPr>
        <w:t>may not</w:t>
      </w:r>
      <w:r w:rsidRPr="006A6FC9">
        <w:rPr>
          <w:rFonts w:ascii="Arial" w:hAnsi="Arial" w:cs="Arial"/>
        </w:rPr>
        <w:t xml:space="preserve"> be imposed in respect of development relating to (which will be at the sole discretion of Council):</w:t>
      </w:r>
    </w:p>
    <w:p w14:paraId="48389306" w14:textId="5196DE97" w:rsidR="006F5171" w:rsidRPr="006A6FC9" w:rsidRDefault="000610AD" w:rsidP="006A6FC9">
      <w:pPr>
        <w:pStyle w:val="ListParagraph"/>
        <w:numPr>
          <w:ilvl w:val="0"/>
          <w:numId w:val="39"/>
        </w:numPr>
        <w:spacing w:before="0"/>
        <w:rPr>
          <w:rFonts w:ascii="Arial" w:hAnsi="Arial" w:cs="Arial"/>
        </w:rPr>
      </w:pPr>
      <w:r w:rsidRPr="006A6FC9">
        <w:rPr>
          <w:rFonts w:ascii="Arial" w:hAnsi="Arial" w:cs="Arial"/>
        </w:rPr>
        <w:t>C</w:t>
      </w:r>
      <w:r w:rsidR="006F5171" w:rsidRPr="006A6FC9">
        <w:rPr>
          <w:rFonts w:ascii="Arial" w:hAnsi="Arial" w:cs="Arial"/>
        </w:rPr>
        <w:t xml:space="preserve">ircumstances where the proposed development includes the provision, extension </w:t>
      </w:r>
      <w:r w:rsidRPr="006A6FC9">
        <w:rPr>
          <w:rFonts w:ascii="Arial" w:hAnsi="Arial" w:cs="Arial"/>
        </w:rPr>
        <w:t>or augmentation of public amenities or public services that provide a public benefit:</w:t>
      </w:r>
      <w:r w:rsidR="006F5171" w:rsidRPr="006A6FC9">
        <w:rPr>
          <w:rFonts w:ascii="Arial" w:hAnsi="Arial" w:cs="Arial"/>
        </w:rPr>
        <w:t xml:space="preserve"> </w:t>
      </w:r>
    </w:p>
    <w:p w14:paraId="0886F495" w14:textId="78F6D0BF" w:rsidR="00A4503B" w:rsidRPr="004920B0" w:rsidRDefault="000610AD" w:rsidP="006A6FC9">
      <w:pPr>
        <w:pStyle w:val="ListParagraph"/>
        <w:numPr>
          <w:ilvl w:val="1"/>
          <w:numId w:val="18"/>
        </w:numPr>
        <w:spacing w:before="0"/>
        <w:rPr>
          <w:rFonts w:ascii="Arial" w:hAnsi="Arial" w:cs="Arial"/>
        </w:rPr>
      </w:pPr>
      <w:r w:rsidRPr="004920B0">
        <w:rPr>
          <w:rFonts w:ascii="Arial" w:hAnsi="Arial" w:cs="Arial"/>
        </w:rPr>
        <w:t>for example - schools</w:t>
      </w:r>
      <w:r w:rsidR="00A4503B" w:rsidRPr="004920B0">
        <w:rPr>
          <w:rFonts w:ascii="Arial" w:hAnsi="Arial" w:cs="Arial"/>
        </w:rPr>
        <w:t>;</w:t>
      </w:r>
      <w:r w:rsidRPr="004920B0">
        <w:rPr>
          <w:rFonts w:ascii="Arial" w:hAnsi="Arial" w:cs="Arial"/>
        </w:rPr>
        <w:t xml:space="preserve"> places of worship; public hospitals; police stations; fire stations; and other emergency services; and</w:t>
      </w:r>
    </w:p>
    <w:p w14:paraId="717648D3" w14:textId="6734B784" w:rsidR="0077670E" w:rsidRPr="006A6FC9" w:rsidRDefault="000610AD" w:rsidP="006A6FC9">
      <w:pPr>
        <w:pStyle w:val="ListParagraph"/>
        <w:numPr>
          <w:ilvl w:val="1"/>
          <w:numId w:val="18"/>
        </w:numPr>
        <w:spacing w:before="0"/>
        <w:rPr>
          <w:rFonts w:ascii="Arial" w:hAnsi="Arial" w:cs="Arial"/>
        </w:rPr>
      </w:pPr>
      <w:r w:rsidRPr="006A6FC9">
        <w:rPr>
          <w:rFonts w:ascii="Arial" w:hAnsi="Arial" w:cs="Arial"/>
        </w:rPr>
        <w:t>small scale works proposed to be undertaken for charitable purposes, by or on behalf of, a not-for-profit</w:t>
      </w:r>
      <w:r w:rsidR="004E7FBF" w:rsidRPr="006A6FC9">
        <w:rPr>
          <w:rFonts w:ascii="Arial" w:hAnsi="Arial" w:cs="Arial"/>
        </w:rPr>
        <w:t xml:space="preserve"> charity (as defined by the ATO)</w:t>
      </w:r>
      <w:r w:rsidR="003E2C4B" w:rsidRPr="006A6FC9">
        <w:rPr>
          <w:rFonts w:ascii="Arial" w:hAnsi="Arial" w:cs="Arial"/>
        </w:rPr>
        <w:t xml:space="preserve">. </w:t>
      </w:r>
    </w:p>
    <w:p w14:paraId="56AD11DC" w14:textId="4DA32CC3" w:rsidR="006F5171" w:rsidRDefault="004E7FBF" w:rsidP="001D4489">
      <w:pPr>
        <w:pStyle w:val="Heading2"/>
        <w:spacing w:after="200" w:line="240" w:lineRule="auto"/>
      </w:pPr>
      <w:bookmarkStart w:id="20" w:name="_Toc38466003"/>
      <w:r>
        <w:t>Application of money obtained under this plan</w:t>
      </w:r>
      <w:bookmarkEnd w:id="20"/>
    </w:p>
    <w:p w14:paraId="07F91F77" w14:textId="3E4FE8C6" w:rsidR="004E7FBF" w:rsidRDefault="004E7FBF" w:rsidP="006A6FC9">
      <w:pPr>
        <w:spacing w:before="0"/>
        <w:rPr>
          <w:rFonts w:ascii="Arial" w:hAnsi="Arial" w:cs="Arial"/>
        </w:rPr>
      </w:pPr>
      <w:r>
        <w:rPr>
          <w:rFonts w:ascii="Arial" w:hAnsi="Arial" w:cs="Arial"/>
        </w:rPr>
        <w:t xml:space="preserve">Monies paid to Inner West Council under a condition authorised by this plan are to be applied by Council towards meeting the </w:t>
      </w:r>
      <w:r w:rsidR="00607E61" w:rsidRPr="00607E61">
        <w:rPr>
          <w:rFonts w:ascii="Arial" w:hAnsi="Arial" w:cs="Arial"/>
          <w:i/>
          <w:iCs/>
        </w:rPr>
        <w:t>capital cost</w:t>
      </w:r>
      <w:r w:rsidR="00384773">
        <w:rPr>
          <w:rFonts w:ascii="Arial" w:hAnsi="Arial" w:cs="Arial"/>
        </w:rPr>
        <w:t xml:space="preserve">s associated with the provision, extension or augmentation of public amenities or public services </w:t>
      </w:r>
      <w:r>
        <w:rPr>
          <w:rFonts w:ascii="Arial" w:hAnsi="Arial" w:cs="Arial"/>
        </w:rPr>
        <w:t xml:space="preserve">of one or more of the public facilities that will be, or have been, provided within the </w:t>
      </w:r>
      <w:r w:rsidR="00607E61">
        <w:rPr>
          <w:rFonts w:ascii="Arial" w:hAnsi="Arial" w:cs="Arial"/>
        </w:rPr>
        <w:t>former Leichhardt LGA</w:t>
      </w:r>
      <w:r w:rsidR="00384773">
        <w:rPr>
          <w:rFonts w:ascii="Arial" w:hAnsi="Arial" w:cs="Arial"/>
        </w:rPr>
        <w:t>,</w:t>
      </w:r>
      <w:r>
        <w:rPr>
          <w:rFonts w:ascii="Arial" w:hAnsi="Arial" w:cs="Arial"/>
        </w:rPr>
        <w:t xml:space="preserve"> as listed in </w:t>
      </w:r>
      <w:r w:rsidR="004B503E" w:rsidRPr="004B503E">
        <w:rPr>
          <w:rFonts w:ascii="Arial" w:hAnsi="Arial" w:cs="Arial"/>
          <w:b/>
          <w:bCs/>
        </w:rPr>
        <w:t>Appendix B</w:t>
      </w:r>
      <w:r w:rsidR="004B503E">
        <w:rPr>
          <w:rFonts w:ascii="Arial" w:hAnsi="Arial" w:cs="Arial"/>
        </w:rPr>
        <w:t xml:space="preserve"> of this plan.</w:t>
      </w:r>
      <w:r>
        <w:rPr>
          <w:rFonts w:ascii="Arial" w:hAnsi="Arial" w:cs="Arial"/>
        </w:rPr>
        <w:t xml:space="preserve"> </w:t>
      </w:r>
    </w:p>
    <w:p w14:paraId="61D4CAD3" w14:textId="303C0522" w:rsidR="00576218" w:rsidRPr="000E3747" w:rsidRDefault="007142A7" w:rsidP="006A6FC9">
      <w:pPr>
        <w:pStyle w:val="Heading2"/>
        <w:spacing w:after="200" w:line="240" w:lineRule="auto"/>
        <w:jc w:val="both"/>
      </w:pPr>
      <w:bookmarkStart w:id="21" w:name="_Toc38466004"/>
      <w:r w:rsidRPr="000E3747">
        <w:t xml:space="preserve">Pooling of </w:t>
      </w:r>
      <w:r w:rsidR="00A50FBA" w:rsidRPr="000E3747">
        <w:t>l</w:t>
      </w:r>
      <w:r w:rsidRPr="000E3747">
        <w:t>evies</w:t>
      </w:r>
      <w:bookmarkEnd w:id="21"/>
    </w:p>
    <w:p w14:paraId="3B75EA60" w14:textId="22802D07" w:rsidR="008F1F81" w:rsidRPr="008F1F81" w:rsidRDefault="008F1F81" w:rsidP="004920B0">
      <w:pPr>
        <w:spacing w:before="0" w:line="240" w:lineRule="auto"/>
        <w:rPr>
          <w:rFonts w:ascii="Arial" w:hAnsi="Arial" w:cs="Arial"/>
        </w:rPr>
      </w:pPr>
      <w:r w:rsidRPr="0073355F">
        <w:rPr>
          <w:rFonts w:ascii="Arial" w:hAnsi="Arial" w:cs="Arial"/>
          <w:i/>
        </w:rPr>
        <w:t xml:space="preserve">The </w:t>
      </w:r>
      <w:r w:rsidR="00A969A5" w:rsidRPr="0073355F">
        <w:rPr>
          <w:rFonts w:ascii="Arial" w:hAnsi="Arial" w:cs="Arial"/>
          <w:i/>
        </w:rPr>
        <w:t>Act</w:t>
      </w:r>
      <w:r w:rsidR="00A969A5">
        <w:rPr>
          <w:rFonts w:ascii="Arial" w:hAnsi="Arial" w:cs="Arial"/>
        </w:rPr>
        <w:t xml:space="preserve"> (</w:t>
      </w:r>
      <w:r w:rsidR="00A45CAA">
        <w:rPr>
          <w:rFonts w:ascii="Arial" w:hAnsi="Arial" w:cs="Arial"/>
        </w:rPr>
        <w:t>s</w:t>
      </w:r>
      <w:r w:rsidR="0073355F">
        <w:rPr>
          <w:rFonts w:ascii="Arial" w:hAnsi="Arial" w:cs="Arial"/>
        </w:rPr>
        <w:t xml:space="preserve">ection 7.3) </w:t>
      </w:r>
      <w:r w:rsidR="00A969A5">
        <w:rPr>
          <w:rFonts w:ascii="Arial" w:hAnsi="Arial" w:cs="Arial"/>
        </w:rPr>
        <w:t>provide</w:t>
      </w:r>
      <w:r w:rsidR="0073355F">
        <w:rPr>
          <w:rFonts w:ascii="Arial" w:hAnsi="Arial" w:cs="Arial"/>
        </w:rPr>
        <w:t>s</w:t>
      </w:r>
      <w:r w:rsidR="00C74EF3">
        <w:rPr>
          <w:rFonts w:ascii="Arial" w:hAnsi="Arial" w:cs="Arial"/>
        </w:rPr>
        <w:t xml:space="preserve"> for development</w:t>
      </w:r>
      <w:r w:rsidRPr="008F1F81">
        <w:rPr>
          <w:rFonts w:ascii="Arial" w:hAnsi="Arial" w:cs="Arial"/>
        </w:rPr>
        <w:t xml:space="preserve"> contributions levies</w:t>
      </w:r>
      <w:r w:rsidR="00C74EF3">
        <w:rPr>
          <w:rFonts w:ascii="Arial" w:hAnsi="Arial" w:cs="Arial"/>
        </w:rPr>
        <w:t>,</w:t>
      </w:r>
      <w:r w:rsidRPr="008F1F81">
        <w:rPr>
          <w:rFonts w:ascii="Arial" w:hAnsi="Arial" w:cs="Arial"/>
        </w:rPr>
        <w:t xml:space="preserve"> paid for different purposes</w:t>
      </w:r>
      <w:r w:rsidR="0073355F">
        <w:rPr>
          <w:rFonts w:ascii="Arial" w:hAnsi="Arial" w:cs="Arial"/>
        </w:rPr>
        <w:t>,</w:t>
      </w:r>
      <w:r w:rsidRPr="008F1F81">
        <w:rPr>
          <w:rFonts w:ascii="Arial" w:hAnsi="Arial" w:cs="Arial"/>
        </w:rPr>
        <w:t xml:space="preserve"> to be pooled and applied progressively for those purposes. </w:t>
      </w:r>
    </w:p>
    <w:p w14:paraId="35AD4A07" w14:textId="77777777" w:rsidR="008F1F81" w:rsidRPr="008F1F81" w:rsidRDefault="008F1F81">
      <w:pPr>
        <w:spacing w:before="0" w:line="240" w:lineRule="auto"/>
        <w:rPr>
          <w:rFonts w:ascii="Arial" w:hAnsi="Arial" w:cs="Arial"/>
        </w:rPr>
      </w:pPr>
      <w:r w:rsidRPr="008F1F81">
        <w:rPr>
          <w:rFonts w:ascii="Arial" w:hAnsi="Arial" w:cs="Arial"/>
        </w:rPr>
        <w:t>Where this occurs, the priorities for the expenditure of the contributions or levies must be particularised by reference to the works schedule.</w:t>
      </w:r>
    </w:p>
    <w:p w14:paraId="7266BBCA" w14:textId="77777777" w:rsidR="008F1F81" w:rsidRPr="008F1F81" w:rsidRDefault="008F1F81">
      <w:pPr>
        <w:spacing w:before="0" w:line="240" w:lineRule="auto"/>
        <w:rPr>
          <w:rFonts w:ascii="Arial" w:hAnsi="Arial" w:cs="Arial"/>
        </w:rPr>
      </w:pPr>
      <w:r w:rsidRPr="008F1F81">
        <w:rPr>
          <w:rFonts w:ascii="Arial" w:hAnsi="Arial" w:cs="Arial"/>
        </w:rPr>
        <w:t xml:space="preserve">This </w:t>
      </w:r>
      <w:r w:rsidR="00551F10">
        <w:rPr>
          <w:rFonts w:ascii="Arial" w:hAnsi="Arial" w:cs="Arial"/>
        </w:rPr>
        <w:t>p</w:t>
      </w:r>
      <w:r w:rsidRPr="008F1F81">
        <w:rPr>
          <w:rFonts w:ascii="Arial" w:hAnsi="Arial" w:cs="Arial"/>
        </w:rPr>
        <w:t xml:space="preserve">lan authorises the monetary pooling of funds to enable Council to more efficiently use funds to build facilities to meet the needs of our growing community. </w:t>
      </w:r>
    </w:p>
    <w:p w14:paraId="6A3F2BD1" w14:textId="77777777" w:rsidR="008F1F81" w:rsidRPr="008F1F81" w:rsidRDefault="008F1F81">
      <w:pPr>
        <w:spacing w:before="0" w:line="240" w:lineRule="auto"/>
        <w:rPr>
          <w:rFonts w:ascii="Arial" w:hAnsi="Arial" w:cs="Arial"/>
        </w:rPr>
      </w:pPr>
      <w:r w:rsidRPr="008F1F81">
        <w:rPr>
          <w:rFonts w:ascii="Arial" w:hAnsi="Arial" w:cs="Arial"/>
        </w:rPr>
        <w:t xml:space="preserve">The priorities for the expenditure of pooled monetary contributions under this </w:t>
      </w:r>
      <w:r w:rsidR="00551F10">
        <w:rPr>
          <w:rFonts w:ascii="Arial" w:hAnsi="Arial" w:cs="Arial"/>
        </w:rPr>
        <w:t>p</w:t>
      </w:r>
      <w:r w:rsidRPr="008F1F81">
        <w:rPr>
          <w:rFonts w:ascii="Arial" w:hAnsi="Arial" w:cs="Arial"/>
        </w:rPr>
        <w:t>lan are the priorities for works as set out</w:t>
      </w:r>
      <w:r w:rsidR="00C32D00">
        <w:rPr>
          <w:rFonts w:ascii="Arial" w:hAnsi="Arial" w:cs="Arial"/>
        </w:rPr>
        <w:t xml:space="preserve"> in the relevant works schedule – (See </w:t>
      </w:r>
      <w:r w:rsidR="00C32D00" w:rsidRPr="00C32D00">
        <w:rPr>
          <w:rFonts w:ascii="Arial" w:hAnsi="Arial" w:cs="Arial"/>
          <w:b/>
        </w:rPr>
        <w:t>Appendix B</w:t>
      </w:r>
      <w:r w:rsidR="00C32D00" w:rsidRPr="00C32D00">
        <w:rPr>
          <w:rFonts w:ascii="Arial" w:hAnsi="Arial" w:cs="Arial"/>
        </w:rPr>
        <w:t>)</w:t>
      </w:r>
      <w:r w:rsidRPr="00C32D00">
        <w:rPr>
          <w:rFonts w:ascii="Arial" w:hAnsi="Arial" w:cs="Arial"/>
          <w:b/>
        </w:rPr>
        <w:t>.</w:t>
      </w:r>
    </w:p>
    <w:p w14:paraId="1480DF73" w14:textId="77777777" w:rsidR="00C56811" w:rsidRDefault="007142A7" w:rsidP="006A6FC9">
      <w:pPr>
        <w:pStyle w:val="Heading2"/>
        <w:spacing w:after="200" w:line="240" w:lineRule="auto"/>
        <w:jc w:val="both"/>
      </w:pPr>
      <w:bookmarkStart w:id="22" w:name="_Toc38466005"/>
      <w:r w:rsidRPr="000E3747">
        <w:t>How will contributions be imposed</w:t>
      </w:r>
      <w:bookmarkEnd w:id="22"/>
    </w:p>
    <w:p w14:paraId="2F08EF2F" w14:textId="77777777" w:rsidR="00B430C9" w:rsidRDefault="00DD1BEB" w:rsidP="006A6FC9">
      <w:pPr>
        <w:spacing w:before="0"/>
        <w:rPr>
          <w:rFonts w:ascii="Arial" w:hAnsi="Arial" w:cs="Arial"/>
        </w:rPr>
      </w:pPr>
      <w:r>
        <w:rPr>
          <w:rFonts w:ascii="Arial" w:hAnsi="Arial" w:cs="Arial"/>
        </w:rPr>
        <w:t xml:space="preserve">In accordance with </w:t>
      </w:r>
      <w:r w:rsidRPr="00DD1BEB">
        <w:rPr>
          <w:rFonts w:ascii="Arial" w:hAnsi="Arial" w:cs="Arial"/>
          <w:i/>
        </w:rPr>
        <w:t>the Act</w:t>
      </w:r>
      <w:r>
        <w:rPr>
          <w:rFonts w:ascii="Arial" w:hAnsi="Arial" w:cs="Arial"/>
        </w:rPr>
        <w:t xml:space="preserve">, development contributions under this plan will be imposed as a condition of </w:t>
      </w:r>
      <w:r w:rsidRPr="00E53DC3">
        <w:rPr>
          <w:rFonts w:ascii="Arial" w:hAnsi="Arial" w:cs="Arial"/>
          <w:i/>
        </w:rPr>
        <w:t>development consent</w:t>
      </w:r>
      <w:r>
        <w:rPr>
          <w:rFonts w:ascii="Arial" w:hAnsi="Arial" w:cs="Arial"/>
        </w:rPr>
        <w:t xml:space="preserve"> (See </w:t>
      </w:r>
      <w:r w:rsidRPr="00DD1BEB">
        <w:rPr>
          <w:rFonts w:ascii="Arial" w:hAnsi="Arial" w:cs="Arial"/>
          <w:b/>
        </w:rPr>
        <w:t>Appendix</w:t>
      </w:r>
      <w:r>
        <w:rPr>
          <w:rFonts w:ascii="Arial" w:hAnsi="Arial" w:cs="Arial"/>
        </w:rPr>
        <w:t xml:space="preserve"> </w:t>
      </w:r>
      <w:r w:rsidR="00220680" w:rsidRPr="00220680">
        <w:rPr>
          <w:rFonts w:ascii="Arial" w:hAnsi="Arial" w:cs="Arial"/>
          <w:b/>
        </w:rPr>
        <w:t>D</w:t>
      </w:r>
      <w:r w:rsidR="00220680" w:rsidRPr="00220680">
        <w:rPr>
          <w:rFonts w:ascii="Arial" w:hAnsi="Arial" w:cs="Arial"/>
        </w:rPr>
        <w:t>)</w:t>
      </w:r>
      <w:r w:rsidR="00220680">
        <w:rPr>
          <w:rFonts w:ascii="Arial" w:hAnsi="Arial" w:cs="Arial"/>
          <w:b/>
        </w:rPr>
        <w:t xml:space="preserve"> </w:t>
      </w:r>
      <w:r w:rsidR="00220680" w:rsidRPr="00220680">
        <w:rPr>
          <w:rFonts w:ascii="Arial" w:hAnsi="Arial" w:cs="Arial"/>
        </w:rPr>
        <w:t>or as a</w:t>
      </w:r>
      <w:r w:rsidR="00220680">
        <w:rPr>
          <w:rFonts w:ascii="Arial" w:hAnsi="Arial" w:cs="Arial"/>
          <w:b/>
        </w:rPr>
        <w:t xml:space="preserve"> </w:t>
      </w:r>
      <w:r w:rsidR="00220680">
        <w:rPr>
          <w:rFonts w:ascii="Arial" w:hAnsi="Arial" w:cs="Arial"/>
        </w:rPr>
        <w:t xml:space="preserve">condition on a </w:t>
      </w:r>
      <w:r w:rsidR="00B57A0D">
        <w:rPr>
          <w:rFonts w:ascii="Arial" w:hAnsi="Arial" w:cs="Arial"/>
          <w:i/>
        </w:rPr>
        <w:t>c</w:t>
      </w:r>
      <w:r w:rsidR="00220680" w:rsidRPr="00B57A0D">
        <w:rPr>
          <w:rFonts w:ascii="Arial" w:hAnsi="Arial" w:cs="Arial"/>
          <w:i/>
        </w:rPr>
        <w:t xml:space="preserve">omplying </w:t>
      </w:r>
      <w:r w:rsidR="00B57A0D">
        <w:rPr>
          <w:rFonts w:ascii="Arial" w:hAnsi="Arial" w:cs="Arial"/>
          <w:i/>
        </w:rPr>
        <w:t>d</w:t>
      </w:r>
      <w:r w:rsidR="00220680" w:rsidRPr="00B57A0D">
        <w:rPr>
          <w:rFonts w:ascii="Arial" w:hAnsi="Arial" w:cs="Arial"/>
          <w:i/>
        </w:rPr>
        <w:t xml:space="preserve">evelopment </w:t>
      </w:r>
      <w:r w:rsidR="00B57A0D">
        <w:rPr>
          <w:rFonts w:ascii="Arial" w:hAnsi="Arial" w:cs="Arial"/>
          <w:i/>
        </w:rPr>
        <w:t>c</w:t>
      </w:r>
      <w:r w:rsidR="00220680" w:rsidRPr="00B57A0D">
        <w:rPr>
          <w:rFonts w:ascii="Arial" w:hAnsi="Arial" w:cs="Arial"/>
          <w:i/>
        </w:rPr>
        <w:t>ertificate</w:t>
      </w:r>
      <w:r w:rsidR="00220680">
        <w:rPr>
          <w:rFonts w:ascii="Arial" w:hAnsi="Arial" w:cs="Arial"/>
        </w:rPr>
        <w:t xml:space="preserve"> (See </w:t>
      </w:r>
      <w:r w:rsidR="00220680" w:rsidRPr="00220680">
        <w:rPr>
          <w:rFonts w:ascii="Arial" w:hAnsi="Arial" w:cs="Arial"/>
          <w:b/>
        </w:rPr>
        <w:t>Appendix E</w:t>
      </w:r>
      <w:r w:rsidR="00220680">
        <w:rPr>
          <w:rFonts w:ascii="Arial" w:hAnsi="Arial" w:cs="Arial"/>
        </w:rPr>
        <w:t>).</w:t>
      </w:r>
    </w:p>
    <w:p w14:paraId="04CC9E97" w14:textId="059743D4" w:rsidR="00220680" w:rsidRPr="008F1F81" w:rsidRDefault="00220680" w:rsidP="006A6FC9">
      <w:pPr>
        <w:spacing w:before="0"/>
        <w:rPr>
          <w:rFonts w:ascii="Arial" w:hAnsi="Arial" w:cs="Arial"/>
        </w:rPr>
      </w:pPr>
      <w:r w:rsidRPr="0073355F">
        <w:rPr>
          <w:rFonts w:ascii="Arial" w:hAnsi="Arial" w:cs="Arial"/>
          <w:i/>
        </w:rPr>
        <w:t>The Act</w:t>
      </w:r>
      <w:r>
        <w:rPr>
          <w:rFonts w:ascii="Arial" w:hAnsi="Arial" w:cs="Arial"/>
        </w:rPr>
        <w:t xml:space="preserve"> provides that such a condition is not invalid by reason only that there is no connection </w:t>
      </w:r>
      <w:r w:rsidR="00551F10">
        <w:rPr>
          <w:rFonts w:ascii="Arial" w:hAnsi="Arial" w:cs="Arial"/>
        </w:rPr>
        <w:t>between the development</w:t>
      </w:r>
      <w:r w:rsidR="00BD68DD">
        <w:rPr>
          <w:rFonts w:ascii="Arial" w:hAnsi="Arial" w:cs="Arial"/>
        </w:rPr>
        <w:t>,</w:t>
      </w:r>
      <w:r w:rsidR="00551F10">
        <w:rPr>
          <w:rFonts w:ascii="Arial" w:hAnsi="Arial" w:cs="Arial"/>
        </w:rPr>
        <w:t xml:space="preserve"> the subject of the development consent</w:t>
      </w:r>
      <w:r w:rsidR="00BD68DD">
        <w:rPr>
          <w:rFonts w:ascii="Arial" w:hAnsi="Arial" w:cs="Arial"/>
        </w:rPr>
        <w:t>,</w:t>
      </w:r>
      <w:r w:rsidR="00551F10">
        <w:rPr>
          <w:rFonts w:ascii="Arial" w:hAnsi="Arial" w:cs="Arial"/>
        </w:rPr>
        <w:t xml:space="preserve"> and the object of expenditure of any money required to be paid by the condition.</w:t>
      </w:r>
    </w:p>
    <w:p w14:paraId="38ECC964" w14:textId="77777777" w:rsidR="008F1F81" w:rsidRDefault="00E87BCC" w:rsidP="006A6FC9">
      <w:pPr>
        <w:pStyle w:val="Heading2"/>
        <w:spacing w:after="200"/>
        <w:jc w:val="both"/>
      </w:pPr>
      <w:bookmarkStart w:id="23" w:name="_Toc38466006"/>
      <w:r w:rsidRPr="000E3747">
        <w:t>Construction certificates and the obligation of accredited certifiers</w:t>
      </w:r>
      <w:bookmarkEnd w:id="23"/>
    </w:p>
    <w:p w14:paraId="6EF6E68E" w14:textId="2DB9529D" w:rsidR="00551F10" w:rsidRDefault="00551F10" w:rsidP="006A6FC9">
      <w:pPr>
        <w:spacing w:before="0"/>
        <w:rPr>
          <w:rFonts w:ascii="Arial" w:hAnsi="Arial" w:cs="Arial"/>
        </w:rPr>
      </w:pPr>
      <w:r>
        <w:rPr>
          <w:rFonts w:ascii="Arial" w:hAnsi="Arial" w:cs="Arial"/>
        </w:rPr>
        <w:t xml:space="preserve">In accordance with clause </w:t>
      </w:r>
      <w:r w:rsidRPr="007814EB">
        <w:rPr>
          <w:rFonts w:ascii="Arial" w:hAnsi="Arial" w:cs="Arial"/>
          <w:color w:val="000000" w:themeColor="text1"/>
        </w:rPr>
        <w:t>146</w:t>
      </w:r>
      <w:r>
        <w:rPr>
          <w:rFonts w:ascii="Arial" w:hAnsi="Arial" w:cs="Arial"/>
        </w:rPr>
        <w:t xml:space="preserve"> of the </w:t>
      </w:r>
      <w:r w:rsidRPr="00AE0EAA">
        <w:rPr>
          <w:rFonts w:ascii="Arial" w:hAnsi="Arial" w:cs="Arial"/>
          <w:i/>
        </w:rPr>
        <w:t>Environmental Planning and Assessment Regulation 2000</w:t>
      </w:r>
      <w:r>
        <w:rPr>
          <w:rFonts w:ascii="Arial" w:hAnsi="Arial" w:cs="Arial"/>
        </w:rPr>
        <w:t xml:space="preserve"> (Regulation)</w:t>
      </w:r>
      <w:r w:rsidR="00AE0EAA">
        <w:rPr>
          <w:rFonts w:ascii="Arial" w:hAnsi="Arial" w:cs="Arial"/>
        </w:rPr>
        <w:t>, as amended</w:t>
      </w:r>
      <w:r>
        <w:rPr>
          <w:rFonts w:ascii="Arial" w:hAnsi="Arial" w:cs="Arial"/>
        </w:rPr>
        <w:t>, a certifying authority must not issue a construction certificate for building work or subdivision work under a development consent</w:t>
      </w:r>
      <w:r w:rsidR="005A0828">
        <w:rPr>
          <w:rFonts w:ascii="Arial" w:hAnsi="Arial" w:cs="Arial"/>
        </w:rPr>
        <w:t>,</w:t>
      </w:r>
      <w:r>
        <w:rPr>
          <w:rFonts w:ascii="Arial" w:hAnsi="Arial" w:cs="Arial"/>
        </w:rPr>
        <w:t xml:space="preserve"> unless it has </w:t>
      </w:r>
      <w:r>
        <w:rPr>
          <w:rFonts w:ascii="Arial" w:hAnsi="Arial" w:cs="Arial"/>
        </w:rPr>
        <w:lastRenderedPageBreak/>
        <w:t xml:space="preserve">verified that each </w:t>
      </w:r>
      <w:r w:rsidR="007814EB">
        <w:rPr>
          <w:rFonts w:ascii="Arial" w:hAnsi="Arial" w:cs="Arial"/>
        </w:rPr>
        <w:t>condition of the development</w:t>
      </w:r>
      <w:r w:rsidR="005A0828">
        <w:rPr>
          <w:rFonts w:ascii="Arial" w:hAnsi="Arial" w:cs="Arial"/>
        </w:rPr>
        <w:t xml:space="preserve"> consent (required to be complied with before the issue of a construction certificate</w:t>
      </w:r>
      <w:r w:rsidR="006A6FC9">
        <w:rPr>
          <w:rFonts w:ascii="Arial" w:hAnsi="Arial" w:cs="Arial"/>
        </w:rPr>
        <w:t>)</w:t>
      </w:r>
      <w:r w:rsidR="005A0828">
        <w:rPr>
          <w:rFonts w:ascii="Arial" w:hAnsi="Arial" w:cs="Arial"/>
        </w:rPr>
        <w:t>, have been satisfied (</w:t>
      </w:r>
      <w:r w:rsidR="007814EB">
        <w:rPr>
          <w:rFonts w:ascii="Arial" w:hAnsi="Arial" w:cs="Arial"/>
        </w:rPr>
        <w:t xml:space="preserve">including </w:t>
      </w:r>
      <w:r w:rsidR="005A0828">
        <w:rPr>
          <w:rFonts w:ascii="Arial" w:hAnsi="Arial" w:cs="Arial"/>
        </w:rPr>
        <w:t xml:space="preserve">where relevant, </w:t>
      </w:r>
      <w:r w:rsidR="007814EB">
        <w:rPr>
          <w:rFonts w:ascii="Arial" w:hAnsi="Arial" w:cs="Arial"/>
        </w:rPr>
        <w:t>those requiring the payment of levies</w:t>
      </w:r>
      <w:r w:rsidR="005A0828">
        <w:rPr>
          <w:rFonts w:ascii="Arial" w:hAnsi="Arial" w:cs="Arial"/>
        </w:rPr>
        <w:t>).</w:t>
      </w:r>
    </w:p>
    <w:p w14:paraId="0B59402B" w14:textId="2B8DAB58" w:rsidR="00551F10" w:rsidRDefault="00551F10" w:rsidP="006A6FC9">
      <w:pPr>
        <w:spacing w:before="0"/>
        <w:rPr>
          <w:rFonts w:ascii="Arial" w:hAnsi="Arial" w:cs="Arial"/>
          <w:color w:val="000000" w:themeColor="text1"/>
        </w:rPr>
      </w:pPr>
      <w:r>
        <w:rPr>
          <w:rFonts w:ascii="Arial" w:hAnsi="Arial" w:cs="Arial"/>
        </w:rPr>
        <w:t xml:space="preserve">The only exception to this requirement is where an alternative payment method has been </w:t>
      </w:r>
      <w:r w:rsidR="005A0828">
        <w:rPr>
          <w:rFonts w:ascii="Arial" w:hAnsi="Arial" w:cs="Arial"/>
        </w:rPr>
        <w:t xml:space="preserve">previously </w:t>
      </w:r>
      <w:r>
        <w:rPr>
          <w:rFonts w:ascii="Arial" w:hAnsi="Arial" w:cs="Arial"/>
        </w:rPr>
        <w:t xml:space="preserve">agreed by Council. In such cases, </w:t>
      </w:r>
      <w:r w:rsidRPr="008E617E">
        <w:rPr>
          <w:rFonts w:ascii="Arial" w:hAnsi="Arial" w:cs="Arial"/>
          <w:color w:val="000000" w:themeColor="text1"/>
        </w:rPr>
        <w:t>Council will issue a letter confirming</w:t>
      </w:r>
      <w:r w:rsidR="008D3CE8">
        <w:rPr>
          <w:rFonts w:ascii="Arial" w:hAnsi="Arial" w:cs="Arial"/>
          <w:color w:val="000000" w:themeColor="text1"/>
        </w:rPr>
        <w:t xml:space="preserve"> that an alternative payment method has been agreed with the applicant.</w:t>
      </w:r>
      <w:r w:rsidR="008E617E" w:rsidRPr="008E617E">
        <w:rPr>
          <w:rFonts w:ascii="Arial" w:hAnsi="Arial" w:cs="Arial"/>
          <w:color w:val="000000" w:themeColor="text1"/>
        </w:rPr>
        <w:t xml:space="preserve"> </w:t>
      </w:r>
    </w:p>
    <w:p w14:paraId="79FF7A00" w14:textId="77777777" w:rsidR="008F1F81" w:rsidRDefault="00E87BCC" w:rsidP="006A6FC9">
      <w:pPr>
        <w:pStyle w:val="Heading2"/>
        <w:spacing w:after="200" w:line="240" w:lineRule="auto"/>
        <w:jc w:val="both"/>
      </w:pPr>
      <w:bookmarkStart w:id="24" w:name="_Toc38466007"/>
      <w:r w:rsidRPr="000E3747">
        <w:t>Complying development and the obligation of accredited certifiers</w:t>
      </w:r>
      <w:bookmarkEnd w:id="24"/>
    </w:p>
    <w:p w14:paraId="58F83DAC" w14:textId="72CC525B" w:rsidR="00AE0EAA" w:rsidRDefault="00AE0EAA" w:rsidP="006A6FC9">
      <w:pPr>
        <w:spacing w:before="0"/>
        <w:rPr>
          <w:rFonts w:ascii="Arial" w:hAnsi="Arial" w:cs="Arial"/>
        </w:rPr>
      </w:pPr>
      <w:r w:rsidRPr="00AE0EAA">
        <w:rPr>
          <w:rFonts w:ascii="Arial" w:hAnsi="Arial" w:cs="Arial"/>
        </w:rPr>
        <w:t xml:space="preserve">In </w:t>
      </w:r>
      <w:r>
        <w:rPr>
          <w:rFonts w:ascii="Arial" w:hAnsi="Arial" w:cs="Arial"/>
        </w:rPr>
        <w:t xml:space="preserve">accordance with </w:t>
      </w:r>
      <w:r w:rsidRPr="0073355F">
        <w:rPr>
          <w:rFonts w:ascii="Arial" w:hAnsi="Arial" w:cs="Arial"/>
          <w:i/>
        </w:rPr>
        <w:t>the Act,</w:t>
      </w:r>
      <w:r>
        <w:rPr>
          <w:rFonts w:ascii="Arial" w:hAnsi="Arial" w:cs="Arial"/>
        </w:rPr>
        <w:t xml:space="preserve"> </w:t>
      </w:r>
      <w:r w:rsidR="005C3AEB">
        <w:rPr>
          <w:rFonts w:ascii="Arial" w:hAnsi="Arial" w:cs="Arial"/>
        </w:rPr>
        <w:t xml:space="preserve">a </w:t>
      </w:r>
      <w:r w:rsidR="005C3AEB" w:rsidRPr="005C3AEB">
        <w:rPr>
          <w:rFonts w:ascii="Arial" w:hAnsi="Arial" w:cs="Arial"/>
          <w:i/>
        </w:rPr>
        <w:t>complying development certificate,</w:t>
      </w:r>
      <w:r w:rsidR="00082E0F">
        <w:rPr>
          <w:rFonts w:ascii="Arial" w:hAnsi="Arial" w:cs="Arial"/>
          <w:i/>
        </w:rPr>
        <w:t xml:space="preserve"> issued by </w:t>
      </w:r>
      <w:r w:rsidR="005C3AEB">
        <w:rPr>
          <w:rFonts w:ascii="Arial" w:hAnsi="Arial" w:cs="Arial"/>
        </w:rPr>
        <w:t xml:space="preserve"> </w:t>
      </w:r>
      <w:r w:rsidR="00082E0F">
        <w:rPr>
          <w:rFonts w:ascii="Arial" w:hAnsi="Arial" w:cs="Arial"/>
        </w:rPr>
        <w:t xml:space="preserve">accredited certifiers under section 4.28 (9) of </w:t>
      </w:r>
      <w:r w:rsidR="00082E0F" w:rsidRPr="0073355F">
        <w:rPr>
          <w:rFonts w:ascii="Arial" w:hAnsi="Arial" w:cs="Arial"/>
          <w:i/>
        </w:rPr>
        <w:t>the Act</w:t>
      </w:r>
      <w:r w:rsidR="00082E0F">
        <w:rPr>
          <w:rFonts w:ascii="Arial" w:hAnsi="Arial" w:cs="Arial"/>
        </w:rPr>
        <w:t>, must be issued subject to a condition that the relevant contribution or levy must be paid to Council before any work authorised by the certificate commences</w:t>
      </w:r>
      <w:r w:rsidR="005C3AEB">
        <w:rPr>
          <w:rFonts w:ascii="Arial" w:hAnsi="Arial" w:cs="Arial"/>
        </w:rPr>
        <w:t>.</w:t>
      </w:r>
      <w:r w:rsidR="00082E0F" w:rsidRPr="00082E0F">
        <w:rPr>
          <w:rFonts w:ascii="Arial" w:hAnsi="Arial" w:cs="Arial"/>
        </w:rPr>
        <w:t xml:space="preserve"> </w:t>
      </w:r>
      <w:r w:rsidR="00082E0F">
        <w:rPr>
          <w:rFonts w:ascii="Arial" w:hAnsi="Arial" w:cs="Arial"/>
        </w:rPr>
        <w:t>Failure to follow this requirement would render such a certificate invalid.</w:t>
      </w:r>
    </w:p>
    <w:p w14:paraId="4662CA13" w14:textId="4046AFA0" w:rsidR="005C3AEB" w:rsidRDefault="005C3AEB" w:rsidP="006A6FC9">
      <w:pPr>
        <w:spacing w:before="0"/>
        <w:rPr>
          <w:rFonts w:ascii="Arial" w:hAnsi="Arial" w:cs="Arial"/>
        </w:rPr>
      </w:pPr>
      <w:r>
        <w:rPr>
          <w:rFonts w:ascii="Arial" w:hAnsi="Arial" w:cs="Arial"/>
        </w:rPr>
        <w:t xml:space="preserve">The </w:t>
      </w:r>
      <w:r w:rsidR="00082E0F">
        <w:rPr>
          <w:rFonts w:ascii="Arial" w:hAnsi="Arial" w:cs="Arial"/>
        </w:rPr>
        <w:t xml:space="preserve">relevant </w:t>
      </w:r>
      <w:r>
        <w:rPr>
          <w:rFonts w:ascii="Arial" w:hAnsi="Arial" w:cs="Arial"/>
        </w:rPr>
        <w:t xml:space="preserve">condition imposed </w:t>
      </w:r>
      <w:r w:rsidR="00CE60D0">
        <w:rPr>
          <w:rFonts w:ascii="Arial" w:hAnsi="Arial" w:cs="Arial"/>
        </w:rPr>
        <w:t>(where</w:t>
      </w:r>
      <w:r w:rsidR="00082E0F">
        <w:rPr>
          <w:rFonts w:ascii="Arial" w:hAnsi="Arial" w:cs="Arial"/>
        </w:rPr>
        <w:t xml:space="preserve"> relevant) </w:t>
      </w:r>
      <w:r>
        <w:rPr>
          <w:rFonts w:ascii="Arial" w:hAnsi="Arial" w:cs="Arial"/>
        </w:rPr>
        <w:t xml:space="preserve">must be consistent with Council’s standard condition for </w:t>
      </w:r>
      <w:r w:rsidRPr="005C3AEB">
        <w:rPr>
          <w:rFonts w:ascii="Arial" w:hAnsi="Arial" w:cs="Arial"/>
          <w:i/>
        </w:rPr>
        <w:t>complying development certificates</w:t>
      </w:r>
      <w:r>
        <w:rPr>
          <w:rFonts w:ascii="Arial" w:hAnsi="Arial" w:cs="Arial"/>
        </w:rPr>
        <w:t xml:space="preserve"> (See </w:t>
      </w:r>
      <w:r w:rsidRPr="005C3AEB">
        <w:rPr>
          <w:rFonts w:ascii="Arial" w:hAnsi="Arial" w:cs="Arial"/>
          <w:b/>
        </w:rPr>
        <w:t>Appendix E</w:t>
      </w:r>
      <w:r>
        <w:rPr>
          <w:rFonts w:ascii="Arial" w:hAnsi="Arial" w:cs="Arial"/>
        </w:rPr>
        <w:t>) and be strictly in accordance with this plan.</w:t>
      </w:r>
    </w:p>
    <w:p w14:paraId="57C8243F" w14:textId="6AD0AC3D" w:rsidR="005942DB" w:rsidRDefault="005942DB" w:rsidP="006A6FC9">
      <w:pPr>
        <w:spacing w:before="0"/>
        <w:rPr>
          <w:rFonts w:ascii="Arial" w:hAnsi="Arial" w:cs="Arial"/>
          <w:color w:val="000000" w:themeColor="text1"/>
        </w:rPr>
      </w:pPr>
      <w:r w:rsidRPr="005942DB">
        <w:rPr>
          <w:rFonts w:ascii="Arial" w:hAnsi="Arial" w:cs="Arial"/>
          <w:color w:val="000000" w:themeColor="text1"/>
        </w:rPr>
        <w:t xml:space="preserve">It is the professional </w:t>
      </w:r>
      <w:r>
        <w:rPr>
          <w:rFonts w:ascii="Arial" w:hAnsi="Arial" w:cs="Arial"/>
          <w:color w:val="000000" w:themeColor="text1"/>
        </w:rPr>
        <w:t xml:space="preserve">responsibility of accredited certifier to ensure that the contribution has been calculated in accordance </w:t>
      </w:r>
      <w:r w:rsidRPr="00082E0F">
        <w:rPr>
          <w:rFonts w:ascii="Arial" w:hAnsi="Arial" w:cs="Arial"/>
          <w:color w:val="000000" w:themeColor="text1"/>
        </w:rPr>
        <w:t xml:space="preserve">with </w:t>
      </w:r>
      <w:r w:rsidR="00A969A5" w:rsidRPr="00A969A5">
        <w:rPr>
          <w:rFonts w:ascii="Arial" w:hAnsi="Arial" w:cs="Arial"/>
          <w:iCs/>
          <w:color w:val="000000" w:themeColor="text1"/>
        </w:rPr>
        <w:t>the provisions</w:t>
      </w:r>
      <w:r w:rsidRPr="00A969A5">
        <w:rPr>
          <w:rFonts w:ascii="Arial" w:hAnsi="Arial" w:cs="Arial"/>
          <w:color w:val="000000" w:themeColor="text1"/>
        </w:rPr>
        <w:t xml:space="preserve"> </w:t>
      </w:r>
      <w:r w:rsidRPr="00082E0F">
        <w:rPr>
          <w:rFonts w:ascii="Arial" w:hAnsi="Arial" w:cs="Arial"/>
          <w:color w:val="000000" w:themeColor="text1"/>
        </w:rPr>
        <w:t xml:space="preserve">of this plan </w:t>
      </w:r>
      <w:r>
        <w:rPr>
          <w:rFonts w:ascii="Arial" w:hAnsi="Arial" w:cs="Arial"/>
          <w:color w:val="000000" w:themeColor="text1"/>
        </w:rPr>
        <w:t>by an appropriately qualified person and to apply the development contribution correctly.</w:t>
      </w:r>
    </w:p>
    <w:p w14:paraId="34237A27" w14:textId="7D00189A" w:rsidR="008F1F81" w:rsidRDefault="00E87BCC" w:rsidP="006A6FC9">
      <w:pPr>
        <w:pStyle w:val="Heading2"/>
        <w:spacing w:after="200"/>
        <w:jc w:val="both"/>
      </w:pPr>
      <w:bookmarkStart w:id="25" w:name="_Toc38466008"/>
      <w:r w:rsidRPr="000E3747">
        <w:t>How will the levy be calculated?</w:t>
      </w:r>
      <w:bookmarkEnd w:id="25"/>
    </w:p>
    <w:p w14:paraId="5011E7E9" w14:textId="344E1727" w:rsidR="009B77A0" w:rsidRPr="00D2697A" w:rsidRDefault="00404260" w:rsidP="006A6FC9">
      <w:pPr>
        <w:spacing w:before="0"/>
        <w:rPr>
          <w:rFonts w:ascii="Arial" w:hAnsi="Arial" w:cs="Arial"/>
        </w:rPr>
      </w:pPr>
      <w:r w:rsidRPr="00D2697A">
        <w:rPr>
          <w:rFonts w:ascii="Arial" w:hAnsi="Arial" w:cs="Arial"/>
        </w:rPr>
        <w:t xml:space="preserve">The levy will be determined on the basis of the percentage rate as set out in </w:t>
      </w:r>
      <w:r w:rsidR="00082E0F">
        <w:rPr>
          <w:rFonts w:ascii="Arial" w:hAnsi="Arial" w:cs="Arial"/>
        </w:rPr>
        <w:t xml:space="preserve">Summary </w:t>
      </w:r>
      <w:r w:rsidRPr="00D2697A">
        <w:rPr>
          <w:rFonts w:ascii="Arial" w:hAnsi="Arial" w:cs="Arial"/>
        </w:rPr>
        <w:t>Schedule 2 and calculated as follows:</w:t>
      </w:r>
    </w:p>
    <w:p w14:paraId="59FAA2E5" w14:textId="77777777" w:rsidR="00404260" w:rsidRPr="00D2697A" w:rsidRDefault="00404260" w:rsidP="006A6FC9">
      <w:pPr>
        <w:spacing w:before="0"/>
        <w:rPr>
          <w:rFonts w:ascii="Arial" w:hAnsi="Arial" w:cs="Arial"/>
          <w:b/>
        </w:rPr>
      </w:pPr>
      <w:r w:rsidRPr="00D2697A">
        <w:rPr>
          <w:rFonts w:ascii="Arial" w:hAnsi="Arial" w:cs="Arial"/>
          <w:b/>
        </w:rPr>
        <w:t>Levy payable = %C   x   $C</w:t>
      </w:r>
    </w:p>
    <w:p w14:paraId="7F480F71" w14:textId="77777777" w:rsidR="00404260" w:rsidRPr="00D2697A" w:rsidRDefault="00404260" w:rsidP="006A6FC9">
      <w:pPr>
        <w:spacing w:before="0"/>
        <w:rPr>
          <w:rFonts w:ascii="Arial" w:hAnsi="Arial" w:cs="Arial"/>
        </w:rPr>
      </w:pPr>
      <w:r w:rsidRPr="00D2697A">
        <w:rPr>
          <w:rFonts w:ascii="Arial" w:hAnsi="Arial" w:cs="Arial"/>
        </w:rPr>
        <w:t>Where:</w:t>
      </w:r>
    </w:p>
    <w:p w14:paraId="0A85639B" w14:textId="77777777" w:rsidR="00404260" w:rsidRPr="00D2697A" w:rsidRDefault="00404260" w:rsidP="006A6FC9">
      <w:pPr>
        <w:spacing w:before="0"/>
        <w:rPr>
          <w:rFonts w:ascii="Arial" w:hAnsi="Arial" w:cs="Arial"/>
        </w:rPr>
      </w:pPr>
      <w:r w:rsidRPr="00D2697A">
        <w:rPr>
          <w:rFonts w:ascii="Arial" w:hAnsi="Arial" w:cs="Arial"/>
          <w:b/>
        </w:rPr>
        <w:t>%C</w:t>
      </w:r>
      <w:r w:rsidRPr="00D2697A">
        <w:rPr>
          <w:rFonts w:ascii="Arial" w:hAnsi="Arial" w:cs="Arial"/>
        </w:rPr>
        <w:t xml:space="preserve"> = is the levy rate applicable; and</w:t>
      </w:r>
    </w:p>
    <w:p w14:paraId="3A4AE708" w14:textId="77777777" w:rsidR="00404260" w:rsidRPr="00D2697A" w:rsidRDefault="00404260" w:rsidP="006A6FC9">
      <w:pPr>
        <w:spacing w:before="0"/>
        <w:rPr>
          <w:rFonts w:ascii="Arial" w:hAnsi="Arial" w:cs="Arial"/>
        </w:rPr>
      </w:pPr>
      <w:r w:rsidRPr="00D2697A">
        <w:rPr>
          <w:rFonts w:ascii="Arial" w:hAnsi="Arial" w:cs="Arial"/>
          <w:b/>
        </w:rPr>
        <w:t>$C</w:t>
      </w:r>
      <w:r w:rsidRPr="00D2697A">
        <w:rPr>
          <w:rFonts w:ascii="Arial" w:hAnsi="Arial" w:cs="Arial"/>
        </w:rPr>
        <w:t xml:space="preserve"> = is the proposed cost of carrying out the development as certified.</w:t>
      </w:r>
    </w:p>
    <w:p w14:paraId="668E00CF" w14:textId="600165DA" w:rsidR="00404260" w:rsidRPr="00D2697A" w:rsidRDefault="00833FB4" w:rsidP="004920B0">
      <w:pPr>
        <w:spacing w:before="0"/>
        <w:rPr>
          <w:rFonts w:ascii="Arial" w:hAnsi="Arial" w:cs="Arial"/>
        </w:rPr>
      </w:pPr>
      <w:r w:rsidRPr="00D2697A">
        <w:rPr>
          <w:rFonts w:ascii="Arial" w:hAnsi="Arial" w:cs="Arial"/>
        </w:rPr>
        <w:t xml:space="preserve">The proposed cost of carrying out the development will be determined in accordance with clause </w:t>
      </w:r>
      <w:r w:rsidRPr="00BF039E">
        <w:rPr>
          <w:rFonts w:ascii="Arial" w:hAnsi="Arial" w:cs="Arial"/>
          <w:color w:val="000000" w:themeColor="text1"/>
        </w:rPr>
        <w:t xml:space="preserve">25J </w:t>
      </w:r>
      <w:r w:rsidRPr="00D2697A">
        <w:rPr>
          <w:rFonts w:ascii="Arial" w:hAnsi="Arial" w:cs="Arial"/>
        </w:rPr>
        <w:t>of the Regulation.</w:t>
      </w:r>
      <w:r w:rsidR="00055A1D">
        <w:rPr>
          <w:rFonts w:ascii="Arial" w:hAnsi="Arial" w:cs="Arial"/>
        </w:rPr>
        <w:t xml:space="preserve">  </w:t>
      </w:r>
      <w:r w:rsidRPr="00D2697A">
        <w:rPr>
          <w:rFonts w:ascii="Arial" w:hAnsi="Arial" w:cs="Arial"/>
        </w:rPr>
        <w:t xml:space="preserve">The procedures set out in </w:t>
      </w:r>
      <w:r w:rsidRPr="00D2697A">
        <w:rPr>
          <w:rFonts w:ascii="Arial" w:hAnsi="Arial" w:cs="Arial"/>
          <w:b/>
        </w:rPr>
        <w:t>Appendix</w:t>
      </w:r>
      <w:r w:rsidR="00952B24" w:rsidRPr="00D2697A">
        <w:rPr>
          <w:rFonts w:ascii="Arial" w:hAnsi="Arial" w:cs="Arial"/>
          <w:b/>
        </w:rPr>
        <w:t xml:space="preserve"> F</w:t>
      </w:r>
      <w:r w:rsidRPr="00D2697A">
        <w:rPr>
          <w:rFonts w:ascii="Arial" w:hAnsi="Arial" w:cs="Arial"/>
        </w:rPr>
        <w:t xml:space="preserve"> </w:t>
      </w:r>
      <w:r w:rsidR="00952B24" w:rsidRPr="00D2697A">
        <w:rPr>
          <w:rFonts w:ascii="Arial" w:hAnsi="Arial" w:cs="Arial"/>
        </w:rPr>
        <w:t>to this plan must be followed to enable Council to determine the amount of the levy to be paid.</w:t>
      </w:r>
    </w:p>
    <w:p w14:paraId="70C1FC68" w14:textId="22859AB2" w:rsidR="00952B24" w:rsidRPr="00D2697A" w:rsidRDefault="00952B24">
      <w:pPr>
        <w:spacing w:before="0"/>
        <w:rPr>
          <w:rFonts w:ascii="Arial" w:hAnsi="Arial" w:cs="Arial"/>
        </w:rPr>
      </w:pPr>
      <w:r w:rsidRPr="00D2697A">
        <w:rPr>
          <w:rFonts w:ascii="Arial" w:hAnsi="Arial" w:cs="Arial"/>
        </w:rPr>
        <w:t xml:space="preserve">The value of the works must be provided by the applicant at the time of the request and must be independently certified by a Quantity Surveyor who is the registered with the Australian Institute of Quantity Surveyors </w:t>
      </w:r>
      <w:r w:rsidR="00E64D41">
        <w:rPr>
          <w:rFonts w:ascii="Arial" w:hAnsi="Arial" w:cs="Arial"/>
        </w:rPr>
        <w:t xml:space="preserve">(AIQS) </w:t>
      </w:r>
      <w:r w:rsidRPr="00D2697A">
        <w:rPr>
          <w:rFonts w:ascii="Arial" w:hAnsi="Arial" w:cs="Arial"/>
        </w:rPr>
        <w:t>or a person who can demonstrate equivalent qualifications.</w:t>
      </w:r>
    </w:p>
    <w:p w14:paraId="5CFD219C" w14:textId="38C2562D" w:rsidR="00952B24" w:rsidRDefault="00952B24">
      <w:pPr>
        <w:spacing w:before="0"/>
        <w:rPr>
          <w:rFonts w:ascii="Arial" w:hAnsi="Arial" w:cs="Arial"/>
        </w:rPr>
      </w:pPr>
      <w:r w:rsidRPr="00D2697A">
        <w:rPr>
          <w:rFonts w:ascii="Arial" w:hAnsi="Arial" w:cs="Arial"/>
        </w:rPr>
        <w:t>Without the limitation to the above, Council may review the valuation of works and may seek the services of an independent person to verify the costs.  In these cases, all costs associated with obtaining such advice will be at the expense of the applicant and no construction certificate will be issued until such time that the levy has been paid.</w:t>
      </w:r>
    </w:p>
    <w:p w14:paraId="75FF3303" w14:textId="441B8BB4" w:rsidR="008F1F81" w:rsidRDefault="00E87BCC" w:rsidP="006A6FC9">
      <w:pPr>
        <w:pStyle w:val="Heading2"/>
        <w:spacing w:after="200"/>
        <w:jc w:val="both"/>
      </w:pPr>
      <w:bookmarkStart w:id="26" w:name="_Toc38466009"/>
      <w:r w:rsidRPr="000E3747">
        <w:lastRenderedPageBreak/>
        <w:t>When is the levy payable?</w:t>
      </w:r>
      <w:bookmarkEnd w:id="26"/>
    </w:p>
    <w:p w14:paraId="5A54F605" w14:textId="2ABA9635" w:rsidR="00952B24" w:rsidRPr="00D2697A" w:rsidRDefault="00C12AF8" w:rsidP="006A6FC9">
      <w:pPr>
        <w:spacing w:before="0"/>
        <w:rPr>
          <w:rFonts w:ascii="Arial" w:hAnsi="Arial" w:cs="Arial"/>
        </w:rPr>
      </w:pPr>
      <w:r w:rsidRPr="00D2697A">
        <w:rPr>
          <w:rFonts w:ascii="Arial" w:hAnsi="Arial" w:cs="Arial"/>
        </w:rPr>
        <w:t xml:space="preserve">A levy must be paid to Council at the time specified in the condition that imposes the levy.  If no such time is specified, the levy must be paid prior to the </w:t>
      </w:r>
      <w:r w:rsidR="005B370D" w:rsidRPr="00D2697A">
        <w:rPr>
          <w:rFonts w:ascii="Arial" w:hAnsi="Arial" w:cs="Arial"/>
        </w:rPr>
        <w:t xml:space="preserve">issue of a </w:t>
      </w:r>
      <w:r w:rsidR="005B370D" w:rsidRPr="00D2697A">
        <w:rPr>
          <w:rFonts w:ascii="Arial" w:hAnsi="Arial" w:cs="Arial"/>
          <w:i/>
        </w:rPr>
        <w:t>construction certificate</w:t>
      </w:r>
      <w:r w:rsidR="005B370D" w:rsidRPr="00D2697A">
        <w:rPr>
          <w:rFonts w:ascii="Arial" w:hAnsi="Arial" w:cs="Arial"/>
        </w:rPr>
        <w:t xml:space="preserve"> or </w:t>
      </w:r>
      <w:r w:rsidR="00BF039E">
        <w:rPr>
          <w:rFonts w:ascii="Arial" w:hAnsi="Arial" w:cs="Arial"/>
        </w:rPr>
        <w:t xml:space="preserve">prior to the commencement of works in the case of </w:t>
      </w:r>
      <w:r w:rsidR="005B370D" w:rsidRPr="00D2697A">
        <w:rPr>
          <w:rFonts w:ascii="Arial" w:hAnsi="Arial" w:cs="Arial"/>
          <w:i/>
        </w:rPr>
        <w:t>complying development certificate</w:t>
      </w:r>
      <w:r w:rsidR="00BF039E">
        <w:rPr>
          <w:rFonts w:ascii="Arial" w:hAnsi="Arial" w:cs="Arial"/>
          <w:i/>
        </w:rPr>
        <w:t>s</w:t>
      </w:r>
      <w:r w:rsidR="00952B24" w:rsidRPr="00D2697A">
        <w:rPr>
          <w:rFonts w:ascii="Arial" w:hAnsi="Arial" w:cs="Arial"/>
        </w:rPr>
        <w:t>.</w:t>
      </w:r>
    </w:p>
    <w:p w14:paraId="086F0871" w14:textId="588D2C29" w:rsidR="008F1F81" w:rsidRDefault="008F1F81" w:rsidP="006A6FC9">
      <w:pPr>
        <w:pStyle w:val="Heading2"/>
        <w:spacing w:after="200"/>
        <w:jc w:val="both"/>
      </w:pPr>
      <w:bookmarkStart w:id="27" w:name="_Toc38466010"/>
      <w:r w:rsidRPr="000E3747">
        <w:t xml:space="preserve">How will </w:t>
      </w:r>
      <w:r w:rsidR="00E87BCC" w:rsidRPr="000E3747">
        <w:t>the levy be adjusted?</w:t>
      </w:r>
      <w:bookmarkEnd w:id="27"/>
    </w:p>
    <w:p w14:paraId="5DC0D0CA" w14:textId="2F059D63" w:rsidR="004424D5" w:rsidRPr="00076A1D" w:rsidRDefault="005538D6" w:rsidP="004920B0">
      <w:pPr>
        <w:spacing w:before="0"/>
        <w:rPr>
          <w:rFonts w:ascii="Arial" w:hAnsi="Arial" w:cs="Arial"/>
          <w:color w:val="000000" w:themeColor="text1"/>
        </w:rPr>
      </w:pPr>
      <w:r w:rsidRPr="00D2697A">
        <w:rPr>
          <w:rFonts w:ascii="Arial" w:hAnsi="Arial" w:cs="Arial"/>
        </w:rPr>
        <w:t xml:space="preserve">Contributions required as a condition of consent under the provisions of this plan will be determined in accordance with </w:t>
      </w:r>
      <w:r w:rsidR="0036021D">
        <w:rPr>
          <w:rFonts w:ascii="Arial" w:hAnsi="Arial" w:cs="Arial"/>
        </w:rPr>
        <w:t>the provisions of this plan</w:t>
      </w:r>
      <w:r w:rsidRPr="00D2697A">
        <w:rPr>
          <w:rFonts w:ascii="Arial" w:hAnsi="Arial" w:cs="Arial"/>
        </w:rPr>
        <w:t>.  A certified cost report is taken to be accurate on the day it was certified</w:t>
      </w:r>
      <w:r w:rsidRPr="00076A1D">
        <w:rPr>
          <w:rFonts w:ascii="Arial" w:hAnsi="Arial" w:cs="Arial"/>
          <w:color w:val="000000" w:themeColor="text1"/>
        </w:rPr>
        <w:t>.</w:t>
      </w:r>
      <w:r w:rsidR="004424D5" w:rsidRPr="00076A1D">
        <w:rPr>
          <w:rFonts w:ascii="Arial" w:hAnsi="Arial" w:cs="Arial"/>
          <w:color w:val="000000" w:themeColor="text1"/>
        </w:rPr>
        <w:t xml:space="preserve"> </w:t>
      </w:r>
    </w:p>
    <w:p w14:paraId="6DC0AF49" w14:textId="77777777" w:rsidR="005538D6" w:rsidRPr="00D2697A" w:rsidRDefault="005538D6" w:rsidP="006A6FC9">
      <w:pPr>
        <w:spacing w:before="0"/>
        <w:rPr>
          <w:rFonts w:ascii="Arial" w:hAnsi="Arial" w:cs="Arial"/>
        </w:rPr>
      </w:pPr>
      <w:r w:rsidRPr="00D2697A">
        <w:rPr>
          <w:rFonts w:ascii="Arial" w:hAnsi="Arial" w:cs="Arial"/>
        </w:rPr>
        <w:t>The contribution required is to be adjusted at the time of payment of the contribution in accordance with the following formula:</w:t>
      </w:r>
    </w:p>
    <w:p w14:paraId="14117F4E" w14:textId="77777777" w:rsidR="005538D6" w:rsidRPr="00D2697A" w:rsidRDefault="005538D6" w:rsidP="006A6FC9">
      <w:pPr>
        <w:spacing w:before="0"/>
        <w:rPr>
          <w:rFonts w:ascii="Arial" w:hAnsi="Arial" w:cs="Arial"/>
          <w:b/>
        </w:rPr>
      </w:pPr>
      <w:r w:rsidRPr="00D2697A">
        <w:rPr>
          <w:rFonts w:ascii="Arial" w:hAnsi="Arial" w:cs="Arial"/>
          <w:b/>
        </w:rPr>
        <w:t>Contribution at the time of payment = $Co + A</w:t>
      </w:r>
    </w:p>
    <w:p w14:paraId="7E4D8981" w14:textId="77777777" w:rsidR="00276719" w:rsidRPr="00D2697A" w:rsidRDefault="00276719" w:rsidP="006A6FC9">
      <w:pPr>
        <w:spacing w:before="0"/>
        <w:rPr>
          <w:rFonts w:ascii="Arial" w:hAnsi="Arial" w:cs="Arial"/>
        </w:rPr>
      </w:pPr>
      <w:r w:rsidRPr="00D2697A">
        <w:rPr>
          <w:rFonts w:ascii="Arial" w:hAnsi="Arial" w:cs="Arial"/>
        </w:rPr>
        <w:t>Where:</w:t>
      </w:r>
    </w:p>
    <w:p w14:paraId="7FA12693" w14:textId="34BC07BB" w:rsidR="00276719" w:rsidRPr="00D2697A" w:rsidRDefault="00276719" w:rsidP="006A6FC9">
      <w:pPr>
        <w:spacing w:before="0"/>
        <w:rPr>
          <w:rFonts w:ascii="Arial" w:hAnsi="Arial" w:cs="Arial"/>
          <w:b/>
        </w:rPr>
      </w:pPr>
      <w:r w:rsidRPr="00D2697A">
        <w:rPr>
          <w:rFonts w:ascii="Arial" w:hAnsi="Arial" w:cs="Arial"/>
          <w:b/>
        </w:rPr>
        <w:t xml:space="preserve">$Co = </w:t>
      </w:r>
      <w:r w:rsidRPr="00D2697A">
        <w:rPr>
          <w:rFonts w:ascii="Arial" w:hAnsi="Arial" w:cs="Arial"/>
        </w:rPr>
        <w:t xml:space="preserve">is the original contribution as determined in accordance with </w:t>
      </w:r>
      <w:r w:rsidR="00AA3026">
        <w:rPr>
          <w:rFonts w:ascii="Arial" w:hAnsi="Arial" w:cs="Arial"/>
        </w:rPr>
        <w:t>the provisions of this plan</w:t>
      </w:r>
      <w:r w:rsidR="00417F53">
        <w:rPr>
          <w:rFonts w:ascii="Arial" w:hAnsi="Arial" w:cs="Arial"/>
        </w:rPr>
        <w:t xml:space="preserve"> as set out in the consent for the relevant work.</w:t>
      </w:r>
    </w:p>
    <w:p w14:paraId="6451DA66" w14:textId="77777777" w:rsidR="00276719" w:rsidRPr="00D2697A" w:rsidRDefault="00276719" w:rsidP="006A6FC9">
      <w:pPr>
        <w:spacing w:before="0"/>
        <w:rPr>
          <w:rFonts w:ascii="Arial" w:hAnsi="Arial" w:cs="Arial"/>
          <w:b/>
        </w:rPr>
      </w:pPr>
      <w:r w:rsidRPr="00D2697A">
        <w:rPr>
          <w:rFonts w:ascii="Arial" w:hAnsi="Arial" w:cs="Arial"/>
          <w:b/>
        </w:rPr>
        <w:t xml:space="preserve">A     = </w:t>
      </w:r>
      <w:r w:rsidRPr="00D2697A">
        <w:rPr>
          <w:rFonts w:ascii="Arial" w:hAnsi="Arial" w:cs="Arial"/>
        </w:rPr>
        <w:t>is the adjustment amount which is</w:t>
      </w:r>
      <w:r w:rsidRPr="00D2697A">
        <w:rPr>
          <w:rFonts w:ascii="Arial" w:hAnsi="Arial" w:cs="Arial"/>
          <w:b/>
        </w:rPr>
        <w:t xml:space="preserve"> =</w:t>
      </w:r>
      <w:r w:rsidR="00AE78DD" w:rsidRPr="00D2697A">
        <w:rPr>
          <w:rFonts w:ascii="Arial" w:hAnsi="Arial" w:cs="Arial"/>
          <w:b/>
        </w:rPr>
        <w:t xml:space="preserve"> </w:t>
      </w:r>
    </w:p>
    <w:p w14:paraId="333464C8" w14:textId="77777777" w:rsidR="00276719" w:rsidRPr="00D2697A" w:rsidRDefault="00276719" w:rsidP="006A6FC9">
      <w:pPr>
        <w:spacing w:before="0"/>
        <w:rPr>
          <w:rFonts w:ascii="Arial" w:hAnsi="Arial" w:cs="Arial"/>
        </w:rPr>
      </w:pPr>
      <w:r w:rsidRPr="00D2697A">
        <w:rPr>
          <w:rFonts w:ascii="Arial" w:hAnsi="Arial" w:cs="Arial"/>
        </w:rPr>
        <w:t xml:space="preserve">  </w:t>
      </w:r>
    </w:p>
    <w:p w14:paraId="7C0B0B71" w14:textId="77777777" w:rsidR="00AE78DD" w:rsidRPr="00D2697A" w:rsidRDefault="00AE78DD" w:rsidP="006A6FC9">
      <w:pPr>
        <w:spacing w:before="0" w:line="240" w:lineRule="auto"/>
        <w:rPr>
          <w:rFonts w:ascii="Arial" w:hAnsi="Arial" w:cs="Arial"/>
          <w:b/>
          <w:u w:val="single"/>
        </w:rPr>
      </w:pPr>
      <w:r w:rsidRPr="00D2697A">
        <w:rPr>
          <w:rFonts w:ascii="Arial" w:hAnsi="Arial" w:cs="Arial"/>
        </w:rPr>
        <w:t xml:space="preserve">                                            </w:t>
      </w:r>
      <w:r w:rsidRPr="00D2697A">
        <w:rPr>
          <w:rFonts w:ascii="Arial" w:hAnsi="Arial" w:cs="Arial"/>
          <w:b/>
          <w:u w:val="single"/>
        </w:rPr>
        <w:t>$Co x ([Current CPI – Base CPI])</w:t>
      </w:r>
    </w:p>
    <w:p w14:paraId="4EC2F67F" w14:textId="39226F48" w:rsidR="00AE78DD" w:rsidRPr="00D2697A" w:rsidRDefault="00AE78DD" w:rsidP="006A6FC9">
      <w:pPr>
        <w:spacing w:before="0" w:line="240" w:lineRule="auto"/>
        <w:rPr>
          <w:rFonts w:ascii="Arial" w:hAnsi="Arial" w:cs="Arial"/>
          <w:b/>
        </w:rPr>
      </w:pPr>
      <w:r w:rsidRPr="00D2697A">
        <w:rPr>
          <w:rFonts w:ascii="Arial" w:hAnsi="Arial" w:cs="Arial"/>
          <w:b/>
        </w:rPr>
        <w:t xml:space="preserve">                                                              [Base CPI]</w:t>
      </w:r>
    </w:p>
    <w:p w14:paraId="28773723" w14:textId="77777777" w:rsidR="00AE78DD" w:rsidRPr="00D2697A" w:rsidRDefault="00AE78DD" w:rsidP="006A6FC9">
      <w:pPr>
        <w:spacing w:before="0"/>
        <w:rPr>
          <w:rFonts w:ascii="Arial" w:hAnsi="Arial" w:cs="Arial"/>
        </w:rPr>
      </w:pPr>
      <w:r w:rsidRPr="00D2697A">
        <w:rPr>
          <w:rFonts w:ascii="Arial" w:hAnsi="Arial" w:cs="Arial"/>
        </w:rPr>
        <w:t>Where:</w:t>
      </w:r>
    </w:p>
    <w:p w14:paraId="008AFAC2" w14:textId="72F92A66" w:rsidR="00AE78DD" w:rsidRPr="00D2697A" w:rsidRDefault="00AE78DD" w:rsidP="006A6FC9">
      <w:pPr>
        <w:spacing w:before="0"/>
        <w:rPr>
          <w:rFonts w:ascii="Arial" w:hAnsi="Arial" w:cs="Arial"/>
        </w:rPr>
      </w:pPr>
      <w:r w:rsidRPr="0027093C">
        <w:rPr>
          <w:rFonts w:ascii="Arial" w:hAnsi="Arial" w:cs="Arial"/>
          <w:b/>
          <w:color w:val="000000" w:themeColor="text1"/>
        </w:rPr>
        <w:t xml:space="preserve">Current </w:t>
      </w:r>
      <w:r w:rsidR="008547B4">
        <w:rPr>
          <w:rFonts w:ascii="Arial" w:hAnsi="Arial" w:cs="Arial"/>
          <w:b/>
          <w:color w:val="000000" w:themeColor="text1"/>
        </w:rPr>
        <w:t>CPI</w:t>
      </w:r>
      <w:r w:rsidRPr="0027093C">
        <w:rPr>
          <w:rFonts w:ascii="Arial" w:hAnsi="Arial" w:cs="Arial"/>
          <w:b/>
          <w:color w:val="000000" w:themeColor="text1"/>
        </w:rPr>
        <w:t xml:space="preserve"> </w:t>
      </w:r>
      <w:r w:rsidRPr="00D2697A">
        <w:rPr>
          <w:rFonts w:ascii="Arial" w:hAnsi="Arial" w:cs="Arial"/>
        </w:rPr>
        <w:t xml:space="preserve">is the </w:t>
      </w:r>
      <w:r w:rsidRPr="00D2697A">
        <w:rPr>
          <w:rFonts w:ascii="Arial" w:hAnsi="Arial" w:cs="Arial"/>
          <w:i/>
        </w:rPr>
        <w:t>Sydney</w:t>
      </w:r>
      <w:r w:rsidRPr="00D2697A">
        <w:rPr>
          <w:rFonts w:ascii="Arial" w:hAnsi="Arial" w:cs="Arial"/>
          <w:b/>
          <w:i/>
        </w:rPr>
        <w:t xml:space="preserve"> </w:t>
      </w:r>
      <w:r w:rsidRPr="00D2697A">
        <w:rPr>
          <w:rFonts w:ascii="Arial" w:hAnsi="Arial" w:cs="Arial"/>
          <w:i/>
        </w:rPr>
        <w:t>All Groups Consumer Price Index</w:t>
      </w:r>
      <w:r w:rsidRPr="00D2697A">
        <w:rPr>
          <w:rFonts w:ascii="Arial" w:hAnsi="Arial" w:cs="Arial"/>
        </w:rPr>
        <w:t xml:space="preserve"> as published </w:t>
      </w:r>
      <w:r w:rsidR="001B5A49">
        <w:rPr>
          <w:rFonts w:ascii="Arial" w:hAnsi="Arial" w:cs="Arial"/>
        </w:rPr>
        <w:t xml:space="preserve">quarterly </w:t>
      </w:r>
      <w:r w:rsidRPr="00D2697A">
        <w:rPr>
          <w:rFonts w:ascii="Arial" w:hAnsi="Arial" w:cs="Arial"/>
        </w:rPr>
        <w:t>by the</w:t>
      </w:r>
      <w:r w:rsidRPr="00D2697A">
        <w:rPr>
          <w:rFonts w:ascii="Arial" w:hAnsi="Arial" w:cs="Arial"/>
          <w:b/>
        </w:rPr>
        <w:t xml:space="preserve"> </w:t>
      </w:r>
      <w:r w:rsidR="00D2697A" w:rsidRPr="00D2697A">
        <w:rPr>
          <w:rFonts w:ascii="Arial" w:hAnsi="Arial" w:cs="Arial"/>
        </w:rPr>
        <w:t>Australian Bureau of Statistics and available at the time of review of the contribution rate.</w:t>
      </w:r>
    </w:p>
    <w:p w14:paraId="6EC28B10" w14:textId="74E05C66" w:rsidR="00D2697A" w:rsidRDefault="00D2697A" w:rsidP="006A6FC9">
      <w:pPr>
        <w:spacing w:before="0"/>
        <w:rPr>
          <w:rFonts w:ascii="Arial" w:hAnsi="Arial" w:cs="Arial"/>
          <w:b/>
          <w:u w:val="single"/>
        </w:rPr>
      </w:pPr>
      <w:r w:rsidRPr="0027093C">
        <w:rPr>
          <w:rFonts w:ascii="Arial" w:hAnsi="Arial" w:cs="Arial"/>
          <w:b/>
          <w:color w:val="000000" w:themeColor="text1"/>
        </w:rPr>
        <w:t xml:space="preserve">Base </w:t>
      </w:r>
      <w:r w:rsidR="008547B4">
        <w:rPr>
          <w:rFonts w:ascii="Arial" w:hAnsi="Arial" w:cs="Arial"/>
          <w:b/>
          <w:color w:val="000000" w:themeColor="text1"/>
        </w:rPr>
        <w:t>CPI</w:t>
      </w:r>
      <w:r w:rsidRPr="0027093C">
        <w:rPr>
          <w:rFonts w:ascii="Arial" w:hAnsi="Arial" w:cs="Arial"/>
          <w:b/>
          <w:color w:val="000000" w:themeColor="text1"/>
        </w:rPr>
        <w:t xml:space="preserve"> </w:t>
      </w:r>
      <w:r w:rsidRPr="00D2697A">
        <w:rPr>
          <w:rFonts w:ascii="Arial" w:hAnsi="Arial" w:cs="Arial"/>
        </w:rPr>
        <w:t xml:space="preserve">is the </w:t>
      </w:r>
      <w:bookmarkStart w:id="28" w:name="_Hlk38380105"/>
      <w:r w:rsidRPr="00D2697A">
        <w:rPr>
          <w:rFonts w:ascii="Arial" w:hAnsi="Arial" w:cs="Arial"/>
          <w:i/>
        </w:rPr>
        <w:t>Sydney</w:t>
      </w:r>
      <w:r w:rsidRPr="00D2697A">
        <w:rPr>
          <w:rFonts w:ascii="Arial" w:hAnsi="Arial" w:cs="Arial"/>
          <w:b/>
          <w:i/>
        </w:rPr>
        <w:t xml:space="preserve"> </w:t>
      </w:r>
      <w:r w:rsidRPr="00D2697A">
        <w:rPr>
          <w:rFonts w:ascii="Arial" w:hAnsi="Arial" w:cs="Arial"/>
          <w:i/>
        </w:rPr>
        <w:t>All Groups Consumer Price Index</w:t>
      </w:r>
      <w:r w:rsidRPr="00D2697A">
        <w:rPr>
          <w:rFonts w:ascii="Arial" w:hAnsi="Arial" w:cs="Arial"/>
        </w:rPr>
        <w:t xml:space="preserve"> </w:t>
      </w:r>
      <w:bookmarkEnd w:id="28"/>
      <w:r w:rsidRPr="00D2697A">
        <w:rPr>
          <w:rFonts w:ascii="Arial" w:hAnsi="Arial" w:cs="Arial"/>
        </w:rPr>
        <w:t xml:space="preserve">as published </w:t>
      </w:r>
      <w:r w:rsidR="001B5A49">
        <w:rPr>
          <w:rFonts w:ascii="Arial" w:hAnsi="Arial" w:cs="Arial"/>
        </w:rPr>
        <w:t xml:space="preserve">quarterly </w:t>
      </w:r>
      <w:r w:rsidRPr="00D2697A">
        <w:rPr>
          <w:rFonts w:ascii="Arial" w:hAnsi="Arial" w:cs="Arial"/>
        </w:rPr>
        <w:t>by the</w:t>
      </w:r>
      <w:r w:rsidRPr="00D2697A">
        <w:rPr>
          <w:rFonts w:ascii="Arial" w:hAnsi="Arial" w:cs="Arial"/>
          <w:b/>
        </w:rPr>
        <w:t xml:space="preserve"> </w:t>
      </w:r>
      <w:r w:rsidRPr="00D2697A">
        <w:rPr>
          <w:rFonts w:ascii="Arial" w:hAnsi="Arial" w:cs="Arial"/>
        </w:rPr>
        <w:t xml:space="preserve">Australian Bureau of Statistics at the date of </w:t>
      </w:r>
      <w:r w:rsidR="001A0822">
        <w:rPr>
          <w:rFonts w:ascii="Arial" w:hAnsi="Arial" w:cs="Arial"/>
        </w:rPr>
        <w:t xml:space="preserve">adoption of this plan which is shown on page </w:t>
      </w:r>
      <w:r w:rsidR="00933F93">
        <w:rPr>
          <w:rFonts w:ascii="Arial" w:hAnsi="Arial" w:cs="Arial"/>
        </w:rPr>
        <w:t>3 of this plan</w:t>
      </w:r>
      <w:r w:rsidRPr="00D2697A">
        <w:rPr>
          <w:rFonts w:ascii="Arial" w:hAnsi="Arial" w:cs="Arial"/>
        </w:rPr>
        <w:t>.</w:t>
      </w:r>
      <w:r w:rsidR="00AE78DD" w:rsidRPr="00D2697A">
        <w:rPr>
          <w:rFonts w:ascii="Arial" w:hAnsi="Arial" w:cs="Arial"/>
          <w:b/>
          <w:u w:val="single"/>
        </w:rPr>
        <w:t xml:space="preserve"> </w:t>
      </w:r>
    </w:p>
    <w:p w14:paraId="6E6C4F9F" w14:textId="528C7447" w:rsidR="001B5A49" w:rsidRPr="001B5A49" w:rsidRDefault="00D3301D" w:rsidP="006A6FC9">
      <w:pPr>
        <w:spacing w:before="0"/>
        <w:rPr>
          <w:rFonts w:ascii="Arial" w:hAnsi="Arial" w:cs="Arial"/>
          <w:bCs/>
        </w:rPr>
      </w:pPr>
      <w:r w:rsidRPr="00D3301D">
        <w:rPr>
          <w:rFonts w:ascii="Arial" w:hAnsi="Arial" w:cs="Arial"/>
          <w:b/>
        </w:rPr>
        <w:t>Note 1:</w:t>
      </w:r>
      <w:r w:rsidR="002C28EE" w:rsidRPr="002C28EE">
        <w:rPr>
          <w:rFonts w:ascii="Arial" w:hAnsi="Arial" w:cs="Arial"/>
          <w:bCs/>
        </w:rPr>
        <w:t xml:space="preserve"> </w:t>
      </w:r>
      <w:r w:rsidR="002C28EE" w:rsidRPr="008547B4">
        <w:rPr>
          <w:rFonts w:ascii="Arial" w:hAnsi="Arial" w:cs="Arial"/>
          <w:bCs/>
        </w:rPr>
        <w:t>The CPI</w:t>
      </w:r>
      <w:r w:rsidR="002C28EE">
        <w:rPr>
          <w:rFonts w:ascii="Arial" w:hAnsi="Arial" w:cs="Arial"/>
          <w:bCs/>
        </w:rPr>
        <w:t xml:space="preserve"> </w:t>
      </w:r>
      <w:r w:rsidR="002C28EE" w:rsidRPr="00D2697A">
        <w:rPr>
          <w:rFonts w:ascii="Arial" w:hAnsi="Arial" w:cs="Arial"/>
          <w:i/>
        </w:rPr>
        <w:t>Sydney</w:t>
      </w:r>
      <w:r w:rsidR="002C28EE" w:rsidRPr="00D2697A">
        <w:rPr>
          <w:rFonts w:ascii="Arial" w:hAnsi="Arial" w:cs="Arial"/>
          <w:b/>
          <w:i/>
        </w:rPr>
        <w:t xml:space="preserve"> </w:t>
      </w:r>
      <w:r w:rsidR="002C28EE" w:rsidRPr="00D2697A">
        <w:rPr>
          <w:rFonts w:ascii="Arial" w:hAnsi="Arial" w:cs="Arial"/>
          <w:i/>
        </w:rPr>
        <w:t>All Groups Consumer Price Index</w:t>
      </w:r>
      <w:r w:rsidR="002C28EE">
        <w:rPr>
          <w:rFonts w:ascii="Arial" w:hAnsi="Arial" w:cs="Arial"/>
          <w:i/>
        </w:rPr>
        <w:t xml:space="preserve"> </w:t>
      </w:r>
      <w:r w:rsidR="002C28EE" w:rsidRPr="008547B4">
        <w:rPr>
          <w:rFonts w:ascii="Arial" w:hAnsi="Arial" w:cs="Arial"/>
          <w:iCs/>
        </w:rPr>
        <w:t>is published quarterly</w:t>
      </w:r>
      <w:r w:rsidR="002C28EE">
        <w:rPr>
          <w:rFonts w:ascii="Arial" w:hAnsi="Arial" w:cs="Arial"/>
          <w:i/>
        </w:rPr>
        <w:t xml:space="preserve"> </w:t>
      </w:r>
      <w:r w:rsidR="002C28EE">
        <w:rPr>
          <w:rFonts w:ascii="Arial" w:hAnsi="Arial" w:cs="Arial"/>
          <w:iCs/>
        </w:rPr>
        <w:t xml:space="preserve">for the periods </w:t>
      </w:r>
      <w:r w:rsidR="0026422F">
        <w:rPr>
          <w:rFonts w:ascii="Arial" w:hAnsi="Arial" w:cs="Arial"/>
          <w:iCs/>
        </w:rPr>
        <w:t xml:space="preserve">of </w:t>
      </w:r>
      <w:r w:rsidR="002C28EE">
        <w:rPr>
          <w:rFonts w:ascii="Arial" w:hAnsi="Arial" w:cs="Arial"/>
          <w:iCs/>
        </w:rPr>
        <w:t xml:space="preserve">December to February; March to May; </w:t>
      </w:r>
      <w:r w:rsidR="0026422F">
        <w:rPr>
          <w:rFonts w:ascii="Arial" w:hAnsi="Arial" w:cs="Arial"/>
          <w:iCs/>
        </w:rPr>
        <w:t xml:space="preserve">June to </w:t>
      </w:r>
      <w:r w:rsidR="002C28EE">
        <w:rPr>
          <w:rFonts w:ascii="Arial" w:hAnsi="Arial" w:cs="Arial"/>
          <w:iCs/>
        </w:rPr>
        <w:t>August</w:t>
      </w:r>
      <w:r w:rsidR="0026422F">
        <w:rPr>
          <w:rFonts w:ascii="Arial" w:hAnsi="Arial" w:cs="Arial"/>
          <w:iCs/>
        </w:rPr>
        <w:t xml:space="preserve">; and September to November. </w:t>
      </w:r>
      <w:r w:rsidR="002C28EE">
        <w:rPr>
          <w:rFonts w:ascii="Arial" w:hAnsi="Arial" w:cs="Arial"/>
          <w:bCs/>
        </w:rPr>
        <w:t xml:space="preserve">If an issued </w:t>
      </w:r>
      <w:r w:rsidR="00D31D6E">
        <w:rPr>
          <w:rFonts w:ascii="Arial" w:hAnsi="Arial" w:cs="Arial"/>
          <w:bCs/>
        </w:rPr>
        <w:t xml:space="preserve">contribution </w:t>
      </w:r>
      <w:r w:rsidR="002C28EE">
        <w:rPr>
          <w:rFonts w:ascii="Arial" w:hAnsi="Arial" w:cs="Arial"/>
          <w:bCs/>
        </w:rPr>
        <w:t xml:space="preserve">condition </w:t>
      </w:r>
      <w:r w:rsidR="00D31D6E">
        <w:rPr>
          <w:rFonts w:ascii="Arial" w:hAnsi="Arial" w:cs="Arial"/>
          <w:bCs/>
        </w:rPr>
        <w:t xml:space="preserve">(pursuant to </w:t>
      </w:r>
      <w:r w:rsidR="0026422F">
        <w:rPr>
          <w:rFonts w:ascii="Arial" w:hAnsi="Arial" w:cs="Arial"/>
          <w:bCs/>
        </w:rPr>
        <w:t xml:space="preserve">provisions of </w:t>
      </w:r>
      <w:r w:rsidR="00D31D6E">
        <w:rPr>
          <w:rFonts w:ascii="Arial" w:hAnsi="Arial" w:cs="Arial"/>
          <w:bCs/>
        </w:rPr>
        <w:t>this plan)</w:t>
      </w:r>
      <w:r w:rsidR="001B5A49">
        <w:rPr>
          <w:rFonts w:ascii="Arial" w:hAnsi="Arial" w:cs="Arial"/>
          <w:bCs/>
        </w:rPr>
        <w:t xml:space="preserve"> and </w:t>
      </w:r>
      <w:r w:rsidR="00D31D6E">
        <w:rPr>
          <w:rFonts w:ascii="Arial" w:hAnsi="Arial" w:cs="Arial"/>
          <w:bCs/>
        </w:rPr>
        <w:t xml:space="preserve">the </w:t>
      </w:r>
      <w:r w:rsidR="002C28EE">
        <w:rPr>
          <w:rFonts w:ascii="Arial" w:hAnsi="Arial" w:cs="Arial"/>
          <w:bCs/>
        </w:rPr>
        <w:t xml:space="preserve">corresponding </w:t>
      </w:r>
      <w:r w:rsidR="001B5A49">
        <w:rPr>
          <w:rFonts w:ascii="Arial" w:hAnsi="Arial" w:cs="Arial"/>
          <w:bCs/>
        </w:rPr>
        <w:t xml:space="preserve">subsequent levy payment </w:t>
      </w:r>
      <w:r w:rsidR="00D31D6E">
        <w:rPr>
          <w:rFonts w:ascii="Arial" w:hAnsi="Arial" w:cs="Arial"/>
          <w:bCs/>
        </w:rPr>
        <w:t>for th</w:t>
      </w:r>
      <w:r w:rsidR="002C28EE">
        <w:rPr>
          <w:rFonts w:ascii="Arial" w:hAnsi="Arial" w:cs="Arial"/>
          <w:bCs/>
        </w:rPr>
        <w:t>at</w:t>
      </w:r>
      <w:r w:rsidR="00D31D6E">
        <w:rPr>
          <w:rFonts w:ascii="Arial" w:hAnsi="Arial" w:cs="Arial"/>
          <w:bCs/>
        </w:rPr>
        <w:t xml:space="preserve"> contribution condition</w:t>
      </w:r>
      <w:r w:rsidR="002C28EE">
        <w:rPr>
          <w:rFonts w:ascii="Arial" w:hAnsi="Arial" w:cs="Arial"/>
          <w:bCs/>
        </w:rPr>
        <w:t xml:space="preserve"> occurs</w:t>
      </w:r>
      <w:r w:rsidR="00D31D6E">
        <w:rPr>
          <w:rFonts w:ascii="Arial" w:hAnsi="Arial" w:cs="Arial"/>
          <w:bCs/>
        </w:rPr>
        <w:t xml:space="preserve"> </w:t>
      </w:r>
      <w:r w:rsidR="001B5A49">
        <w:rPr>
          <w:rFonts w:ascii="Arial" w:hAnsi="Arial" w:cs="Arial"/>
          <w:bCs/>
        </w:rPr>
        <w:t xml:space="preserve">within the same </w:t>
      </w:r>
      <w:r w:rsidR="00D31D6E">
        <w:rPr>
          <w:rFonts w:ascii="Arial" w:hAnsi="Arial" w:cs="Arial"/>
          <w:bCs/>
        </w:rPr>
        <w:t xml:space="preserve">CPI </w:t>
      </w:r>
      <w:r w:rsidR="0026422F">
        <w:rPr>
          <w:rFonts w:ascii="Arial" w:hAnsi="Arial" w:cs="Arial"/>
          <w:bCs/>
        </w:rPr>
        <w:t>period,</w:t>
      </w:r>
      <w:r w:rsidR="00D31D6E">
        <w:rPr>
          <w:rFonts w:ascii="Arial" w:hAnsi="Arial" w:cs="Arial"/>
          <w:bCs/>
        </w:rPr>
        <w:t xml:space="preserve"> </w:t>
      </w:r>
      <w:r w:rsidR="002C28EE">
        <w:rPr>
          <w:rFonts w:ascii="Arial" w:hAnsi="Arial" w:cs="Arial"/>
          <w:bCs/>
        </w:rPr>
        <w:t>no indexing of the payment amount will occur.</w:t>
      </w:r>
    </w:p>
    <w:p w14:paraId="385DD38F" w14:textId="71EF9093" w:rsidR="00AE78DD" w:rsidRPr="00D2697A" w:rsidRDefault="00D2697A" w:rsidP="006A6FC9">
      <w:pPr>
        <w:spacing w:before="0"/>
        <w:rPr>
          <w:rFonts w:ascii="Arial" w:hAnsi="Arial" w:cs="Arial"/>
        </w:rPr>
      </w:pPr>
      <w:r w:rsidRPr="00D3301D">
        <w:rPr>
          <w:rFonts w:ascii="Arial" w:hAnsi="Arial" w:cs="Arial"/>
          <w:b/>
          <w:bCs/>
        </w:rPr>
        <w:t>Note</w:t>
      </w:r>
      <w:r w:rsidR="00B13544" w:rsidRPr="00D3301D">
        <w:rPr>
          <w:rFonts w:ascii="Arial" w:hAnsi="Arial" w:cs="Arial"/>
          <w:b/>
          <w:bCs/>
        </w:rPr>
        <w:t xml:space="preserve"> </w:t>
      </w:r>
      <w:r w:rsidR="00D3301D">
        <w:rPr>
          <w:rFonts w:ascii="Arial" w:hAnsi="Arial" w:cs="Arial"/>
          <w:b/>
          <w:bCs/>
        </w:rPr>
        <w:t>2</w:t>
      </w:r>
      <w:r w:rsidRPr="00D3301D">
        <w:rPr>
          <w:rFonts w:ascii="Arial" w:hAnsi="Arial" w:cs="Arial"/>
          <w:b/>
          <w:bCs/>
        </w:rPr>
        <w:t>:</w:t>
      </w:r>
      <w:r w:rsidRPr="00D2697A">
        <w:rPr>
          <w:rFonts w:ascii="Arial" w:hAnsi="Arial" w:cs="Arial"/>
        </w:rPr>
        <w:t xml:space="preserve">  In the event that the Current CPI is less than the previous CPI, the Current CPI shall be taken as not less than the </w:t>
      </w:r>
      <w:r w:rsidR="00B91990">
        <w:rPr>
          <w:rFonts w:ascii="Arial" w:hAnsi="Arial" w:cs="Arial"/>
        </w:rPr>
        <w:t>p</w:t>
      </w:r>
      <w:r w:rsidRPr="00D2697A">
        <w:rPr>
          <w:rFonts w:ascii="Arial" w:hAnsi="Arial" w:cs="Arial"/>
        </w:rPr>
        <w:t>revious CPI.</w:t>
      </w:r>
      <w:r w:rsidR="00AE78DD" w:rsidRPr="00D2697A">
        <w:rPr>
          <w:rFonts w:ascii="Arial" w:hAnsi="Arial" w:cs="Arial"/>
        </w:rPr>
        <w:t xml:space="preserve">                                                                    </w:t>
      </w:r>
    </w:p>
    <w:p w14:paraId="00063666" w14:textId="502D3EBD" w:rsidR="000A6207" w:rsidRDefault="00B13544" w:rsidP="004920B0">
      <w:pPr>
        <w:pStyle w:val="Default"/>
        <w:spacing w:line="276" w:lineRule="auto"/>
        <w:jc w:val="both"/>
        <w:rPr>
          <w:rFonts w:eastAsiaTheme="majorEastAsia"/>
          <w:b/>
          <w:bCs/>
          <w:color w:val="4F81BD" w:themeColor="accent1"/>
          <w:sz w:val="26"/>
          <w:szCs w:val="26"/>
        </w:rPr>
      </w:pPr>
      <w:r w:rsidRPr="00D3301D">
        <w:rPr>
          <w:b/>
          <w:bCs/>
          <w:sz w:val="22"/>
          <w:szCs w:val="22"/>
        </w:rPr>
        <w:t xml:space="preserve">Note </w:t>
      </w:r>
      <w:r w:rsidR="00D3301D">
        <w:rPr>
          <w:b/>
          <w:bCs/>
          <w:sz w:val="22"/>
          <w:szCs w:val="22"/>
        </w:rPr>
        <w:t>3</w:t>
      </w:r>
      <w:r w:rsidR="008C7A7A" w:rsidRPr="00D3301D">
        <w:rPr>
          <w:b/>
          <w:bCs/>
          <w:sz w:val="22"/>
          <w:szCs w:val="22"/>
        </w:rPr>
        <w:t>:</w:t>
      </w:r>
      <w:r w:rsidR="008C7A7A">
        <w:rPr>
          <w:sz w:val="22"/>
          <w:szCs w:val="22"/>
        </w:rPr>
        <w:t xml:space="preserve"> In indexing the cost of development to calculate indexed section </w:t>
      </w:r>
      <w:r w:rsidR="00A45CAA">
        <w:rPr>
          <w:sz w:val="22"/>
          <w:szCs w:val="22"/>
        </w:rPr>
        <w:t>7.12</w:t>
      </w:r>
      <w:r w:rsidR="008C7A7A">
        <w:rPr>
          <w:sz w:val="22"/>
          <w:szCs w:val="22"/>
        </w:rPr>
        <w:t xml:space="preserve"> levies, Council will not change the percentage of the levy that is applicable. </w:t>
      </w:r>
      <w:r w:rsidR="00B91990">
        <w:rPr>
          <w:sz w:val="22"/>
          <w:szCs w:val="22"/>
        </w:rPr>
        <w:t>For example</w:t>
      </w:r>
      <w:r w:rsidR="008C7A7A">
        <w:rPr>
          <w:sz w:val="22"/>
          <w:szCs w:val="22"/>
        </w:rPr>
        <w:t xml:space="preserve">, if the applicable rate at the time the certificate or approval is issued is 0.5% for development costing up to and including $200,000, then the rate used for calculating the section </w:t>
      </w:r>
      <w:r w:rsidR="00A45CAA">
        <w:rPr>
          <w:sz w:val="22"/>
          <w:szCs w:val="22"/>
        </w:rPr>
        <w:t>7.12</w:t>
      </w:r>
      <w:r w:rsidR="008C7A7A">
        <w:rPr>
          <w:sz w:val="22"/>
          <w:szCs w:val="22"/>
        </w:rPr>
        <w:t xml:space="preserve"> levy will remain at </w:t>
      </w:r>
      <w:r w:rsidR="008C7A7A">
        <w:rPr>
          <w:sz w:val="22"/>
          <w:szCs w:val="22"/>
        </w:rPr>
        <w:lastRenderedPageBreak/>
        <w:t xml:space="preserve">0.5% even if the indexed cost of development increases to over $200,000 where a 1% levy is </w:t>
      </w:r>
      <w:r w:rsidR="00B91990">
        <w:rPr>
          <w:sz w:val="22"/>
          <w:szCs w:val="22"/>
        </w:rPr>
        <w:t xml:space="preserve">normally </w:t>
      </w:r>
      <w:r w:rsidR="008C7A7A">
        <w:rPr>
          <w:sz w:val="22"/>
          <w:szCs w:val="22"/>
        </w:rPr>
        <w:t xml:space="preserve">applicable. </w:t>
      </w:r>
    </w:p>
    <w:p w14:paraId="0289E5CD" w14:textId="719519A8" w:rsidR="008F1F81" w:rsidRDefault="00E87BCC" w:rsidP="006A6FC9">
      <w:pPr>
        <w:pStyle w:val="Heading2"/>
        <w:spacing w:after="200"/>
        <w:jc w:val="both"/>
      </w:pPr>
      <w:bookmarkStart w:id="29" w:name="_Toc38466011"/>
      <w:r w:rsidRPr="000E3747">
        <w:t>Can deferred or periodic payments be made?</w:t>
      </w:r>
      <w:bookmarkEnd w:id="29"/>
    </w:p>
    <w:p w14:paraId="7F419C92" w14:textId="77777777" w:rsidR="002568BA" w:rsidRPr="003D7CE0" w:rsidRDefault="002568BA" w:rsidP="006A6FC9">
      <w:pPr>
        <w:spacing w:before="0"/>
        <w:rPr>
          <w:rFonts w:ascii="Arial" w:hAnsi="Arial" w:cs="Arial"/>
        </w:rPr>
      </w:pPr>
      <w:r w:rsidRPr="003D7CE0">
        <w:rPr>
          <w:rFonts w:ascii="Arial" w:hAnsi="Arial" w:cs="Arial"/>
        </w:rPr>
        <w:t>Deferred payment of development contributions may be permitted in certain circumstances in accordance with the criteria outlined below:</w:t>
      </w:r>
    </w:p>
    <w:p w14:paraId="1320889A" w14:textId="1D5FC830" w:rsidR="00680821" w:rsidRPr="00ED4211" w:rsidRDefault="002568BA" w:rsidP="006A6FC9">
      <w:pPr>
        <w:pStyle w:val="ListParagraph"/>
        <w:numPr>
          <w:ilvl w:val="0"/>
          <w:numId w:val="19"/>
        </w:numPr>
        <w:spacing w:before="0"/>
        <w:rPr>
          <w:rFonts w:ascii="Arial" w:hAnsi="Arial" w:cs="Arial"/>
        </w:rPr>
      </w:pPr>
      <w:r w:rsidRPr="00ED4211">
        <w:rPr>
          <w:rFonts w:ascii="Arial" w:hAnsi="Arial" w:cs="Arial"/>
        </w:rPr>
        <w:t>An application for deferred payment by instalments is to be made in writing to Council explaining the c</w:t>
      </w:r>
      <w:r w:rsidR="009D252D" w:rsidRPr="00ED4211">
        <w:rPr>
          <w:rFonts w:ascii="Arial" w:hAnsi="Arial" w:cs="Arial"/>
        </w:rPr>
        <w:t>ircumstances of the request</w:t>
      </w:r>
      <w:r w:rsidR="0027093C">
        <w:rPr>
          <w:rFonts w:ascii="Arial" w:hAnsi="Arial" w:cs="Arial"/>
        </w:rPr>
        <w:t xml:space="preserve"> ( Note: where relevant this may entail the lodgement of a modification to a development consent under the provisions of section 4.55 of </w:t>
      </w:r>
      <w:r w:rsidR="0027093C" w:rsidRPr="008F6843">
        <w:rPr>
          <w:rFonts w:ascii="Arial" w:hAnsi="Arial" w:cs="Arial"/>
          <w:i/>
        </w:rPr>
        <w:t>the Act</w:t>
      </w:r>
      <w:r w:rsidR="0027093C">
        <w:rPr>
          <w:rFonts w:ascii="Arial" w:hAnsi="Arial" w:cs="Arial"/>
        </w:rPr>
        <w:t>)</w:t>
      </w:r>
      <w:r w:rsidR="009D252D" w:rsidRPr="00ED4211">
        <w:rPr>
          <w:rFonts w:ascii="Arial" w:hAnsi="Arial" w:cs="Arial"/>
        </w:rPr>
        <w:t>;</w:t>
      </w:r>
    </w:p>
    <w:p w14:paraId="62253437" w14:textId="77777777" w:rsidR="002568BA" w:rsidRPr="00ED4211" w:rsidRDefault="002568BA" w:rsidP="006A6FC9">
      <w:pPr>
        <w:pStyle w:val="ListParagraph"/>
        <w:numPr>
          <w:ilvl w:val="0"/>
          <w:numId w:val="19"/>
        </w:numPr>
        <w:spacing w:before="0"/>
        <w:rPr>
          <w:rFonts w:ascii="Arial" w:hAnsi="Arial" w:cs="Arial"/>
        </w:rPr>
      </w:pPr>
      <w:r w:rsidRPr="00ED4211">
        <w:rPr>
          <w:rFonts w:ascii="Arial" w:hAnsi="Arial" w:cs="Arial"/>
        </w:rPr>
        <w:t xml:space="preserve">The decision </w:t>
      </w:r>
      <w:r w:rsidR="009D252D" w:rsidRPr="00ED4211">
        <w:rPr>
          <w:rFonts w:ascii="Arial" w:hAnsi="Arial" w:cs="Arial"/>
        </w:rPr>
        <w:t>to allow deferred payment will be at the sole discretion of Council;</w:t>
      </w:r>
    </w:p>
    <w:p w14:paraId="48510BA1" w14:textId="77777777" w:rsidR="00680821" w:rsidRPr="00ED4211" w:rsidRDefault="009D252D" w:rsidP="006A6FC9">
      <w:pPr>
        <w:pStyle w:val="ListParagraph"/>
        <w:numPr>
          <w:ilvl w:val="0"/>
          <w:numId w:val="19"/>
        </w:numPr>
        <w:spacing w:before="0"/>
        <w:rPr>
          <w:rFonts w:ascii="Arial" w:hAnsi="Arial" w:cs="Arial"/>
        </w:rPr>
      </w:pPr>
      <w:r w:rsidRPr="00ED4211">
        <w:rPr>
          <w:rFonts w:ascii="Arial" w:hAnsi="Arial" w:cs="Arial"/>
        </w:rPr>
        <w:t>The timing or the manner of the provision of public facilities included in the works program will not be prejudiced;</w:t>
      </w:r>
    </w:p>
    <w:p w14:paraId="6837FDAC" w14:textId="77777777" w:rsidR="009D252D" w:rsidRPr="00ED4211" w:rsidRDefault="009D252D" w:rsidP="006A6FC9">
      <w:pPr>
        <w:pStyle w:val="ListParagraph"/>
        <w:numPr>
          <w:ilvl w:val="0"/>
          <w:numId w:val="19"/>
        </w:numPr>
        <w:spacing w:before="0"/>
        <w:rPr>
          <w:rFonts w:ascii="Arial" w:hAnsi="Arial" w:cs="Arial"/>
        </w:rPr>
      </w:pPr>
      <w:r w:rsidRPr="00ED4211">
        <w:rPr>
          <w:rFonts w:ascii="Arial" w:hAnsi="Arial" w:cs="Arial"/>
        </w:rPr>
        <w:t>The works to which the request applies does not relate to public safety or health;</w:t>
      </w:r>
    </w:p>
    <w:p w14:paraId="470B95B0" w14:textId="77777777" w:rsidR="009D252D" w:rsidRPr="00ED4211" w:rsidRDefault="009D252D" w:rsidP="006A6FC9">
      <w:pPr>
        <w:pStyle w:val="ListParagraph"/>
        <w:numPr>
          <w:ilvl w:val="0"/>
          <w:numId w:val="19"/>
        </w:numPr>
        <w:spacing w:before="0"/>
        <w:rPr>
          <w:rFonts w:ascii="Arial" w:hAnsi="Arial" w:cs="Arial"/>
        </w:rPr>
      </w:pPr>
      <w:r w:rsidRPr="00ED4211">
        <w:rPr>
          <w:rFonts w:ascii="Arial" w:hAnsi="Arial" w:cs="Arial"/>
        </w:rPr>
        <w:t>The amount of the contribution or outstanding balance is not less than $5,000;</w:t>
      </w:r>
    </w:p>
    <w:p w14:paraId="227A517D" w14:textId="77777777" w:rsidR="009D252D" w:rsidRPr="00ED4211" w:rsidRDefault="009D252D" w:rsidP="006A6FC9">
      <w:pPr>
        <w:pStyle w:val="ListParagraph"/>
        <w:numPr>
          <w:ilvl w:val="0"/>
          <w:numId w:val="19"/>
        </w:numPr>
        <w:spacing w:before="0"/>
        <w:rPr>
          <w:rFonts w:ascii="Arial" w:hAnsi="Arial" w:cs="Arial"/>
        </w:rPr>
      </w:pPr>
      <w:r w:rsidRPr="00ED4211">
        <w:rPr>
          <w:rFonts w:ascii="Arial" w:hAnsi="Arial" w:cs="Arial"/>
        </w:rPr>
        <w:t xml:space="preserve">The maximum period of deferred payment </w:t>
      </w:r>
      <w:r w:rsidR="003D7CE0" w:rsidRPr="00ED4211">
        <w:rPr>
          <w:rFonts w:ascii="Arial" w:hAnsi="Arial" w:cs="Arial"/>
        </w:rPr>
        <w:t>of the contribution is two years from the standard payment date; and</w:t>
      </w:r>
    </w:p>
    <w:p w14:paraId="4994E600" w14:textId="77777777" w:rsidR="003D7CE0" w:rsidRPr="00ED4211" w:rsidRDefault="003D7CE0" w:rsidP="006A6FC9">
      <w:pPr>
        <w:pStyle w:val="ListParagraph"/>
        <w:numPr>
          <w:ilvl w:val="0"/>
          <w:numId w:val="19"/>
        </w:numPr>
        <w:spacing w:before="0"/>
        <w:rPr>
          <w:rFonts w:ascii="Arial" w:hAnsi="Arial" w:cs="Arial"/>
        </w:rPr>
      </w:pPr>
      <w:r w:rsidRPr="00ED4211">
        <w:rPr>
          <w:rFonts w:ascii="Arial" w:hAnsi="Arial" w:cs="Arial"/>
        </w:rPr>
        <w:t xml:space="preserve">Deferred payments and payments by instalments are subject to interest charges equivalent to that applied to overdue rates and an administration charge equivalent to the </w:t>
      </w:r>
      <w:r w:rsidR="006F698C" w:rsidRPr="00ED4211">
        <w:rPr>
          <w:rFonts w:ascii="Arial" w:hAnsi="Arial" w:cs="Arial"/>
        </w:rPr>
        <w:t>bank guarantee lodgement fee for subdivision related matters as stated in Council’s Fees and Charges.</w:t>
      </w:r>
    </w:p>
    <w:p w14:paraId="704873AD" w14:textId="77777777" w:rsidR="006F698C" w:rsidRDefault="006F698C" w:rsidP="006A6FC9">
      <w:pPr>
        <w:spacing w:before="0"/>
        <w:rPr>
          <w:rFonts w:ascii="Arial" w:hAnsi="Arial" w:cs="Arial"/>
        </w:rPr>
      </w:pPr>
      <w:r>
        <w:rPr>
          <w:rFonts w:ascii="Arial" w:hAnsi="Arial" w:cs="Arial"/>
        </w:rPr>
        <w:t>If Council does decide to accept deferred payment by instalments, Council will require the applicant to provide a bank guarantee with the following conditions:</w:t>
      </w:r>
    </w:p>
    <w:p w14:paraId="268AA058" w14:textId="449586F5" w:rsidR="006F698C" w:rsidRPr="000A1A8B" w:rsidRDefault="00ED4211" w:rsidP="006A6FC9">
      <w:pPr>
        <w:pStyle w:val="ListParagraph"/>
        <w:numPr>
          <w:ilvl w:val="0"/>
          <w:numId w:val="20"/>
        </w:numPr>
        <w:spacing w:before="0"/>
        <w:rPr>
          <w:rFonts w:ascii="Arial" w:hAnsi="Arial" w:cs="Arial"/>
        </w:rPr>
      </w:pPr>
      <w:r w:rsidRPr="000A1A8B">
        <w:rPr>
          <w:rFonts w:ascii="Arial" w:hAnsi="Arial" w:cs="Arial"/>
        </w:rPr>
        <w:t>The Bank Guarantee</w:t>
      </w:r>
      <w:r w:rsidR="006F698C" w:rsidRPr="000A1A8B">
        <w:rPr>
          <w:rFonts w:ascii="Arial" w:hAnsi="Arial" w:cs="Arial"/>
        </w:rPr>
        <w:t xml:space="preserve">(s) must be in Australian Dollars from a major Australian Trading Bank and in the name of </w:t>
      </w:r>
      <w:r w:rsidR="00AB124E">
        <w:rPr>
          <w:rFonts w:ascii="Arial" w:hAnsi="Arial" w:cs="Arial"/>
        </w:rPr>
        <w:t xml:space="preserve">the </w:t>
      </w:r>
      <w:r w:rsidR="006F698C" w:rsidRPr="000A1A8B">
        <w:rPr>
          <w:rFonts w:ascii="Arial" w:hAnsi="Arial" w:cs="Arial"/>
        </w:rPr>
        <w:t>Inner West Council</w:t>
      </w:r>
      <w:r w:rsidRPr="000A1A8B">
        <w:rPr>
          <w:rFonts w:ascii="Arial" w:hAnsi="Arial" w:cs="Arial"/>
        </w:rPr>
        <w:t>;</w:t>
      </w:r>
    </w:p>
    <w:p w14:paraId="2F362A69" w14:textId="0EC3E673" w:rsidR="00ED4211" w:rsidRPr="000A1A8B" w:rsidRDefault="00ED4211" w:rsidP="006A6FC9">
      <w:pPr>
        <w:pStyle w:val="ListParagraph"/>
        <w:numPr>
          <w:ilvl w:val="0"/>
          <w:numId w:val="20"/>
        </w:numPr>
        <w:spacing w:before="0"/>
        <w:rPr>
          <w:rFonts w:ascii="Arial" w:hAnsi="Arial" w:cs="Arial"/>
        </w:rPr>
      </w:pPr>
      <w:r w:rsidRPr="000A1A8B">
        <w:rPr>
          <w:rFonts w:ascii="Arial" w:hAnsi="Arial" w:cs="Arial"/>
        </w:rPr>
        <w:t xml:space="preserve">The Bank Guarantee(s) must have no end date, be unconditional and irrevocable, and be in the favour of </w:t>
      </w:r>
      <w:r w:rsidR="00AB124E">
        <w:rPr>
          <w:rFonts w:ascii="Arial" w:hAnsi="Arial" w:cs="Arial"/>
        </w:rPr>
        <w:t xml:space="preserve">the </w:t>
      </w:r>
      <w:r w:rsidRPr="000A1A8B">
        <w:rPr>
          <w:rFonts w:ascii="Arial" w:hAnsi="Arial" w:cs="Arial"/>
        </w:rPr>
        <w:t>Inner West Council;</w:t>
      </w:r>
    </w:p>
    <w:p w14:paraId="4C05BAD6" w14:textId="77777777" w:rsidR="00ED4211" w:rsidRPr="000A1A8B" w:rsidRDefault="00ED4211" w:rsidP="006A6FC9">
      <w:pPr>
        <w:pStyle w:val="ListParagraph"/>
        <w:numPr>
          <w:ilvl w:val="0"/>
          <w:numId w:val="20"/>
        </w:numPr>
        <w:spacing w:before="0"/>
        <w:rPr>
          <w:rFonts w:ascii="Arial" w:hAnsi="Arial" w:cs="Arial"/>
        </w:rPr>
      </w:pPr>
      <w:r w:rsidRPr="000A1A8B">
        <w:rPr>
          <w:rFonts w:ascii="Arial" w:hAnsi="Arial" w:cs="Arial"/>
        </w:rPr>
        <w:t>The sum of the Bank Guarantee(s) will be the amount</w:t>
      </w:r>
      <w:r w:rsidR="00134951" w:rsidRPr="000A1A8B">
        <w:rPr>
          <w:rFonts w:ascii="Arial" w:hAnsi="Arial" w:cs="Arial"/>
        </w:rPr>
        <w:t xml:space="preserve"> due to Council at the date of issue, plus an additional amount specified by Council to make provision for any anticipated indexation during the life of the Bank Guarantee until the estimated date of release;</w:t>
      </w:r>
    </w:p>
    <w:p w14:paraId="12DD8288" w14:textId="77777777" w:rsidR="00134951" w:rsidRPr="000A1A8B" w:rsidRDefault="009960FC" w:rsidP="006A6FC9">
      <w:pPr>
        <w:pStyle w:val="ListParagraph"/>
        <w:numPr>
          <w:ilvl w:val="0"/>
          <w:numId w:val="20"/>
        </w:numPr>
        <w:spacing w:before="0"/>
        <w:rPr>
          <w:rFonts w:ascii="Arial" w:hAnsi="Arial" w:cs="Arial"/>
        </w:rPr>
      </w:pPr>
      <w:r w:rsidRPr="000A1A8B">
        <w:rPr>
          <w:rFonts w:ascii="Arial" w:hAnsi="Arial" w:cs="Arial"/>
        </w:rPr>
        <w:t>The bank’s obligations are discharged when payment to Council is made in accordance with this guarantee or when Council notifies the bank in writing that the guarantee is no longer required;</w:t>
      </w:r>
    </w:p>
    <w:p w14:paraId="56E54644" w14:textId="77777777" w:rsidR="009960FC" w:rsidRPr="000A1A8B" w:rsidRDefault="009960FC" w:rsidP="006A6FC9">
      <w:pPr>
        <w:pStyle w:val="ListParagraph"/>
        <w:numPr>
          <w:ilvl w:val="0"/>
          <w:numId w:val="20"/>
        </w:numPr>
        <w:spacing w:before="0"/>
        <w:rPr>
          <w:rFonts w:ascii="Arial" w:hAnsi="Arial" w:cs="Arial"/>
        </w:rPr>
      </w:pPr>
      <w:r w:rsidRPr="000A1A8B">
        <w:rPr>
          <w:rFonts w:ascii="Arial" w:hAnsi="Arial" w:cs="Arial"/>
        </w:rPr>
        <w:t xml:space="preserve">Where a bank guarantee has been deposited with Council, the guarantee shall not be </w:t>
      </w:r>
      <w:r w:rsidR="000A1A8B" w:rsidRPr="000A1A8B">
        <w:rPr>
          <w:rFonts w:ascii="Arial" w:hAnsi="Arial" w:cs="Arial"/>
        </w:rPr>
        <w:t>cancelled</w:t>
      </w:r>
      <w:r w:rsidRPr="000A1A8B">
        <w:rPr>
          <w:rFonts w:ascii="Arial" w:hAnsi="Arial" w:cs="Arial"/>
        </w:rPr>
        <w:t xml:space="preserve"> until such time as the original contribution, accrued interest and other charges are paid; and</w:t>
      </w:r>
    </w:p>
    <w:p w14:paraId="00F65F22" w14:textId="71559E08" w:rsidR="000A6207" w:rsidRPr="00417F53" w:rsidRDefault="009960FC" w:rsidP="006A6FC9">
      <w:pPr>
        <w:pStyle w:val="ListParagraph"/>
        <w:numPr>
          <w:ilvl w:val="0"/>
          <w:numId w:val="20"/>
        </w:numPr>
        <w:spacing w:before="0"/>
        <w:rPr>
          <w:rFonts w:eastAsiaTheme="majorEastAsia"/>
          <w:b/>
          <w:bCs/>
          <w:color w:val="4F81BD" w:themeColor="accent1"/>
          <w:sz w:val="26"/>
          <w:szCs w:val="26"/>
        </w:rPr>
      </w:pPr>
      <w:r w:rsidRPr="00417F53">
        <w:rPr>
          <w:rFonts w:ascii="Arial" w:hAnsi="Arial" w:cs="Arial"/>
        </w:rPr>
        <w:t>An administration fee may apply to utilise the bank guarantee option</w:t>
      </w:r>
      <w:r w:rsidR="00417F53">
        <w:rPr>
          <w:rFonts w:ascii="Arial" w:hAnsi="Arial" w:cs="Arial"/>
        </w:rPr>
        <w:t>.</w:t>
      </w:r>
    </w:p>
    <w:p w14:paraId="3DEDB7C5" w14:textId="77777777" w:rsidR="00EB1EE3" w:rsidRDefault="00EB1EE3">
      <w:pPr>
        <w:spacing w:before="0"/>
        <w:jc w:val="left"/>
        <w:rPr>
          <w:rFonts w:eastAsiaTheme="majorEastAsia"/>
          <w:b/>
          <w:bCs/>
          <w:color w:val="4F81BD" w:themeColor="accent1"/>
          <w:sz w:val="26"/>
          <w:szCs w:val="26"/>
        </w:rPr>
      </w:pPr>
      <w:bookmarkStart w:id="30" w:name="_Toc38466012"/>
      <w:r>
        <w:br w:type="page"/>
      </w:r>
    </w:p>
    <w:p w14:paraId="4F464EB2" w14:textId="6CDB8E44" w:rsidR="004D5C54" w:rsidRDefault="00404DF9" w:rsidP="00C85E23">
      <w:pPr>
        <w:pStyle w:val="Heading2"/>
        <w:spacing w:after="200"/>
      </w:pPr>
      <w:r w:rsidRPr="000E3747">
        <w:lastRenderedPageBreak/>
        <w:t>Appendices</w:t>
      </w:r>
      <w:bookmarkEnd w:id="30"/>
    </w:p>
    <w:p w14:paraId="14E2FF7E" w14:textId="63704F1A" w:rsidR="00437A31" w:rsidRDefault="002F28DE" w:rsidP="00C85E23">
      <w:pPr>
        <w:spacing w:before="0"/>
        <w:jc w:val="left"/>
      </w:pPr>
      <w:r>
        <w:t>List of Appendices:</w:t>
      </w:r>
    </w:p>
    <w:p w14:paraId="2F3FE5FE" w14:textId="19D9570B" w:rsidR="00DE6934" w:rsidRDefault="004920B0" w:rsidP="00C85E23">
      <w:pPr>
        <w:spacing w:before="0"/>
        <w:jc w:val="left"/>
      </w:pPr>
      <w:r>
        <w:t xml:space="preserve">Appendix </w:t>
      </w:r>
      <w:r w:rsidR="002F28DE">
        <w:t>A. Land to which this plan applies</w:t>
      </w:r>
      <w:r w:rsidR="002F2A5F">
        <w:t xml:space="preserve"> – Map of the former Leichhardt Local Government Area;</w:t>
      </w:r>
    </w:p>
    <w:p w14:paraId="41670A8E" w14:textId="41ECF8E5" w:rsidR="002F2A5F" w:rsidRDefault="004920B0" w:rsidP="00C85E23">
      <w:pPr>
        <w:spacing w:before="0"/>
        <w:jc w:val="left"/>
      </w:pPr>
      <w:r>
        <w:t xml:space="preserve">Appendix </w:t>
      </w:r>
      <w:r w:rsidR="002F2A5F">
        <w:t xml:space="preserve">B. Detailed works schedule for this development contributions </w:t>
      </w:r>
      <w:proofErr w:type="gramStart"/>
      <w:r w:rsidR="002F2A5F">
        <w:t>plan</w:t>
      </w:r>
      <w:r w:rsidR="00216D38">
        <w:t>;</w:t>
      </w:r>
      <w:proofErr w:type="gramEnd"/>
    </w:p>
    <w:p w14:paraId="290CB5CA" w14:textId="3B153000" w:rsidR="00307221" w:rsidRDefault="004920B0" w:rsidP="00C85E23">
      <w:pPr>
        <w:spacing w:before="0"/>
        <w:jc w:val="left"/>
      </w:pPr>
      <w:r>
        <w:t xml:space="preserve">Appendix </w:t>
      </w:r>
      <w:r w:rsidR="00307221">
        <w:t xml:space="preserve">C. </w:t>
      </w:r>
      <w:r w:rsidR="00AB124E">
        <w:t>Public amenities and services</w:t>
      </w:r>
      <w:r w:rsidR="00307221">
        <w:t xml:space="preserve"> </w:t>
      </w:r>
      <w:r w:rsidR="00216D38">
        <w:t>l</w:t>
      </w:r>
      <w:r w:rsidR="00307221">
        <w:t xml:space="preserve">ocation </w:t>
      </w:r>
      <w:r w:rsidR="00216D38">
        <w:t>m</w:t>
      </w:r>
      <w:r w:rsidR="00307221">
        <w:t>aps</w:t>
      </w:r>
      <w:r w:rsidR="00216D38">
        <w:t>;</w:t>
      </w:r>
    </w:p>
    <w:p w14:paraId="67A6D5CE" w14:textId="36DF3C6E" w:rsidR="00307221" w:rsidRDefault="004920B0" w:rsidP="00C85E23">
      <w:pPr>
        <w:spacing w:before="0"/>
        <w:jc w:val="left"/>
      </w:pPr>
      <w:r>
        <w:t xml:space="preserve">Appendix </w:t>
      </w:r>
      <w:r w:rsidR="00307221">
        <w:t>D.</w:t>
      </w:r>
      <w:r w:rsidR="00216D38">
        <w:t xml:space="preserve"> Pro forma condition of development consent;</w:t>
      </w:r>
    </w:p>
    <w:p w14:paraId="06652E5C" w14:textId="2D1E05EE" w:rsidR="00307221" w:rsidRDefault="004920B0" w:rsidP="00C85E23">
      <w:pPr>
        <w:spacing w:before="0"/>
        <w:jc w:val="left"/>
      </w:pPr>
      <w:r>
        <w:t xml:space="preserve">Appendix </w:t>
      </w:r>
      <w:r w:rsidR="00307221">
        <w:t>E.</w:t>
      </w:r>
      <w:r w:rsidR="00216D38">
        <w:t xml:space="preserve"> Pro forma complying development certificate condition;</w:t>
      </w:r>
      <w:r w:rsidR="00AB124E">
        <w:t xml:space="preserve"> and</w:t>
      </w:r>
    </w:p>
    <w:p w14:paraId="72B02FD3" w14:textId="73D63740" w:rsidR="00307221" w:rsidRDefault="004920B0" w:rsidP="00C85E23">
      <w:pPr>
        <w:spacing w:before="0"/>
        <w:jc w:val="left"/>
      </w:pPr>
      <w:r>
        <w:t xml:space="preserve">Appendix </w:t>
      </w:r>
      <w:r w:rsidR="00307221">
        <w:t>F.</w:t>
      </w:r>
      <w:r w:rsidR="00BF4D9A">
        <w:t xml:space="preserve"> Procedure to determine the cost of the proposed </w:t>
      </w:r>
      <w:r w:rsidR="00AB124E">
        <w:t>development.</w:t>
      </w:r>
    </w:p>
    <w:p w14:paraId="31FA6217" w14:textId="612E1F5A" w:rsidR="00A438B1" w:rsidRDefault="00A438B1" w:rsidP="00A438B1">
      <w:pPr>
        <w:spacing w:before="0"/>
        <w:jc w:val="left"/>
      </w:pPr>
      <w:r>
        <w:br w:type="page"/>
      </w:r>
    </w:p>
    <w:p w14:paraId="6D91E585" w14:textId="7C129080" w:rsidR="00A438B1" w:rsidRDefault="004920B0" w:rsidP="006A6FC9">
      <w:pPr>
        <w:pStyle w:val="Heading3"/>
        <w:numPr>
          <w:ilvl w:val="0"/>
          <w:numId w:val="0"/>
        </w:numPr>
        <w:spacing w:before="0" w:after="200"/>
        <w:jc w:val="left"/>
        <w:rPr>
          <w:rFonts w:ascii="Arial" w:hAnsi="Arial" w:cs="Arial"/>
          <w:sz w:val="24"/>
          <w:szCs w:val="24"/>
        </w:rPr>
      </w:pPr>
      <w:bookmarkStart w:id="31" w:name="_Toc38466013"/>
      <w:r>
        <w:rPr>
          <w:rFonts w:ascii="Arial" w:hAnsi="Arial" w:cs="Arial"/>
          <w:sz w:val="24"/>
          <w:szCs w:val="24"/>
        </w:rPr>
        <w:lastRenderedPageBreak/>
        <w:t xml:space="preserve">Appendix A - </w:t>
      </w:r>
      <w:r w:rsidR="00A438B1" w:rsidRPr="000E3747">
        <w:rPr>
          <w:rFonts w:ascii="Arial" w:hAnsi="Arial" w:cs="Arial"/>
          <w:sz w:val="24"/>
          <w:szCs w:val="24"/>
        </w:rPr>
        <w:t>Land to which this plan applies</w:t>
      </w:r>
      <w:bookmarkEnd w:id="31"/>
      <w:r w:rsidR="00A438B1" w:rsidRPr="000E3747">
        <w:rPr>
          <w:rFonts w:ascii="Arial" w:hAnsi="Arial" w:cs="Arial"/>
          <w:sz w:val="24"/>
          <w:szCs w:val="24"/>
        </w:rPr>
        <w:t xml:space="preserve"> </w:t>
      </w:r>
    </w:p>
    <w:p w14:paraId="111EFF01" w14:textId="77777777" w:rsidR="00A438B1" w:rsidRDefault="00A438B1" w:rsidP="00A438B1">
      <w:pPr>
        <w:spacing w:before="0"/>
        <w:jc w:val="left"/>
      </w:pPr>
    </w:p>
    <w:p w14:paraId="6D297B30" w14:textId="77777777" w:rsidR="00A438B1" w:rsidRDefault="00A438B1" w:rsidP="00A438B1">
      <w:pPr>
        <w:spacing w:before="0"/>
        <w:ind w:left="-567"/>
        <w:jc w:val="left"/>
        <w:rPr>
          <w:rFonts w:ascii="Arial" w:hAnsi="Arial" w:cs="Arial"/>
          <w:sz w:val="24"/>
          <w:szCs w:val="24"/>
        </w:rPr>
      </w:pPr>
      <w:r>
        <w:rPr>
          <w:rFonts w:ascii="Arial" w:hAnsi="Arial" w:cs="Arial"/>
          <w:noProof/>
          <w:sz w:val="24"/>
          <w:szCs w:val="24"/>
          <w:lang w:val="en-US"/>
        </w:rPr>
        <w:drawing>
          <wp:inline distT="0" distB="0" distL="0" distR="0" wp14:anchorId="09EE3317" wp14:editId="122ABF6B">
            <wp:extent cx="6496335" cy="6217869"/>
            <wp:effectExtent l="0" t="0" r="0" b="0"/>
            <wp:docPr id="12" name="Picture 12" descr="G:\Urban Strategy Team\LEP-DCP Project\Infrastructure Planning\Development Contributions Planning\Section 7.12 Project for former Leichhardt LGA\Dana's Graphics Work\leichhard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 Strategy Team\LEP-DCP Project\Infrastructure Planning\Development Contributions Planning\Section 7.12 Project for former Leichhardt LGA\Dana's Graphics Work\leichhardt-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6849" cy="6218361"/>
                    </a:xfrm>
                    <a:prstGeom prst="rect">
                      <a:avLst/>
                    </a:prstGeom>
                    <a:noFill/>
                    <a:ln>
                      <a:noFill/>
                    </a:ln>
                  </pic:spPr>
                </pic:pic>
              </a:graphicData>
            </a:graphic>
          </wp:inline>
        </w:drawing>
      </w:r>
    </w:p>
    <w:p w14:paraId="3C94C29A" w14:textId="2382B9F7" w:rsidR="00046F74" w:rsidRPr="006A6FC9" w:rsidRDefault="00A438B1" w:rsidP="00A438B1">
      <w:pPr>
        <w:spacing w:before="0"/>
        <w:jc w:val="left"/>
        <w:rPr>
          <w:sz w:val="20"/>
        </w:rPr>
        <w:sectPr w:rsidR="00046F74" w:rsidRPr="006A6FC9" w:rsidSect="006A6FC9">
          <w:footerReference w:type="default" r:id="rId12"/>
          <w:pgSz w:w="11906" w:h="16838"/>
          <w:pgMar w:top="1440" w:right="1440" w:bottom="993" w:left="1440" w:header="708" w:footer="708" w:gutter="0"/>
          <w:pgNumType w:start="1"/>
          <w:cols w:space="708"/>
          <w:titlePg/>
          <w:docGrid w:linePitch="360"/>
        </w:sectPr>
      </w:pPr>
      <w:r w:rsidRPr="006A6FC9">
        <w:rPr>
          <w:rFonts w:ascii="Arial" w:hAnsi="Arial" w:cs="Arial"/>
          <w:b/>
          <w:szCs w:val="24"/>
        </w:rPr>
        <w:t>Figure 1:</w:t>
      </w:r>
      <w:r w:rsidRPr="006A6FC9">
        <w:rPr>
          <w:rFonts w:ascii="Arial" w:hAnsi="Arial" w:cs="Arial"/>
          <w:szCs w:val="24"/>
        </w:rPr>
        <w:t xml:space="preserve"> The land to which </w:t>
      </w:r>
      <w:r w:rsidR="007B20C7" w:rsidRPr="006A6FC9">
        <w:rPr>
          <w:rFonts w:ascii="Arial" w:hAnsi="Arial" w:cs="Arial"/>
          <w:szCs w:val="24"/>
        </w:rPr>
        <w:t>this plan</w:t>
      </w:r>
      <w:r w:rsidRPr="006A6FC9">
        <w:rPr>
          <w:rFonts w:ascii="Arial" w:hAnsi="Arial" w:cs="Arial"/>
          <w:szCs w:val="24"/>
        </w:rPr>
        <w:t xml:space="preserve"> applies (within the yellow boundary) which equates to the boundary of the former Leichhardt Local Government Area.</w:t>
      </w:r>
    </w:p>
    <w:p w14:paraId="19EF38A8" w14:textId="1132CDDB" w:rsidR="00682D68" w:rsidRDefault="004920B0" w:rsidP="006A6FC9">
      <w:pPr>
        <w:pStyle w:val="Heading3"/>
        <w:numPr>
          <w:ilvl w:val="0"/>
          <w:numId w:val="0"/>
        </w:numPr>
        <w:spacing w:before="0" w:after="200"/>
        <w:jc w:val="left"/>
        <w:rPr>
          <w:rFonts w:ascii="Arial" w:hAnsi="Arial" w:cs="Arial"/>
          <w:sz w:val="24"/>
          <w:szCs w:val="24"/>
        </w:rPr>
      </w:pPr>
      <w:bookmarkStart w:id="32" w:name="_Toc38466014"/>
      <w:r>
        <w:rPr>
          <w:rFonts w:ascii="Arial" w:hAnsi="Arial" w:cs="Arial"/>
          <w:sz w:val="24"/>
          <w:szCs w:val="24"/>
        </w:rPr>
        <w:lastRenderedPageBreak/>
        <w:t xml:space="preserve">Appendix B - </w:t>
      </w:r>
      <w:r w:rsidR="00682D68" w:rsidRPr="000E3747">
        <w:rPr>
          <w:rFonts w:ascii="Arial" w:hAnsi="Arial" w:cs="Arial"/>
          <w:sz w:val="24"/>
          <w:szCs w:val="24"/>
        </w:rPr>
        <w:t xml:space="preserve">Detailed works </w:t>
      </w:r>
      <w:r w:rsidR="00682D68">
        <w:rPr>
          <w:rFonts w:ascii="Arial" w:hAnsi="Arial" w:cs="Arial"/>
          <w:sz w:val="24"/>
          <w:szCs w:val="24"/>
        </w:rPr>
        <w:t>schedule for this development contributions plan</w:t>
      </w:r>
      <w:bookmarkEnd w:id="32"/>
    </w:p>
    <w:p w14:paraId="649A1602" w14:textId="27B1C22E" w:rsidR="00046F74" w:rsidRPr="00640137" w:rsidRDefault="00B747D0" w:rsidP="00C85E23">
      <w:pPr>
        <w:spacing w:before="0"/>
        <w:jc w:val="left"/>
        <w:rPr>
          <w:rFonts w:ascii="Arial" w:hAnsi="Arial" w:cs="Arial"/>
          <w:b/>
          <w:sz w:val="20"/>
          <w:szCs w:val="20"/>
        </w:rPr>
      </w:pPr>
      <w:r>
        <w:rPr>
          <w:rFonts w:ascii="Arial" w:hAnsi="Arial" w:cs="Arial"/>
          <w:b/>
          <w:sz w:val="20"/>
          <w:szCs w:val="20"/>
        </w:rPr>
        <w:t xml:space="preserve">Appendix </w:t>
      </w:r>
      <w:r w:rsidR="00A448BA">
        <w:rPr>
          <w:rFonts w:ascii="Arial" w:hAnsi="Arial" w:cs="Arial"/>
          <w:b/>
          <w:sz w:val="20"/>
          <w:szCs w:val="20"/>
        </w:rPr>
        <w:t>B</w:t>
      </w:r>
      <w:r w:rsidR="00046F74">
        <w:rPr>
          <w:rFonts w:ascii="Arial" w:hAnsi="Arial" w:cs="Arial"/>
          <w:b/>
          <w:sz w:val="20"/>
          <w:szCs w:val="20"/>
        </w:rPr>
        <w:t xml:space="preserve"> - </w:t>
      </w:r>
      <w:r w:rsidR="00046F74" w:rsidRPr="00640137">
        <w:rPr>
          <w:rFonts w:ascii="Arial" w:hAnsi="Arial" w:cs="Arial"/>
          <w:b/>
          <w:sz w:val="20"/>
          <w:szCs w:val="20"/>
        </w:rPr>
        <w:t>Section 7.12 Contributions Plan (Former Leichhardt LGA) Schedule of Works:</w:t>
      </w:r>
    </w:p>
    <w:tbl>
      <w:tblPr>
        <w:tblStyle w:val="TableGrid"/>
        <w:tblW w:w="14283" w:type="dxa"/>
        <w:tblLayout w:type="fixed"/>
        <w:tblLook w:val="04A0" w:firstRow="1" w:lastRow="0" w:firstColumn="1" w:lastColumn="0" w:noHBand="0" w:noVBand="1"/>
      </w:tblPr>
      <w:tblGrid>
        <w:gridCol w:w="928"/>
        <w:gridCol w:w="881"/>
        <w:gridCol w:w="1701"/>
        <w:gridCol w:w="142"/>
        <w:gridCol w:w="5670"/>
        <w:gridCol w:w="2268"/>
        <w:gridCol w:w="305"/>
        <w:gridCol w:w="971"/>
        <w:gridCol w:w="163"/>
        <w:gridCol w:w="120"/>
        <w:gridCol w:w="1025"/>
        <w:gridCol w:w="109"/>
      </w:tblGrid>
      <w:tr w:rsidR="00046F74" w:rsidRPr="00640137" w14:paraId="6F3F7167" w14:textId="77777777" w:rsidTr="00B01D25">
        <w:tc>
          <w:tcPr>
            <w:tcW w:w="928" w:type="dxa"/>
          </w:tcPr>
          <w:p w14:paraId="064B37FA" w14:textId="77777777" w:rsidR="00046F74" w:rsidRPr="00640137" w:rsidRDefault="00046F74" w:rsidP="00C85E23">
            <w:pPr>
              <w:spacing w:before="60"/>
              <w:jc w:val="left"/>
              <w:rPr>
                <w:rFonts w:ascii="Arial" w:hAnsi="Arial" w:cs="Arial"/>
                <w:b/>
                <w:sz w:val="20"/>
                <w:szCs w:val="20"/>
              </w:rPr>
            </w:pPr>
          </w:p>
        </w:tc>
        <w:tc>
          <w:tcPr>
            <w:tcW w:w="13355" w:type="dxa"/>
            <w:gridSpan w:val="11"/>
          </w:tcPr>
          <w:p w14:paraId="0EAF1EDB" w14:textId="77777777"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Strategic direction areas from the Community Strategic Plan</w:t>
            </w:r>
          </w:p>
        </w:tc>
      </w:tr>
      <w:tr w:rsidR="00046F74" w:rsidRPr="00640137" w14:paraId="3CE740E2" w14:textId="77777777" w:rsidTr="00B01D25">
        <w:trPr>
          <w:trHeight w:val="1114"/>
        </w:trPr>
        <w:tc>
          <w:tcPr>
            <w:tcW w:w="928" w:type="dxa"/>
          </w:tcPr>
          <w:p w14:paraId="6FEE5EF2" w14:textId="77777777" w:rsidR="00046F74" w:rsidRPr="00640137" w:rsidRDefault="00046F74" w:rsidP="00C85E23">
            <w:pPr>
              <w:spacing w:before="60"/>
              <w:jc w:val="left"/>
              <w:rPr>
                <w:rFonts w:ascii="Arial" w:hAnsi="Arial" w:cs="Arial"/>
                <w:i/>
                <w:iCs/>
                <w:color w:val="000000" w:themeColor="text1"/>
                <w:sz w:val="20"/>
                <w:szCs w:val="20"/>
              </w:rPr>
            </w:pPr>
          </w:p>
        </w:tc>
        <w:tc>
          <w:tcPr>
            <w:tcW w:w="13355" w:type="dxa"/>
            <w:gridSpan w:val="11"/>
          </w:tcPr>
          <w:p w14:paraId="26BD64B9" w14:textId="77777777" w:rsidR="00046F74" w:rsidRPr="00640137" w:rsidRDefault="00046F74" w:rsidP="00C85E23">
            <w:pPr>
              <w:spacing w:before="60"/>
              <w:jc w:val="left"/>
              <w:rPr>
                <w:rFonts w:ascii="Arial" w:hAnsi="Arial" w:cs="Arial"/>
                <w:i/>
                <w:color w:val="000000" w:themeColor="text1"/>
                <w:sz w:val="20"/>
                <w:szCs w:val="20"/>
              </w:rPr>
            </w:pPr>
            <w:r w:rsidRPr="00640137">
              <w:rPr>
                <w:rFonts w:ascii="Arial" w:hAnsi="Arial" w:cs="Arial"/>
                <w:i/>
                <w:iCs/>
                <w:color w:val="000000" w:themeColor="text1"/>
                <w:sz w:val="20"/>
                <w:szCs w:val="20"/>
              </w:rPr>
              <w:t>Strategic direction 1:</w:t>
            </w:r>
            <w:r w:rsidRPr="00640137">
              <w:rPr>
                <w:rFonts w:ascii="Arial" w:hAnsi="Arial" w:cs="Arial"/>
                <w:i/>
                <w:color w:val="000000" w:themeColor="text1"/>
                <w:sz w:val="20"/>
                <w:szCs w:val="20"/>
              </w:rPr>
              <w:t xml:space="preserve"> An ecologically sustainable Inner West </w:t>
            </w:r>
          </w:p>
          <w:p w14:paraId="4ACDDBF5" w14:textId="77777777" w:rsidR="00046F74" w:rsidRPr="00640137" w:rsidRDefault="00046F74" w:rsidP="00C85E23">
            <w:pPr>
              <w:spacing w:before="60"/>
              <w:jc w:val="left"/>
              <w:rPr>
                <w:rFonts w:ascii="Arial" w:hAnsi="Arial" w:cs="Arial"/>
                <w:i/>
                <w:color w:val="000000" w:themeColor="text1"/>
                <w:sz w:val="20"/>
                <w:szCs w:val="20"/>
              </w:rPr>
            </w:pPr>
            <w:r w:rsidRPr="00640137">
              <w:rPr>
                <w:rFonts w:ascii="Arial" w:hAnsi="Arial" w:cs="Arial"/>
                <w:i/>
                <w:iCs/>
                <w:color w:val="000000" w:themeColor="text1"/>
                <w:sz w:val="20"/>
                <w:szCs w:val="20"/>
              </w:rPr>
              <w:t>Strategic direction 2:</w:t>
            </w:r>
            <w:r w:rsidRPr="00640137">
              <w:rPr>
                <w:rFonts w:ascii="Arial" w:hAnsi="Arial" w:cs="Arial"/>
                <w:i/>
                <w:color w:val="000000" w:themeColor="text1"/>
                <w:sz w:val="20"/>
                <w:szCs w:val="20"/>
              </w:rPr>
              <w:t xml:space="preserve"> Unique, liveable, networked neighbourhoods </w:t>
            </w:r>
          </w:p>
          <w:p w14:paraId="567C1C2C" w14:textId="77777777" w:rsidR="00046F74" w:rsidRPr="00640137" w:rsidRDefault="00046F74" w:rsidP="00C85E23">
            <w:pPr>
              <w:spacing w:before="60"/>
              <w:jc w:val="left"/>
              <w:rPr>
                <w:rFonts w:ascii="Arial" w:hAnsi="Arial" w:cs="Arial"/>
                <w:i/>
                <w:color w:val="000000" w:themeColor="text1"/>
                <w:sz w:val="20"/>
                <w:szCs w:val="20"/>
              </w:rPr>
            </w:pPr>
            <w:r w:rsidRPr="00640137">
              <w:rPr>
                <w:rFonts w:ascii="Arial" w:hAnsi="Arial" w:cs="Arial"/>
                <w:i/>
                <w:iCs/>
                <w:color w:val="000000" w:themeColor="text1"/>
                <w:sz w:val="20"/>
                <w:szCs w:val="20"/>
              </w:rPr>
              <w:t>Strategic direction 3:</w:t>
            </w:r>
            <w:r w:rsidRPr="00640137">
              <w:rPr>
                <w:rFonts w:ascii="Arial" w:hAnsi="Arial" w:cs="Arial"/>
                <w:i/>
                <w:color w:val="000000" w:themeColor="text1"/>
                <w:sz w:val="20"/>
                <w:szCs w:val="20"/>
              </w:rPr>
              <w:t xml:space="preserve"> Creative communities and a strong economy </w:t>
            </w:r>
          </w:p>
          <w:p w14:paraId="7251997A" w14:textId="77777777" w:rsidR="00046F74" w:rsidRPr="00640137" w:rsidRDefault="00046F74" w:rsidP="00C85E23">
            <w:pPr>
              <w:spacing w:before="60"/>
              <w:jc w:val="left"/>
              <w:rPr>
                <w:rFonts w:ascii="Arial" w:hAnsi="Arial" w:cs="Arial"/>
                <w:i/>
                <w:color w:val="000000" w:themeColor="text1"/>
                <w:sz w:val="20"/>
                <w:szCs w:val="20"/>
              </w:rPr>
            </w:pPr>
            <w:r w:rsidRPr="00640137">
              <w:rPr>
                <w:rFonts w:ascii="Arial" w:hAnsi="Arial" w:cs="Arial"/>
                <w:i/>
                <w:iCs/>
                <w:color w:val="000000" w:themeColor="text1"/>
                <w:sz w:val="20"/>
                <w:szCs w:val="20"/>
              </w:rPr>
              <w:t>Strategic direction 4:</w:t>
            </w:r>
            <w:r w:rsidRPr="00640137">
              <w:rPr>
                <w:rFonts w:ascii="Arial" w:hAnsi="Arial" w:cs="Arial"/>
                <w:i/>
                <w:color w:val="000000" w:themeColor="text1"/>
                <w:sz w:val="20"/>
                <w:szCs w:val="20"/>
              </w:rPr>
              <w:t xml:space="preserve"> Caring, happy, healthy communities </w:t>
            </w:r>
          </w:p>
          <w:p w14:paraId="3F79C0D3"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
                <w:iCs/>
                <w:color w:val="000000" w:themeColor="text1"/>
                <w:sz w:val="20"/>
                <w:szCs w:val="20"/>
              </w:rPr>
              <w:t>Strategic direction 5:</w:t>
            </w:r>
            <w:r w:rsidRPr="00640137">
              <w:rPr>
                <w:rFonts w:ascii="Arial" w:hAnsi="Arial" w:cs="Arial"/>
                <w:i/>
                <w:color w:val="000000" w:themeColor="text1"/>
                <w:sz w:val="20"/>
                <w:szCs w:val="20"/>
              </w:rPr>
              <w:t xml:space="preserve"> Progressive local leadership</w:t>
            </w:r>
            <w:r w:rsidRPr="00640137">
              <w:rPr>
                <w:rFonts w:ascii="Arial" w:hAnsi="Arial" w:cs="Arial"/>
                <w:color w:val="000000" w:themeColor="text1"/>
                <w:sz w:val="20"/>
                <w:szCs w:val="20"/>
              </w:rPr>
              <w:t xml:space="preserve"> </w:t>
            </w:r>
          </w:p>
        </w:tc>
      </w:tr>
      <w:tr w:rsidR="00046F74" w:rsidRPr="00640137" w14:paraId="16D7FDDA" w14:textId="77777777" w:rsidTr="00B01D25">
        <w:trPr>
          <w:trHeight w:val="780"/>
        </w:trPr>
        <w:tc>
          <w:tcPr>
            <w:tcW w:w="928" w:type="dxa"/>
          </w:tcPr>
          <w:p w14:paraId="0EB0FCF7" w14:textId="77777777" w:rsidR="00046F74" w:rsidRPr="00640137" w:rsidRDefault="00046F74" w:rsidP="00C85E23">
            <w:pPr>
              <w:spacing w:before="60"/>
              <w:jc w:val="left"/>
              <w:rPr>
                <w:rFonts w:ascii="Arial" w:hAnsi="Arial" w:cs="Arial"/>
                <w:iCs/>
                <w:color w:val="000000" w:themeColor="text1"/>
                <w:sz w:val="20"/>
                <w:szCs w:val="20"/>
              </w:rPr>
            </w:pPr>
          </w:p>
        </w:tc>
        <w:tc>
          <w:tcPr>
            <w:tcW w:w="13355" w:type="dxa"/>
            <w:gridSpan w:val="11"/>
          </w:tcPr>
          <w:p w14:paraId="36E5418F" w14:textId="77777777" w:rsidR="00046F74" w:rsidRPr="0051192F" w:rsidRDefault="00046F74" w:rsidP="00C85E23">
            <w:pPr>
              <w:spacing w:before="60"/>
              <w:jc w:val="left"/>
              <w:rPr>
                <w:rFonts w:ascii="Arial" w:hAnsi="Arial" w:cs="Arial"/>
                <w:b/>
                <w:iCs/>
                <w:color w:val="000000" w:themeColor="text1"/>
                <w:sz w:val="20"/>
                <w:szCs w:val="20"/>
              </w:rPr>
            </w:pPr>
            <w:r w:rsidRPr="0051192F">
              <w:rPr>
                <w:rFonts w:ascii="Arial" w:hAnsi="Arial" w:cs="Arial"/>
                <w:b/>
                <w:iCs/>
                <w:color w:val="000000" w:themeColor="text1"/>
                <w:sz w:val="20"/>
                <w:szCs w:val="20"/>
              </w:rPr>
              <w:t>Priorities:</w:t>
            </w:r>
          </w:p>
          <w:p w14:paraId="1410DCC6" w14:textId="77777777" w:rsidR="00046F74" w:rsidRPr="00640137" w:rsidRDefault="00046F74" w:rsidP="00021E7F">
            <w:pPr>
              <w:spacing w:before="0"/>
              <w:jc w:val="left"/>
              <w:rPr>
                <w:rFonts w:ascii="Arial" w:hAnsi="Arial" w:cs="Arial"/>
                <w:iCs/>
                <w:color w:val="000000" w:themeColor="text1"/>
                <w:sz w:val="20"/>
                <w:szCs w:val="20"/>
              </w:rPr>
            </w:pPr>
            <w:r w:rsidRPr="00640137">
              <w:rPr>
                <w:rFonts w:ascii="Arial" w:hAnsi="Arial" w:cs="Arial"/>
                <w:i/>
                <w:iCs/>
                <w:color w:val="000000" w:themeColor="text1"/>
                <w:sz w:val="20"/>
                <w:szCs w:val="20"/>
              </w:rPr>
              <w:t xml:space="preserve">Short Term: </w:t>
            </w:r>
            <w:r w:rsidRPr="00640137">
              <w:rPr>
                <w:rFonts w:ascii="Arial" w:hAnsi="Arial" w:cs="Arial"/>
                <w:iCs/>
                <w:color w:val="000000" w:themeColor="text1"/>
                <w:sz w:val="20"/>
                <w:szCs w:val="20"/>
              </w:rPr>
              <w:t xml:space="preserve"> 1-2 yea</w:t>
            </w:r>
            <w:r>
              <w:rPr>
                <w:rFonts w:ascii="Arial" w:hAnsi="Arial" w:cs="Arial"/>
                <w:iCs/>
                <w:color w:val="000000" w:themeColor="text1"/>
                <w:sz w:val="20"/>
                <w:szCs w:val="20"/>
              </w:rPr>
              <w:t>rs (FY20 and</w:t>
            </w:r>
            <w:r w:rsidRPr="00640137">
              <w:rPr>
                <w:rFonts w:ascii="Arial" w:hAnsi="Arial" w:cs="Arial"/>
                <w:iCs/>
                <w:color w:val="000000" w:themeColor="text1"/>
                <w:sz w:val="20"/>
                <w:szCs w:val="20"/>
              </w:rPr>
              <w:t xml:space="preserve"> FY21)</w:t>
            </w:r>
          </w:p>
          <w:p w14:paraId="65F258E4" w14:textId="77777777" w:rsidR="00046F74" w:rsidRPr="00640137" w:rsidRDefault="00046F74" w:rsidP="00021E7F">
            <w:pPr>
              <w:spacing w:before="0"/>
              <w:jc w:val="left"/>
              <w:rPr>
                <w:rFonts w:ascii="Arial" w:hAnsi="Arial" w:cs="Arial"/>
                <w:iCs/>
                <w:color w:val="000000" w:themeColor="text1"/>
                <w:sz w:val="20"/>
                <w:szCs w:val="20"/>
              </w:rPr>
            </w:pPr>
            <w:r w:rsidRPr="00640137">
              <w:rPr>
                <w:rFonts w:ascii="Arial" w:hAnsi="Arial" w:cs="Arial"/>
                <w:i/>
                <w:iCs/>
                <w:color w:val="000000" w:themeColor="text1"/>
                <w:sz w:val="20"/>
                <w:szCs w:val="20"/>
              </w:rPr>
              <w:t xml:space="preserve">Medium Term: </w:t>
            </w:r>
            <w:r>
              <w:rPr>
                <w:rFonts w:ascii="Arial" w:hAnsi="Arial" w:cs="Arial"/>
                <w:iCs/>
                <w:color w:val="000000" w:themeColor="text1"/>
                <w:sz w:val="20"/>
                <w:szCs w:val="20"/>
              </w:rPr>
              <w:t xml:space="preserve"> 3-4 years (FY22 and</w:t>
            </w:r>
            <w:r w:rsidRPr="00640137">
              <w:rPr>
                <w:rFonts w:ascii="Arial" w:hAnsi="Arial" w:cs="Arial"/>
                <w:iCs/>
                <w:color w:val="000000" w:themeColor="text1"/>
                <w:sz w:val="20"/>
                <w:szCs w:val="20"/>
              </w:rPr>
              <w:t xml:space="preserve"> FY23)</w:t>
            </w:r>
          </w:p>
          <w:p w14:paraId="1D490F2D" w14:textId="77777777" w:rsidR="00046F74" w:rsidRPr="00640137" w:rsidRDefault="00046F74" w:rsidP="00021E7F">
            <w:pPr>
              <w:spacing w:before="0"/>
              <w:jc w:val="left"/>
              <w:rPr>
                <w:rFonts w:ascii="Arial" w:hAnsi="Arial" w:cs="Arial"/>
                <w:iCs/>
                <w:color w:val="000000" w:themeColor="text1"/>
                <w:sz w:val="20"/>
                <w:szCs w:val="20"/>
              </w:rPr>
            </w:pPr>
            <w:r w:rsidRPr="00640137">
              <w:rPr>
                <w:rFonts w:ascii="Arial" w:hAnsi="Arial" w:cs="Arial"/>
                <w:i/>
                <w:iCs/>
                <w:color w:val="000000" w:themeColor="text1"/>
                <w:sz w:val="20"/>
                <w:szCs w:val="20"/>
              </w:rPr>
              <w:t xml:space="preserve">Long Term: </w:t>
            </w:r>
            <w:r w:rsidRPr="00640137">
              <w:rPr>
                <w:rFonts w:ascii="Arial" w:hAnsi="Arial" w:cs="Arial"/>
                <w:iCs/>
                <w:color w:val="000000" w:themeColor="text1"/>
                <w:sz w:val="20"/>
                <w:szCs w:val="20"/>
              </w:rPr>
              <w:t xml:space="preserve"> 5-10 years (FY24</w:t>
            </w:r>
            <w:r>
              <w:rPr>
                <w:rFonts w:ascii="Arial" w:hAnsi="Arial" w:cs="Arial"/>
                <w:iCs/>
                <w:color w:val="000000" w:themeColor="text1"/>
                <w:sz w:val="20"/>
                <w:szCs w:val="20"/>
              </w:rPr>
              <w:t xml:space="preserve">, FY25, FY26, FY27, FY28, FY29 and </w:t>
            </w:r>
            <w:r w:rsidRPr="00640137">
              <w:rPr>
                <w:rFonts w:ascii="Arial" w:hAnsi="Arial" w:cs="Arial"/>
                <w:iCs/>
                <w:color w:val="000000" w:themeColor="text1"/>
                <w:sz w:val="20"/>
                <w:szCs w:val="20"/>
              </w:rPr>
              <w:t>FY30)</w:t>
            </w:r>
          </w:p>
        </w:tc>
      </w:tr>
      <w:tr w:rsidR="00046F74" w:rsidRPr="00640137" w14:paraId="3A00BC40" w14:textId="77777777" w:rsidTr="006A6FC9">
        <w:trPr>
          <w:trHeight w:val="96"/>
        </w:trPr>
        <w:tc>
          <w:tcPr>
            <w:tcW w:w="1809" w:type="dxa"/>
            <w:gridSpan w:val="2"/>
          </w:tcPr>
          <w:p w14:paraId="77325920" w14:textId="77777777"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Aligned Strategic Direction</w:t>
            </w:r>
            <w:r>
              <w:rPr>
                <w:rFonts w:ascii="Arial" w:hAnsi="Arial" w:cs="Arial"/>
                <w:b/>
                <w:sz w:val="20"/>
                <w:szCs w:val="20"/>
              </w:rPr>
              <w:t>s</w:t>
            </w:r>
          </w:p>
        </w:tc>
        <w:tc>
          <w:tcPr>
            <w:tcW w:w="1701" w:type="dxa"/>
          </w:tcPr>
          <w:p w14:paraId="61922506" w14:textId="77777777" w:rsidR="00046F74" w:rsidRPr="00640137" w:rsidRDefault="00046F74" w:rsidP="00C85E23">
            <w:pPr>
              <w:spacing w:before="60"/>
              <w:jc w:val="left"/>
              <w:rPr>
                <w:rFonts w:ascii="Arial" w:hAnsi="Arial" w:cs="Arial"/>
                <w:b/>
                <w:sz w:val="20"/>
                <w:szCs w:val="20"/>
              </w:rPr>
            </w:pPr>
            <w:r>
              <w:rPr>
                <w:rFonts w:ascii="Arial" w:hAnsi="Arial" w:cs="Arial"/>
                <w:b/>
                <w:sz w:val="20"/>
                <w:szCs w:val="20"/>
              </w:rPr>
              <w:t>Item No.</w:t>
            </w:r>
          </w:p>
        </w:tc>
        <w:tc>
          <w:tcPr>
            <w:tcW w:w="5812" w:type="dxa"/>
            <w:gridSpan w:val="2"/>
          </w:tcPr>
          <w:p w14:paraId="3EA32F85" w14:textId="77777777"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Item</w:t>
            </w:r>
          </w:p>
        </w:tc>
        <w:tc>
          <w:tcPr>
            <w:tcW w:w="2268" w:type="dxa"/>
          </w:tcPr>
          <w:p w14:paraId="1562E114" w14:textId="77777777"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Description</w:t>
            </w:r>
          </w:p>
        </w:tc>
        <w:tc>
          <w:tcPr>
            <w:tcW w:w="1276" w:type="dxa"/>
            <w:gridSpan w:val="2"/>
          </w:tcPr>
          <w:p w14:paraId="20D8C895" w14:textId="72707D2F"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Estimated Cost</w:t>
            </w:r>
            <w:r>
              <w:rPr>
                <w:rFonts w:ascii="Arial" w:hAnsi="Arial" w:cs="Arial"/>
                <w:b/>
                <w:sz w:val="20"/>
                <w:szCs w:val="20"/>
              </w:rPr>
              <w:t xml:space="preserve"> $</w:t>
            </w:r>
          </w:p>
        </w:tc>
        <w:tc>
          <w:tcPr>
            <w:tcW w:w="1417" w:type="dxa"/>
            <w:gridSpan w:val="4"/>
          </w:tcPr>
          <w:p w14:paraId="3793BE85" w14:textId="14A81907" w:rsidR="00046F74" w:rsidRPr="00640137" w:rsidRDefault="00046F74" w:rsidP="00C85E23">
            <w:pPr>
              <w:spacing w:before="60"/>
              <w:jc w:val="left"/>
              <w:rPr>
                <w:rFonts w:ascii="Arial" w:hAnsi="Arial" w:cs="Arial"/>
                <w:b/>
                <w:sz w:val="20"/>
                <w:szCs w:val="20"/>
              </w:rPr>
            </w:pPr>
            <w:r w:rsidRPr="00640137">
              <w:rPr>
                <w:rFonts w:ascii="Arial" w:hAnsi="Arial" w:cs="Arial"/>
                <w:b/>
                <w:sz w:val="20"/>
                <w:szCs w:val="20"/>
              </w:rPr>
              <w:t>Priorit</w:t>
            </w:r>
            <w:r w:rsidR="00960533">
              <w:rPr>
                <w:rFonts w:ascii="Arial" w:hAnsi="Arial" w:cs="Arial"/>
                <w:b/>
                <w:sz w:val="20"/>
                <w:szCs w:val="20"/>
              </w:rPr>
              <w:t>y</w:t>
            </w:r>
          </w:p>
        </w:tc>
      </w:tr>
      <w:tr w:rsidR="00046F74" w:rsidRPr="00640137" w14:paraId="1CC5166A" w14:textId="77777777" w:rsidTr="00B01D25">
        <w:tc>
          <w:tcPr>
            <w:tcW w:w="14283" w:type="dxa"/>
            <w:gridSpan w:val="12"/>
            <w:shd w:val="clear" w:color="auto" w:fill="DDD9C3" w:themeFill="background2" w:themeFillShade="E6"/>
          </w:tcPr>
          <w:p w14:paraId="4942A51D"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b/>
                <w:sz w:val="20"/>
                <w:szCs w:val="20"/>
              </w:rPr>
              <w:t>Completed</w:t>
            </w:r>
            <w:r>
              <w:rPr>
                <w:rFonts w:ascii="Arial" w:hAnsi="Arial" w:cs="Arial"/>
                <w:b/>
                <w:sz w:val="20"/>
                <w:szCs w:val="20"/>
              </w:rPr>
              <w:t xml:space="preserve"> Works</w:t>
            </w:r>
          </w:p>
        </w:tc>
      </w:tr>
      <w:tr w:rsidR="00046F74" w:rsidRPr="00640137" w14:paraId="5177B8C6" w14:textId="77777777" w:rsidTr="006A6FC9">
        <w:trPr>
          <w:trHeight w:val="1924"/>
        </w:trPr>
        <w:tc>
          <w:tcPr>
            <w:tcW w:w="1809" w:type="dxa"/>
            <w:gridSpan w:val="2"/>
          </w:tcPr>
          <w:p w14:paraId="4FF9A1EB"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&amp; 4 </w:t>
            </w:r>
          </w:p>
          <w:p w14:paraId="36C5A42A" w14:textId="77777777" w:rsidR="00046F74" w:rsidRPr="00640137" w:rsidRDefault="00046F74" w:rsidP="00C85E23">
            <w:pPr>
              <w:spacing w:before="60"/>
              <w:jc w:val="left"/>
              <w:rPr>
                <w:rFonts w:ascii="Arial" w:hAnsi="Arial" w:cs="Arial"/>
                <w:i/>
                <w:iCs/>
                <w:color w:val="000000" w:themeColor="text1"/>
                <w:sz w:val="20"/>
                <w:szCs w:val="20"/>
              </w:rPr>
            </w:pPr>
          </w:p>
        </w:tc>
        <w:tc>
          <w:tcPr>
            <w:tcW w:w="1701" w:type="dxa"/>
          </w:tcPr>
          <w:p w14:paraId="5737B965" w14:textId="77777777" w:rsidR="00046F74" w:rsidRPr="00640137"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C1</w:t>
            </w:r>
          </w:p>
        </w:tc>
        <w:tc>
          <w:tcPr>
            <w:tcW w:w="5812" w:type="dxa"/>
            <w:gridSpan w:val="2"/>
          </w:tcPr>
          <w:p w14:paraId="0FD0453D" w14:textId="77777777"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 xml:space="preserve">2-8 Weston St and </w:t>
            </w:r>
            <w:proofErr w:type="spellStart"/>
            <w:r w:rsidRPr="00640137">
              <w:rPr>
                <w:rFonts w:ascii="Arial" w:hAnsi="Arial" w:cs="Arial"/>
                <w:iCs/>
                <w:color w:val="000000" w:themeColor="text1"/>
                <w:sz w:val="20"/>
                <w:szCs w:val="20"/>
              </w:rPr>
              <w:t>Illoura</w:t>
            </w:r>
            <w:proofErr w:type="spellEnd"/>
            <w:r w:rsidRPr="00640137">
              <w:rPr>
                <w:rFonts w:ascii="Arial" w:hAnsi="Arial" w:cs="Arial"/>
                <w:iCs/>
                <w:color w:val="000000" w:themeColor="text1"/>
                <w:sz w:val="20"/>
                <w:szCs w:val="20"/>
              </w:rPr>
              <w:t xml:space="preserve"> Reserve </w:t>
            </w:r>
          </w:p>
        </w:tc>
        <w:tc>
          <w:tcPr>
            <w:tcW w:w="2268" w:type="dxa"/>
          </w:tcPr>
          <w:p w14:paraId="43FCFE1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Adaptive reuse of State Heritage Listed Fenwick Stone Building, construction of new lift, accessible public amenities, creation of an accessible parking space and path of travel through </w:t>
            </w:r>
            <w:proofErr w:type="spellStart"/>
            <w:r w:rsidRPr="00640137">
              <w:rPr>
                <w:rFonts w:ascii="Arial" w:hAnsi="Arial" w:cs="Arial"/>
                <w:sz w:val="20"/>
                <w:szCs w:val="20"/>
              </w:rPr>
              <w:t>Illoura</w:t>
            </w:r>
            <w:proofErr w:type="spellEnd"/>
            <w:r w:rsidRPr="00640137">
              <w:rPr>
                <w:rFonts w:ascii="Arial" w:hAnsi="Arial" w:cs="Arial"/>
                <w:sz w:val="20"/>
                <w:szCs w:val="20"/>
              </w:rPr>
              <w:t xml:space="preserve"> Reserve connecting to foreshore </w:t>
            </w:r>
          </w:p>
        </w:tc>
        <w:tc>
          <w:tcPr>
            <w:tcW w:w="1276" w:type="dxa"/>
            <w:gridSpan w:val="2"/>
          </w:tcPr>
          <w:p w14:paraId="5BABA1E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1.8M</w:t>
            </w:r>
          </w:p>
        </w:tc>
        <w:tc>
          <w:tcPr>
            <w:tcW w:w="1417" w:type="dxa"/>
            <w:gridSpan w:val="4"/>
          </w:tcPr>
          <w:p w14:paraId="626ED89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Completed </w:t>
            </w:r>
          </w:p>
        </w:tc>
      </w:tr>
      <w:tr w:rsidR="00046F74" w:rsidRPr="00640137" w14:paraId="43418C04" w14:textId="77777777" w:rsidTr="006A6FC9">
        <w:tc>
          <w:tcPr>
            <w:tcW w:w="1809" w:type="dxa"/>
            <w:gridSpan w:val="2"/>
          </w:tcPr>
          <w:p w14:paraId="78F86C4D"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1 &amp; 2 </w:t>
            </w:r>
          </w:p>
          <w:p w14:paraId="6D5FC726" w14:textId="77777777" w:rsidR="00046F74" w:rsidRPr="00640137" w:rsidRDefault="00046F74" w:rsidP="00C85E23">
            <w:pPr>
              <w:spacing w:before="60"/>
              <w:jc w:val="left"/>
              <w:rPr>
                <w:rFonts w:ascii="Arial" w:hAnsi="Arial" w:cs="Arial"/>
                <w:sz w:val="20"/>
                <w:szCs w:val="20"/>
              </w:rPr>
            </w:pPr>
          </w:p>
        </w:tc>
        <w:tc>
          <w:tcPr>
            <w:tcW w:w="1701" w:type="dxa"/>
          </w:tcPr>
          <w:p w14:paraId="0E67DC5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C2</w:t>
            </w:r>
          </w:p>
        </w:tc>
        <w:tc>
          <w:tcPr>
            <w:tcW w:w="5812" w:type="dxa"/>
            <w:gridSpan w:val="2"/>
          </w:tcPr>
          <w:p w14:paraId="417CBFD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Birchgrove Park Amenities </w:t>
            </w:r>
          </w:p>
        </w:tc>
        <w:tc>
          <w:tcPr>
            <w:tcW w:w="2268" w:type="dxa"/>
          </w:tcPr>
          <w:p w14:paraId="69D934F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Construction of new wheelchair accessible WC and path of travel.</w:t>
            </w:r>
          </w:p>
        </w:tc>
        <w:tc>
          <w:tcPr>
            <w:tcW w:w="1276" w:type="dxa"/>
            <w:gridSpan w:val="2"/>
          </w:tcPr>
          <w:p w14:paraId="4CD28E2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800K</w:t>
            </w:r>
          </w:p>
        </w:tc>
        <w:tc>
          <w:tcPr>
            <w:tcW w:w="1417" w:type="dxa"/>
            <w:gridSpan w:val="4"/>
          </w:tcPr>
          <w:p w14:paraId="44A32EA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Completed </w:t>
            </w:r>
          </w:p>
        </w:tc>
      </w:tr>
      <w:tr w:rsidR="00046F74" w:rsidRPr="00640137" w14:paraId="70AFF42F" w14:textId="77777777" w:rsidTr="006A6FC9">
        <w:tc>
          <w:tcPr>
            <w:tcW w:w="1809" w:type="dxa"/>
            <w:gridSpan w:val="2"/>
          </w:tcPr>
          <w:p w14:paraId="1D93D71B" w14:textId="77777777"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1 &amp; 2 </w:t>
            </w:r>
          </w:p>
        </w:tc>
        <w:tc>
          <w:tcPr>
            <w:tcW w:w="1701" w:type="dxa"/>
          </w:tcPr>
          <w:p w14:paraId="4BAFF509" w14:textId="441A104C" w:rsidR="00046F74" w:rsidRPr="00640137" w:rsidRDefault="00046F74" w:rsidP="00C85E23">
            <w:pPr>
              <w:spacing w:before="60"/>
              <w:jc w:val="left"/>
              <w:rPr>
                <w:rFonts w:ascii="Arial" w:hAnsi="Arial" w:cs="Arial"/>
                <w:sz w:val="20"/>
                <w:szCs w:val="20"/>
              </w:rPr>
            </w:pPr>
            <w:r>
              <w:rPr>
                <w:rFonts w:ascii="Arial" w:hAnsi="Arial" w:cs="Arial"/>
                <w:sz w:val="20"/>
                <w:szCs w:val="20"/>
              </w:rPr>
              <w:t>C</w:t>
            </w:r>
            <w:r w:rsidR="000558E9">
              <w:rPr>
                <w:rFonts w:ascii="Arial" w:hAnsi="Arial" w:cs="Arial"/>
                <w:sz w:val="20"/>
                <w:szCs w:val="20"/>
              </w:rPr>
              <w:t>3</w:t>
            </w:r>
          </w:p>
        </w:tc>
        <w:tc>
          <w:tcPr>
            <w:tcW w:w="5812" w:type="dxa"/>
            <w:gridSpan w:val="2"/>
          </w:tcPr>
          <w:p w14:paraId="3858260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Park Amenities</w:t>
            </w:r>
          </w:p>
        </w:tc>
        <w:tc>
          <w:tcPr>
            <w:tcW w:w="2268" w:type="dxa"/>
          </w:tcPr>
          <w:p w14:paraId="28B7802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New accessible amenities</w:t>
            </w:r>
          </w:p>
        </w:tc>
        <w:tc>
          <w:tcPr>
            <w:tcW w:w="1276" w:type="dxa"/>
            <w:gridSpan w:val="2"/>
          </w:tcPr>
          <w:p w14:paraId="22BC5F6A" w14:textId="6C5598CD" w:rsidR="00046F74" w:rsidRPr="00640137" w:rsidRDefault="000558E9" w:rsidP="00C85E23">
            <w:pPr>
              <w:spacing w:before="60"/>
              <w:jc w:val="left"/>
              <w:rPr>
                <w:rFonts w:ascii="Arial" w:hAnsi="Arial" w:cs="Arial"/>
                <w:sz w:val="20"/>
                <w:szCs w:val="20"/>
              </w:rPr>
            </w:pPr>
            <w:r>
              <w:rPr>
                <w:rFonts w:ascii="Arial" w:hAnsi="Arial" w:cs="Arial"/>
                <w:sz w:val="20"/>
                <w:szCs w:val="20"/>
              </w:rPr>
              <w:t>189</w:t>
            </w:r>
            <w:r w:rsidR="00046F74" w:rsidRPr="00640137">
              <w:rPr>
                <w:rFonts w:ascii="Arial" w:hAnsi="Arial" w:cs="Arial"/>
                <w:sz w:val="20"/>
                <w:szCs w:val="20"/>
              </w:rPr>
              <w:t>K</w:t>
            </w:r>
          </w:p>
        </w:tc>
        <w:tc>
          <w:tcPr>
            <w:tcW w:w="1417" w:type="dxa"/>
            <w:gridSpan w:val="4"/>
          </w:tcPr>
          <w:p w14:paraId="2FA53A0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Completed</w:t>
            </w:r>
          </w:p>
        </w:tc>
      </w:tr>
      <w:tr w:rsidR="00046F74" w:rsidRPr="00640137" w14:paraId="13E579B9" w14:textId="77777777" w:rsidTr="006A6FC9">
        <w:tc>
          <w:tcPr>
            <w:tcW w:w="1809" w:type="dxa"/>
            <w:gridSpan w:val="2"/>
            <w:shd w:val="clear" w:color="auto" w:fill="B6DDE8" w:themeFill="accent5" w:themeFillTint="66"/>
          </w:tcPr>
          <w:p w14:paraId="1F2611E8"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1289B8B1" w14:textId="77777777" w:rsidR="00046F74" w:rsidRPr="00640137"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487F15BF" w14:textId="77777777" w:rsidR="00046F74" w:rsidRPr="00640137"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4E722A1C" w14:textId="77777777" w:rsidR="00046F74" w:rsidRPr="00C23F77" w:rsidRDefault="00046F74" w:rsidP="00C85E23">
            <w:pPr>
              <w:spacing w:before="60"/>
              <w:jc w:val="left"/>
              <w:rPr>
                <w:rFonts w:ascii="Arial" w:hAnsi="Arial" w:cs="Arial"/>
                <w:b/>
                <w:sz w:val="20"/>
                <w:szCs w:val="20"/>
              </w:rPr>
            </w:pPr>
            <w:r>
              <w:rPr>
                <w:rFonts w:ascii="Arial" w:hAnsi="Arial" w:cs="Arial"/>
                <w:b/>
                <w:sz w:val="20"/>
                <w:szCs w:val="20"/>
              </w:rPr>
              <w:t>C</w:t>
            </w:r>
            <w:r w:rsidRPr="00C23F77">
              <w:rPr>
                <w:rFonts w:ascii="Arial" w:hAnsi="Arial" w:cs="Arial"/>
                <w:b/>
                <w:sz w:val="20"/>
                <w:szCs w:val="20"/>
              </w:rPr>
              <w:t>ompleted works which are to be recouped under this plan</w:t>
            </w:r>
            <w:proofErr w:type="gramStart"/>
            <w:r>
              <w:rPr>
                <w:rFonts w:ascii="Arial" w:hAnsi="Arial" w:cs="Arial"/>
                <w:b/>
                <w:sz w:val="20"/>
                <w:szCs w:val="20"/>
              </w:rPr>
              <w:t>-  t</w:t>
            </w:r>
            <w:r w:rsidRPr="00C23F77">
              <w:rPr>
                <w:rFonts w:ascii="Arial" w:hAnsi="Arial" w:cs="Arial"/>
                <w:b/>
                <w:sz w:val="20"/>
                <w:szCs w:val="20"/>
              </w:rPr>
              <w:t>otal</w:t>
            </w:r>
            <w:proofErr w:type="gramEnd"/>
            <w:r w:rsidRPr="00C23F77">
              <w:rPr>
                <w:rFonts w:ascii="Arial" w:hAnsi="Arial" w:cs="Arial"/>
                <w:b/>
                <w:sz w:val="20"/>
                <w:szCs w:val="20"/>
              </w:rPr>
              <w:t xml:space="preserve"> </w:t>
            </w:r>
          </w:p>
        </w:tc>
        <w:tc>
          <w:tcPr>
            <w:tcW w:w="1276" w:type="dxa"/>
            <w:gridSpan w:val="2"/>
            <w:shd w:val="clear" w:color="auto" w:fill="B6DDE8" w:themeFill="accent5" w:themeFillTint="66"/>
          </w:tcPr>
          <w:p w14:paraId="5CA8998F" w14:textId="77777777" w:rsidR="000558E9" w:rsidRDefault="000558E9" w:rsidP="00C85E23">
            <w:pPr>
              <w:spacing w:before="60"/>
              <w:jc w:val="left"/>
              <w:rPr>
                <w:rFonts w:ascii="Arial" w:hAnsi="Arial" w:cs="Arial"/>
                <w:b/>
                <w:sz w:val="20"/>
                <w:szCs w:val="20"/>
              </w:rPr>
            </w:pPr>
            <w:r>
              <w:rPr>
                <w:rFonts w:ascii="Arial" w:hAnsi="Arial" w:cs="Arial"/>
                <w:b/>
                <w:sz w:val="20"/>
                <w:szCs w:val="20"/>
              </w:rPr>
              <w:t>2,789,000</w:t>
            </w:r>
          </w:p>
          <w:p w14:paraId="0CC65954" w14:textId="2AD3EB48" w:rsidR="00046F74" w:rsidRPr="00F91541" w:rsidRDefault="00046F74" w:rsidP="00C85E23">
            <w:pPr>
              <w:spacing w:before="60"/>
              <w:jc w:val="left"/>
              <w:rPr>
                <w:rFonts w:ascii="Arial" w:hAnsi="Arial" w:cs="Arial"/>
                <w:b/>
                <w:sz w:val="20"/>
                <w:szCs w:val="20"/>
              </w:rPr>
            </w:pPr>
          </w:p>
        </w:tc>
        <w:tc>
          <w:tcPr>
            <w:tcW w:w="1417" w:type="dxa"/>
            <w:gridSpan w:val="4"/>
            <w:shd w:val="clear" w:color="auto" w:fill="B6DDE8" w:themeFill="accent5" w:themeFillTint="66"/>
          </w:tcPr>
          <w:p w14:paraId="305DA73C" w14:textId="77777777" w:rsidR="00046F74" w:rsidRPr="00640137" w:rsidRDefault="00046F74" w:rsidP="00C85E23">
            <w:pPr>
              <w:spacing w:before="60"/>
              <w:jc w:val="left"/>
              <w:rPr>
                <w:rFonts w:ascii="Arial" w:hAnsi="Arial" w:cs="Arial"/>
                <w:sz w:val="20"/>
                <w:szCs w:val="20"/>
              </w:rPr>
            </w:pPr>
          </w:p>
        </w:tc>
      </w:tr>
      <w:tr w:rsidR="00046F74" w:rsidRPr="00640137" w14:paraId="4A5C3CDD" w14:textId="77777777" w:rsidTr="00B01D25">
        <w:tc>
          <w:tcPr>
            <w:tcW w:w="14283" w:type="dxa"/>
            <w:gridSpan w:val="12"/>
            <w:shd w:val="clear" w:color="auto" w:fill="FDE9D9" w:themeFill="accent6" w:themeFillTint="33"/>
          </w:tcPr>
          <w:p w14:paraId="657B6846" w14:textId="77777777" w:rsidR="00046F74" w:rsidRPr="00640137" w:rsidRDefault="00046F74" w:rsidP="00C85E23">
            <w:pPr>
              <w:spacing w:before="60"/>
              <w:jc w:val="left"/>
              <w:rPr>
                <w:rFonts w:ascii="Arial" w:hAnsi="Arial" w:cs="Arial"/>
                <w:sz w:val="20"/>
                <w:szCs w:val="20"/>
              </w:rPr>
            </w:pPr>
            <w:r w:rsidRPr="00640137">
              <w:rPr>
                <w:rFonts w:ascii="Arial" w:hAnsi="Arial" w:cs="Arial"/>
                <w:b/>
                <w:iCs/>
                <w:color w:val="000000" w:themeColor="text1"/>
                <w:sz w:val="20"/>
                <w:szCs w:val="20"/>
              </w:rPr>
              <w:t>Children and Family Services</w:t>
            </w:r>
          </w:p>
        </w:tc>
      </w:tr>
      <w:tr w:rsidR="00046F74" w:rsidRPr="00640137" w14:paraId="61D4D9B1" w14:textId="77777777" w:rsidTr="006A6FC9">
        <w:tc>
          <w:tcPr>
            <w:tcW w:w="1809" w:type="dxa"/>
            <w:gridSpan w:val="2"/>
          </w:tcPr>
          <w:p w14:paraId="4F97D8A7" w14:textId="77777777"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&amp; 4</w:t>
            </w:r>
            <w:r w:rsidRPr="00640137">
              <w:rPr>
                <w:rFonts w:ascii="Arial" w:hAnsi="Arial" w:cs="Arial"/>
                <w:color w:val="000000" w:themeColor="text1"/>
                <w:sz w:val="20"/>
                <w:szCs w:val="20"/>
              </w:rPr>
              <w:t xml:space="preserve"> </w:t>
            </w:r>
          </w:p>
        </w:tc>
        <w:tc>
          <w:tcPr>
            <w:tcW w:w="1701" w:type="dxa"/>
          </w:tcPr>
          <w:p w14:paraId="0F5F6DD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C&amp;FS1</w:t>
            </w:r>
          </w:p>
        </w:tc>
        <w:tc>
          <w:tcPr>
            <w:tcW w:w="5812" w:type="dxa"/>
            <w:gridSpan w:val="2"/>
          </w:tcPr>
          <w:p w14:paraId="5B06800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Leichhardt Street Child Care Centre </w:t>
            </w:r>
          </w:p>
        </w:tc>
        <w:tc>
          <w:tcPr>
            <w:tcW w:w="2268" w:type="dxa"/>
          </w:tcPr>
          <w:p w14:paraId="236AE7C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574ACFE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679K</w:t>
            </w:r>
          </w:p>
        </w:tc>
        <w:tc>
          <w:tcPr>
            <w:tcW w:w="1417" w:type="dxa"/>
            <w:gridSpan w:val="4"/>
          </w:tcPr>
          <w:p w14:paraId="6C17A2F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292080CB" w14:textId="77777777" w:rsidTr="006A6FC9">
        <w:tc>
          <w:tcPr>
            <w:tcW w:w="1809" w:type="dxa"/>
            <w:gridSpan w:val="2"/>
          </w:tcPr>
          <w:p w14:paraId="3DB03909"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&amp; 4</w:t>
            </w:r>
            <w:r w:rsidRPr="00640137">
              <w:rPr>
                <w:rFonts w:ascii="Arial" w:hAnsi="Arial" w:cs="Arial"/>
                <w:color w:val="000000" w:themeColor="text1"/>
                <w:sz w:val="20"/>
                <w:szCs w:val="20"/>
              </w:rPr>
              <w:t xml:space="preserve"> </w:t>
            </w:r>
          </w:p>
        </w:tc>
        <w:tc>
          <w:tcPr>
            <w:tcW w:w="1701" w:type="dxa"/>
          </w:tcPr>
          <w:p w14:paraId="2C88F10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C&amp;FS2</w:t>
            </w:r>
          </w:p>
        </w:tc>
        <w:tc>
          <w:tcPr>
            <w:tcW w:w="5812" w:type="dxa"/>
            <w:gridSpan w:val="2"/>
          </w:tcPr>
          <w:p w14:paraId="1C935C7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Balmain Occasional Care </w:t>
            </w:r>
          </w:p>
        </w:tc>
        <w:tc>
          <w:tcPr>
            <w:tcW w:w="2268" w:type="dxa"/>
          </w:tcPr>
          <w:p w14:paraId="5C4EAFD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51BCEC4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350K</w:t>
            </w:r>
          </w:p>
        </w:tc>
        <w:tc>
          <w:tcPr>
            <w:tcW w:w="1417" w:type="dxa"/>
            <w:gridSpan w:val="4"/>
          </w:tcPr>
          <w:p w14:paraId="57C12E7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070F36F" w14:textId="77777777" w:rsidTr="006A6FC9">
        <w:tc>
          <w:tcPr>
            <w:tcW w:w="1809" w:type="dxa"/>
            <w:gridSpan w:val="2"/>
          </w:tcPr>
          <w:p w14:paraId="5EF9C55C"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r w:rsidRPr="00640137">
              <w:rPr>
                <w:rFonts w:ascii="Arial" w:hAnsi="Arial" w:cs="Arial"/>
                <w:color w:val="000000" w:themeColor="text1"/>
                <w:sz w:val="20"/>
                <w:szCs w:val="20"/>
              </w:rPr>
              <w:t xml:space="preserve"> </w:t>
            </w:r>
          </w:p>
        </w:tc>
        <w:tc>
          <w:tcPr>
            <w:tcW w:w="1701" w:type="dxa"/>
          </w:tcPr>
          <w:p w14:paraId="2F153D8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C&amp;FS3</w:t>
            </w:r>
          </w:p>
        </w:tc>
        <w:tc>
          <w:tcPr>
            <w:tcW w:w="5812" w:type="dxa"/>
            <w:gridSpan w:val="2"/>
          </w:tcPr>
          <w:p w14:paraId="5CE72FF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John McMahon Child Care Centre </w:t>
            </w:r>
          </w:p>
        </w:tc>
        <w:tc>
          <w:tcPr>
            <w:tcW w:w="2268" w:type="dxa"/>
          </w:tcPr>
          <w:p w14:paraId="2C2856E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229B720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370K</w:t>
            </w:r>
          </w:p>
        </w:tc>
        <w:tc>
          <w:tcPr>
            <w:tcW w:w="1417" w:type="dxa"/>
            <w:gridSpan w:val="4"/>
          </w:tcPr>
          <w:p w14:paraId="4073402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577C8D35" w14:textId="77777777" w:rsidTr="006A6FC9">
        <w:tc>
          <w:tcPr>
            <w:tcW w:w="1809" w:type="dxa"/>
            <w:gridSpan w:val="2"/>
          </w:tcPr>
          <w:p w14:paraId="79E5E65D" w14:textId="417CE9A3" w:rsidR="00046F74" w:rsidRPr="00640137" w:rsidRDefault="00046F74" w:rsidP="001C20B4">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03C3797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C&amp;FS4</w:t>
            </w:r>
          </w:p>
        </w:tc>
        <w:tc>
          <w:tcPr>
            <w:tcW w:w="5812" w:type="dxa"/>
            <w:gridSpan w:val="2"/>
          </w:tcPr>
          <w:p w14:paraId="7D18AC6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Park C</w:t>
            </w:r>
            <w:r>
              <w:rPr>
                <w:rFonts w:ascii="Arial" w:hAnsi="Arial" w:cs="Arial"/>
                <w:sz w:val="20"/>
                <w:szCs w:val="20"/>
              </w:rPr>
              <w:t>hild Care Centre</w:t>
            </w:r>
            <w:r w:rsidRPr="00640137">
              <w:rPr>
                <w:rFonts w:ascii="Arial" w:hAnsi="Arial" w:cs="Arial"/>
                <w:sz w:val="20"/>
                <w:szCs w:val="20"/>
              </w:rPr>
              <w:t xml:space="preserve"> </w:t>
            </w:r>
          </w:p>
        </w:tc>
        <w:tc>
          <w:tcPr>
            <w:tcW w:w="2268" w:type="dxa"/>
          </w:tcPr>
          <w:p w14:paraId="369B4FF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 and Upgrade</w:t>
            </w:r>
          </w:p>
        </w:tc>
        <w:tc>
          <w:tcPr>
            <w:tcW w:w="1276" w:type="dxa"/>
            <w:gridSpan w:val="2"/>
          </w:tcPr>
          <w:p w14:paraId="7F56F74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400K</w:t>
            </w:r>
          </w:p>
        </w:tc>
        <w:tc>
          <w:tcPr>
            <w:tcW w:w="1417" w:type="dxa"/>
            <w:gridSpan w:val="4"/>
          </w:tcPr>
          <w:p w14:paraId="4658CB5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68D06746" w14:textId="77777777" w:rsidTr="006A6FC9">
        <w:trPr>
          <w:trHeight w:val="514"/>
        </w:trPr>
        <w:tc>
          <w:tcPr>
            <w:tcW w:w="1809" w:type="dxa"/>
            <w:gridSpan w:val="2"/>
          </w:tcPr>
          <w:p w14:paraId="60421F97"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r w:rsidRPr="00640137">
              <w:rPr>
                <w:rFonts w:ascii="Arial" w:hAnsi="Arial" w:cs="Arial"/>
                <w:color w:val="000000" w:themeColor="text1"/>
                <w:sz w:val="20"/>
                <w:szCs w:val="20"/>
              </w:rPr>
              <w:t xml:space="preserve"> </w:t>
            </w:r>
          </w:p>
        </w:tc>
        <w:tc>
          <w:tcPr>
            <w:tcW w:w="1701" w:type="dxa"/>
          </w:tcPr>
          <w:p w14:paraId="63C2CEED" w14:textId="77777777" w:rsidR="00046F74" w:rsidRDefault="00046F74" w:rsidP="00C85E23">
            <w:pPr>
              <w:spacing w:before="60"/>
              <w:jc w:val="left"/>
              <w:rPr>
                <w:rFonts w:ascii="Arial" w:hAnsi="Arial" w:cs="Arial"/>
                <w:sz w:val="20"/>
                <w:szCs w:val="20"/>
              </w:rPr>
            </w:pPr>
            <w:r>
              <w:rPr>
                <w:rFonts w:ascii="Arial" w:hAnsi="Arial" w:cs="Arial"/>
                <w:sz w:val="20"/>
                <w:szCs w:val="20"/>
              </w:rPr>
              <w:t>C&amp;FS5</w:t>
            </w:r>
          </w:p>
        </w:tc>
        <w:tc>
          <w:tcPr>
            <w:tcW w:w="5812" w:type="dxa"/>
            <w:gridSpan w:val="2"/>
          </w:tcPr>
          <w:p w14:paraId="4389499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Balmain Early Childhood Centre </w:t>
            </w:r>
          </w:p>
        </w:tc>
        <w:tc>
          <w:tcPr>
            <w:tcW w:w="2268" w:type="dxa"/>
          </w:tcPr>
          <w:p w14:paraId="04D90A7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5740EB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300K</w:t>
            </w:r>
          </w:p>
        </w:tc>
        <w:tc>
          <w:tcPr>
            <w:tcW w:w="1417" w:type="dxa"/>
            <w:gridSpan w:val="4"/>
          </w:tcPr>
          <w:p w14:paraId="206549E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79681D2D" w14:textId="77777777" w:rsidTr="006A6FC9">
        <w:tc>
          <w:tcPr>
            <w:tcW w:w="1809" w:type="dxa"/>
            <w:gridSpan w:val="2"/>
          </w:tcPr>
          <w:p w14:paraId="4A765A02" w14:textId="3A1AD47C" w:rsidR="00046F74" w:rsidRPr="002F0CE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701" w:type="dxa"/>
          </w:tcPr>
          <w:p w14:paraId="3967E621" w14:textId="77777777" w:rsidR="00046F74" w:rsidRDefault="00046F74" w:rsidP="00C85E23">
            <w:pPr>
              <w:spacing w:before="60"/>
              <w:jc w:val="left"/>
              <w:rPr>
                <w:rFonts w:ascii="Arial" w:hAnsi="Arial" w:cs="Arial"/>
                <w:sz w:val="20"/>
                <w:szCs w:val="20"/>
              </w:rPr>
            </w:pPr>
            <w:r>
              <w:rPr>
                <w:rFonts w:ascii="Arial" w:hAnsi="Arial" w:cs="Arial"/>
                <w:sz w:val="20"/>
                <w:szCs w:val="20"/>
              </w:rPr>
              <w:t>C&amp;FS6</w:t>
            </w:r>
          </w:p>
        </w:tc>
        <w:tc>
          <w:tcPr>
            <w:tcW w:w="5812" w:type="dxa"/>
            <w:gridSpan w:val="2"/>
          </w:tcPr>
          <w:p w14:paraId="61F44CF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Balmain East Playroom House</w:t>
            </w:r>
          </w:p>
        </w:tc>
        <w:tc>
          <w:tcPr>
            <w:tcW w:w="2268" w:type="dxa"/>
          </w:tcPr>
          <w:p w14:paraId="743881E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36DD732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200K</w:t>
            </w:r>
          </w:p>
        </w:tc>
        <w:tc>
          <w:tcPr>
            <w:tcW w:w="1417" w:type="dxa"/>
            <w:gridSpan w:val="4"/>
          </w:tcPr>
          <w:p w14:paraId="6896B9F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67D20D9B" w14:textId="77777777" w:rsidTr="006A6FC9">
        <w:tc>
          <w:tcPr>
            <w:tcW w:w="1809" w:type="dxa"/>
            <w:gridSpan w:val="2"/>
            <w:shd w:val="clear" w:color="auto" w:fill="B6DDE8" w:themeFill="accent5" w:themeFillTint="66"/>
          </w:tcPr>
          <w:p w14:paraId="2A344441"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322B43A9" w14:textId="77777777" w:rsidR="00046F74"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40CF8043" w14:textId="77777777" w:rsidR="00046F74" w:rsidRPr="00640137"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4E8EF7C6" w14:textId="77777777" w:rsidR="00046F74" w:rsidRDefault="00046F74" w:rsidP="00C85E23">
            <w:pPr>
              <w:spacing w:before="60"/>
              <w:jc w:val="left"/>
              <w:rPr>
                <w:rFonts w:ascii="Arial" w:hAnsi="Arial" w:cs="Arial"/>
                <w:b/>
                <w:sz w:val="20"/>
                <w:szCs w:val="20"/>
              </w:rPr>
            </w:pPr>
            <w:r w:rsidRPr="00D80163">
              <w:rPr>
                <w:rFonts w:ascii="Arial" w:hAnsi="Arial" w:cs="Arial"/>
                <w:b/>
                <w:sz w:val="20"/>
                <w:szCs w:val="20"/>
              </w:rPr>
              <w:t>Chil</w:t>
            </w:r>
            <w:r w:rsidR="002F0CE7">
              <w:rPr>
                <w:rFonts w:ascii="Arial" w:hAnsi="Arial" w:cs="Arial"/>
                <w:b/>
                <w:sz w:val="20"/>
                <w:szCs w:val="20"/>
              </w:rPr>
              <w:t>d Care and Family Services Tota</w:t>
            </w:r>
            <w:r w:rsidR="00830B2F">
              <w:rPr>
                <w:rFonts w:ascii="Arial" w:hAnsi="Arial" w:cs="Arial"/>
                <w:b/>
                <w:sz w:val="20"/>
                <w:szCs w:val="20"/>
              </w:rPr>
              <w:t>l</w:t>
            </w:r>
          </w:p>
          <w:p w14:paraId="4DCA4DAB" w14:textId="77777777" w:rsidR="004848AD" w:rsidRDefault="004848AD" w:rsidP="00C85E23">
            <w:pPr>
              <w:spacing w:before="60"/>
              <w:jc w:val="left"/>
              <w:rPr>
                <w:rFonts w:ascii="Arial" w:hAnsi="Arial" w:cs="Arial"/>
                <w:b/>
                <w:sz w:val="20"/>
                <w:szCs w:val="20"/>
              </w:rPr>
            </w:pPr>
          </w:p>
          <w:p w14:paraId="6E26D133" w14:textId="5DC44650" w:rsidR="004848AD" w:rsidRPr="00D80163" w:rsidRDefault="004848AD" w:rsidP="00C85E23">
            <w:pPr>
              <w:spacing w:before="60"/>
              <w:jc w:val="left"/>
              <w:rPr>
                <w:rFonts w:ascii="Arial" w:hAnsi="Arial" w:cs="Arial"/>
                <w:b/>
                <w:sz w:val="20"/>
                <w:szCs w:val="20"/>
              </w:rPr>
            </w:pPr>
          </w:p>
        </w:tc>
        <w:tc>
          <w:tcPr>
            <w:tcW w:w="1276" w:type="dxa"/>
            <w:gridSpan w:val="2"/>
            <w:shd w:val="clear" w:color="auto" w:fill="B6DDE8" w:themeFill="accent5" w:themeFillTint="66"/>
          </w:tcPr>
          <w:p w14:paraId="62347661" w14:textId="77777777" w:rsidR="00046F74" w:rsidRPr="00F91541" w:rsidRDefault="00046F74" w:rsidP="00C85E23">
            <w:pPr>
              <w:spacing w:before="60"/>
              <w:jc w:val="left"/>
              <w:rPr>
                <w:rFonts w:ascii="Arial" w:hAnsi="Arial" w:cs="Arial"/>
                <w:b/>
                <w:sz w:val="20"/>
                <w:szCs w:val="20"/>
              </w:rPr>
            </w:pPr>
            <w:r w:rsidRPr="00F91541">
              <w:rPr>
                <w:rFonts w:ascii="Arial" w:hAnsi="Arial" w:cs="Arial"/>
                <w:b/>
                <w:sz w:val="20"/>
                <w:szCs w:val="20"/>
              </w:rPr>
              <w:t>2,</w:t>
            </w:r>
            <w:r>
              <w:rPr>
                <w:rFonts w:ascii="Arial" w:hAnsi="Arial" w:cs="Arial"/>
                <w:b/>
                <w:sz w:val="20"/>
                <w:szCs w:val="20"/>
              </w:rPr>
              <w:t>2</w:t>
            </w:r>
            <w:r w:rsidRPr="00F91541">
              <w:rPr>
                <w:rFonts w:ascii="Arial" w:hAnsi="Arial" w:cs="Arial"/>
                <w:b/>
                <w:sz w:val="20"/>
                <w:szCs w:val="20"/>
              </w:rPr>
              <w:t>99,000</w:t>
            </w:r>
          </w:p>
        </w:tc>
        <w:tc>
          <w:tcPr>
            <w:tcW w:w="1417" w:type="dxa"/>
            <w:gridSpan w:val="4"/>
            <w:shd w:val="clear" w:color="auto" w:fill="B6DDE8" w:themeFill="accent5" w:themeFillTint="66"/>
          </w:tcPr>
          <w:p w14:paraId="11AE53D0" w14:textId="77777777" w:rsidR="00046F74" w:rsidRPr="00640137" w:rsidRDefault="00046F74" w:rsidP="00C85E23">
            <w:pPr>
              <w:spacing w:before="60"/>
              <w:jc w:val="left"/>
              <w:rPr>
                <w:rFonts w:ascii="Arial" w:hAnsi="Arial" w:cs="Arial"/>
                <w:sz w:val="20"/>
                <w:szCs w:val="20"/>
              </w:rPr>
            </w:pPr>
          </w:p>
        </w:tc>
      </w:tr>
      <w:tr w:rsidR="00046F74" w:rsidRPr="00640137" w14:paraId="1D6E73AF" w14:textId="77777777" w:rsidTr="00B01D25">
        <w:tc>
          <w:tcPr>
            <w:tcW w:w="14283" w:type="dxa"/>
            <w:gridSpan w:val="12"/>
            <w:shd w:val="clear" w:color="auto" w:fill="E5DFEC" w:themeFill="accent4" w:themeFillTint="33"/>
          </w:tcPr>
          <w:p w14:paraId="0060D23F" w14:textId="77777777" w:rsidR="00046F74" w:rsidRPr="00640137" w:rsidRDefault="00046F74" w:rsidP="00C85E23">
            <w:pPr>
              <w:spacing w:before="60"/>
              <w:jc w:val="left"/>
              <w:rPr>
                <w:rFonts w:ascii="Arial" w:hAnsi="Arial" w:cs="Arial"/>
                <w:sz w:val="20"/>
                <w:szCs w:val="20"/>
              </w:rPr>
            </w:pPr>
            <w:r w:rsidRPr="00640137">
              <w:rPr>
                <w:rFonts w:ascii="Arial" w:hAnsi="Arial" w:cs="Arial"/>
                <w:b/>
                <w:iCs/>
                <w:color w:val="000000" w:themeColor="text1"/>
                <w:sz w:val="20"/>
                <w:szCs w:val="20"/>
              </w:rPr>
              <w:t>Community Services</w:t>
            </w:r>
            <w:r>
              <w:rPr>
                <w:rFonts w:ascii="Arial" w:hAnsi="Arial" w:cs="Arial"/>
                <w:b/>
                <w:iCs/>
                <w:color w:val="000000" w:themeColor="text1"/>
                <w:sz w:val="20"/>
                <w:szCs w:val="20"/>
              </w:rPr>
              <w:t>/Public Art</w:t>
            </w:r>
          </w:p>
        </w:tc>
      </w:tr>
      <w:tr w:rsidR="00046F74" w:rsidRPr="00640137" w14:paraId="50457E37" w14:textId="77777777" w:rsidTr="006A6FC9">
        <w:tc>
          <w:tcPr>
            <w:tcW w:w="1809" w:type="dxa"/>
            <w:gridSpan w:val="2"/>
          </w:tcPr>
          <w:p w14:paraId="36EE4984" w14:textId="34ED8D71"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6E8730F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CS/PA1</w:t>
            </w:r>
          </w:p>
        </w:tc>
        <w:tc>
          <w:tcPr>
            <w:tcW w:w="5812" w:type="dxa"/>
            <w:gridSpan w:val="2"/>
          </w:tcPr>
          <w:p w14:paraId="536EF9D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Balmain Town Hall Site </w:t>
            </w:r>
          </w:p>
        </w:tc>
        <w:tc>
          <w:tcPr>
            <w:tcW w:w="2268" w:type="dxa"/>
          </w:tcPr>
          <w:p w14:paraId="6373226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52FB312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1M</w:t>
            </w:r>
          </w:p>
        </w:tc>
        <w:tc>
          <w:tcPr>
            <w:tcW w:w="1417" w:type="dxa"/>
            <w:gridSpan w:val="4"/>
          </w:tcPr>
          <w:p w14:paraId="0999119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886628E" w14:textId="77777777" w:rsidTr="006A6FC9">
        <w:tc>
          <w:tcPr>
            <w:tcW w:w="1809" w:type="dxa"/>
            <w:gridSpan w:val="2"/>
          </w:tcPr>
          <w:p w14:paraId="68D2DE99" w14:textId="1857FF0C"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701" w:type="dxa"/>
          </w:tcPr>
          <w:p w14:paraId="7CB2869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CS/PA2</w:t>
            </w:r>
          </w:p>
        </w:tc>
        <w:tc>
          <w:tcPr>
            <w:tcW w:w="5812" w:type="dxa"/>
            <w:gridSpan w:val="2"/>
          </w:tcPr>
          <w:p w14:paraId="67E26E7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Hannaford Community Centre </w:t>
            </w:r>
          </w:p>
        </w:tc>
        <w:tc>
          <w:tcPr>
            <w:tcW w:w="2268" w:type="dxa"/>
          </w:tcPr>
          <w:p w14:paraId="74B42DE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3F5302D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175K</w:t>
            </w:r>
          </w:p>
        </w:tc>
        <w:tc>
          <w:tcPr>
            <w:tcW w:w="1417" w:type="dxa"/>
            <w:gridSpan w:val="4"/>
          </w:tcPr>
          <w:p w14:paraId="6EA0C3D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25E5567F" w14:textId="77777777" w:rsidTr="006A6FC9">
        <w:tc>
          <w:tcPr>
            <w:tcW w:w="1809" w:type="dxa"/>
            <w:gridSpan w:val="2"/>
          </w:tcPr>
          <w:p w14:paraId="2AEA716E" w14:textId="02E01E6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4</w:t>
            </w:r>
            <w:r w:rsidRPr="00640137">
              <w:rPr>
                <w:rFonts w:ascii="Arial" w:hAnsi="Arial" w:cs="Arial"/>
                <w:color w:val="000000" w:themeColor="text1"/>
                <w:sz w:val="20"/>
                <w:szCs w:val="20"/>
              </w:rPr>
              <w:t xml:space="preserve"> </w:t>
            </w:r>
          </w:p>
        </w:tc>
        <w:tc>
          <w:tcPr>
            <w:tcW w:w="1701" w:type="dxa"/>
          </w:tcPr>
          <w:p w14:paraId="7F0E516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CS/PA3</w:t>
            </w:r>
          </w:p>
        </w:tc>
        <w:tc>
          <w:tcPr>
            <w:tcW w:w="5812" w:type="dxa"/>
            <w:gridSpan w:val="2"/>
          </w:tcPr>
          <w:p w14:paraId="6356422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Market Town Community Room</w:t>
            </w:r>
          </w:p>
        </w:tc>
        <w:tc>
          <w:tcPr>
            <w:tcW w:w="2268" w:type="dxa"/>
          </w:tcPr>
          <w:p w14:paraId="7F34823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C73A29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55K</w:t>
            </w:r>
          </w:p>
        </w:tc>
        <w:tc>
          <w:tcPr>
            <w:tcW w:w="1417" w:type="dxa"/>
            <w:gridSpan w:val="4"/>
          </w:tcPr>
          <w:p w14:paraId="1B30457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012DCDFA" w14:textId="77777777" w:rsidTr="006A6FC9">
        <w:tc>
          <w:tcPr>
            <w:tcW w:w="1809" w:type="dxa"/>
            <w:gridSpan w:val="2"/>
          </w:tcPr>
          <w:p w14:paraId="6BE6D50F" w14:textId="6AFBA50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&amp; 4 </w:t>
            </w:r>
          </w:p>
        </w:tc>
        <w:tc>
          <w:tcPr>
            <w:tcW w:w="1701" w:type="dxa"/>
          </w:tcPr>
          <w:p w14:paraId="11889E4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CS/PA4</w:t>
            </w:r>
          </w:p>
        </w:tc>
        <w:tc>
          <w:tcPr>
            <w:tcW w:w="5812" w:type="dxa"/>
            <w:gridSpan w:val="2"/>
          </w:tcPr>
          <w:p w14:paraId="412BFC8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Cecily Street</w:t>
            </w:r>
            <w:r>
              <w:rPr>
                <w:rFonts w:ascii="Arial" w:hAnsi="Arial" w:cs="Arial"/>
                <w:sz w:val="20"/>
                <w:szCs w:val="20"/>
              </w:rPr>
              <w:t>/Jimmy Little</w:t>
            </w:r>
            <w:r w:rsidRPr="00640137">
              <w:rPr>
                <w:rFonts w:ascii="Arial" w:hAnsi="Arial" w:cs="Arial"/>
                <w:sz w:val="20"/>
                <w:szCs w:val="20"/>
              </w:rPr>
              <w:t xml:space="preserve"> Community Centre </w:t>
            </w:r>
          </w:p>
        </w:tc>
        <w:tc>
          <w:tcPr>
            <w:tcW w:w="2268" w:type="dxa"/>
          </w:tcPr>
          <w:p w14:paraId="4F849E5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2DBC3A4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370K</w:t>
            </w:r>
            <w:r>
              <w:rPr>
                <w:rFonts w:ascii="Arial" w:hAnsi="Arial" w:cs="Arial"/>
                <w:sz w:val="20"/>
                <w:szCs w:val="20"/>
              </w:rPr>
              <w:t>/60K</w:t>
            </w:r>
          </w:p>
        </w:tc>
        <w:tc>
          <w:tcPr>
            <w:tcW w:w="1417" w:type="dxa"/>
            <w:gridSpan w:val="4"/>
          </w:tcPr>
          <w:p w14:paraId="29140C6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r>
              <w:rPr>
                <w:rFonts w:ascii="Arial" w:hAnsi="Arial" w:cs="Arial"/>
                <w:sz w:val="20"/>
                <w:szCs w:val="20"/>
              </w:rPr>
              <w:t>/Long</w:t>
            </w:r>
          </w:p>
        </w:tc>
      </w:tr>
      <w:tr w:rsidR="00046F74" w:rsidRPr="00640137" w14:paraId="6AA10F04" w14:textId="77777777" w:rsidTr="006A6FC9">
        <w:tc>
          <w:tcPr>
            <w:tcW w:w="1809" w:type="dxa"/>
            <w:gridSpan w:val="2"/>
          </w:tcPr>
          <w:p w14:paraId="1F5806B9" w14:textId="52F77D5A"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0F06B45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CS/PA5</w:t>
            </w:r>
          </w:p>
        </w:tc>
        <w:tc>
          <w:tcPr>
            <w:tcW w:w="5812" w:type="dxa"/>
            <w:gridSpan w:val="2"/>
          </w:tcPr>
          <w:p w14:paraId="0F40110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Rozelle Bay Community Native Nursery Shelter </w:t>
            </w:r>
          </w:p>
        </w:tc>
        <w:tc>
          <w:tcPr>
            <w:tcW w:w="2268" w:type="dxa"/>
          </w:tcPr>
          <w:p w14:paraId="27D9A9E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64571E5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220K</w:t>
            </w:r>
          </w:p>
        </w:tc>
        <w:tc>
          <w:tcPr>
            <w:tcW w:w="1417" w:type="dxa"/>
            <w:gridSpan w:val="4"/>
          </w:tcPr>
          <w:p w14:paraId="7D34B8C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0204F1B2" w14:textId="77777777" w:rsidTr="006A6FC9">
        <w:tc>
          <w:tcPr>
            <w:tcW w:w="1809" w:type="dxa"/>
            <w:gridSpan w:val="2"/>
          </w:tcPr>
          <w:p w14:paraId="44A7E276" w14:textId="7B90B4B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77A7B35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CS/PA6</w:t>
            </w:r>
          </w:p>
        </w:tc>
        <w:tc>
          <w:tcPr>
            <w:tcW w:w="5812" w:type="dxa"/>
            <w:gridSpan w:val="2"/>
          </w:tcPr>
          <w:p w14:paraId="7797EEB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Whites Creek Cottage &amp; Stables </w:t>
            </w:r>
          </w:p>
        </w:tc>
        <w:tc>
          <w:tcPr>
            <w:tcW w:w="2268" w:type="dxa"/>
          </w:tcPr>
          <w:p w14:paraId="1AADC1B8"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6ED5E3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310K</w:t>
            </w:r>
          </w:p>
        </w:tc>
        <w:tc>
          <w:tcPr>
            <w:tcW w:w="1417" w:type="dxa"/>
            <w:gridSpan w:val="4"/>
          </w:tcPr>
          <w:p w14:paraId="2B449B4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18F67555" w14:textId="77777777" w:rsidTr="006A6FC9">
        <w:tc>
          <w:tcPr>
            <w:tcW w:w="1809" w:type="dxa"/>
            <w:gridSpan w:val="2"/>
          </w:tcPr>
          <w:p w14:paraId="5B9F2D8D" w14:textId="7972CF10"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04A3714A" w14:textId="77777777" w:rsidR="00046F74" w:rsidRDefault="00046F74" w:rsidP="00C85E23">
            <w:pPr>
              <w:spacing w:before="60"/>
              <w:jc w:val="left"/>
              <w:rPr>
                <w:rFonts w:ascii="Arial" w:hAnsi="Arial" w:cs="Arial"/>
                <w:sz w:val="20"/>
                <w:szCs w:val="20"/>
              </w:rPr>
            </w:pPr>
            <w:r>
              <w:rPr>
                <w:rFonts w:ascii="Arial" w:hAnsi="Arial" w:cs="Arial"/>
                <w:sz w:val="20"/>
                <w:szCs w:val="20"/>
              </w:rPr>
              <w:t>CS/PA7</w:t>
            </w:r>
          </w:p>
        </w:tc>
        <w:tc>
          <w:tcPr>
            <w:tcW w:w="5812" w:type="dxa"/>
            <w:gridSpan w:val="2"/>
          </w:tcPr>
          <w:p w14:paraId="0D3DC90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Annandale Community Centre</w:t>
            </w:r>
          </w:p>
        </w:tc>
        <w:tc>
          <w:tcPr>
            <w:tcW w:w="2268" w:type="dxa"/>
          </w:tcPr>
          <w:p w14:paraId="1656AEC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67C8EF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808K</w:t>
            </w:r>
          </w:p>
        </w:tc>
        <w:tc>
          <w:tcPr>
            <w:tcW w:w="1417" w:type="dxa"/>
            <w:gridSpan w:val="4"/>
          </w:tcPr>
          <w:p w14:paraId="438679A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030469F4" w14:textId="77777777" w:rsidTr="006A6FC9">
        <w:tc>
          <w:tcPr>
            <w:tcW w:w="1809" w:type="dxa"/>
            <w:gridSpan w:val="2"/>
          </w:tcPr>
          <w:p w14:paraId="142872BB" w14:textId="447E842F"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6EC637A3" w14:textId="77777777" w:rsidR="00046F74" w:rsidRDefault="00046F74" w:rsidP="00C85E23">
            <w:pPr>
              <w:spacing w:before="60"/>
              <w:jc w:val="left"/>
              <w:rPr>
                <w:rFonts w:ascii="Arial" w:hAnsi="Arial" w:cs="Arial"/>
                <w:sz w:val="20"/>
                <w:szCs w:val="20"/>
              </w:rPr>
            </w:pPr>
            <w:r>
              <w:rPr>
                <w:rFonts w:ascii="Arial" w:hAnsi="Arial" w:cs="Arial"/>
                <w:sz w:val="20"/>
                <w:szCs w:val="20"/>
              </w:rPr>
              <w:t>CS/PA8</w:t>
            </w:r>
          </w:p>
        </w:tc>
        <w:tc>
          <w:tcPr>
            <w:tcW w:w="5812" w:type="dxa"/>
            <w:gridSpan w:val="2"/>
          </w:tcPr>
          <w:p w14:paraId="455161E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Annandale Town </w:t>
            </w:r>
            <w:proofErr w:type="gramStart"/>
            <w:r w:rsidRPr="00640137">
              <w:rPr>
                <w:rFonts w:ascii="Arial" w:hAnsi="Arial" w:cs="Arial"/>
                <w:sz w:val="20"/>
                <w:szCs w:val="20"/>
              </w:rPr>
              <w:t>Hall  Community</w:t>
            </w:r>
            <w:proofErr w:type="gramEnd"/>
            <w:r w:rsidRPr="00640137">
              <w:rPr>
                <w:rFonts w:ascii="Arial" w:hAnsi="Arial" w:cs="Arial"/>
                <w:sz w:val="20"/>
                <w:szCs w:val="20"/>
              </w:rPr>
              <w:t xml:space="preserve"> Centre</w:t>
            </w:r>
          </w:p>
        </w:tc>
        <w:tc>
          <w:tcPr>
            <w:tcW w:w="2268" w:type="dxa"/>
          </w:tcPr>
          <w:p w14:paraId="5E258DC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61BD8B6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700K</w:t>
            </w:r>
          </w:p>
        </w:tc>
        <w:tc>
          <w:tcPr>
            <w:tcW w:w="1417" w:type="dxa"/>
            <w:gridSpan w:val="4"/>
          </w:tcPr>
          <w:p w14:paraId="3F999C0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3ACF98E4" w14:textId="77777777" w:rsidTr="006A6FC9">
        <w:tc>
          <w:tcPr>
            <w:tcW w:w="1809" w:type="dxa"/>
            <w:gridSpan w:val="2"/>
          </w:tcPr>
          <w:p w14:paraId="4526DD42" w14:textId="44A1E42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&amp; 4 </w:t>
            </w:r>
          </w:p>
        </w:tc>
        <w:tc>
          <w:tcPr>
            <w:tcW w:w="1701" w:type="dxa"/>
          </w:tcPr>
          <w:p w14:paraId="7F0315DF" w14:textId="77777777" w:rsidR="00046F74" w:rsidRDefault="00046F74" w:rsidP="00C85E23">
            <w:pPr>
              <w:spacing w:before="60"/>
              <w:jc w:val="left"/>
              <w:rPr>
                <w:rFonts w:ascii="Arial" w:hAnsi="Arial" w:cs="Arial"/>
                <w:sz w:val="20"/>
                <w:szCs w:val="20"/>
              </w:rPr>
            </w:pPr>
            <w:r>
              <w:rPr>
                <w:rFonts w:ascii="Arial" w:hAnsi="Arial" w:cs="Arial"/>
                <w:sz w:val="20"/>
                <w:szCs w:val="20"/>
              </w:rPr>
              <w:t>CS/PA9</w:t>
            </w:r>
          </w:p>
        </w:tc>
        <w:tc>
          <w:tcPr>
            <w:tcW w:w="5812" w:type="dxa"/>
            <w:gridSpan w:val="2"/>
          </w:tcPr>
          <w:p w14:paraId="346B179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Balmain East Craft Cottage</w:t>
            </w:r>
          </w:p>
        </w:tc>
        <w:tc>
          <w:tcPr>
            <w:tcW w:w="2268" w:type="dxa"/>
          </w:tcPr>
          <w:p w14:paraId="0B75581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2FC07E4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150K</w:t>
            </w:r>
          </w:p>
        </w:tc>
        <w:tc>
          <w:tcPr>
            <w:tcW w:w="1417" w:type="dxa"/>
            <w:gridSpan w:val="4"/>
          </w:tcPr>
          <w:p w14:paraId="06BA796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0717DD89" w14:textId="77777777" w:rsidTr="006A6FC9">
        <w:tc>
          <w:tcPr>
            <w:tcW w:w="1809" w:type="dxa"/>
            <w:gridSpan w:val="2"/>
          </w:tcPr>
          <w:p w14:paraId="49293912"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p>
        </w:tc>
        <w:tc>
          <w:tcPr>
            <w:tcW w:w="1701" w:type="dxa"/>
          </w:tcPr>
          <w:p w14:paraId="4D7F4400" w14:textId="77777777" w:rsidR="00046F74" w:rsidRDefault="00046F74" w:rsidP="00C85E23">
            <w:pPr>
              <w:spacing w:before="60"/>
              <w:jc w:val="left"/>
              <w:rPr>
                <w:rFonts w:ascii="Arial" w:hAnsi="Arial" w:cs="Arial"/>
                <w:sz w:val="20"/>
                <w:szCs w:val="20"/>
              </w:rPr>
            </w:pPr>
            <w:r>
              <w:rPr>
                <w:rFonts w:ascii="Arial" w:hAnsi="Arial" w:cs="Arial"/>
                <w:sz w:val="20"/>
                <w:szCs w:val="20"/>
              </w:rPr>
              <w:t>CS/PA10</w:t>
            </w:r>
          </w:p>
        </w:tc>
        <w:tc>
          <w:tcPr>
            <w:tcW w:w="5812" w:type="dxa"/>
            <w:gridSpan w:val="2"/>
          </w:tcPr>
          <w:p w14:paraId="2660936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Callan Park Recreational Hall</w:t>
            </w:r>
          </w:p>
        </w:tc>
        <w:tc>
          <w:tcPr>
            <w:tcW w:w="2268" w:type="dxa"/>
          </w:tcPr>
          <w:p w14:paraId="6202F93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271F4198"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300K</w:t>
            </w:r>
          </w:p>
        </w:tc>
        <w:tc>
          <w:tcPr>
            <w:tcW w:w="1417" w:type="dxa"/>
            <w:gridSpan w:val="4"/>
          </w:tcPr>
          <w:p w14:paraId="752427C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2A41B4F8" w14:textId="77777777" w:rsidTr="006A6FC9">
        <w:tc>
          <w:tcPr>
            <w:tcW w:w="1809" w:type="dxa"/>
            <w:gridSpan w:val="2"/>
          </w:tcPr>
          <w:p w14:paraId="7734FD8A" w14:textId="11BA8749"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701" w:type="dxa"/>
          </w:tcPr>
          <w:p w14:paraId="46EF8F3E" w14:textId="77777777" w:rsidR="00046F74" w:rsidRDefault="00046F74" w:rsidP="00C85E23">
            <w:pPr>
              <w:spacing w:before="60"/>
              <w:jc w:val="left"/>
              <w:rPr>
                <w:rFonts w:ascii="Arial" w:hAnsi="Arial" w:cs="Arial"/>
                <w:sz w:val="20"/>
                <w:szCs w:val="20"/>
              </w:rPr>
            </w:pPr>
            <w:r>
              <w:rPr>
                <w:rFonts w:ascii="Arial" w:hAnsi="Arial" w:cs="Arial"/>
                <w:sz w:val="20"/>
                <w:szCs w:val="20"/>
              </w:rPr>
              <w:t>CS/PA11</w:t>
            </w:r>
          </w:p>
        </w:tc>
        <w:tc>
          <w:tcPr>
            <w:tcW w:w="5812" w:type="dxa"/>
            <w:gridSpan w:val="2"/>
          </w:tcPr>
          <w:p w14:paraId="6F571DF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Clontarf Cottage Community Centre</w:t>
            </w:r>
          </w:p>
        </w:tc>
        <w:tc>
          <w:tcPr>
            <w:tcW w:w="2268" w:type="dxa"/>
          </w:tcPr>
          <w:p w14:paraId="7C25111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350CF44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450K</w:t>
            </w:r>
          </w:p>
        </w:tc>
        <w:tc>
          <w:tcPr>
            <w:tcW w:w="1417" w:type="dxa"/>
            <w:gridSpan w:val="4"/>
          </w:tcPr>
          <w:p w14:paraId="4D03EA5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6C0360DC" w14:textId="77777777" w:rsidTr="006A6FC9">
        <w:tc>
          <w:tcPr>
            <w:tcW w:w="1809" w:type="dxa"/>
            <w:gridSpan w:val="2"/>
            <w:shd w:val="clear" w:color="auto" w:fill="auto"/>
          </w:tcPr>
          <w:p w14:paraId="35C84BC3" w14:textId="313494A9" w:rsidR="00046F74" w:rsidRPr="00640137" w:rsidRDefault="00E24B19" w:rsidP="00C85E23">
            <w:pPr>
              <w:spacing w:before="60"/>
              <w:jc w:val="left"/>
              <w:rPr>
                <w:rFonts w:ascii="Arial" w:hAnsi="Arial" w:cs="Arial"/>
                <w:color w:val="000000" w:themeColor="text1"/>
                <w:sz w:val="20"/>
                <w:szCs w:val="20"/>
              </w:rPr>
            </w:pPr>
            <w:r>
              <w:br w:type="page"/>
            </w:r>
            <w:r w:rsidR="00046F74" w:rsidRPr="00640137">
              <w:rPr>
                <w:rFonts w:ascii="Arial" w:hAnsi="Arial" w:cs="Arial"/>
                <w:iCs/>
                <w:color w:val="000000" w:themeColor="text1"/>
                <w:sz w:val="20"/>
                <w:szCs w:val="20"/>
              </w:rPr>
              <w:t>Strategic direction</w:t>
            </w:r>
            <w:r w:rsidR="00046F74">
              <w:rPr>
                <w:rFonts w:ascii="Arial" w:hAnsi="Arial" w:cs="Arial"/>
                <w:iCs/>
                <w:color w:val="000000" w:themeColor="text1"/>
                <w:sz w:val="20"/>
                <w:szCs w:val="20"/>
              </w:rPr>
              <w:t>s:</w:t>
            </w:r>
            <w:r w:rsidR="00046F74" w:rsidRPr="00640137">
              <w:rPr>
                <w:rFonts w:ascii="Arial" w:hAnsi="Arial" w:cs="Arial"/>
                <w:iCs/>
                <w:color w:val="000000" w:themeColor="text1"/>
                <w:sz w:val="20"/>
                <w:szCs w:val="20"/>
              </w:rPr>
              <w:t xml:space="preserve"> 2</w:t>
            </w:r>
            <w:r w:rsidR="00046F74">
              <w:rPr>
                <w:rFonts w:ascii="Arial" w:hAnsi="Arial" w:cs="Arial"/>
                <w:iCs/>
                <w:color w:val="000000" w:themeColor="text1"/>
                <w:sz w:val="20"/>
                <w:szCs w:val="20"/>
              </w:rPr>
              <w:t xml:space="preserve"> &amp; 3</w:t>
            </w:r>
            <w:r w:rsidR="00046F74" w:rsidRPr="00640137">
              <w:rPr>
                <w:rFonts w:ascii="Arial" w:hAnsi="Arial" w:cs="Arial"/>
                <w:iCs/>
                <w:color w:val="000000" w:themeColor="text1"/>
                <w:sz w:val="20"/>
                <w:szCs w:val="20"/>
              </w:rPr>
              <w:t>:</w:t>
            </w:r>
            <w:r w:rsidR="00046F74" w:rsidRPr="00640137">
              <w:rPr>
                <w:rFonts w:ascii="Arial" w:hAnsi="Arial" w:cs="Arial"/>
                <w:color w:val="000000" w:themeColor="text1"/>
                <w:sz w:val="20"/>
                <w:szCs w:val="20"/>
              </w:rPr>
              <w:t xml:space="preserve"> </w:t>
            </w:r>
          </w:p>
          <w:p w14:paraId="43CF13A3" w14:textId="21B365B4" w:rsidR="00046F74" w:rsidRPr="00640137"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(3.2 Inner West is the home of creative industries and services)</w:t>
            </w:r>
          </w:p>
        </w:tc>
        <w:tc>
          <w:tcPr>
            <w:tcW w:w="1701" w:type="dxa"/>
            <w:shd w:val="clear" w:color="auto" w:fill="auto"/>
          </w:tcPr>
          <w:p w14:paraId="7A312F06" w14:textId="77777777" w:rsidR="00046F74" w:rsidRDefault="00046F74" w:rsidP="00C85E23">
            <w:pPr>
              <w:spacing w:before="60"/>
              <w:jc w:val="left"/>
              <w:rPr>
                <w:rFonts w:ascii="Arial" w:hAnsi="Arial" w:cs="Arial"/>
                <w:sz w:val="20"/>
                <w:szCs w:val="20"/>
              </w:rPr>
            </w:pPr>
            <w:r>
              <w:rPr>
                <w:rFonts w:ascii="Arial" w:hAnsi="Arial" w:cs="Arial"/>
                <w:sz w:val="20"/>
                <w:szCs w:val="20"/>
              </w:rPr>
              <w:t>CS/PA12</w:t>
            </w:r>
          </w:p>
        </w:tc>
        <w:tc>
          <w:tcPr>
            <w:tcW w:w="5812" w:type="dxa"/>
            <w:gridSpan w:val="2"/>
            <w:shd w:val="clear" w:color="auto" w:fill="auto"/>
          </w:tcPr>
          <w:p w14:paraId="4BE5FF13" w14:textId="77777777" w:rsidR="00046F74" w:rsidRDefault="00046F74" w:rsidP="00C85E23">
            <w:pPr>
              <w:spacing w:before="60"/>
              <w:jc w:val="left"/>
              <w:rPr>
                <w:rFonts w:ascii="Arial" w:hAnsi="Arial" w:cs="Arial"/>
                <w:sz w:val="20"/>
                <w:szCs w:val="20"/>
              </w:rPr>
            </w:pPr>
            <w:r>
              <w:rPr>
                <w:rFonts w:ascii="Arial" w:hAnsi="Arial" w:cs="Arial"/>
                <w:sz w:val="20"/>
                <w:szCs w:val="20"/>
              </w:rPr>
              <w:t>Purchase and fit-out of an approximate 700sqm</w:t>
            </w:r>
          </w:p>
          <w:p w14:paraId="51776C8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warehouse styled creative space for visual artists; sculptors; and writers etc.</w:t>
            </w:r>
          </w:p>
        </w:tc>
        <w:tc>
          <w:tcPr>
            <w:tcW w:w="2268" w:type="dxa"/>
            <w:shd w:val="clear" w:color="auto" w:fill="auto"/>
          </w:tcPr>
          <w:p w14:paraId="6D8B046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Initial purchase and fit-out only </w:t>
            </w:r>
          </w:p>
        </w:tc>
        <w:tc>
          <w:tcPr>
            <w:tcW w:w="1276" w:type="dxa"/>
            <w:gridSpan w:val="2"/>
            <w:shd w:val="clear" w:color="auto" w:fill="auto"/>
          </w:tcPr>
          <w:p w14:paraId="0933E3D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4.5M</w:t>
            </w:r>
          </w:p>
        </w:tc>
        <w:tc>
          <w:tcPr>
            <w:tcW w:w="1417" w:type="dxa"/>
            <w:gridSpan w:val="4"/>
            <w:shd w:val="clear" w:color="auto" w:fill="auto"/>
          </w:tcPr>
          <w:p w14:paraId="26B7960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Medium-Long</w:t>
            </w:r>
          </w:p>
        </w:tc>
      </w:tr>
      <w:tr w:rsidR="00046F74" w:rsidRPr="00640137" w14:paraId="1C2B3D09" w14:textId="77777777" w:rsidTr="006A6FC9">
        <w:tc>
          <w:tcPr>
            <w:tcW w:w="1809" w:type="dxa"/>
            <w:gridSpan w:val="2"/>
            <w:shd w:val="clear" w:color="auto" w:fill="auto"/>
          </w:tcPr>
          <w:p w14:paraId="58A7BB5A"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w:t>
            </w:r>
            <w:r w:rsidRPr="00640137">
              <w:rPr>
                <w:rFonts w:ascii="Arial" w:hAnsi="Arial" w:cs="Arial"/>
                <w:iCs/>
                <w:color w:val="000000" w:themeColor="text1"/>
                <w:sz w:val="20"/>
                <w:szCs w:val="20"/>
              </w:rPr>
              <w:t xml:space="preserve"> 2</w:t>
            </w:r>
            <w:r>
              <w:rPr>
                <w:rFonts w:ascii="Arial" w:hAnsi="Arial" w:cs="Arial"/>
                <w:iCs/>
                <w:color w:val="000000" w:themeColor="text1"/>
                <w:sz w:val="20"/>
                <w:szCs w:val="20"/>
              </w:rPr>
              <w:t xml:space="preserve"> &amp; 3</w:t>
            </w:r>
            <w:r w:rsidRPr="00640137">
              <w:rPr>
                <w:rFonts w:ascii="Arial" w:hAnsi="Arial" w:cs="Arial"/>
                <w:color w:val="000000" w:themeColor="text1"/>
                <w:sz w:val="20"/>
                <w:szCs w:val="20"/>
              </w:rPr>
              <w:t xml:space="preserve"> </w:t>
            </w:r>
          </w:p>
          <w:p w14:paraId="35CB4709"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lastRenderedPageBreak/>
              <w:t>(3.2 Inner West is the home of creative industries and services) &amp;</w:t>
            </w:r>
          </w:p>
          <w:p w14:paraId="25B72AF8" w14:textId="0774D19B" w:rsidR="00046F74" w:rsidRPr="00640137"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(Urban hubs and main streets are distinct and enjoyable places to shop, eat, socialise and be entertained)</w:t>
            </w:r>
          </w:p>
        </w:tc>
        <w:tc>
          <w:tcPr>
            <w:tcW w:w="1701" w:type="dxa"/>
            <w:shd w:val="clear" w:color="auto" w:fill="auto"/>
          </w:tcPr>
          <w:p w14:paraId="7EF825B6" w14:textId="77777777" w:rsidR="00046F74" w:rsidRDefault="00046F74" w:rsidP="00C85E23">
            <w:pPr>
              <w:spacing w:before="60"/>
              <w:jc w:val="left"/>
              <w:rPr>
                <w:rFonts w:ascii="Arial" w:hAnsi="Arial" w:cs="Arial"/>
                <w:sz w:val="20"/>
                <w:szCs w:val="20"/>
              </w:rPr>
            </w:pPr>
            <w:r>
              <w:rPr>
                <w:rFonts w:ascii="Arial" w:hAnsi="Arial" w:cs="Arial"/>
                <w:sz w:val="20"/>
                <w:szCs w:val="20"/>
              </w:rPr>
              <w:lastRenderedPageBreak/>
              <w:t>CS/PA13</w:t>
            </w:r>
          </w:p>
        </w:tc>
        <w:tc>
          <w:tcPr>
            <w:tcW w:w="5812" w:type="dxa"/>
            <w:gridSpan w:val="2"/>
            <w:shd w:val="clear" w:color="auto" w:fill="auto"/>
          </w:tcPr>
          <w:p w14:paraId="10CBAB1C" w14:textId="77777777" w:rsidR="00046F74" w:rsidRDefault="00046F74" w:rsidP="00C85E23">
            <w:pPr>
              <w:spacing w:before="60"/>
              <w:jc w:val="left"/>
              <w:rPr>
                <w:rFonts w:ascii="Arial" w:hAnsi="Arial" w:cs="Arial"/>
                <w:sz w:val="20"/>
                <w:szCs w:val="20"/>
              </w:rPr>
            </w:pPr>
            <w:r>
              <w:rPr>
                <w:rFonts w:ascii="Arial" w:hAnsi="Arial" w:cs="Arial"/>
                <w:sz w:val="20"/>
                <w:szCs w:val="20"/>
              </w:rPr>
              <w:t xml:space="preserve">Public art and placemaking projects within </w:t>
            </w:r>
            <w:r w:rsidRPr="007F21BB">
              <w:rPr>
                <w:rFonts w:ascii="Arial" w:hAnsi="Arial" w:cs="Arial"/>
                <w:i/>
                <w:sz w:val="20"/>
                <w:szCs w:val="20"/>
              </w:rPr>
              <w:t>Parramatta Road</w:t>
            </w:r>
            <w:r>
              <w:rPr>
                <w:rFonts w:ascii="Arial" w:hAnsi="Arial" w:cs="Arial"/>
                <w:sz w:val="20"/>
                <w:szCs w:val="20"/>
              </w:rPr>
              <w:t xml:space="preserve">; the </w:t>
            </w:r>
            <w:r w:rsidRPr="007F21BB">
              <w:rPr>
                <w:rFonts w:ascii="Arial" w:hAnsi="Arial" w:cs="Arial"/>
                <w:i/>
                <w:sz w:val="20"/>
                <w:szCs w:val="20"/>
              </w:rPr>
              <w:t>Greenway</w:t>
            </w:r>
            <w:r>
              <w:rPr>
                <w:rFonts w:ascii="Arial" w:hAnsi="Arial" w:cs="Arial"/>
                <w:sz w:val="20"/>
                <w:szCs w:val="20"/>
              </w:rPr>
              <w:t xml:space="preserve">; and the linking of the works to the </w:t>
            </w:r>
            <w:proofErr w:type="spellStart"/>
            <w:r w:rsidRPr="007F21BB">
              <w:rPr>
                <w:rFonts w:ascii="Arial" w:hAnsi="Arial" w:cs="Arial"/>
                <w:i/>
                <w:sz w:val="20"/>
                <w:szCs w:val="20"/>
              </w:rPr>
              <w:t>Gadigal</w:t>
            </w:r>
            <w:proofErr w:type="spellEnd"/>
            <w:r w:rsidRPr="007F21BB">
              <w:rPr>
                <w:rFonts w:ascii="Arial" w:hAnsi="Arial" w:cs="Arial"/>
                <w:i/>
                <w:sz w:val="20"/>
                <w:szCs w:val="20"/>
              </w:rPr>
              <w:t xml:space="preserve"> </w:t>
            </w:r>
            <w:proofErr w:type="spellStart"/>
            <w:r w:rsidRPr="007F21BB">
              <w:rPr>
                <w:rFonts w:ascii="Arial" w:hAnsi="Arial" w:cs="Arial"/>
                <w:i/>
                <w:sz w:val="20"/>
                <w:szCs w:val="20"/>
              </w:rPr>
              <w:lastRenderedPageBreak/>
              <w:t>Wangal</w:t>
            </w:r>
            <w:proofErr w:type="spellEnd"/>
            <w:r w:rsidRPr="007F21BB">
              <w:rPr>
                <w:rFonts w:ascii="Arial" w:hAnsi="Arial" w:cs="Arial"/>
                <w:i/>
                <w:sz w:val="20"/>
                <w:szCs w:val="20"/>
              </w:rPr>
              <w:t xml:space="preserve"> wayfinding and public art trail</w:t>
            </w:r>
            <w:r>
              <w:rPr>
                <w:rFonts w:ascii="Arial" w:hAnsi="Arial" w:cs="Arial"/>
                <w:sz w:val="20"/>
                <w:szCs w:val="20"/>
              </w:rPr>
              <w:t>.</w:t>
            </w:r>
          </w:p>
          <w:p w14:paraId="70700B8A" w14:textId="77777777" w:rsidR="00046F74" w:rsidRDefault="00046F74" w:rsidP="00C85E23">
            <w:pPr>
              <w:spacing w:before="60"/>
              <w:jc w:val="left"/>
              <w:rPr>
                <w:rFonts w:ascii="Arial" w:hAnsi="Arial" w:cs="Arial"/>
                <w:sz w:val="20"/>
                <w:szCs w:val="20"/>
              </w:rPr>
            </w:pPr>
          </w:p>
          <w:p w14:paraId="3FA425E5" w14:textId="77777777" w:rsidR="00046F74" w:rsidRPr="00640137" w:rsidRDefault="00046F74" w:rsidP="00C85E23">
            <w:pPr>
              <w:spacing w:before="60"/>
              <w:jc w:val="left"/>
              <w:rPr>
                <w:rFonts w:ascii="Arial" w:hAnsi="Arial" w:cs="Arial"/>
                <w:sz w:val="20"/>
                <w:szCs w:val="20"/>
              </w:rPr>
            </w:pPr>
          </w:p>
        </w:tc>
        <w:tc>
          <w:tcPr>
            <w:tcW w:w="2268" w:type="dxa"/>
            <w:shd w:val="clear" w:color="auto" w:fill="auto"/>
          </w:tcPr>
          <w:p w14:paraId="174E98E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lastRenderedPageBreak/>
              <w:t>Capital works only</w:t>
            </w:r>
          </w:p>
        </w:tc>
        <w:tc>
          <w:tcPr>
            <w:tcW w:w="1276" w:type="dxa"/>
            <w:gridSpan w:val="2"/>
            <w:shd w:val="clear" w:color="auto" w:fill="auto"/>
          </w:tcPr>
          <w:p w14:paraId="3D4BF60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1.3M</w:t>
            </w:r>
          </w:p>
        </w:tc>
        <w:tc>
          <w:tcPr>
            <w:tcW w:w="1417" w:type="dxa"/>
            <w:gridSpan w:val="4"/>
            <w:shd w:val="clear" w:color="auto" w:fill="auto"/>
          </w:tcPr>
          <w:p w14:paraId="262997C0" w14:textId="77777777" w:rsidR="00046F74" w:rsidRDefault="00046F74" w:rsidP="00C85E23">
            <w:pPr>
              <w:spacing w:before="60"/>
              <w:jc w:val="left"/>
              <w:rPr>
                <w:rFonts w:ascii="Arial" w:hAnsi="Arial" w:cs="Arial"/>
                <w:sz w:val="20"/>
                <w:szCs w:val="20"/>
              </w:rPr>
            </w:pPr>
            <w:r>
              <w:rPr>
                <w:rFonts w:ascii="Arial" w:hAnsi="Arial" w:cs="Arial"/>
                <w:sz w:val="20"/>
                <w:szCs w:val="20"/>
              </w:rPr>
              <w:t>Short-Medium</w:t>
            </w:r>
          </w:p>
          <w:p w14:paraId="24AF5F3E" w14:textId="77777777" w:rsidR="00046F74" w:rsidRDefault="00046F74" w:rsidP="00C85E23">
            <w:pPr>
              <w:spacing w:before="60"/>
              <w:jc w:val="left"/>
              <w:rPr>
                <w:rFonts w:ascii="Arial" w:hAnsi="Arial" w:cs="Arial"/>
                <w:sz w:val="20"/>
                <w:szCs w:val="20"/>
              </w:rPr>
            </w:pPr>
          </w:p>
          <w:p w14:paraId="76E593BA" w14:textId="77777777" w:rsidR="00046F74" w:rsidRDefault="00046F74" w:rsidP="00C85E23">
            <w:pPr>
              <w:spacing w:before="60"/>
              <w:jc w:val="left"/>
              <w:rPr>
                <w:rFonts w:ascii="Arial" w:hAnsi="Arial" w:cs="Arial"/>
                <w:sz w:val="20"/>
                <w:szCs w:val="20"/>
              </w:rPr>
            </w:pPr>
          </w:p>
          <w:p w14:paraId="60614E57" w14:textId="77777777" w:rsidR="00046F74" w:rsidRDefault="00046F74" w:rsidP="00C85E23">
            <w:pPr>
              <w:spacing w:before="60"/>
              <w:jc w:val="left"/>
              <w:rPr>
                <w:rFonts w:ascii="Arial" w:hAnsi="Arial" w:cs="Arial"/>
                <w:sz w:val="20"/>
                <w:szCs w:val="20"/>
              </w:rPr>
            </w:pPr>
          </w:p>
          <w:p w14:paraId="10073E8B" w14:textId="77777777" w:rsidR="00046F74" w:rsidRDefault="00046F74" w:rsidP="00C85E23">
            <w:pPr>
              <w:spacing w:before="60"/>
              <w:jc w:val="left"/>
              <w:rPr>
                <w:rFonts w:ascii="Arial" w:hAnsi="Arial" w:cs="Arial"/>
                <w:sz w:val="20"/>
                <w:szCs w:val="20"/>
              </w:rPr>
            </w:pPr>
          </w:p>
          <w:p w14:paraId="00F7134C" w14:textId="77777777" w:rsidR="00046F74" w:rsidRDefault="00046F74" w:rsidP="00C85E23">
            <w:pPr>
              <w:spacing w:before="60"/>
              <w:jc w:val="left"/>
              <w:rPr>
                <w:rFonts w:ascii="Arial" w:hAnsi="Arial" w:cs="Arial"/>
                <w:sz w:val="20"/>
                <w:szCs w:val="20"/>
              </w:rPr>
            </w:pPr>
          </w:p>
          <w:p w14:paraId="21ABF1F3" w14:textId="77777777" w:rsidR="00046F74" w:rsidRDefault="00046F74" w:rsidP="00C85E23">
            <w:pPr>
              <w:spacing w:before="60"/>
              <w:jc w:val="left"/>
              <w:rPr>
                <w:rFonts w:ascii="Arial" w:hAnsi="Arial" w:cs="Arial"/>
                <w:sz w:val="20"/>
                <w:szCs w:val="20"/>
              </w:rPr>
            </w:pPr>
          </w:p>
          <w:p w14:paraId="5C6DB89D" w14:textId="77777777" w:rsidR="00046F74" w:rsidRDefault="00046F74" w:rsidP="00C85E23">
            <w:pPr>
              <w:spacing w:before="60"/>
              <w:jc w:val="left"/>
              <w:rPr>
                <w:rFonts w:ascii="Arial" w:hAnsi="Arial" w:cs="Arial"/>
                <w:sz w:val="20"/>
                <w:szCs w:val="20"/>
              </w:rPr>
            </w:pPr>
          </w:p>
          <w:p w14:paraId="7850535C" w14:textId="77777777" w:rsidR="00046F74" w:rsidRDefault="00046F74" w:rsidP="00C85E23">
            <w:pPr>
              <w:spacing w:before="60"/>
              <w:jc w:val="left"/>
              <w:rPr>
                <w:rFonts w:ascii="Arial" w:hAnsi="Arial" w:cs="Arial"/>
                <w:sz w:val="20"/>
                <w:szCs w:val="20"/>
              </w:rPr>
            </w:pPr>
          </w:p>
          <w:p w14:paraId="3C9ADD5E" w14:textId="77777777" w:rsidR="00046F74" w:rsidRPr="00640137" w:rsidRDefault="00046F74" w:rsidP="00C85E23">
            <w:pPr>
              <w:spacing w:before="60"/>
              <w:jc w:val="left"/>
              <w:rPr>
                <w:rFonts w:ascii="Arial" w:hAnsi="Arial" w:cs="Arial"/>
                <w:sz w:val="20"/>
                <w:szCs w:val="20"/>
              </w:rPr>
            </w:pPr>
          </w:p>
        </w:tc>
      </w:tr>
      <w:tr w:rsidR="00046F74" w:rsidRPr="00640137" w14:paraId="33DF6C7E" w14:textId="77777777" w:rsidTr="006A6FC9">
        <w:tc>
          <w:tcPr>
            <w:tcW w:w="1809" w:type="dxa"/>
            <w:gridSpan w:val="2"/>
            <w:shd w:val="clear" w:color="auto" w:fill="auto"/>
          </w:tcPr>
          <w:p w14:paraId="41D14C99"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xml:space="preserve">s:1; 2;3 &amp; 4 </w:t>
            </w:r>
          </w:p>
          <w:p w14:paraId="15746A9E"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auto"/>
          </w:tcPr>
          <w:p w14:paraId="2E2AEB7E" w14:textId="77777777" w:rsidR="00046F74" w:rsidRDefault="00046F74" w:rsidP="00C85E23">
            <w:pPr>
              <w:spacing w:before="60"/>
              <w:jc w:val="left"/>
              <w:rPr>
                <w:rFonts w:ascii="Arial" w:hAnsi="Arial" w:cs="Arial"/>
                <w:sz w:val="20"/>
                <w:szCs w:val="20"/>
              </w:rPr>
            </w:pPr>
            <w:r>
              <w:rPr>
                <w:rFonts w:ascii="Arial" w:hAnsi="Arial" w:cs="Arial"/>
                <w:sz w:val="20"/>
                <w:szCs w:val="20"/>
              </w:rPr>
              <w:t>CS/PA14</w:t>
            </w:r>
          </w:p>
        </w:tc>
        <w:tc>
          <w:tcPr>
            <w:tcW w:w="5812" w:type="dxa"/>
            <w:gridSpan w:val="2"/>
            <w:shd w:val="clear" w:color="auto" w:fill="auto"/>
          </w:tcPr>
          <w:p w14:paraId="3F990E2D" w14:textId="31C80BE2" w:rsidR="00046F74" w:rsidRDefault="00046F74" w:rsidP="00C85E23">
            <w:pPr>
              <w:spacing w:before="60"/>
              <w:jc w:val="left"/>
              <w:rPr>
                <w:rFonts w:ascii="Arial" w:hAnsi="Arial" w:cs="Arial"/>
                <w:sz w:val="20"/>
                <w:szCs w:val="20"/>
              </w:rPr>
            </w:pPr>
            <w:r>
              <w:rPr>
                <w:rFonts w:ascii="Arial" w:hAnsi="Arial" w:cs="Arial"/>
                <w:sz w:val="20"/>
                <w:szCs w:val="20"/>
              </w:rPr>
              <w:t xml:space="preserve">Additional </w:t>
            </w:r>
            <w:r w:rsidR="00A45CAA">
              <w:rPr>
                <w:rFonts w:ascii="Arial" w:hAnsi="Arial" w:cs="Arial"/>
                <w:sz w:val="20"/>
                <w:szCs w:val="20"/>
              </w:rPr>
              <w:t>IWC Community</w:t>
            </w:r>
            <w:r>
              <w:rPr>
                <w:rFonts w:ascii="Arial" w:hAnsi="Arial" w:cs="Arial"/>
                <w:sz w:val="20"/>
                <w:szCs w:val="20"/>
              </w:rPr>
              <w:t xml:space="preserve"> Transport Bus (22 Seater) (Former Leichhardt LGA </w:t>
            </w:r>
            <w:r w:rsidR="00561EB7">
              <w:rPr>
                <w:rFonts w:ascii="Arial" w:hAnsi="Arial" w:cs="Arial"/>
                <w:sz w:val="20"/>
                <w:szCs w:val="20"/>
              </w:rPr>
              <w:t>Component only</w:t>
            </w:r>
            <w:r>
              <w:rPr>
                <w:rFonts w:ascii="Arial" w:hAnsi="Arial" w:cs="Arial"/>
                <w:sz w:val="20"/>
                <w:szCs w:val="20"/>
              </w:rPr>
              <w:t xml:space="preserve"> - 1/3 of the total purchase cost of $158,000)</w:t>
            </w:r>
          </w:p>
        </w:tc>
        <w:tc>
          <w:tcPr>
            <w:tcW w:w="2268" w:type="dxa"/>
            <w:shd w:val="clear" w:color="auto" w:fill="auto"/>
          </w:tcPr>
          <w:p w14:paraId="6DC1A02C" w14:textId="12BFC427" w:rsidR="00046F74" w:rsidRDefault="00046F74" w:rsidP="00C85E23">
            <w:pPr>
              <w:spacing w:before="60"/>
              <w:jc w:val="left"/>
              <w:rPr>
                <w:rFonts w:ascii="Arial" w:hAnsi="Arial" w:cs="Arial"/>
                <w:sz w:val="20"/>
                <w:szCs w:val="20"/>
              </w:rPr>
            </w:pPr>
            <w:r>
              <w:rPr>
                <w:rFonts w:ascii="Arial" w:hAnsi="Arial" w:cs="Arial"/>
                <w:sz w:val="20"/>
                <w:szCs w:val="20"/>
              </w:rPr>
              <w:t>Initial purchase of bus only which includes accessible chair lift</w:t>
            </w:r>
            <w:r w:rsidR="00676F02">
              <w:rPr>
                <w:rFonts w:ascii="Arial" w:hAnsi="Arial" w:cs="Arial"/>
                <w:sz w:val="20"/>
                <w:szCs w:val="20"/>
              </w:rPr>
              <w:t xml:space="preserve"> fit-out</w:t>
            </w:r>
          </w:p>
        </w:tc>
        <w:tc>
          <w:tcPr>
            <w:tcW w:w="1276" w:type="dxa"/>
            <w:gridSpan w:val="2"/>
            <w:shd w:val="clear" w:color="auto" w:fill="auto"/>
          </w:tcPr>
          <w:p w14:paraId="382AB14B" w14:textId="77777777" w:rsidR="00046F74" w:rsidRDefault="00046F74" w:rsidP="00C85E23">
            <w:pPr>
              <w:spacing w:before="60"/>
              <w:jc w:val="left"/>
              <w:rPr>
                <w:rFonts w:ascii="Arial" w:hAnsi="Arial" w:cs="Arial"/>
                <w:sz w:val="20"/>
                <w:szCs w:val="20"/>
              </w:rPr>
            </w:pPr>
            <w:r>
              <w:rPr>
                <w:rFonts w:ascii="Arial" w:hAnsi="Arial" w:cs="Arial"/>
                <w:sz w:val="20"/>
                <w:szCs w:val="20"/>
              </w:rPr>
              <w:t>52,667K</w:t>
            </w:r>
          </w:p>
        </w:tc>
        <w:tc>
          <w:tcPr>
            <w:tcW w:w="1417" w:type="dxa"/>
            <w:gridSpan w:val="4"/>
            <w:shd w:val="clear" w:color="auto" w:fill="auto"/>
          </w:tcPr>
          <w:p w14:paraId="58E06715" w14:textId="77777777" w:rsidR="00046F74" w:rsidRDefault="00046F74" w:rsidP="00C85E23">
            <w:pPr>
              <w:spacing w:before="60"/>
              <w:jc w:val="left"/>
              <w:rPr>
                <w:rFonts w:ascii="Arial" w:hAnsi="Arial" w:cs="Arial"/>
                <w:sz w:val="20"/>
                <w:szCs w:val="20"/>
              </w:rPr>
            </w:pPr>
          </w:p>
        </w:tc>
      </w:tr>
      <w:tr w:rsidR="00046F74" w:rsidRPr="00640137" w14:paraId="4D6FCEE7" w14:textId="77777777" w:rsidTr="006A6FC9">
        <w:tc>
          <w:tcPr>
            <w:tcW w:w="1809" w:type="dxa"/>
            <w:gridSpan w:val="2"/>
            <w:shd w:val="clear" w:color="auto" w:fill="B6DDE8" w:themeFill="accent5" w:themeFillTint="66"/>
          </w:tcPr>
          <w:p w14:paraId="1D51EBC7"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6ACEE823" w14:textId="77777777" w:rsidR="00046F74"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1EAC856C" w14:textId="77777777" w:rsidR="00046F74"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1CF49C07" w14:textId="57568111" w:rsidR="00046F74" w:rsidRDefault="00046F74" w:rsidP="00C85E23">
            <w:pPr>
              <w:spacing w:before="60"/>
              <w:jc w:val="left"/>
              <w:rPr>
                <w:rFonts w:ascii="Arial" w:hAnsi="Arial" w:cs="Arial"/>
                <w:sz w:val="20"/>
                <w:szCs w:val="20"/>
              </w:rPr>
            </w:pPr>
            <w:r w:rsidRPr="00640137">
              <w:rPr>
                <w:rFonts w:ascii="Arial" w:hAnsi="Arial" w:cs="Arial"/>
                <w:b/>
                <w:iCs/>
                <w:color w:val="000000" w:themeColor="text1"/>
                <w:sz w:val="20"/>
                <w:szCs w:val="20"/>
              </w:rPr>
              <w:t>Community Services</w:t>
            </w:r>
            <w:r>
              <w:rPr>
                <w:rFonts w:ascii="Arial" w:hAnsi="Arial" w:cs="Arial"/>
                <w:b/>
                <w:iCs/>
                <w:color w:val="000000" w:themeColor="text1"/>
                <w:sz w:val="20"/>
                <w:szCs w:val="20"/>
              </w:rPr>
              <w:t>/Public Art Total</w:t>
            </w:r>
          </w:p>
        </w:tc>
        <w:tc>
          <w:tcPr>
            <w:tcW w:w="1276" w:type="dxa"/>
            <w:gridSpan w:val="2"/>
            <w:shd w:val="clear" w:color="auto" w:fill="B6DDE8" w:themeFill="accent5" w:themeFillTint="66"/>
          </w:tcPr>
          <w:p w14:paraId="6F127E73" w14:textId="77777777" w:rsidR="00046F74" w:rsidRPr="00F91541" w:rsidRDefault="00046F74" w:rsidP="00C85E23">
            <w:pPr>
              <w:spacing w:before="60"/>
              <w:jc w:val="left"/>
              <w:rPr>
                <w:rFonts w:ascii="Arial" w:hAnsi="Arial" w:cs="Arial"/>
                <w:b/>
                <w:sz w:val="20"/>
                <w:szCs w:val="20"/>
              </w:rPr>
            </w:pPr>
            <w:r>
              <w:rPr>
                <w:rFonts w:ascii="Arial" w:hAnsi="Arial" w:cs="Arial"/>
                <w:b/>
                <w:sz w:val="20"/>
                <w:szCs w:val="20"/>
              </w:rPr>
              <w:t>10,450,667</w:t>
            </w:r>
          </w:p>
        </w:tc>
        <w:tc>
          <w:tcPr>
            <w:tcW w:w="1417" w:type="dxa"/>
            <w:gridSpan w:val="4"/>
            <w:shd w:val="clear" w:color="auto" w:fill="B6DDE8" w:themeFill="accent5" w:themeFillTint="66"/>
          </w:tcPr>
          <w:p w14:paraId="3389EDAD" w14:textId="77777777" w:rsidR="00046F74" w:rsidRDefault="00046F74" w:rsidP="00C85E23">
            <w:pPr>
              <w:spacing w:before="60"/>
              <w:jc w:val="left"/>
              <w:rPr>
                <w:rFonts w:ascii="Arial" w:hAnsi="Arial" w:cs="Arial"/>
                <w:sz w:val="20"/>
                <w:szCs w:val="20"/>
              </w:rPr>
            </w:pPr>
          </w:p>
        </w:tc>
      </w:tr>
      <w:tr w:rsidR="00046F74" w:rsidRPr="00640137" w14:paraId="1183768E" w14:textId="77777777" w:rsidTr="00B01D25">
        <w:trPr>
          <w:gridAfter w:val="1"/>
          <w:wAfter w:w="109" w:type="dxa"/>
        </w:trPr>
        <w:tc>
          <w:tcPr>
            <w:tcW w:w="14174" w:type="dxa"/>
            <w:gridSpan w:val="11"/>
            <w:shd w:val="clear" w:color="auto" w:fill="FBD4B4" w:themeFill="accent6" w:themeFillTint="66"/>
          </w:tcPr>
          <w:p w14:paraId="55615194" w14:textId="77F5F2D6" w:rsidR="00046F74" w:rsidRPr="00640137" w:rsidRDefault="005B5FEC" w:rsidP="00C85E23">
            <w:pPr>
              <w:spacing w:before="60"/>
              <w:jc w:val="left"/>
              <w:rPr>
                <w:rFonts w:ascii="Arial" w:hAnsi="Arial" w:cs="Arial"/>
                <w:sz w:val="20"/>
                <w:szCs w:val="20"/>
              </w:rPr>
            </w:pPr>
            <w:r>
              <w:br w:type="page"/>
            </w:r>
            <w:r w:rsidR="007A01FB">
              <w:br w:type="page"/>
            </w:r>
            <w:r w:rsidR="00046F74" w:rsidRPr="00640137">
              <w:rPr>
                <w:rFonts w:ascii="Arial" w:hAnsi="Arial" w:cs="Arial"/>
                <w:b/>
                <w:iCs/>
                <w:color w:val="000000" w:themeColor="text1"/>
                <w:sz w:val="20"/>
                <w:szCs w:val="20"/>
              </w:rPr>
              <w:t>Library Services</w:t>
            </w:r>
          </w:p>
        </w:tc>
      </w:tr>
      <w:tr w:rsidR="00046F74" w:rsidRPr="00640137" w14:paraId="6CD2928E" w14:textId="77777777" w:rsidTr="006A6FC9">
        <w:trPr>
          <w:gridAfter w:val="1"/>
          <w:wAfter w:w="109" w:type="dxa"/>
          <w:trHeight w:val="898"/>
        </w:trPr>
        <w:tc>
          <w:tcPr>
            <w:tcW w:w="1809" w:type="dxa"/>
            <w:gridSpan w:val="2"/>
          </w:tcPr>
          <w:p w14:paraId="5CED4ABB" w14:textId="0AE8D8B9"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sidR="0076088E">
              <w:rPr>
                <w:rFonts w:ascii="Arial" w:hAnsi="Arial" w:cs="Arial"/>
                <w:iCs/>
                <w:color w:val="000000" w:themeColor="text1"/>
                <w:sz w:val="20"/>
                <w:szCs w:val="20"/>
              </w:rPr>
              <w:t>s: 2;3 &amp; 4</w:t>
            </w:r>
          </w:p>
        </w:tc>
        <w:tc>
          <w:tcPr>
            <w:tcW w:w="1701" w:type="dxa"/>
          </w:tcPr>
          <w:p w14:paraId="1658BFF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LS1</w:t>
            </w:r>
          </w:p>
        </w:tc>
        <w:tc>
          <w:tcPr>
            <w:tcW w:w="5812" w:type="dxa"/>
            <w:gridSpan w:val="2"/>
          </w:tcPr>
          <w:p w14:paraId="65C99DB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Leichhardt Library </w:t>
            </w:r>
          </w:p>
        </w:tc>
        <w:tc>
          <w:tcPr>
            <w:tcW w:w="2268" w:type="dxa"/>
          </w:tcPr>
          <w:p w14:paraId="02B3F1F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4C562F9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77K</w:t>
            </w:r>
          </w:p>
        </w:tc>
        <w:tc>
          <w:tcPr>
            <w:tcW w:w="1308" w:type="dxa"/>
            <w:gridSpan w:val="3"/>
          </w:tcPr>
          <w:p w14:paraId="216CFA7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0C7A8AD3" w14:textId="77777777" w:rsidTr="006A6FC9">
        <w:trPr>
          <w:gridAfter w:val="1"/>
          <w:wAfter w:w="109" w:type="dxa"/>
        </w:trPr>
        <w:tc>
          <w:tcPr>
            <w:tcW w:w="1809" w:type="dxa"/>
            <w:gridSpan w:val="2"/>
            <w:shd w:val="clear" w:color="auto" w:fill="auto"/>
          </w:tcPr>
          <w:p w14:paraId="60FCF2ED" w14:textId="7A51655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shd w:val="clear" w:color="auto" w:fill="auto"/>
          </w:tcPr>
          <w:p w14:paraId="6300550C" w14:textId="77777777" w:rsidR="00046F74" w:rsidRDefault="00046F74" w:rsidP="00C85E23">
            <w:pPr>
              <w:spacing w:before="60"/>
              <w:jc w:val="left"/>
              <w:rPr>
                <w:rFonts w:ascii="Arial" w:hAnsi="Arial" w:cs="Arial"/>
                <w:sz w:val="20"/>
                <w:szCs w:val="20"/>
              </w:rPr>
            </w:pPr>
            <w:r>
              <w:rPr>
                <w:rFonts w:ascii="Arial" w:hAnsi="Arial" w:cs="Arial"/>
                <w:sz w:val="20"/>
                <w:szCs w:val="20"/>
              </w:rPr>
              <w:t>LS2</w:t>
            </w:r>
          </w:p>
        </w:tc>
        <w:tc>
          <w:tcPr>
            <w:tcW w:w="5812" w:type="dxa"/>
            <w:gridSpan w:val="2"/>
            <w:shd w:val="clear" w:color="auto" w:fill="auto"/>
          </w:tcPr>
          <w:p w14:paraId="1ECB9D3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Mobile Library Bus </w:t>
            </w:r>
          </w:p>
        </w:tc>
        <w:tc>
          <w:tcPr>
            <w:tcW w:w="2268" w:type="dxa"/>
            <w:shd w:val="clear" w:color="auto" w:fill="auto"/>
          </w:tcPr>
          <w:p w14:paraId="045B9B2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Initial purchase of bus and fit-out only</w:t>
            </w:r>
          </w:p>
        </w:tc>
        <w:tc>
          <w:tcPr>
            <w:tcW w:w="1276" w:type="dxa"/>
            <w:gridSpan w:val="2"/>
            <w:shd w:val="clear" w:color="auto" w:fill="auto"/>
          </w:tcPr>
          <w:p w14:paraId="495CF6C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150K</w:t>
            </w:r>
          </w:p>
        </w:tc>
        <w:tc>
          <w:tcPr>
            <w:tcW w:w="1308" w:type="dxa"/>
            <w:gridSpan w:val="3"/>
            <w:shd w:val="clear" w:color="auto" w:fill="auto"/>
          </w:tcPr>
          <w:p w14:paraId="0E73D33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 Medium</w:t>
            </w:r>
          </w:p>
        </w:tc>
      </w:tr>
      <w:tr w:rsidR="00046F74" w:rsidRPr="00640137" w14:paraId="4F65DA00" w14:textId="77777777" w:rsidTr="006A6FC9">
        <w:trPr>
          <w:gridAfter w:val="1"/>
          <w:wAfter w:w="109" w:type="dxa"/>
        </w:trPr>
        <w:tc>
          <w:tcPr>
            <w:tcW w:w="1809" w:type="dxa"/>
            <w:gridSpan w:val="2"/>
            <w:shd w:val="clear" w:color="auto" w:fill="B6DDE8" w:themeFill="accent5" w:themeFillTint="66"/>
          </w:tcPr>
          <w:p w14:paraId="542C69B6"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46E059A3" w14:textId="77777777" w:rsidR="00046F74"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27DB98FC" w14:textId="77777777" w:rsidR="00046F74"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2E88BC10" w14:textId="77777777" w:rsidR="00046F74" w:rsidRDefault="00046F74" w:rsidP="00C85E23">
            <w:pPr>
              <w:spacing w:before="60"/>
              <w:jc w:val="left"/>
              <w:rPr>
                <w:rFonts w:ascii="Arial" w:hAnsi="Arial" w:cs="Arial"/>
                <w:sz w:val="20"/>
                <w:szCs w:val="20"/>
              </w:rPr>
            </w:pPr>
            <w:r>
              <w:rPr>
                <w:rFonts w:ascii="Arial" w:hAnsi="Arial" w:cs="Arial"/>
                <w:b/>
                <w:iCs/>
                <w:color w:val="000000" w:themeColor="text1"/>
                <w:sz w:val="20"/>
                <w:szCs w:val="20"/>
              </w:rPr>
              <w:t>Library Services Total</w:t>
            </w:r>
          </w:p>
        </w:tc>
        <w:tc>
          <w:tcPr>
            <w:tcW w:w="1276" w:type="dxa"/>
            <w:gridSpan w:val="2"/>
            <w:shd w:val="clear" w:color="auto" w:fill="B6DDE8" w:themeFill="accent5" w:themeFillTint="66"/>
          </w:tcPr>
          <w:p w14:paraId="4EA37459" w14:textId="77777777" w:rsidR="00046F74" w:rsidRPr="00F91541" w:rsidRDefault="00046F74" w:rsidP="00C85E23">
            <w:pPr>
              <w:spacing w:before="60"/>
              <w:jc w:val="left"/>
              <w:rPr>
                <w:rFonts w:ascii="Arial" w:hAnsi="Arial" w:cs="Arial"/>
                <w:b/>
                <w:sz w:val="20"/>
                <w:szCs w:val="20"/>
              </w:rPr>
            </w:pPr>
            <w:r w:rsidRPr="00F91541">
              <w:rPr>
                <w:rFonts w:ascii="Arial" w:hAnsi="Arial" w:cs="Arial"/>
                <w:b/>
                <w:sz w:val="20"/>
                <w:szCs w:val="20"/>
              </w:rPr>
              <w:t>227,000</w:t>
            </w:r>
          </w:p>
        </w:tc>
        <w:tc>
          <w:tcPr>
            <w:tcW w:w="1308" w:type="dxa"/>
            <w:gridSpan w:val="3"/>
            <w:shd w:val="clear" w:color="auto" w:fill="B6DDE8" w:themeFill="accent5" w:themeFillTint="66"/>
          </w:tcPr>
          <w:p w14:paraId="6FB35F8F" w14:textId="77777777" w:rsidR="00046F74" w:rsidRDefault="00046F74" w:rsidP="00C85E23">
            <w:pPr>
              <w:spacing w:before="60"/>
              <w:jc w:val="left"/>
              <w:rPr>
                <w:rFonts w:ascii="Arial" w:hAnsi="Arial" w:cs="Arial"/>
                <w:sz w:val="20"/>
                <w:szCs w:val="20"/>
              </w:rPr>
            </w:pPr>
          </w:p>
        </w:tc>
      </w:tr>
      <w:tr w:rsidR="00046F74" w:rsidRPr="00640137" w14:paraId="0403DF49" w14:textId="77777777" w:rsidTr="00B01D25">
        <w:trPr>
          <w:gridAfter w:val="1"/>
          <w:wAfter w:w="109" w:type="dxa"/>
        </w:trPr>
        <w:tc>
          <w:tcPr>
            <w:tcW w:w="14174" w:type="dxa"/>
            <w:gridSpan w:val="11"/>
            <w:shd w:val="clear" w:color="auto" w:fill="8DB3E2" w:themeFill="text2" w:themeFillTint="66"/>
          </w:tcPr>
          <w:p w14:paraId="1168FECE" w14:textId="77777777" w:rsidR="00046F74" w:rsidRPr="00640137" w:rsidRDefault="00046F74" w:rsidP="00C85E23">
            <w:pPr>
              <w:spacing w:before="60"/>
              <w:jc w:val="left"/>
              <w:rPr>
                <w:rFonts w:ascii="Arial" w:hAnsi="Arial" w:cs="Arial"/>
                <w:sz w:val="20"/>
                <w:szCs w:val="20"/>
              </w:rPr>
            </w:pPr>
            <w:bookmarkStart w:id="33" w:name="_Hlk38635029"/>
            <w:r w:rsidRPr="00640137">
              <w:rPr>
                <w:rFonts w:ascii="Arial" w:hAnsi="Arial" w:cs="Arial"/>
                <w:b/>
                <w:iCs/>
                <w:color w:val="000000" w:themeColor="text1"/>
                <w:sz w:val="20"/>
                <w:szCs w:val="20"/>
              </w:rPr>
              <w:t>Property and Assets</w:t>
            </w:r>
          </w:p>
        </w:tc>
      </w:tr>
      <w:tr w:rsidR="003A4411" w:rsidRPr="00640137" w14:paraId="61EECA64" w14:textId="77777777" w:rsidTr="006A6FC9">
        <w:trPr>
          <w:gridAfter w:val="1"/>
          <w:wAfter w:w="109" w:type="dxa"/>
        </w:trPr>
        <w:tc>
          <w:tcPr>
            <w:tcW w:w="1809" w:type="dxa"/>
            <w:gridSpan w:val="2"/>
          </w:tcPr>
          <w:p w14:paraId="66234B21" w14:textId="79C7A063" w:rsidR="003A4411" w:rsidRPr="00640137" w:rsidRDefault="003A4411"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&amp; 4</w:t>
            </w:r>
          </w:p>
        </w:tc>
        <w:tc>
          <w:tcPr>
            <w:tcW w:w="1701" w:type="dxa"/>
          </w:tcPr>
          <w:p w14:paraId="73062F17" w14:textId="1AF9F8FB" w:rsidR="003A4411" w:rsidRDefault="003A4411" w:rsidP="00C85E23">
            <w:pPr>
              <w:spacing w:before="60"/>
              <w:jc w:val="left"/>
              <w:rPr>
                <w:rFonts w:ascii="Arial" w:hAnsi="Arial" w:cs="Arial"/>
                <w:sz w:val="20"/>
                <w:szCs w:val="20"/>
              </w:rPr>
            </w:pPr>
            <w:r>
              <w:rPr>
                <w:rFonts w:ascii="Arial" w:hAnsi="Arial" w:cs="Arial"/>
                <w:sz w:val="20"/>
                <w:szCs w:val="20"/>
              </w:rPr>
              <w:t>P&amp;A1</w:t>
            </w:r>
          </w:p>
        </w:tc>
        <w:tc>
          <w:tcPr>
            <w:tcW w:w="5812" w:type="dxa"/>
            <w:gridSpan w:val="2"/>
          </w:tcPr>
          <w:p w14:paraId="4F497A18" w14:textId="3C26AE31" w:rsidR="003A4411" w:rsidRPr="00640137" w:rsidRDefault="003A4411" w:rsidP="00C85E23">
            <w:pPr>
              <w:spacing w:before="60"/>
              <w:jc w:val="left"/>
              <w:rPr>
                <w:rFonts w:ascii="Arial" w:hAnsi="Arial" w:cs="Arial"/>
                <w:sz w:val="20"/>
                <w:szCs w:val="20"/>
              </w:rPr>
            </w:pPr>
            <w:r w:rsidRPr="00640137">
              <w:rPr>
                <w:rFonts w:ascii="Arial" w:hAnsi="Arial" w:cs="Arial"/>
                <w:sz w:val="20"/>
                <w:szCs w:val="20"/>
              </w:rPr>
              <w:t>Victoria Road Toilet Block</w:t>
            </w:r>
          </w:p>
        </w:tc>
        <w:tc>
          <w:tcPr>
            <w:tcW w:w="2268" w:type="dxa"/>
          </w:tcPr>
          <w:p w14:paraId="50DDC48F" w14:textId="509AAE0E" w:rsidR="003A4411" w:rsidRPr="00640137" w:rsidRDefault="003A4411"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66CA739E" w14:textId="77CE7E06" w:rsidR="003A4411" w:rsidRPr="00640137" w:rsidRDefault="003A4411" w:rsidP="00C85E23">
            <w:pPr>
              <w:spacing w:before="60"/>
              <w:jc w:val="left"/>
              <w:rPr>
                <w:rFonts w:ascii="Arial" w:hAnsi="Arial" w:cs="Arial"/>
                <w:sz w:val="20"/>
                <w:szCs w:val="20"/>
              </w:rPr>
            </w:pPr>
            <w:r w:rsidRPr="00640137">
              <w:rPr>
                <w:rFonts w:ascii="Arial" w:hAnsi="Arial" w:cs="Arial"/>
                <w:sz w:val="20"/>
                <w:szCs w:val="20"/>
              </w:rPr>
              <w:t>650K</w:t>
            </w:r>
          </w:p>
        </w:tc>
        <w:tc>
          <w:tcPr>
            <w:tcW w:w="1308" w:type="dxa"/>
            <w:gridSpan w:val="3"/>
          </w:tcPr>
          <w:p w14:paraId="7FC27426" w14:textId="70F60AD4" w:rsidR="003A4411" w:rsidRPr="00640137" w:rsidRDefault="003A4411" w:rsidP="00C85E23">
            <w:pPr>
              <w:spacing w:before="60"/>
              <w:jc w:val="left"/>
              <w:rPr>
                <w:rFonts w:ascii="Arial" w:hAnsi="Arial" w:cs="Arial"/>
                <w:sz w:val="20"/>
                <w:szCs w:val="20"/>
              </w:rPr>
            </w:pPr>
            <w:r w:rsidRPr="00640137">
              <w:rPr>
                <w:rFonts w:ascii="Arial" w:hAnsi="Arial" w:cs="Arial"/>
                <w:sz w:val="20"/>
                <w:szCs w:val="20"/>
              </w:rPr>
              <w:t>Long</w:t>
            </w:r>
          </w:p>
        </w:tc>
      </w:tr>
      <w:bookmarkEnd w:id="33"/>
      <w:tr w:rsidR="00046F74" w:rsidRPr="00640137" w14:paraId="661A2169" w14:textId="77777777" w:rsidTr="006A6FC9">
        <w:trPr>
          <w:gridAfter w:val="1"/>
          <w:wAfter w:w="109" w:type="dxa"/>
        </w:trPr>
        <w:tc>
          <w:tcPr>
            <w:tcW w:w="1809" w:type="dxa"/>
            <w:gridSpan w:val="2"/>
          </w:tcPr>
          <w:p w14:paraId="7088C9EF"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4 </w:t>
            </w:r>
            <w:r>
              <w:rPr>
                <w:rFonts w:ascii="Arial" w:hAnsi="Arial" w:cs="Arial"/>
                <w:iCs/>
                <w:color w:val="000000" w:themeColor="text1"/>
                <w:sz w:val="20"/>
                <w:szCs w:val="20"/>
              </w:rPr>
              <w:lastRenderedPageBreak/>
              <w:t>&amp; 5</w:t>
            </w:r>
            <w:r w:rsidRPr="00640137">
              <w:rPr>
                <w:rFonts w:ascii="Arial" w:hAnsi="Arial" w:cs="Arial"/>
                <w:color w:val="000000" w:themeColor="text1"/>
                <w:sz w:val="20"/>
                <w:szCs w:val="20"/>
              </w:rPr>
              <w:t xml:space="preserve"> </w:t>
            </w:r>
          </w:p>
        </w:tc>
        <w:tc>
          <w:tcPr>
            <w:tcW w:w="1701" w:type="dxa"/>
          </w:tcPr>
          <w:p w14:paraId="4AB7BBF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lastRenderedPageBreak/>
              <w:t>P&amp;A2</w:t>
            </w:r>
          </w:p>
        </w:tc>
        <w:tc>
          <w:tcPr>
            <w:tcW w:w="5812" w:type="dxa"/>
            <w:gridSpan w:val="2"/>
          </w:tcPr>
          <w:p w14:paraId="05B2494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Leichhardt Town Hall </w:t>
            </w:r>
          </w:p>
        </w:tc>
        <w:tc>
          <w:tcPr>
            <w:tcW w:w="2268" w:type="dxa"/>
          </w:tcPr>
          <w:p w14:paraId="23B2B14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1948451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850K</w:t>
            </w:r>
          </w:p>
        </w:tc>
        <w:tc>
          <w:tcPr>
            <w:tcW w:w="1308" w:type="dxa"/>
            <w:gridSpan w:val="3"/>
          </w:tcPr>
          <w:p w14:paraId="048E673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5F0E35C" w14:textId="77777777" w:rsidTr="006A6FC9">
        <w:trPr>
          <w:gridAfter w:val="1"/>
          <w:wAfter w:w="109" w:type="dxa"/>
        </w:trPr>
        <w:tc>
          <w:tcPr>
            <w:tcW w:w="1809" w:type="dxa"/>
            <w:gridSpan w:val="2"/>
          </w:tcPr>
          <w:p w14:paraId="4A5693E5" w14:textId="203FC22A"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&amp; 4 </w:t>
            </w:r>
          </w:p>
        </w:tc>
        <w:tc>
          <w:tcPr>
            <w:tcW w:w="1701" w:type="dxa"/>
          </w:tcPr>
          <w:p w14:paraId="7674921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P&amp;A3</w:t>
            </w:r>
          </w:p>
        </w:tc>
        <w:tc>
          <w:tcPr>
            <w:tcW w:w="5812" w:type="dxa"/>
            <w:gridSpan w:val="2"/>
          </w:tcPr>
          <w:p w14:paraId="7115EE7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Elliot Street Kiosk </w:t>
            </w:r>
          </w:p>
        </w:tc>
        <w:tc>
          <w:tcPr>
            <w:tcW w:w="2268" w:type="dxa"/>
          </w:tcPr>
          <w:p w14:paraId="7169871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787185E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600K</w:t>
            </w:r>
          </w:p>
        </w:tc>
        <w:tc>
          <w:tcPr>
            <w:tcW w:w="1308" w:type="dxa"/>
            <w:gridSpan w:val="3"/>
          </w:tcPr>
          <w:p w14:paraId="362AE06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DCA755C" w14:textId="77777777" w:rsidTr="006A6FC9">
        <w:trPr>
          <w:gridAfter w:val="1"/>
          <w:wAfter w:w="109" w:type="dxa"/>
        </w:trPr>
        <w:tc>
          <w:tcPr>
            <w:tcW w:w="1809" w:type="dxa"/>
            <w:gridSpan w:val="2"/>
          </w:tcPr>
          <w:p w14:paraId="254EFC84"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r w:rsidRPr="00640137">
              <w:rPr>
                <w:rFonts w:ascii="Arial" w:hAnsi="Arial" w:cs="Arial"/>
                <w:color w:val="000000" w:themeColor="text1"/>
                <w:sz w:val="20"/>
                <w:szCs w:val="20"/>
              </w:rPr>
              <w:t xml:space="preserve"> </w:t>
            </w:r>
          </w:p>
        </w:tc>
        <w:tc>
          <w:tcPr>
            <w:tcW w:w="1701" w:type="dxa"/>
          </w:tcPr>
          <w:p w14:paraId="623A215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P&amp;A4</w:t>
            </w:r>
          </w:p>
        </w:tc>
        <w:tc>
          <w:tcPr>
            <w:tcW w:w="5812" w:type="dxa"/>
            <w:gridSpan w:val="2"/>
          </w:tcPr>
          <w:p w14:paraId="6B1E6BE2" w14:textId="7BC9A8B8"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Blackmore Park</w:t>
            </w:r>
            <w:r>
              <w:rPr>
                <w:rFonts w:ascii="Arial" w:hAnsi="Arial" w:cs="Arial"/>
                <w:sz w:val="20"/>
                <w:szCs w:val="20"/>
              </w:rPr>
              <w:t xml:space="preserve"> </w:t>
            </w:r>
            <w:r w:rsidRPr="00640137">
              <w:rPr>
                <w:rFonts w:ascii="Arial" w:hAnsi="Arial" w:cs="Arial"/>
                <w:sz w:val="20"/>
                <w:szCs w:val="20"/>
              </w:rPr>
              <w:t>-</w:t>
            </w:r>
            <w:r w:rsidR="006B008C">
              <w:rPr>
                <w:rFonts w:ascii="Arial" w:hAnsi="Arial" w:cs="Arial"/>
                <w:sz w:val="20"/>
                <w:szCs w:val="20"/>
              </w:rPr>
              <w:t xml:space="preserve"> NSW State Emergency Service (</w:t>
            </w:r>
            <w:r w:rsidR="006B008C" w:rsidRPr="00640137">
              <w:rPr>
                <w:rFonts w:ascii="Arial" w:hAnsi="Arial" w:cs="Arial"/>
                <w:sz w:val="20"/>
                <w:szCs w:val="20"/>
              </w:rPr>
              <w:t>SES</w:t>
            </w:r>
            <w:r w:rsidR="006B008C">
              <w:rPr>
                <w:rFonts w:ascii="Arial" w:hAnsi="Arial" w:cs="Arial"/>
                <w:sz w:val="20"/>
                <w:szCs w:val="20"/>
              </w:rPr>
              <w:t>)</w:t>
            </w:r>
            <w:r w:rsidR="006B008C" w:rsidRPr="00640137">
              <w:rPr>
                <w:rFonts w:ascii="Arial" w:hAnsi="Arial" w:cs="Arial"/>
                <w:sz w:val="20"/>
                <w:szCs w:val="20"/>
              </w:rPr>
              <w:t xml:space="preserve"> </w:t>
            </w:r>
            <w:r w:rsidR="006B008C">
              <w:rPr>
                <w:rFonts w:ascii="Arial" w:hAnsi="Arial" w:cs="Arial"/>
                <w:sz w:val="20"/>
                <w:szCs w:val="20"/>
              </w:rPr>
              <w:t>Facility</w:t>
            </w:r>
            <w:r w:rsidRPr="00640137">
              <w:rPr>
                <w:rFonts w:ascii="Arial" w:hAnsi="Arial" w:cs="Arial"/>
                <w:sz w:val="20"/>
                <w:szCs w:val="20"/>
              </w:rPr>
              <w:t xml:space="preserve"> </w:t>
            </w:r>
          </w:p>
        </w:tc>
        <w:tc>
          <w:tcPr>
            <w:tcW w:w="2268" w:type="dxa"/>
          </w:tcPr>
          <w:p w14:paraId="091DB66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Building renewal works</w:t>
            </w:r>
          </w:p>
        </w:tc>
        <w:tc>
          <w:tcPr>
            <w:tcW w:w="1276" w:type="dxa"/>
            <w:gridSpan w:val="2"/>
          </w:tcPr>
          <w:p w14:paraId="53EBB6F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200K</w:t>
            </w:r>
          </w:p>
        </w:tc>
        <w:tc>
          <w:tcPr>
            <w:tcW w:w="1308" w:type="dxa"/>
            <w:gridSpan w:val="3"/>
          </w:tcPr>
          <w:p w14:paraId="14D7970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56ECC2C8" w14:textId="77777777" w:rsidTr="006A6FC9">
        <w:trPr>
          <w:gridAfter w:val="1"/>
          <w:wAfter w:w="109" w:type="dxa"/>
          <w:trHeight w:val="558"/>
        </w:trPr>
        <w:tc>
          <w:tcPr>
            <w:tcW w:w="1809" w:type="dxa"/>
            <w:gridSpan w:val="2"/>
          </w:tcPr>
          <w:p w14:paraId="1FCE4A32" w14:textId="4908991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701" w:type="dxa"/>
          </w:tcPr>
          <w:p w14:paraId="4801198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P&amp;A5</w:t>
            </w:r>
          </w:p>
        </w:tc>
        <w:tc>
          <w:tcPr>
            <w:tcW w:w="5812" w:type="dxa"/>
            <w:gridSpan w:val="2"/>
          </w:tcPr>
          <w:p w14:paraId="6D3E6208" w14:textId="77777777" w:rsidR="00046F74" w:rsidRDefault="00046F74" w:rsidP="00C85E23">
            <w:pPr>
              <w:spacing w:before="60"/>
              <w:jc w:val="left"/>
              <w:rPr>
                <w:rFonts w:ascii="Arial" w:hAnsi="Arial" w:cs="Arial"/>
                <w:sz w:val="20"/>
                <w:szCs w:val="20"/>
              </w:rPr>
            </w:pPr>
            <w:r w:rsidRPr="00640137">
              <w:rPr>
                <w:rFonts w:ascii="Arial" w:hAnsi="Arial" w:cs="Arial"/>
                <w:sz w:val="20"/>
                <w:szCs w:val="20"/>
              </w:rPr>
              <w:t xml:space="preserve">Café Bones Hawthorne Canal Reserve </w:t>
            </w:r>
          </w:p>
          <w:p w14:paraId="0D43BA01" w14:textId="77777777" w:rsidR="00046F74" w:rsidRDefault="00046F74" w:rsidP="00C85E23">
            <w:pPr>
              <w:spacing w:before="60"/>
              <w:jc w:val="left"/>
              <w:rPr>
                <w:rFonts w:ascii="Arial" w:hAnsi="Arial" w:cs="Arial"/>
                <w:sz w:val="20"/>
                <w:szCs w:val="20"/>
              </w:rPr>
            </w:pPr>
          </w:p>
          <w:p w14:paraId="7A437DD2" w14:textId="77777777" w:rsidR="00046F74" w:rsidRPr="00640137" w:rsidRDefault="00046F74" w:rsidP="00C85E23">
            <w:pPr>
              <w:spacing w:before="60"/>
              <w:jc w:val="left"/>
              <w:rPr>
                <w:rFonts w:ascii="Arial" w:hAnsi="Arial" w:cs="Arial"/>
                <w:sz w:val="20"/>
                <w:szCs w:val="20"/>
              </w:rPr>
            </w:pPr>
          </w:p>
        </w:tc>
        <w:tc>
          <w:tcPr>
            <w:tcW w:w="2268" w:type="dxa"/>
          </w:tcPr>
          <w:p w14:paraId="0A3EC9B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25CE397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78K</w:t>
            </w:r>
          </w:p>
        </w:tc>
        <w:tc>
          <w:tcPr>
            <w:tcW w:w="1308" w:type="dxa"/>
            <w:gridSpan w:val="3"/>
          </w:tcPr>
          <w:p w14:paraId="737E7F7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25C7EABA" w14:textId="77777777" w:rsidTr="006A6FC9">
        <w:trPr>
          <w:gridAfter w:val="1"/>
          <w:wAfter w:w="109" w:type="dxa"/>
          <w:trHeight w:val="505"/>
        </w:trPr>
        <w:tc>
          <w:tcPr>
            <w:tcW w:w="1809" w:type="dxa"/>
            <w:gridSpan w:val="2"/>
          </w:tcPr>
          <w:p w14:paraId="53F968AB" w14:textId="77777777"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1 &amp; 2 </w:t>
            </w:r>
          </w:p>
        </w:tc>
        <w:tc>
          <w:tcPr>
            <w:tcW w:w="1701" w:type="dxa"/>
          </w:tcPr>
          <w:p w14:paraId="2231452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P&amp;A6</w:t>
            </w:r>
          </w:p>
        </w:tc>
        <w:tc>
          <w:tcPr>
            <w:tcW w:w="5812" w:type="dxa"/>
            <w:gridSpan w:val="2"/>
          </w:tcPr>
          <w:p w14:paraId="5737E67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Balmain Town Hall Glass House </w:t>
            </w:r>
          </w:p>
        </w:tc>
        <w:tc>
          <w:tcPr>
            <w:tcW w:w="2268" w:type="dxa"/>
          </w:tcPr>
          <w:p w14:paraId="1691BE5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Upgrade</w:t>
            </w:r>
          </w:p>
        </w:tc>
        <w:tc>
          <w:tcPr>
            <w:tcW w:w="1276" w:type="dxa"/>
            <w:gridSpan w:val="2"/>
          </w:tcPr>
          <w:p w14:paraId="703F2E1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100K</w:t>
            </w:r>
          </w:p>
        </w:tc>
        <w:tc>
          <w:tcPr>
            <w:tcW w:w="1308" w:type="dxa"/>
            <w:gridSpan w:val="3"/>
          </w:tcPr>
          <w:p w14:paraId="42D94F6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39781BD6" w14:textId="77777777" w:rsidTr="006A6FC9">
        <w:trPr>
          <w:gridAfter w:val="1"/>
          <w:wAfter w:w="109" w:type="dxa"/>
          <w:trHeight w:val="143"/>
        </w:trPr>
        <w:tc>
          <w:tcPr>
            <w:tcW w:w="1809" w:type="dxa"/>
            <w:gridSpan w:val="2"/>
          </w:tcPr>
          <w:p w14:paraId="01849FEA" w14:textId="77777777"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r w:rsidRPr="00640137">
              <w:rPr>
                <w:rFonts w:ascii="Arial" w:hAnsi="Arial" w:cs="Arial"/>
                <w:color w:val="000000" w:themeColor="text1"/>
                <w:sz w:val="20"/>
                <w:szCs w:val="20"/>
              </w:rPr>
              <w:t xml:space="preserve"> </w:t>
            </w:r>
          </w:p>
        </w:tc>
        <w:tc>
          <w:tcPr>
            <w:tcW w:w="1701" w:type="dxa"/>
          </w:tcPr>
          <w:p w14:paraId="57F78C4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P&amp;A7</w:t>
            </w:r>
          </w:p>
        </w:tc>
        <w:tc>
          <w:tcPr>
            <w:tcW w:w="5812" w:type="dxa"/>
            <w:gridSpan w:val="2"/>
          </w:tcPr>
          <w:p w14:paraId="4ECD697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Balmain Town Hall Toilet Block</w:t>
            </w:r>
          </w:p>
        </w:tc>
        <w:tc>
          <w:tcPr>
            <w:tcW w:w="2268" w:type="dxa"/>
          </w:tcPr>
          <w:p w14:paraId="3952FDB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3FDB9A3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10K</w:t>
            </w:r>
          </w:p>
        </w:tc>
        <w:tc>
          <w:tcPr>
            <w:tcW w:w="1308" w:type="dxa"/>
            <w:gridSpan w:val="3"/>
          </w:tcPr>
          <w:p w14:paraId="66B7EFD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0C67A740" w14:textId="77777777" w:rsidTr="006A6FC9">
        <w:trPr>
          <w:gridAfter w:val="1"/>
          <w:wAfter w:w="109" w:type="dxa"/>
          <w:trHeight w:val="448"/>
        </w:trPr>
        <w:tc>
          <w:tcPr>
            <w:tcW w:w="1809" w:type="dxa"/>
            <w:gridSpan w:val="2"/>
            <w:shd w:val="clear" w:color="auto" w:fill="auto"/>
          </w:tcPr>
          <w:p w14:paraId="1716C658" w14:textId="69E6751A" w:rsidR="00046F74" w:rsidRPr="00640137" w:rsidRDefault="00046F74" w:rsidP="00C85E23">
            <w:pPr>
              <w:spacing w:before="60"/>
              <w:jc w:val="left"/>
              <w:rPr>
                <w:rFonts w:ascii="Arial" w:hAnsi="Arial" w:cs="Arial"/>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2;3 &amp; 4 </w:t>
            </w:r>
          </w:p>
        </w:tc>
        <w:tc>
          <w:tcPr>
            <w:tcW w:w="1701" w:type="dxa"/>
            <w:shd w:val="clear" w:color="auto" w:fill="auto"/>
          </w:tcPr>
          <w:p w14:paraId="5FC3E41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P&amp;A8</w:t>
            </w:r>
          </w:p>
        </w:tc>
        <w:tc>
          <w:tcPr>
            <w:tcW w:w="5812" w:type="dxa"/>
            <w:gridSpan w:val="2"/>
            <w:shd w:val="clear" w:color="auto" w:fill="auto"/>
          </w:tcPr>
          <w:p w14:paraId="791293E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Bridgewater Park Pump House </w:t>
            </w:r>
          </w:p>
        </w:tc>
        <w:tc>
          <w:tcPr>
            <w:tcW w:w="2268" w:type="dxa"/>
            <w:shd w:val="clear" w:color="auto" w:fill="auto"/>
          </w:tcPr>
          <w:p w14:paraId="58C02828"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Upgrade</w:t>
            </w:r>
          </w:p>
        </w:tc>
        <w:tc>
          <w:tcPr>
            <w:tcW w:w="1276" w:type="dxa"/>
            <w:gridSpan w:val="2"/>
            <w:shd w:val="clear" w:color="auto" w:fill="auto"/>
          </w:tcPr>
          <w:p w14:paraId="5ED1655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75K</w:t>
            </w:r>
          </w:p>
        </w:tc>
        <w:tc>
          <w:tcPr>
            <w:tcW w:w="1308" w:type="dxa"/>
            <w:gridSpan w:val="3"/>
            <w:shd w:val="clear" w:color="auto" w:fill="auto"/>
          </w:tcPr>
          <w:p w14:paraId="2228A5A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0409341E" w14:textId="77777777" w:rsidTr="006A6FC9">
        <w:trPr>
          <w:gridAfter w:val="1"/>
          <w:wAfter w:w="109" w:type="dxa"/>
          <w:trHeight w:val="261"/>
        </w:trPr>
        <w:tc>
          <w:tcPr>
            <w:tcW w:w="1809" w:type="dxa"/>
            <w:gridSpan w:val="2"/>
          </w:tcPr>
          <w:p w14:paraId="1FE1BB9D" w14:textId="49274D8C"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3; 4 &amp; 5.</w:t>
            </w:r>
          </w:p>
        </w:tc>
        <w:tc>
          <w:tcPr>
            <w:tcW w:w="1701" w:type="dxa"/>
          </w:tcPr>
          <w:p w14:paraId="31E730D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P&amp;A9</w:t>
            </w:r>
          </w:p>
        </w:tc>
        <w:tc>
          <w:tcPr>
            <w:tcW w:w="5812" w:type="dxa"/>
            <w:gridSpan w:val="2"/>
          </w:tcPr>
          <w:p w14:paraId="0D4A0B9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Balmain West Wharf Kiosk </w:t>
            </w:r>
          </w:p>
        </w:tc>
        <w:tc>
          <w:tcPr>
            <w:tcW w:w="2268" w:type="dxa"/>
          </w:tcPr>
          <w:p w14:paraId="6CAB650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064F170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1.03M</w:t>
            </w:r>
          </w:p>
        </w:tc>
        <w:tc>
          <w:tcPr>
            <w:tcW w:w="1308" w:type="dxa"/>
            <w:gridSpan w:val="3"/>
          </w:tcPr>
          <w:p w14:paraId="233359D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410A4E78" w14:textId="77777777" w:rsidTr="006A6FC9">
        <w:trPr>
          <w:gridAfter w:val="1"/>
          <w:wAfter w:w="109" w:type="dxa"/>
          <w:trHeight w:val="469"/>
        </w:trPr>
        <w:tc>
          <w:tcPr>
            <w:tcW w:w="1809" w:type="dxa"/>
            <w:gridSpan w:val="2"/>
            <w:shd w:val="clear" w:color="auto" w:fill="B6DDE8" w:themeFill="accent5" w:themeFillTint="66"/>
          </w:tcPr>
          <w:p w14:paraId="2193D483"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3F4C7A09" w14:textId="77777777" w:rsidR="00046F74" w:rsidRPr="00E55A10"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73F279F1" w14:textId="77777777" w:rsidR="00046F74" w:rsidRPr="00E55A10"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383D081D" w14:textId="77777777" w:rsidR="00046F74" w:rsidRPr="00D47044" w:rsidRDefault="00046F74" w:rsidP="00C85E23">
            <w:pPr>
              <w:spacing w:before="60"/>
              <w:jc w:val="left"/>
            </w:pPr>
            <w:r w:rsidRPr="00640137">
              <w:rPr>
                <w:rFonts w:ascii="Arial" w:hAnsi="Arial" w:cs="Arial"/>
                <w:b/>
                <w:iCs/>
                <w:color w:val="000000" w:themeColor="text1"/>
                <w:sz w:val="20"/>
                <w:szCs w:val="20"/>
              </w:rPr>
              <w:t>Property and Assets</w:t>
            </w:r>
            <w:r>
              <w:rPr>
                <w:rFonts w:ascii="Arial" w:hAnsi="Arial" w:cs="Arial"/>
                <w:b/>
                <w:iCs/>
                <w:color w:val="000000" w:themeColor="text1"/>
                <w:sz w:val="20"/>
                <w:szCs w:val="20"/>
              </w:rPr>
              <w:t xml:space="preserve"> Total</w:t>
            </w:r>
          </w:p>
        </w:tc>
        <w:tc>
          <w:tcPr>
            <w:tcW w:w="1276" w:type="dxa"/>
            <w:gridSpan w:val="2"/>
            <w:shd w:val="clear" w:color="auto" w:fill="B6DDE8" w:themeFill="accent5" w:themeFillTint="66"/>
          </w:tcPr>
          <w:p w14:paraId="71A4CA22" w14:textId="51FB7CB0" w:rsidR="003A4411" w:rsidRDefault="00956462" w:rsidP="00C85E23">
            <w:pPr>
              <w:spacing w:before="60"/>
              <w:jc w:val="left"/>
              <w:rPr>
                <w:rFonts w:ascii="Arial" w:hAnsi="Arial" w:cs="Arial"/>
                <w:b/>
                <w:sz w:val="20"/>
                <w:szCs w:val="20"/>
              </w:rPr>
            </w:pPr>
            <w:r>
              <w:rPr>
                <w:rFonts w:ascii="Arial" w:hAnsi="Arial" w:cs="Arial"/>
                <w:b/>
                <w:sz w:val="20"/>
                <w:szCs w:val="20"/>
              </w:rPr>
              <w:t>3,</w:t>
            </w:r>
            <w:r w:rsidR="007E2650">
              <w:rPr>
                <w:rFonts w:ascii="Arial" w:hAnsi="Arial" w:cs="Arial"/>
                <w:b/>
                <w:sz w:val="20"/>
                <w:szCs w:val="20"/>
              </w:rPr>
              <w:t>593,000</w:t>
            </w:r>
          </w:p>
          <w:p w14:paraId="186D1A3A" w14:textId="27612493" w:rsidR="00046F74" w:rsidRPr="00F91541" w:rsidRDefault="00046F74" w:rsidP="00C85E23">
            <w:pPr>
              <w:spacing w:before="60"/>
              <w:jc w:val="left"/>
              <w:rPr>
                <w:rFonts w:ascii="Arial" w:hAnsi="Arial" w:cs="Arial"/>
                <w:b/>
                <w:sz w:val="20"/>
                <w:szCs w:val="20"/>
              </w:rPr>
            </w:pPr>
          </w:p>
        </w:tc>
        <w:tc>
          <w:tcPr>
            <w:tcW w:w="1308" w:type="dxa"/>
            <w:gridSpan w:val="3"/>
            <w:shd w:val="clear" w:color="auto" w:fill="B6DDE8" w:themeFill="accent5" w:themeFillTint="66"/>
          </w:tcPr>
          <w:p w14:paraId="2C93E6CF" w14:textId="77777777" w:rsidR="00046F74" w:rsidRDefault="00046F74" w:rsidP="00C85E23">
            <w:pPr>
              <w:spacing w:before="60"/>
              <w:jc w:val="left"/>
              <w:rPr>
                <w:rFonts w:ascii="Arial" w:hAnsi="Arial" w:cs="Arial"/>
                <w:sz w:val="20"/>
                <w:szCs w:val="20"/>
              </w:rPr>
            </w:pPr>
          </w:p>
        </w:tc>
      </w:tr>
      <w:tr w:rsidR="00046F74" w:rsidRPr="00640137" w14:paraId="65C1C855" w14:textId="77777777" w:rsidTr="00B01D25">
        <w:trPr>
          <w:gridAfter w:val="1"/>
          <w:wAfter w:w="109" w:type="dxa"/>
          <w:trHeight w:val="257"/>
        </w:trPr>
        <w:tc>
          <w:tcPr>
            <w:tcW w:w="14174" w:type="dxa"/>
            <w:gridSpan w:val="11"/>
            <w:shd w:val="clear" w:color="auto" w:fill="548DD4" w:themeFill="text2" w:themeFillTint="99"/>
          </w:tcPr>
          <w:p w14:paraId="43711F12" w14:textId="03D6CB4E" w:rsidR="00046F74" w:rsidRPr="00640137" w:rsidRDefault="00046F74" w:rsidP="00C85E23">
            <w:pPr>
              <w:spacing w:before="60"/>
              <w:jc w:val="left"/>
              <w:rPr>
                <w:rFonts w:ascii="Arial" w:hAnsi="Arial" w:cs="Arial"/>
                <w:sz w:val="20"/>
                <w:szCs w:val="20"/>
              </w:rPr>
            </w:pPr>
            <w:bookmarkStart w:id="34" w:name="_Hlk38635075"/>
            <w:r w:rsidRPr="00640137">
              <w:rPr>
                <w:rFonts w:ascii="Arial" w:hAnsi="Arial" w:cs="Arial"/>
                <w:b/>
                <w:iCs/>
                <w:color w:val="000000" w:themeColor="text1"/>
                <w:sz w:val="20"/>
                <w:szCs w:val="20"/>
              </w:rPr>
              <w:t>Recreation and Aquatics</w:t>
            </w:r>
          </w:p>
        </w:tc>
      </w:tr>
      <w:tr w:rsidR="00046F74" w:rsidRPr="00640137" w14:paraId="27E61287" w14:textId="77777777" w:rsidTr="006A6FC9">
        <w:trPr>
          <w:gridAfter w:val="1"/>
          <w:wAfter w:w="109" w:type="dxa"/>
          <w:trHeight w:val="858"/>
        </w:trPr>
        <w:tc>
          <w:tcPr>
            <w:tcW w:w="1809" w:type="dxa"/>
            <w:gridSpan w:val="2"/>
            <w:shd w:val="clear" w:color="auto" w:fill="auto"/>
          </w:tcPr>
          <w:p w14:paraId="4B176186" w14:textId="77777777" w:rsidR="00046F74" w:rsidRPr="00640137" w:rsidRDefault="00046F74" w:rsidP="00C85E23">
            <w:pPr>
              <w:spacing w:before="60"/>
              <w:jc w:val="left"/>
              <w:rPr>
                <w:rFonts w:ascii="Arial" w:hAnsi="Arial" w:cs="Arial"/>
                <w:color w:val="000000" w:themeColor="text1"/>
                <w:sz w:val="20"/>
                <w:szCs w:val="20"/>
              </w:rPr>
            </w:pPr>
            <w:bookmarkStart w:id="35" w:name="_Hlk38621845"/>
            <w:bookmarkEnd w:id="34"/>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p w14:paraId="5B0541EC"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auto"/>
          </w:tcPr>
          <w:p w14:paraId="73BED851" w14:textId="627CA3C2" w:rsidR="00046F74" w:rsidRPr="00640137" w:rsidRDefault="00046F74" w:rsidP="00C85E23">
            <w:pPr>
              <w:spacing w:before="60"/>
              <w:jc w:val="left"/>
              <w:rPr>
                <w:rFonts w:ascii="Arial" w:hAnsi="Arial" w:cs="Arial"/>
                <w:sz w:val="20"/>
                <w:szCs w:val="20"/>
              </w:rPr>
            </w:pPr>
            <w:r>
              <w:rPr>
                <w:rFonts w:ascii="Arial" w:hAnsi="Arial" w:cs="Arial"/>
                <w:sz w:val="20"/>
                <w:szCs w:val="20"/>
              </w:rPr>
              <w:t>R&amp;A</w:t>
            </w:r>
            <w:r w:rsidR="00EE3F42">
              <w:rPr>
                <w:rFonts w:ascii="Arial" w:hAnsi="Arial" w:cs="Arial"/>
                <w:sz w:val="20"/>
                <w:szCs w:val="20"/>
              </w:rPr>
              <w:t>1</w:t>
            </w:r>
          </w:p>
        </w:tc>
        <w:tc>
          <w:tcPr>
            <w:tcW w:w="5812" w:type="dxa"/>
            <w:gridSpan w:val="2"/>
            <w:shd w:val="clear" w:color="auto" w:fill="auto"/>
          </w:tcPr>
          <w:p w14:paraId="7B7D969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Park Aquatic Centre -</w:t>
            </w:r>
            <w:r>
              <w:rPr>
                <w:rFonts w:ascii="Arial" w:hAnsi="Arial" w:cs="Arial"/>
                <w:sz w:val="20"/>
                <w:szCs w:val="20"/>
              </w:rPr>
              <w:t xml:space="preserve"> </w:t>
            </w:r>
            <w:r w:rsidRPr="00640137">
              <w:rPr>
                <w:rFonts w:ascii="Arial" w:hAnsi="Arial" w:cs="Arial"/>
                <w:sz w:val="20"/>
                <w:szCs w:val="20"/>
              </w:rPr>
              <w:t>Master Plan Implementation</w:t>
            </w:r>
          </w:p>
        </w:tc>
        <w:tc>
          <w:tcPr>
            <w:tcW w:w="2268" w:type="dxa"/>
            <w:shd w:val="clear" w:color="auto" w:fill="auto"/>
          </w:tcPr>
          <w:p w14:paraId="1C07A9D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Redevelopment works –</w:t>
            </w:r>
          </w:p>
          <w:p w14:paraId="6D0AE4A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 Implementation of key priorities contained in the Leichh</w:t>
            </w:r>
            <w:r>
              <w:rPr>
                <w:rFonts w:ascii="Arial" w:hAnsi="Arial" w:cs="Arial"/>
                <w:sz w:val="20"/>
                <w:szCs w:val="20"/>
              </w:rPr>
              <w:t>ardt Aquatic Centre Master Plan – Capital works only</w:t>
            </w:r>
            <w:r w:rsidRPr="00640137">
              <w:rPr>
                <w:rFonts w:ascii="Arial" w:hAnsi="Arial" w:cs="Arial"/>
                <w:sz w:val="20"/>
                <w:szCs w:val="20"/>
              </w:rPr>
              <w:t xml:space="preserve"> </w:t>
            </w:r>
          </w:p>
        </w:tc>
        <w:tc>
          <w:tcPr>
            <w:tcW w:w="1276" w:type="dxa"/>
            <w:gridSpan w:val="2"/>
            <w:shd w:val="clear" w:color="auto" w:fill="auto"/>
          </w:tcPr>
          <w:p w14:paraId="55F3F007" w14:textId="77777777" w:rsidR="00046F74" w:rsidRPr="00640137" w:rsidRDefault="00046F74" w:rsidP="00C85E23">
            <w:pPr>
              <w:spacing w:before="60"/>
              <w:jc w:val="left"/>
              <w:rPr>
                <w:rFonts w:ascii="Arial" w:hAnsi="Arial" w:cs="Arial"/>
                <w:sz w:val="20"/>
                <w:szCs w:val="20"/>
              </w:rPr>
            </w:pPr>
            <w:r w:rsidRPr="002E76E2">
              <w:rPr>
                <w:rFonts w:ascii="Arial" w:hAnsi="Arial" w:cs="Arial"/>
                <w:color w:val="000000" w:themeColor="text1"/>
                <w:sz w:val="20"/>
                <w:szCs w:val="20"/>
              </w:rPr>
              <w:t>6.4M</w:t>
            </w:r>
          </w:p>
        </w:tc>
        <w:tc>
          <w:tcPr>
            <w:tcW w:w="1308" w:type="dxa"/>
            <w:gridSpan w:val="3"/>
            <w:shd w:val="clear" w:color="auto" w:fill="auto"/>
          </w:tcPr>
          <w:p w14:paraId="0A4C305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bookmarkEnd w:id="35"/>
      <w:tr w:rsidR="00046F74" w:rsidRPr="00640137" w14:paraId="31B46E4F" w14:textId="77777777" w:rsidTr="006A6FC9">
        <w:trPr>
          <w:gridAfter w:val="1"/>
          <w:wAfter w:w="109" w:type="dxa"/>
          <w:trHeight w:val="858"/>
        </w:trPr>
        <w:tc>
          <w:tcPr>
            <w:tcW w:w="1809" w:type="dxa"/>
            <w:gridSpan w:val="2"/>
            <w:shd w:val="clear" w:color="auto" w:fill="auto"/>
          </w:tcPr>
          <w:p w14:paraId="406197FD"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r w:rsidRPr="00640137">
              <w:rPr>
                <w:rFonts w:ascii="Arial" w:hAnsi="Arial" w:cs="Arial"/>
                <w:color w:val="000000" w:themeColor="text1"/>
                <w:sz w:val="20"/>
                <w:szCs w:val="20"/>
              </w:rPr>
              <w:t xml:space="preserve"> </w:t>
            </w:r>
          </w:p>
        </w:tc>
        <w:tc>
          <w:tcPr>
            <w:tcW w:w="1701" w:type="dxa"/>
            <w:shd w:val="clear" w:color="auto" w:fill="auto"/>
          </w:tcPr>
          <w:p w14:paraId="7B10A1AB" w14:textId="24FE0A0F" w:rsidR="00046F74" w:rsidRDefault="00046F74" w:rsidP="00C85E23">
            <w:pPr>
              <w:spacing w:before="60"/>
              <w:jc w:val="left"/>
              <w:rPr>
                <w:rFonts w:ascii="Arial" w:hAnsi="Arial" w:cs="Arial"/>
                <w:sz w:val="20"/>
                <w:szCs w:val="20"/>
              </w:rPr>
            </w:pPr>
            <w:r>
              <w:rPr>
                <w:rFonts w:ascii="Arial" w:hAnsi="Arial" w:cs="Arial"/>
                <w:sz w:val="20"/>
                <w:szCs w:val="20"/>
              </w:rPr>
              <w:t>R&amp;A</w:t>
            </w:r>
            <w:r w:rsidR="00EE3F42">
              <w:rPr>
                <w:rFonts w:ascii="Arial" w:hAnsi="Arial" w:cs="Arial"/>
                <w:sz w:val="20"/>
                <w:szCs w:val="20"/>
              </w:rPr>
              <w:t>2</w:t>
            </w:r>
          </w:p>
        </w:tc>
        <w:tc>
          <w:tcPr>
            <w:tcW w:w="5812" w:type="dxa"/>
            <w:gridSpan w:val="2"/>
            <w:shd w:val="clear" w:color="auto" w:fill="auto"/>
          </w:tcPr>
          <w:p w14:paraId="48171861" w14:textId="77777777" w:rsidR="00046F74" w:rsidRPr="00640137" w:rsidRDefault="00046F74" w:rsidP="00C85E23">
            <w:pPr>
              <w:spacing w:before="60"/>
              <w:jc w:val="left"/>
              <w:rPr>
                <w:rFonts w:ascii="Arial" w:hAnsi="Arial" w:cs="Arial"/>
                <w:sz w:val="20"/>
                <w:szCs w:val="20"/>
              </w:rPr>
            </w:pPr>
            <w:r w:rsidRPr="00E55A10">
              <w:rPr>
                <w:rFonts w:ascii="Arial" w:hAnsi="Arial" w:cs="Arial"/>
                <w:sz w:val="20"/>
                <w:szCs w:val="20"/>
              </w:rPr>
              <w:t>Iron Cove Bay Run Improvements</w:t>
            </w:r>
          </w:p>
        </w:tc>
        <w:tc>
          <w:tcPr>
            <w:tcW w:w="2268" w:type="dxa"/>
            <w:shd w:val="clear" w:color="auto" w:fill="auto"/>
          </w:tcPr>
          <w:p w14:paraId="390F136F" w14:textId="77777777" w:rsidR="00046F74" w:rsidRPr="00640137" w:rsidRDefault="00046F74" w:rsidP="00C85E23">
            <w:pPr>
              <w:spacing w:before="60"/>
              <w:jc w:val="left"/>
              <w:rPr>
                <w:rFonts w:ascii="Arial" w:hAnsi="Arial" w:cs="Arial"/>
                <w:sz w:val="20"/>
                <w:szCs w:val="20"/>
              </w:rPr>
            </w:pPr>
            <w:r w:rsidRPr="006A6FC9">
              <w:rPr>
                <w:rFonts w:ascii="Arial" w:hAnsi="Arial" w:cs="Arial"/>
                <w:sz w:val="20"/>
                <w:szCs w:val="20"/>
              </w:rPr>
              <w:t xml:space="preserve">Improving accessibility </w:t>
            </w:r>
            <w:proofErr w:type="gramStart"/>
            <w:r w:rsidRPr="006A6FC9">
              <w:rPr>
                <w:rFonts w:ascii="Arial" w:hAnsi="Arial" w:cs="Arial"/>
                <w:sz w:val="20"/>
                <w:szCs w:val="20"/>
              </w:rPr>
              <w:t>and  safety</w:t>
            </w:r>
            <w:proofErr w:type="gramEnd"/>
            <w:r w:rsidRPr="006A6FC9">
              <w:rPr>
                <w:rFonts w:ascii="Arial" w:hAnsi="Arial" w:cs="Arial"/>
                <w:sz w:val="20"/>
                <w:szCs w:val="20"/>
              </w:rPr>
              <w:t xml:space="preserve"> to facilitate and promote greater use and enjoyment of </w:t>
            </w:r>
            <w:r w:rsidRPr="006A6FC9">
              <w:rPr>
                <w:rFonts w:ascii="Arial" w:hAnsi="Arial" w:cs="Arial"/>
                <w:sz w:val="20"/>
                <w:szCs w:val="20"/>
              </w:rPr>
              <w:lastRenderedPageBreak/>
              <w:t>the Iron Bay Run</w:t>
            </w:r>
          </w:p>
        </w:tc>
        <w:tc>
          <w:tcPr>
            <w:tcW w:w="1276" w:type="dxa"/>
            <w:gridSpan w:val="2"/>
            <w:shd w:val="clear" w:color="auto" w:fill="auto"/>
          </w:tcPr>
          <w:p w14:paraId="12696D22" w14:textId="77777777" w:rsidR="00046F74" w:rsidRPr="009B4495" w:rsidRDefault="00046F74" w:rsidP="00C85E23">
            <w:pPr>
              <w:spacing w:before="60"/>
              <w:jc w:val="left"/>
              <w:rPr>
                <w:rFonts w:ascii="Arial" w:hAnsi="Arial" w:cs="Arial"/>
                <w:color w:val="FF0000"/>
                <w:sz w:val="20"/>
                <w:szCs w:val="20"/>
              </w:rPr>
            </w:pPr>
            <w:r>
              <w:rPr>
                <w:rFonts w:ascii="Arial" w:hAnsi="Arial" w:cs="Arial"/>
                <w:sz w:val="20"/>
                <w:szCs w:val="20"/>
              </w:rPr>
              <w:lastRenderedPageBreak/>
              <w:t>2.5M</w:t>
            </w:r>
          </w:p>
        </w:tc>
        <w:tc>
          <w:tcPr>
            <w:tcW w:w="1308" w:type="dxa"/>
            <w:gridSpan w:val="3"/>
            <w:shd w:val="clear" w:color="auto" w:fill="auto"/>
          </w:tcPr>
          <w:p w14:paraId="718C62B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D86A582" w14:textId="77777777" w:rsidTr="006A6FC9">
        <w:trPr>
          <w:gridAfter w:val="1"/>
          <w:wAfter w:w="109" w:type="dxa"/>
          <w:trHeight w:val="858"/>
        </w:trPr>
        <w:tc>
          <w:tcPr>
            <w:tcW w:w="1809" w:type="dxa"/>
            <w:gridSpan w:val="2"/>
            <w:shd w:val="clear" w:color="auto" w:fill="B6DDE8" w:themeFill="accent5" w:themeFillTint="66"/>
          </w:tcPr>
          <w:p w14:paraId="71F8A663"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6B140E10" w14:textId="77777777" w:rsidR="00046F74"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7B6C5D71" w14:textId="77777777" w:rsidR="00046F74" w:rsidRPr="00640137"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0749ABF8" w14:textId="77777777" w:rsidR="00046F74" w:rsidRPr="00640137" w:rsidRDefault="00046F74" w:rsidP="00C85E23">
            <w:pPr>
              <w:spacing w:before="60"/>
              <w:jc w:val="left"/>
              <w:rPr>
                <w:rFonts w:ascii="Arial" w:hAnsi="Arial" w:cs="Arial"/>
                <w:sz w:val="20"/>
                <w:szCs w:val="20"/>
              </w:rPr>
            </w:pPr>
            <w:r w:rsidRPr="00640137">
              <w:rPr>
                <w:rFonts w:ascii="Arial" w:hAnsi="Arial" w:cs="Arial"/>
                <w:b/>
                <w:iCs/>
                <w:color w:val="000000" w:themeColor="text1"/>
                <w:sz w:val="20"/>
                <w:szCs w:val="20"/>
              </w:rPr>
              <w:t>Recreation and Aquatics</w:t>
            </w:r>
            <w:r>
              <w:rPr>
                <w:rFonts w:ascii="Arial" w:hAnsi="Arial" w:cs="Arial"/>
                <w:b/>
                <w:iCs/>
                <w:color w:val="000000" w:themeColor="text1"/>
                <w:sz w:val="20"/>
                <w:szCs w:val="20"/>
              </w:rPr>
              <w:t xml:space="preserve"> Total</w:t>
            </w:r>
          </w:p>
        </w:tc>
        <w:tc>
          <w:tcPr>
            <w:tcW w:w="1276" w:type="dxa"/>
            <w:gridSpan w:val="2"/>
            <w:shd w:val="clear" w:color="auto" w:fill="B6DDE8" w:themeFill="accent5" w:themeFillTint="66"/>
          </w:tcPr>
          <w:p w14:paraId="2E9AB60C" w14:textId="60A2F727" w:rsidR="00EE3F42" w:rsidRDefault="00AB4867" w:rsidP="00C85E23">
            <w:pPr>
              <w:spacing w:before="60"/>
              <w:jc w:val="left"/>
              <w:rPr>
                <w:rFonts w:ascii="Arial" w:hAnsi="Arial" w:cs="Arial"/>
                <w:b/>
                <w:sz w:val="20"/>
                <w:szCs w:val="20"/>
              </w:rPr>
            </w:pPr>
            <w:r>
              <w:rPr>
                <w:rFonts w:ascii="Arial" w:hAnsi="Arial" w:cs="Arial"/>
                <w:b/>
                <w:sz w:val="20"/>
                <w:szCs w:val="20"/>
              </w:rPr>
              <w:t>8,900,000</w:t>
            </w:r>
          </w:p>
          <w:p w14:paraId="3056FC92" w14:textId="40D4B84B" w:rsidR="00046F74" w:rsidRPr="00F91541" w:rsidRDefault="00046F74" w:rsidP="00C85E23">
            <w:pPr>
              <w:spacing w:before="60"/>
              <w:jc w:val="left"/>
              <w:rPr>
                <w:rFonts w:ascii="Arial" w:hAnsi="Arial" w:cs="Arial"/>
                <w:b/>
                <w:color w:val="FF0000"/>
                <w:sz w:val="20"/>
                <w:szCs w:val="20"/>
              </w:rPr>
            </w:pPr>
          </w:p>
        </w:tc>
        <w:tc>
          <w:tcPr>
            <w:tcW w:w="1308" w:type="dxa"/>
            <w:gridSpan w:val="3"/>
            <w:shd w:val="clear" w:color="auto" w:fill="B6DDE8" w:themeFill="accent5" w:themeFillTint="66"/>
          </w:tcPr>
          <w:p w14:paraId="14243EB7" w14:textId="77777777" w:rsidR="00046F74" w:rsidRPr="00640137" w:rsidRDefault="00046F74" w:rsidP="00C85E23">
            <w:pPr>
              <w:spacing w:before="60"/>
              <w:jc w:val="left"/>
              <w:rPr>
                <w:rFonts w:ascii="Arial" w:hAnsi="Arial" w:cs="Arial"/>
                <w:sz w:val="20"/>
                <w:szCs w:val="20"/>
              </w:rPr>
            </w:pPr>
          </w:p>
        </w:tc>
      </w:tr>
      <w:tr w:rsidR="00046F74" w:rsidRPr="00640137" w14:paraId="22373FE5" w14:textId="77777777" w:rsidTr="00B01D25">
        <w:trPr>
          <w:gridAfter w:val="1"/>
          <w:wAfter w:w="109" w:type="dxa"/>
          <w:trHeight w:val="229"/>
        </w:trPr>
        <w:tc>
          <w:tcPr>
            <w:tcW w:w="14174" w:type="dxa"/>
            <w:gridSpan w:val="11"/>
            <w:shd w:val="clear" w:color="auto" w:fill="C2D69B" w:themeFill="accent3" w:themeFillTint="99"/>
          </w:tcPr>
          <w:p w14:paraId="41883A74" w14:textId="3171EFCF" w:rsidR="00046F74" w:rsidRPr="00640137" w:rsidRDefault="009B3EA3" w:rsidP="00C85E23">
            <w:pPr>
              <w:spacing w:before="60"/>
              <w:jc w:val="left"/>
              <w:rPr>
                <w:rFonts w:ascii="Arial" w:hAnsi="Arial" w:cs="Arial"/>
                <w:sz w:val="20"/>
                <w:szCs w:val="20"/>
              </w:rPr>
            </w:pPr>
            <w:r>
              <w:br w:type="page"/>
            </w:r>
            <w:r w:rsidR="00046F74" w:rsidRPr="00640137">
              <w:rPr>
                <w:rFonts w:ascii="Arial" w:hAnsi="Arial" w:cs="Arial"/>
                <w:b/>
                <w:iCs/>
                <w:color w:val="000000" w:themeColor="text1"/>
                <w:sz w:val="20"/>
                <w:szCs w:val="20"/>
              </w:rPr>
              <w:t>Trees</w:t>
            </w:r>
            <w:r w:rsidR="00046F74">
              <w:rPr>
                <w:rFonts w:ascii="Arial" w:hAnsi="Arial" w:cs="Arial"/>
                <w:b/>
                <w:iCs/>
                <w:color w:val="000000" w:themeColor="text1"/>
                <w:sz w:val="20"/>
                <w:szCs w:val="20"/>
              </w:rPr>
              <w:t>;</w:t>
            </w:r>
            <w:r w:rsidR="00046F74" w:rsidRPr="00640137">
              <w:rPr>
                <w:rFonts w:ascii="Arial" w:hAnsi="Arial" w:cs="Arial"/>
                <w:b/>
                <w:iCs/>
                <w:color w:val="000000" w:themeColor="text1"/>
                <w:sz w:val="20"/>
                <w:szCs w:val="20"/>
              </w:rPr>
              <w:t xml:space="preserve"> Parks</w:t>
            </w:r>
            <w:r w:rsidR="00046F74">
              <w:rPr>
                <w:rFonts w:ascii="Arial" w:hAnsi="Arial" w:cs="Arial"/>
                <w:b/>
                <w:iCs/>
                <w:color w:val="000000" w:themeColor="text1"/>
                <w:sz w:val="20"/>
                <w:szCs w:val="20"/>
              </w:rPr>
              <w:t>;</w:t>
            </w:r>
            <w:r w:rsidR="00046F74" w:rsidRPr="00640137">
              <w:rPr>
                <w:rFonts w:ascii="Arial" w:hAnsi="Arial" w:cs="Arial"/>
                <w:b/>
                <w:iCs/>
                <w:color w:val="000000" w:themeColor="text1"/>
                <w:sz w:val="20"/>
                <w:szCs w:val="20"/>
              </w:rPr>
              <w:t xml:space="preserve"> and </w:t>
            </w:r>
            <w:proofErr w:type="spellStart"/>
            <w:r w:rsidR="00046F74" w:rsidRPr="00640137">
              <w:rPr>
                <w:rFonts w:ascii="Arial" w:hAnsi="Arial" w:cs="Arial"/>
                <w:b/>
                <w:iCs/>
                <w:color w:val="000000" w:themeColor="text1"/>
                <w:sz w:val="20"/>
                <w:szCs w:val="20"/>
              </w:rPr>
              <w:t>Sportsfields</w:t>
            </w:r>
            <w:proofErr w:type="spellEnd"/>
          </w:p>
        </w:tc>
      </w:tr>
      <w:tr w:rsidR="00046F74" w:rsidRPr="00640137" w14:paraId="4A870A74" w14:textId="77777777" w:rsidTr="006A6FC9">
        <w:trPr>
          <w:gridAfter w:val="1"/>
          <w:wAfter w:w="109" w:type="dxa"/>
          <w:trHeight w:val="858"/>
        </w:trPr>
        <w:tc>
          <w:tcPr>
            <w:tcW w:w="1809" w:type="dxa"/>
            <w:gridSpan w:val="2"/>
          </w:tcPr>
          <w:p w14:paraId="3C9B002B" w14:textId="57A70ACA"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w:t>
            </w:r>
            <w:r w:rsidR="00A45CAA">
              <w:rPr>
                <w:rFonts w:ascii="Arial" w:hAnsi="Arial" w:cs="Arial"/>
                <w:iCs/>
                <w:color w:val="000000" w:themeColor="text1"/>
                <w:sz w:val="20"/>
                <w:szCs w:val="20"/>
              </w:rPr>
              <w:t>1; 2</w:t>
            </w:r>
            <w:r>
              <w:rPr>
                <w:rFonts w:ascii="Arial" w:hAnsi="Arial" w:cs="Arial"/>
                <w:iCs/>
                <w:color w:val="000000" w:themeColor="text1"/>
                <w:sz w:val="20"/>
                <w:szCs w:val="20"/>
              </w:rPr>
              <w:t>;3; 4 &amp; 5</w:t>
            </w:r>
            <w:r w:rsidRPr="00640137">
              <w:rPr>
                <w:rFonts w:ascii="Arial" w:hAnsi="Arial" w:cs="Arial"/>
                <w:color w:val="000000" w:themeColor="text1"/>
                <w:sz w:val="20"/>
                <w:szCs w:val="20"/>
              </w:rPr>
              <w:t xml:space="preserve"> </w:t>
            </w:r>
          </w:p>
        </w:tc>
        <w:tc>
          <w:tcPr>
            <w:tcW w:w="1701" w:type="dxa"/>
          </w:tcPr>
          <w:p w14:paraId="2162528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TP&amp;S1</w:t>
            </w:r>
          </w:p>
        </w:tc>
        <w:tc>
          <w:tcPr>
            <w:tcW w:w="5812" w:type="dxa"/>
            <w:gridSpan w:val="2"/>
          </w:tcPr>
          <w:p w14:paraId="5403F36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Pioneers Memorial Park </w:t>
            </w:r>
          </w:p>
        </w:tc>
        <w:tc>
          <w:tcPr>
            <w:tcW w:w="2268" w:type="dxa"/>
          </w:tcPr>
          <w:p w14:paraId="369CCC3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385457F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311K</w:t>
            </w:r>
          </w:p>
        </w:tc>
        <w:tc>
          <w:tcPr>
            <w:tcW w:w="1308" w:type="dxa"/>
            <w:gridSpan w:val="3"/>
          </w:tcPr>
          <w:p w14:paraId="16BF78B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13AC93D8" w14:textId="77777777" w:rsidTr="006A6FC9">
        <w:trPr>
          <w:gridAfter w:val="1"/>
          <w:wAfter w:w="109" w:type="dxa"/>
          <w:trHeight w:val="858"/>
        </w:trPr>
        <w:tc>
          <w:tcPr>
            <w:tcW w:w="1809" w:type="dxa"/>
            <w:gridSpan w:val="2"/>
          </w:tcPr>
          <w:p w14:paraId="39A8D54A"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p>
        </w:tc>
        <w:tc>
          <w:tcPr>
            <w:tcW w:w="1701" w:type="dxa"/>
          </w:tcPr>
          <w:p w14:paraId="1D0B46DC" w14:textId="77777777" w:rsidR="00046F74" w:rsidRDefault="00046F74" w:rsidP="00C85E23">
            <w:pPr>
              <w:spacing w:before="60"/>
              <w:jc w:val="left"/>
              <w:rPr>
                <w:rFonts w:ascii="Arial" w:hAnsi="Arial" w:cs="Arial"/>
                <w:sz w:val="20"/>
                <w:szCs w:val="20"/>
              </w:rPr>
            </w:pPr>
            <w:r>
              <w:rPr>
                <w:rFonts w:ascii="Arial" w:hAnsi="Arial" w:cs="Arial"/>
                <w:sz w:val="20"/>
                <w:szCs w:val="20"/>
              </w:rPr>
              <w:t>TP&amp;S2</w:t>
            </w:r>
          </w:p>
        </w:tc>
        <w:tc>
          <w:tcPr>
            <w:tcW w:w="5812" w:type="dxa"/>
            <w:gridSpan w:val="2"/>
          </w:tcPr>
          <w:p w14:paraId="54AA2AA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Pioneer Memorial Park Amenities Block Tool Shed</w:t>
            </w:r>
          </w:p>
        </w:tc>
        <w:tc>
          <w:tcPr>
            <w:tcW w:w="2268" w:type="dxa"/>
          </w:tcPr>
          <w:p w14:paraId="1F3251F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687FEEC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85K</w:t>
            </w:r>
          </w:p>
        </w:tc>
        <w:tc>
          <w:tcPr>
            <w:tcW w:w="1308" w:type="dxa"/>
            <w:gridSpan w:val="3"/>
          </w:tcPr>
          <w:p w14:paraId="0EF9793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76594010" w14:textId="77777777" w:rsidTr="006A6FC9">
        <w:trPr>
          <w:gridAfter w:val="1"/>
          <w:wAfter w:w="109" w:type="dxa"/>
          <w:trHeight w:val="858"/>
        </w:trPr>
        <w:tc>
          <w:tcPr>
            <w:tcW w:w="1809" w:type="dxa"/>
            <w:gridSpan w:val="2"/>
          </w:tcPr>
          <w:p w14:paraId="5EB07CEA"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r w:rsidRPr="00640137">
              <w:rPr>
                <w:rFonts w:ascii="Arial" w:hAnsi="Arial" w:cs="Arial"/>
                <w:color w:val="000000" w:themeColor="text1"/>
                <w:sz w:val="20"/>
                <w:szCs w:val="20"/>
              </w:rPr>
              <w:t xml:space="preserve"> </w:t>
            </w:r>
          </w:p>
        </w:tc>
        <w:tc>
          <w:tcPr>
            <w:tcW w:w="1701" w:type="dxa"/>
          </w:tcPr>
          <w:p w14:paraId="33B506B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TP&amp;S3</w:t>
            </w:r>
          </w:p>
        </w:tc>
        <w:tc>
          <w:tcPr>
            <w:tcW w:w="5812" w:type="dxa"/>
            <w:gridSpan w:val="2"/>
          </w:tcPr>
          <w:p w14:paraId="42D0191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Birchgrove</w:t>
            </w:r>
            <w:r>
              <w:rPr>
                <w:rFonts w:ascii="Arial" w:hAnsi="Arial" w:cs="Arial"/>
                <w:sz w:val="20"/>
                <w:szCs w:val="20"/>
              </w:rPr>
              <w:t xml:space="preserve"> </w:t>
            </w:r>
            <w:r w:rsidRPr="00640137">
              <w:rPr>
                <w:rFonts w:ascii="Arial" w:hAnsi="Arial" w:cs="Arial"/>
                <w:sz w:val="20"/>
                <w:szCs w:val="20"/>
              </w:rPr>
              <w:t xml:space="preserve">Park </w:t>
            </w:r>
          </w:p>
        </w:tc>
        <w:tc>
          <w:tcPr>
            <w:tcW w:w="2268" w:type="dxa"/>
          </w:tcPr>
          <w:p w14:paraId="445F431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159D00D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1.56M</w:t>
            </w:r>
          </w:p>
        </w:tc>
        <w:tc>
          <w:tcPr>
            <w:tcW w:w="1308" w:type="dxa"/>
            <w:gridSpan w:val="3"/>
          </w:tcPr>
          <w:p w14:paraId="43357F16"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27521B32" w14:textId="77777777" w:rsidTr="006A6FC9">
        <w:trPr>
          <w:gridAfter w:val="1"/>
          <w:wAfter w:w="109" w:type="dxa"/>
          <w:trHeight w:val="858"/>
        </w:trPr>
        <w:tc>
          <w:tcPr>
            <w:tcW w:w="1809" w:type="dxa"/>
            <w:gridSpan w:val="2"/>
          </w:tcPr>
          <w:p w14:paraId="58FB942E"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p w14:paraId="467097FB"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tcPr>
          <w:p w14:paraId="688347E8" w14:textId="77777777" w:rsidR="00046F74" w:rsidRDefault="00046F74" w:rsidP="00C85E23">
            <w:pPr>
              <w:spacing w:before="60"/>
              <w:jc w:val="left"/>
              <w:rPr>
                <w:rFonts w:ascii="Arial" w:hAnsi="Arial" w:cs="Arial"/>
                <w:sz w:val="20"/>
                <w:szCs w:val="20"/>
              </w:rPr>
            </w:pPr>
            <w:r>
              <w:rPr>
                <w:rFonts w:ascii="Arial" w:hAnsi="Arial" w:cs="Arial"/>
                <w:sz w:val="20"/>
                <w:szCs w:val="20"/>
              </w:rPr>
              <w:t>TP&amp;S4</w:t>
            </w:r>
          </w:p>
        </w:tc>
        <w:tc>
          <w:tcPr>
            <w:tcW w:w="5812" w:type="dxa"/>
            <w:gridSpan w:val="2"/>
          </w:tcPr>
          <w:p w14:paraId="0F6A735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Birchgrove Park Amenities, Dressing Shed &amp;Toilets</w:t>
            </w:r>
          </w:p>
        </w:tc>
        <w:tc>
          <w:tcPr>
            <w:tcW w:w="2268" w:type="dxa"/>
          </w:tcPr>
          <w:p w14:paraId="01D68A5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E863A59" w14:textId="77777777" w:rsidR="00046F74" w:rsidRDefault="00046F74" w:rsidP="00C85E23">
            <w:pPr>
              <w:spacing w:before="60"/>
              <w:jc w:val="left"/>
              <w:rPr>
                <w:rFonts w:ascii="Arial" w:hAnsi="Arial" w:cs="Arial"/>
                <w:sz w:val="20"/>
                <w:szCs w:val="20"/>
              </w:rPr>
            </w:pPr>
            <w:r w:rsidRPr="00640137">
              <w:rPr>
                <w:rFonts w:ascii="Arial" w:hAnsi="Arial" w:cs="Arial"/>
                <w:sz w:val="20"/>
                <w:szCs w:val="20"/>
              </w:rPr>
              <w:t>170K</w:t>
            </w:r>
          </w:p>
        </w:tc>
        <w:tc>
          <w:tcPr>
            <w:tcW w:w="1308" w:type="dxa"/>
            <w:gridSpan w:val="3"/>
          </w:tcPr>
          <w:p w14:paraId="1E791CC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4426F45F" w14:textId="77777777" w:rsidTr="006A6FC9">
        <w:trPr>
          <w:gridAfter w:val="1"/>
          <w:wAfter w:w="109" w:type="dxa"/>
          <w:trHeight w:val="858"/>
        </w:trPr>
        <w:tc>
          <w:tcPr>
            <w:tcW w:w="1809" w:type="dxa"/>
            <w:gridSpan w:val="2"/>
          </w:tcPr>
          <w:p w14:paraId="13EA0E48"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w:t>
            </w:r>
            <w:r w:rsidRPr="00640137">
              <w:rPr>
                <w:rFonts w:ascii="Arial" w:hAnsi="Arial" w:cs="Arial"/>
                <w:iCs/>
                <w:color w:val="000000" w:themeColor="text1"/>
                <w:sz w:val="20"/>
                <w:szCs w:val="20"/>
              </w:rPr>
              <w:t xml:space="preserve"> 1:</w:t>
            </w:r>
            <w:r w:rsidRPr="00640137">
              <w:rPr>
                <w:rFonts w:ascii="Arial" w:hAnsi="Arial" w:cs="Arial"/>
                <w:color w:val="000000" w:themeColor="text1"/>
                <w:sz w:val="20"/>
                <w:szCs w:val="20"/>
              </w:rPr>
              <w:t xml:space="preserve"> </w:t>
            </w:r>
          </w:p>
        </w:tc>
        <w:tc>
          <w:tcPr>
            <w:tcW w:w="1701" w:type="dxa"/>
          </w:tcPr>
          <w:p w14:paraId="15328DB7" w14:textId="77777777" w:rsidR="00046F74" w:rsidRDefault="00046F74" w:rsidP="00C85E23">
            <w:pPr>
              <w:spacing w:before="60"/>
              <w:jc w:val="left"/>
              <w:rPr>
                <w:rFonts w:ascii="Arial" w:hAnsi="Arial" w:cs="Arial"/>
                <w:sz w:val="20"/>
                <w:szCs w:val="20"/>
              </w:rPr>
            </w:pPr>
            <w:r>
              <w:rPr>
                <w:rFonts w:ascii="Arial" w:hAnsi="Arial" w:cs="Arial"/>
                <w:sz w:val="20"/>
                <w:szCs w:val="20"/>
              </w:rPr>
              <w:t>TP&amp;S5</w:t>
            </w:r>
          </w:p>
        </w:tc>
        <w:tc>
          <w:tcPr>
            <w:tcW w:w="5812" w:type="dxa"/>
            <w:gridSpan w:val="2"/>
          </w:tcPr>
          <w:p w14:paraId="4F7369B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Birchgrove Park Toilet Block Garden Store shed</w:t>
            </w:r>
          </w:p>
        </w:tc>
        <w:tc>
          <w:tcPr>
            <w:tcW w:w="2268" w:type="dxa"/>
          </w:tcPr>
          <w:p w14:paraId="19AC63B6" w14:textId="77777777" w:rsidR="00046F74" w:rsidRPr="00813386" w:rsidRDefault="00046F74" w:rsidP="00C85E23">
            <w:pPr>
              <w:spacing w:before="60"/>
              <w:jc w:val="left"/>
              <w:rPr>
                <w:rFonts w:ascii="Arial" w:hAnsi="Arial" w:cs="Arial"/>
                <w:sz w:val="20"/>
                <w:szCs w:val="20"/>
              </w:rPr>
            </w:pPr>
            <w:r w:rsidRPr="00813386">
              <w:rPr>
                <w:rFonts w:ascii="Arial" w:hAnsi="Arial" w:cs="Arial"/>
                <w:sz w:val="20"/>
                <w:szCs w:val="20"/>
              </w:rPr>
              <w:t>Refurbishment</w:t>
            </w:r>
          </w:p>
        </w:tc>
        <w:tc>
          <w:tcPr>
            <w:tcW w:w="1276" w:type="dxa"/>
            <w:gridSpan w:val="2"/>
          </w:tcPr>
          <w:p w14:paraId="0579EDC0" w14:textId="77777777" w:rsidR="00046F74" w:rsidRDefault="00046F74" w:rsidP="00C85E23">
            <w:pPr>
              <w:spacing w:before="60"/>
              <w:jc w:val="left"/>
              <w:rPr>
                <w:rFonts w:ascii="Arial" w:hAnsi="Arial" w:cs="Arial"/>
                <w:sz w:val="20"/>
                <w:szCs w:val="20"/>
              </w:rPr>
            </w:pPr>
            <w:r w:rsidRPr="00640137">
              <w:rPr>
                <w:rFonts w:ascii="Arial" w:hAnsi="Arial" w:cs="Arial"/>
                <w:sz w:val="20"/>
                <w:szCs w:val="20"/>
              </w:rPr>
              <w:t>60K</w:t>
            </w:r>
          </w:p>
        </w:tc>
        <w:tc>
          <w:tcPr>
            <w:tcW w:w="1308" w:type="dxa"/>
            <w:gridSpan w:val="3"/>
          </w:tcPr>
          <w:p w14:paraId="31A28DC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0F6AB4E8" w14:textId="77777777" w:rsidTr="006A6FC9">
        <w:trPr>
          <w:gridAfter w:val="1"/>
          <w:wAfter w:w="109" w:type="dxa"/>
          <w:trHeight w:val="858"/>
        </w:trPr>
        <w:tc>
          <w:tcPr>
            <w:tcW w:w="1809" w:type="dxa"/>
            <w:gridSpan w:val="2"/>
          </w:tcPr>
          <w:p w14:paraId="2579C6DE"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r w:rsidRPr="00640137">
              <w:rPr>
                <w:rFonts w:ascii="Arial" w:hAnsi="Arial" w:cs="Arial"/>
                <w:color w:val="000000" w:themeColor="text1"/>
                <w:sz w:val="20"/>
                <w:szCs w:val="20"/>
              </w:rPr>
              <w:t xml:space="preserve"> </w:t>
            </w:r>
          </w:p>
        </w:tc>
        <w:tc>
          <w:tcPr>
            <w:tcW w:w="1701" w:type="dxa"/>
          </w:tcPr>
          <w:p w14:paraId="4BCEEAC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TP&amp;S6</w:t>
            </w:r>
          </w:p>
        </w:tc>
        <w:tc>
          <w:tcPr>
            <w:tcW w:w="5812" w:type="dxa"/>
            <w:gridSpan w:val="2"/>
          </w:tcPr>
          <w:p w14:paraId="5C11634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Easton Park Amenities </w:t>
            </w:r>
          </w:p>
        </w:tc>
        <w:tc>
          <w:tcPr>
            <w:tcW w:w="2268" w:type="dxa"/>
          </w:tcPr>
          <w:p w14:paraId="221A8139"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6DDC26C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40K</w:t>
            </w:r>
          </w:p>
        </w:tc>
        <w:tc>
          <w:tcPr>
            <w:tcW w:w="1308" w:type="dxa"/>
            <w:gridSpan w:val="3"/>
          </w:tcPr>
          <w:p w14:paraId="31C937B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6E602810" w14:textId="77777777" w:rsidTr="006A6FC9">
        <w:trPr>
          <w:gridAfter w:val="1"/>
          <w:wAfter w:w="109" w:type="dxa"/>
          <w:trHeight w:val="858"/>
        </w:trPr>
        <w:tc>
          <w:tcPr>
            <w:tcW w:w="1809" w:type="dxa"/>
            <w:gridSpan w:val="2"/>
          </w:tcPr>
          <w:p w14:paraId="0BAAEAD2"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36FF3928"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tcPr>
          <w:p w14:paraId="78407637" w14:textId="77777777" w:rsidR="00046F74" w:rsidRDefault="00046F74" w:rsidP="00C85E23">
            <w:pPr>
              <w:spacing w:before="60"/>
              <w:jc w:val="left"/>
              <w:rPr>
                <w:rFonts w:ascii="Arial" w:hAnsi="Arial" w:cs="Arial"/>
                <w:sz w:val="20"/>
                <w:szCs w:val="20"/>
              </w:rPr>
            </w:pPr>
            <w:r>
              <w:rPr>
                <w:rFonts w:ascii="Arial" w:hAnsi="Arial" w:cs="Arial"/>
                <w:sz w:val="20"/>
                <w:szCs w:val="20"/>
              </w:rPr>
              <w:t>TP&amp;S7</w:t>
            </w:r>
          </w:p>
        </w:tc>
        <w:tc>
          <w:tcPr>
            <w:tcW w:w="5812" w:type="dxa"/>
            <w:gridSpan w:val="2"/>
          </w:tcPr>
          <w:p w14:paraId="5C040F2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Mort Bay Park</w:t>
            </w:r>
            <w:r>
              <w:rPr>
                <w:rFonts w:ascii="Arial" w:hAnsi="Arial" w:cs="Arial"/>
                <w:sz w:val="20"/>
                <w:szCs w:val="20"/>
              </w:rPr>
              <w:t xml:space="preserve"> </w:t>
            </w:r>
            <w:r w:rsidRPr="00640137">
              <w:rPr>
                <w:rFonts w:ascii="Arial" w:hAnsi="Arial" w:cs="Arial"/>
                <w:sz w:val="20"/>
                <w:szCs w:val="20"/>
              </w:rPr>
              <w:t>-Toilet Block</w:t>
            </w:r>
          </w:p>
        </w:tc>
        <w:tc>
          <w:tcPr>
            <w:tcW w:w="2268" w:type="dxa"/>
          </w:tcPr>
          <w:p w14:paraId="22C5DF5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1C1547A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50K</w:t>
            </w:r>
          </w:p>
        </w:tc>
        <w:tc>
          <w:tcPr>
            <w:tcW w:w="1308" w:type="dxa"/>
            <w:gridSpan w:val="3"/>
          </w:tcPr>
          <w:p w14:paraId="776B672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02BA0118" w14:textId="77777777" w:rsidTr="006A6FC9">
        <w:trPr>
          <w:gridAfter w:val="1"/>
          <w:wAfter w:w="109" w:type="dxa"/>
          <w:trHeight w:val="858"/>
        </w:trPr>
        <w:tc>
          <w:tcPr>
            <w:tcW w:w="1809" w:type="dxa"/>
            <w:gridSpan w:val="2"/>
          </w:tcPr>
          <w:p w14:paraId="79EDEE29" w14:textId="7ED64BDA"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s:</w:t>
            </w:r>
            <w:r w:rsidR="00A45CAA">
              <w:rPr>
                <w:rFonts w:ascii="Arial" w:hAnsi="Arial" w:cs="Arial"/>
                <w:iCs/>
                <w:color w:val="000000" w:themeColor="text1"/>
                <w:sz w:val="20"/>
                <w:szCs w:val="20"/>
              </w:rPr>
              <w:t>1; 2</w:t>
            </w:r>
            <w:r>
              <w:rPr>
                <w:rFonts w:ascii="Arial" w:hAnsi="Arial" w:cs="Arial"/>
                <w:iCs/>
                <w:color w:val="000000" w:themeColor="text1"/>
                <w:sz w:val="20"/>
                <w:szCs w:val="20"/>
              </w:rPr>
              <w:t>;3; 4 &amp; 5</w:t>
            </w:r>
            <w:r w:rsidRPr="00640137">
              <w:rPr>
                <w:rFonts w:ascii="Arial" w:hAnsi="Arial" w:cs="Arial"/>
                <w:color w:val="000000" w:themeColor="text1"/>
                <w:sz w:val="20"/>
                <w:szCs w:val="20"/>
              </w:rPr>
              <w:t xml:space="preserve"> </w:t>
            </w:r>
          </w:p>
        </w:tc>
        <w:tc>
          <w:tcPr>
            <w:tcW w:w="1701" w:type="dxa"/>
          </w:tcPr>
          <w:p w14:paraId="37D6A0F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TP&amp;S8</w:t>
            </w:r>
          </w:p>
        </w:tc>
        <w:tc>
          <w:tcPr>
            <w:tcW w:w="5812" w:type="dxa"/>
            <w:gridSpan w:val="2"/>
          </w:tcPr>
          <w:p w14:paraId="3FE915B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Elkington Park Bandstand </w:t>
            </w:r>
          </w:p>
        </w:tc>
        <w:tc>
          <w:tcPr>
            <w:tcW w:w="2268" w:type="dxa"/>
          </w:tcPr>
          <w:p w14:paraId="6BF3EBD8"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Renewal works</w:t>
            </w:r>
          </w:p>
        </w:tc>
        <w:tc>
          <w:tcPr>
            <w:tcW w:w="1276" w:type="dxa"/>
            <w:gridSpan w:val="2"/>
          </w:tcPr>
          <w:p w14:paraId="07ABA4C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70K</w:t>
            </w:r>
          </w:p>
        </w:tc>
        <w:tc>
          <w:tcPr>
            <w:tcW w:w="1308" w:type="dxa"/>
            <w:gridSpan w:val="3"/>
          </w:tcPr>
          <w:p w14:paraId="5EDDEC2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232E0FE8" w14:textId="77777777" w:rsidTr="006A6FC9">
        <w:trPr>
          <w:gridAfter w:val="1"/>
          <w:wAfter w:w="109" w:type="dxa"/>
          <w:trHeight w:val="858"/>
        </w:trPr>
        <w:tc>
          <w:tcPr>
            <w:tcW w:w="1809" w:type="dxa"/>
            <w:gridSpan w:val="2"/>
          </w:tcPr>
          <w:p w14:paraId="34C8B688"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1 &amp; 2 </w:t>
            </w:r>
          </w:p>
        </w:tc>
        <w:tc>
          <w:tcPr>
            <w:tcW w:w="1701" w:type="dxa"/>
          </w:tcPr>
          <w:p w14:paraId="130F5DD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TP&amp;S9</w:t>
            </w:r>
          </w:p>
        </w:tc>
        <w:tc>
          <w:tcPr>
            <w:tcW w:w="5812" w:type="dxa"/>
            <w:gridSpan w:val="2"/>
          </w:tcPr>
          <w:p w14:paraId="4F8F06A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Elkington Park Cottage </w:t>
            </w:r>
          </w:p>
        </w:tc>
        <w:tc>
          <w:tcPr>
            <w:tcW w:w="2268" w:type="dxa"/>
          </w:tcPr>
          <w:p w14:paraId="3CFFD5F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Restoration works</w:t>
            </w:r>
          </w:p>
        </w:tc>
        <w:tc>
          <w:tcPr>
            <w:tcW w:w="1276" w:type="dxa"/>
            <w:gridSpan w:val="2"/>
          </w:tcPr>
          <w:p w14:paraId="3DC04AA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498K</w:t>
            </w:r>
          </w:p>
        </w:tc>
        <w:tc>
          <w:tcPr>
            <w:tcW w:w="1308" w:type="dxa"/>
            <w:gridSpan w:val="3"/>
          </w:tcPr>
          <w:p w14:paraId="14FC03E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7252A82" w14:textId="77777777" w:rsidTr="006A6FC9">
        <w:trPr>
          <w:gridAfter w:val="1"/>
          <w:wAfter w:w="109" w:type="dxa"/>
          <w:trHeight w:val="858"/>
        </w:trPr>
        <w:tc>
          <w:tcPr>
            <w:tcW w:w="1809" w:type="dxa"/>
            <w:gridSpan w:val="2"/>
          </w:tcPr>
          <w:p w14:paraId="3924F519"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p>
        </w:tc>
        <w:tc>
          <w:tcPr>
            <w:tcW w:w="1701" w:type="dxa"/>
          </w:tcPr>
          <w:p w14:paraId="59DB944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TP&amp;S10</w:t>
            </w:r>
          </w:p>
        </w:tc>
        <w:tc>
          <w:tcPr>
            <w:tcW w:w="5812" w:type="dxa"/>
            <w:gridSpan w:val="2"/>
          </w:tcPr>
          <w:p w14:paraId="57D52E1B"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Elkington Park Toilet Block</w:t>
            </w:r>
          </w:p>
        </w:tc>
        <w:tc>
          <w:tcPr>
            <w:tcW w:w="2268" w:type="dxa"/>
          </w:tcPr>
          <w:p w14:paraId="28569D5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1DE01E0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100K</w:t>
            </w:r>
          </w:p>
        </w:tc>
        <w:tc>
          <w:tcPr>
            <w:tcW w:w="1308" w:type="dxa"/>
            <w:gridSpan w:val="3"/>
          </w:tcPr>
          <w:p w14:paraId="39EBD3B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3814B311" w14:textId="77777777" w:rsidTr="006A6FC9">
        <w:trPr>
          <w:gridAfter w:val="1"/>
          <w:wAfter w:w="109" w:type="dxa"/>
          <w:trHeight w:val="858"/>
        </w:trPr>
        <w:tc>
          <w:tcPr>
            <w:tcW w:w="1809" w:type="dxa"/>
            <w:gridSpan w:val="2"/>
          </w:tcPr>
          <w:p w14:paraId="57DC84B5"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r w:rsidRPr="00640137">
              <w:rPr>
                <w:rFonts w:ascii="Arial" w:hAnsi="Arial" w:cs="Arial"/>
                <w:color w:val="000000" w:themeColor="text1"/>
                <w:sz w:val="20"/>
                <w:szCs w:val="20"/>
              </w:rPr>
              <w:t xml:space="preserve"> </w:t>
            </w:r>
          </w:p>
        </w:tc>
        <w:tc>
          <w:tcPr>
            <w:tcW w:w="1701" w:type="dxa"/>
          </w:tcPr>
          <w:p w14:paraId="41DBF88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TP&amp;S11</w:t>
            </w:r>
          </w:p>
        </w:tc>
        <w:tc>
          <w:tcPr>
            <w:tcW w:w="5812" w:type="dxa"/>
            <w:gridSpan w:val="2"/>
          </w:tcPr>
          <w:p w14:paraId="2EDA5F03" w14:textId="77777777" w:rsidR="00046F74" w:rsidRPr="00640137" w:rsidRDefault="00046F74" w:rsidP="00C85E23">
            <w:pPr>
              <w:spacing w:before="60"/>
              <w:jc w:val="left"/>
              <w:rPr>
                <w:rFonts w:ascii="Arial" w:hAnsi="Arial" w:cs="Arial"/>
                <w:sz w:val="20"/>
                <w:szCs w:val="20"/>
              </w:rPr>
            </w:pPr>
            <w:r w:rsidRPr="00946E84">
              <w:rPr>
                <w:rFonts w:ascii="Arial" w:hAnsi="Arial" w:cs="Arial"/>
                <w:color w:val="000000" w:themeColor="text1"/>
                <w:sz w:val="20"/>
                <w:szCs w:val="20"/>
              </w:rPr>
              <w:t xml:space="preserve">Blackmore Oval Amenities Block A </w:t>
            </w:r>
          </w:p>
        </w:tc>
        <w:tc>
          <w:tcPr>
            <w:tcW w:w="2268" w:type="dxa"/>
          </w:tcPr>
          <w:p w14:paraId="0A7BB54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46E55D2C"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371K</w:t>
            </w:r>
          </w:p>
        </w:tc>
        <w:tc>
          <w:tcPr>
            <w:tcW w:w="1308" w:type="dxa"/>
            <w:gridSpan w:val="3"/>
          </w:tcPr>
          <w:p w14:paraId="683443A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3A2D95CD" w14:textId="77777777" w:rsidTr="006A6FC9">
        <w:trPr>
          <w:gridAfter w:val="1"/>
          <w:wAfter w:w="109" w:type="dxa"/>
          <w:trHeight w:val="858"/>
        </w:trPr>
        <w:tc>
          <w:tcPr>
            <w:tcW w:w="1809" w:type="dxa"/>
            <w:gridSpan w:val="2"/>
          </w:tcPr>
          <w:p w14:paraId="123D31A7" w14:textId="34CE5E0C"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 4:</w:t>
            </w:r>
            <w:r w:rsidRPr="00640137">
              <w:rPr>
                <w:rFonts w:ascii="Arial" w:hAnsi="Arial" w:cs="Arial"/>
                <w:color w:val="000000" w:themeColor="text1"/>
                <w:sz w:val="20"/>
                <w:szCs w:val="20"/>
              </w:rPr>
              <w:t xml:space="preserve"> Caring, happy, healthy communities </w:t>
            </w:r>
          </w:p>
        </w:tc>
        <w:tc>
          <w:tcPr>
            <w:tcW w:w="1701" w:type="dxa"/>
          </w:tcPr>
          <w:p w14:paraId="50A67F8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TP&amp;S12</w:t>
            </w:r>
          </w:p>
        </w:tc>
        <w:tc>
          <w:tcPr>
            <w:tcW w:w="5812" w:type="dxa"/>
            <w:gridSpan w:val="2"/>
          </w:tcPr>
          <w:p w14:paraId="1E76354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Cohen Park Tennis Courts Amenities &amp; Storage</w:t>
            </w:r>
          </w:p>
        </w:tc>
        <w:tc>
          <w:tcPr>
            <w:tcW w:w="2268" w:type="dxa"/>
          </w:tcPr>
          <w:p w14:paraId="37E7C91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5219D2A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27K</w:t>
            </w:r>
          </w:p>
        </w:tc>
        <w:tc>
          <w:tcPr>
            <w:tcW w:w="1308" w:type="dxa"/>
            <w:gridSpan w:val="3"/>
          </w:tcPr>
          <w:p w14:paraId="43B2B74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Long</w:t>
            </w:r>
          </w:p>
        </w:tc>
      </w:tr>
      <w:tr w:rsidR="00046F74" w:rsidRPr="00640137" w14:paraId="494D1941" w14:textId="77777777" w:rsidTr="006A6FC9">
        <w:trPr>
          <w:gridAfter w:val="1"/>
          <w:wAfter w:w="109" w:type="dxa"/>
          <w:trHeight w:val="429"/>
        </w:trPr>
        <w:tc>
          <w:tcPr>
            <w:tcW w:w="1809" w:type="dxa"/>
            <w:gridSpan w:val="2"/>
          </w:tcPr>
          <w:p w14:paraId="728EC848" w14:textId="40780FC5" w:rsidR="00046F74" w:rsidRPr="00640137" w:rsidRDefault="00046F74" w:rsidP="00984604">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701" w:type="dxa"/>
          </w:tcPr>
          <w:p w14:paraId="6AA66B51" w14:textId="77777777" w:rsidR="00046F74" w:rsidRDefault="00046F74" w:rsidP="00C85E23">
            <w:pPr>
              <w:spacing w:before="60"/>
              <w:jc w:val="left"/>
              <w:rPr>
                <w:rFonts w:ascii="Arial" w:hAnsi="Arial" w:cs="Arial"/>
                <w:sz w:val="20"/>
                <w:szCs w:val="20"/>
              </w:rPr>
            </w:pPr>
            <w:r>
              <w:rPr>
                <w:rFonts w:ascii="Arial" w:hAnsi="Arial" w:cs="Arial"/>
                <w:sz w:val="20"/>
                <w:szCs w:val="20"/>
              </w:rPr>
              <w:t>TP&amp;S13</w:t>
            </w:r>
          </w:p>
        </w:tc>
        <w:tc>
          <w:tcPr>
            <w:tcW w:w="5812" w:type="dxa"/>
            <w:gridSpan w:val="2"/>
          </w:tcPr>
          <w:p w14:paraId="0D6FE842"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Oval</w:t>
            </w:r>
          </w:p>
        </w:tc>
        <w:tc>
          <w:tcPr>
            <w:tcW w:w="2268" w:type="dxa"/>
          </w:tcPr>
          <w:p w14:paraId="192DD9A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Upgrade works</w:t>
            </w:r>
          </w:p>
        </w:tc>
        <w:tc>
          <w:tcPr>
            <w:tcW w:w="1276" w:type="dxa"/>
            <w:gridSpan w:val="2"/>
          </w:tcPr>
          <w:p w14:paraId="0F04E0C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1M</w:t>
            </w:r>
          </w:p>
        </w:tc>
        <w:tc>
          <w:tcPr>
            <w:tcW w:w="1308" w:type="dxa"/>
            <w:gridSpan w:val="3"/>
          </w:tcPr>
          <w:p w14:paraId="492FC95F" w14:textId="77777777" w:rsidR="00046F74" w:rsidRPr="00640137" w:rsidRDefault="00046F74" w:rsidP="00C85E23">
            <w:pPr>
              <w:spacing w:before="60"/>
              <w:jc w:val="left"/>
              <w:rPr>
                <w:rFonts w:ascii="Arial" w:hAnsi="Arial" w:cs="Arial"/>
                <w:sz w:val="20"/>
                <w:szCs w:val="20"/>
              </w:rPr>
            </w:pPr>
            <w:r w:rsidRPr="00BD5003">
              <w:rPr>
                <w:rFonts w:ascii="Arial" w:hAnsi="Arial" w:cs="Arial"/>
                <w:sz w:val="20"/>
                <w:szCs w:val="20"/>
              </w:rPr>
              <w:t>Short</w:t>
            </w:r>
          </w:p>
        </w:tc>
      </w:tr>
      <w:tr w:rsidR="00046F74" w:rsidRPr="00640137" w14:paraId="09FD47F2" w14:textId="77777777" w:rsidTr="006A6FC9">
        <w:trPr>
          <w:gridAfter w:val="1"/>
          <w:wAfter w:w="109" w:type="dxa"/>
          <w:trHeight w:val="383"/>
        </w:trPr>
        <w:tc>
          <w:tcPr>
            <w:tcW w:w="1809" w:type="dxa"/>
            <w:gridSpan w:val="2"/>
          </w:tcPr>
          <w:p w14:paraId="2DCEA0FD"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p>
        </w:tc>
        <w:tc>
          <w:tcPr>
            <w:tcW w:w="1701" w:type="dxa"/>
          </w:tcPr>
          <w:p w14:paraId="6B02E399" w14:textId="77777777" w:rsidR="00046F74" w:rsidRDefault="00046F74" w:rsidP="00C85E23">
            <w:pPr>
              <w:spacing w:before="60"/>
              <w:jc w:val="left"/>
              <w:rPr>
                <w:rFonts w:ascii="Arial" w:hAnsi="Arial" w:cs="Arial"/>
                <w:sz w:val="20"/>
                <w:szCs w:val="20"/>
              </w:rPr>
            </w:pPr>
            <w:r>
              <w:rPr>
                <w:rFonts w:ascii="Arial" w:hAnsi="Arial" w:cs="Arial"/>
                <w:sz w:val="20"/>
                <w:szCs w:val="20"/>
              </w:rPr>
              <w:t>TP&amp;S14</w:t>
            </w:r>
          </w:p>
        </w:tc>
        <w:tc>
          <w:tcPr>
            <w:tcW w:w="5812" w:type="dxa"/>
            <w:gridSpan w:val="2"/>
          </w:tcPr>
          <w:p w14:paraId="68E24EA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Leichhardt Oval No. 1 Turnstiles and </w:t>
            </w:r>
            <w:r>
              <w:rPr>
                <w:rFonts w:ascii="Arial" w:hAnsi="Arial" w:cs="Arial"/>
                <w:sz w:val="20"/>
                <w:szCs w:val="20"/>
              </w:rPr>
              <w:t>o</w:t>
            </w:r>
            <w:r w:rsidRPr="00640137">
              <w:rPr>
                <w:rFonts w:ascii="Arial" w:hAnsi="Arial" w:cs="Arial"/>
                <w:sz w:val="20"/>
                <w:szCs w:val="20"/>
              </w:rPr>
              <w:t>ther</w:t>
            </w:r>
            <w:r>
              <w:rPr>
                <w:rFonts w:ascii="Arial" w:hAnsi="Arial" w:cs="Arial"/>
                <w:sz w:val="20"/>
                <w:szCs w:val="20"/>
              </w:rPr>
              <w:t xml:space="preserve"> related works</w:t>
            </w:r>
          </w:p>
        </w:tc>
        <w:tc>
          <w:tcPr>
            <w:tcW w:w="2268" w:type="dxa"/>
          </w:tcPr>
          <w:p w14:paraId="4CF14AD8"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5FD10DF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600K</w:t>
            </w:r>
          </w:p>
        </w:tc>
        <w:tc>
          <w:tcPr>
            <w:tcW w:w="1308" w:type="dxa"/>
            <w:gridSpan w:val="3"/>
          </w:tcPr>
          <w:p w14:paraId="7210CFB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75D14ACE" w14:textId="77777777" w:rsidTr="006A6FC9">
        <w:trPr>
          <w:gridAfter w:val="1"/>
          <w:wAfter w:w="109" w:type="dxa"/>
          <w:trHeight w:val="858"/>
        </w:trPr>
        <w:tc>
          <w:tcPr>
            <w:tcW w:w="1809" w:type="dxa"/>
            <w:gridSpan w:val="2"/>
          </w:tcPr>
          <w:p w14:paraId="54BDC5B0"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p>
        </w:tc>
        <w:tc>
          <w:tcPr>
            <w:tcW w:w="1701" w:type="dxa"/>
          </w:tcPr>
          <w:p w14:paraId="0F55C250" w14:textId="77777777" w:rsidR="00046F74" w:rsidRDefault="00046F74" w:rsidP="00C85E23">
            <w:pPr>
              <w:spacing w:before="60"/>
              <w:jc w:val="left"/>
              <w:rPr>
                <w:rFonts w:ascii="Arial" w:hAnsi="Arial" w:cs="Arial"/>
                <w:sz w:val="20"/>
                <w:szCs w:val="20"/>
              </w:rPr>
            </w:pPr>
            <w:r>
              <w:rPr>
                <w:rFonts w:ascii="Arial" w:hAnsi="Arial" w:cs="Arial"/>
                <w:sz w:val="20"/>
                <w:szCs w:val="20"/>
              </w:rPr>
              <w:t>TP&amp;S15</w:t>
            </w:r>
          </w:p>
        </w:tc>
        <w:tc>
          <w:tcPr>
            <w:tcW w:w="5812" w:type="dxa"/>
            <w:gridSpan w:val="2"/>
          </w:tcPr>
          <w:p w14:paraId="680C349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w:t>
            </w:r>
            <w:r>
              <w:rPr>
                <w:rFonts w:ascii="Arial" w:hAnsi="Arial" w:cs="Arial"/>
                <w:sz w:val="20"/>
                <w:szCs w:val="20"/>
              </w:rPr>
              <w:t>ichhardt Park No 2 Amenities + C</w:t>
            </w:r>
            <w:r w:rsidRPr="00640137">
              <w:rPr>
                <w:rFonts w:ascii="Arial" w:hAnsi="Arial" w:cs="Arial"/>
                <w:sz w:val="20"/>
                <w:szCs w:val="20"/>
              </w:rPr>
              <w:t>anteen</w:t>
            </w:r>
          </w:p>
        </w:tc>
        <w:tc>
          <w:tcPr>
            <w:tcW w:w="2268" w:type="dxa"/>
          </w:tcPr>
          <w:p w14:paraId="3749F07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 xml:space="preserve">Upgrade </w:t>
            </w:r>
            <w:r>
              <w:rPr>
                <w:rFonts w:ascii="Arial" w:hAnsi="Arial" w:cs="Arial"/>
                <w:sz w:val="20"/>
                <w:szCs w:val="20"/>
              </w:rPr>
              <w:t>w</w:t>
            </w:r>
            <w:r w:rsidRPr="00640137">
              <w:rPr>
                <w:rFonts w:ascii="Arial" w:hAnsi="Arial" w:cs="Arial"/>
                <w:sz w:val="20"/>
                <w:szCs w:val="20"/>
              </w:rPr>
              <w:t>orks</w:t>
            </w:r>
          </w:p>
        </w:tc>
        <w:tc>
          <w:tcPr>
            <w:tcW w:w="1276" w:type="dxa"/>
            <w:gridSpan w:val="2"/>
          </w:tcPr>
          <w:p w14:paraId="2A9B429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295K</w:t>
            </w:r>
          </w:p>
        </w:tc>
        <w:tc>
          <w:tcPr>
            <w:tcW w:w="1308" w:type="dxa"/>
            <w:gridSpan w:val="3"/>
          </w:tcPr>
          <w:p w14:paraId="2155DB7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604B7F2D" w14:textId="77777777" w:rsidTr="006A6FC9">
        <w:trPr>
          <w:gridAfter w:val="1"/>
          <w:wAfter w:w="109" w:type="dxa"/>
          <w:trHeight w:val="261"/>
        </w:trPr>
        <w:tc>
          <w:tcPr>
            <w:tcW w:w="1809" w:type="dxa"/>
            <w:gridSpan w:val="2"/>
          </w:tcPr>
          <w:p w14:paraId="792FB439"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p>
        </w:tc>
        <w:tc>
          <w:tcPr>
            <w:tcW w:w="1701" w:type="dxa"/>
          </w:tcPr>
          <w:p w14:paraId="3621E46C" w14:textId="77777777" w:rsidR="00046F74" w:rsidRDefault="00046F74" w:rsidP="00C85E23">
            <w:pPr>
              <w:spacing w:before="60"/>
              <w:jc w:val="left"/>
              <w:rPr>
                <w:rFonts w:ascii="Arial" w:hAnsi="Arial" w:cs="Arial"/>
                <w:sz w:val="20"/>
                <w:szCs w:val="20"/>
              </w:rPr>
            </w:pPr>
            <w:r>
              <w:rPr>
                <w:rFonts w:ascii="Arial" w:hAnsi="Arial" w:cs="Arial"/>
                <w:sz w:val="20"/>
                <w:szCs w:val="20"/>
              </w:rPr>
              <w:t>TP&amp;S16</w:t>
            </w:r>
          </w:p>
        </w:tc>
        <w:tc>
          <w:tcPr>
            <w:tcW w:w="5812" w:type="dxa"/>
            <w:gridSpan w:val="2"/>
          </w:tcPr>
          <w:p w14:paraId="4D44C47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Leichhardt Oval No. 3 Amenities</w:t>
            </w:r>
          </w:p>
        </w:tc>
        <w:tc>
          <w:tcPr>
            <w:tcW w:w="2268" w:type="dxa"/>
          </w:tcPr>
          <w:p w14:paraId="62331DFE" w14:textId="77777777" w:rsidR="00046F74" w:rsidRPr="00404288" w:rsidRDefault="00046F74" w:rsidP="00C85E23">
            <w:pPr>
              <w:spacing w:before="60"/>
              <w:jc w:val="left"/>
              <w:rPr>
                <w:rFonts w:ascii="Arial" w:hAnsi="Arial" w:cs="Arial"/>
                <w:sz w:val="20"/>
                <w:szCs w:val="20"/>
              </w:rPr>
            </w:pPr>
            <w:r w:rsidRPr="00404288">
              <w:rPr>
                <w:rFonts w:ascii="Arial" w:hAnsi="Arial" w:cs="Arial"/>
                <w:sz w:val="20"/>
                <w:szCs w:val="20"/>
              </w:rPr>
              <w:t>Upgrade works</w:t>
            </w:r>
          </w:p>
        </w:tc>
        <w:tc>
          <w:tcPr>
            <w:tcW w:w="1276" w:type="dxa"/>
            <w:gridSpan w:val="2"/>
          </w:tcPr>
          <w:p w14:paraId="5E127BA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35K</w:t>
            </w:r>
          </w:p>
        </w:tc>
        <w:tc>
          <w:tcPr>
            <w:tcW w:w="1308" w:type="dxa"/>
            <w:gridSpan w:val="3"/>
          </w:tcPr>
          <w:p w14:paraId="061EA27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659D008" w14:textId="77777777" w:rsidTr="006A6FC9">
        <w:trPr>
          <w:gridAfter w:val="1"/>
          <w:wAfter w:w="109" w:type="dxa"/>
          <w:trHeight w:val="858"/>
        </w:trPr>
        <w:tc>
          <w:tcPr>
            <w:tcW w:w="1809" w:type="dxa"/>
            <w:gridSpan w:val="2"/>
            <w:shd w:val="clear" w:color="auto" w:fill="auto"/>
          </w:tcPr>
          <w:p w14:paraId="4B5ADA48"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p>
        </w:tc>
        <w:tc>
          <w:tcPr>
            <w:tcW w:w="1701" w:type="dxa"/>
            <w:shd w:val="clear" w:color="auto" w:fill="auto"/>
          </w:tcPr>
          <w:p w14:paraId="7774DC70" w14:textId="77777777" w:rsidR="00046F74" w:rsidRDefault="00046F74" w:rsidP="00C85E23">
            <w:pPr>
              <w:spacing w:before="60"/>
              <w:jc w:val="left"/>
              <w:rPr>
                <w:rFonts w:ascii="Arial" w:hAnsi="Arial" w:cs="Arial"/>
                <w:sz w:val="20"/>
                <w:szCs w:val="20"/>
              </w:rPr>
            </w:pPr>
            <w:r>
              <w:rPr>
                <w:rFonts w:ascii="Arial" w:hAnsi="Arial" w:cs="Arial"/>
                <w:sz w:val="20"/>
                <w:szCs w:val="20"/>
              </w:rPr>
              <w:t>TP&amp;S17</w:t>
            </w:r>
          </w:p>
        </w:tc>
        <w:tc>
          <w:tcPr>
            <w:tcW w:w="5812" w:type="dxa"/>
            <w:gridSpan w:val="2"/>
            <w:shd w:val="clear" w:color="auto" w:fill="auto"/>
          </w:tcPr>
          <w:p w14:paraId="59399E2F"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Leichhardt Park Plan of Management Improvements</w:t>
            </w:r>
          </w:p>
        </w:tc>
        <w:tc>
          <w:tcPr>
            <w:tcW w:w="2268" w:type="dxa"/>
            <w:shd w:val="clear" w:color="auto" w:fill="auto"/>
          </w:tcPr>
          <w:p w14:paraId="127667B0"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Implementing key priorities of the Leichhardt Park Plan of Management</w:t>
            </w:r>
            <w:r>
              <w:rPr>
                <w:rFonts w:ascii="Arial" w:hAnsi="Arial" w:cs="Arial"/>
                <w:sz w:val="20"/>
                <w:szCs w:val="20"/>
              </w:rPr>
              <w:t xml:space="preserve"> – Capital works only</w:t>
            </w:r>
          </w:p>
        </w:tc>
        <w:tc>
          <w:tcPr>
            <w:tcW w:w="1276" w:type="dxa"/>
            <w:gridSpan w:val="2"/>
            <w:shd w:val="clear" w:color="auto" w:fill="auto"/>
          </w:tcPr>
          <w:p w14:paraId="63749304" w14:textId="77777777" w:rsidR="00046F74" w:rsidRPr="00640137" w:rsidRDefault="00046F74" w:rsidP="00C85E23">
            <w:pPr>
              <w:spacing w:before="60"/>
              <w:jc w:val="left"/>
              <w:rPr>
                <w:rFonts w:ascii="Arial" w:hAnsi="Arial" w:cs="Arial"/>
                <w:sz w:val="20"/>
                <w:szCs w:val="20"/>
              </w:rPr>
            </w:pPr>
            <w:r w:rsidRPr="00C00E1F">
              <w:rPr>
                <w:rFonts w:ascii="Arial" w:hAnsi="Arial" w:cs="Arial"/>
                <w:color w:val="000000" w:themeColor="text1"/>
                <w:sz w:val="20"/>
                <w:szCs w:val="20"/>
              </w:rPr>
              <w:t>3M</w:t>
            </w:r>
          </w:p>
        </w:tc>
        <w:tc>
          <w:tcPr>
            <w:tcW w:w="1308" w:type="dxa"/>
            <w:gridSpan w:val="3"/>
            <w:shd w:val="clear" w:color="auto" w:fill="auto"/>
          </w:tcPr>
          <w:p w14:paraId="0A38F69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4639A52C" w14:textId="77777777" w:rsidTr="006A6FC9">
        <w:trPr>
          <w:gridAfter w:val="1"/>
          <w:wAfter w:w="109" w:type="dxa"/>
          <w:trHeight w:val="858"/>
        </w:trPr>
        <w:tc>
          <w:tcPr>
            <w:tcW w:w="1809" w:type="dxa"/>
            <w:gridSpan w:val="2"/>
          </w:tcPr>
          <w:p w14:paraId="7E8EAB6D"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s: 1; 2 and 4</w:t>
            </w:r>
          </w:p>
        </w:tc>
        <w:tc>
          <w:tcPr>
            <w:tcW w:w="1701" w:type="dxa"/>
          </w:tcPr>
          <w:p w14:paraId="425383B6" w14:textId="77777777" w:rsidR="00046F74" w:rsidRDefault="00046F74" w:rsidP="00C85E23">
            <w:pPr>
              <w:spacing w:before="60"/>
              <w:jc w:val="left"/>
              <w:rPr>
                <w:rFonts w:ascii="Arial" w:hAnsi="Arial" w:cs="Arial"/>
                <w:sz w:val="20"/>
                <w:szCs w:val="20"/>
              </w:rPr>
            </w:pPr>
            <w:r>
              <w:rPr>
                <w:rFonts w:ascii="Arial" w:hAnsi="Arial" w:cs="Arial"/>
                <w:sz w:val="20"/>
                <w:szCs w:val="20"/>
              </w:rPr>
              <w:t>TP&amp;S18</w:t>
            </w:r>
          </w:p>
        </w:tc>
        <w:tc>
          <w:tcPr>
            <w:tcW w:w="5812" w:type="dxa"/>
            <w:gridSpan w:val="2"/>
          </w:tcPr>
          <w:p w14:paraId="18F0B469"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King George Park Plan of Management</w:t>
            </w:r>
          </w:p>
        </w:tc>
        <w:tc>
          <w:tcPr>
            <w:tcW w:w="2268" w:type="dxa"/>
          </w:tcPr>
          <w:p w14:paraId="6545EB12"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Implementation of the King George Park Plan of Management– Capital works only</w:t>
            </w:r>
          </w:p>
        </w:tc>
        <w:tc>
          <w:tcPr>
            <w:tcW w:w="1276" w:type="dxa"/>
            <w:gridSpan w:val="2"/>
          </w:tcPr>
          <w:p w14:paraId="465803F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1.4M</w:t>
            </w:r>
          </w:p>
        </w:tc>
        <w:tc>
          <w:tcPr>
            <w:tcW w:w="1308" w:type="dxa"/>
            <w:gridSpan w:val="3"/>
          </w:tcPr>
          <w:p w14:paraId="399C8F7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Short-Medium</w:t>
            </w:r>
          </w:p>
        </w:tc>
      </w:tr>
      <w:tr w:rsidR="00046F74" w:rsidRPr="00640137" w14:paraId="599D40DD" w14:textId="77777777" w:rsidTr="006A6FC9">
        <w:trPr>
          <w:gridAfter w:val="1"/>
          <w:wAfter w:w="109" w:type="dxa"/>
          <w:trHeight w:val="858"/>
        </w:trPr>
        <w:tc>
          <w:tcPr>
            <w:tcW w:w="1809" w:type="dxa"/>
            <w:gridSpan w:val="2"/>
          </w:tcPr>
          <w:p w14:paraId="2C825F01"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 &amp; 4</w:t>
            </w:r>
          </w:p>
        </w:tc>
        <w:tc>
          <w:tcPr>
            <w:tcW w:w="1701" w:type="dxa"/>
          </w:tcPr>
          <w:p w14:paraId="208370EC" w14:textId="77777777" w:rsidR="00046F74" w:rsidRDefault="00046F74" w:rsidP="00C85E23">
            <w:pPr>
              <w:spacing w:before="60"/>
              <w:jc w:val="left"/>
              <w:rPr>
                <w:rFonts w:ascii="Arial" w:hAnsi="Arial" w:cs="Arial"/>
                <w:sz w:val="20"/>
                <w:szCs w:val="20"/>
              </w:rPr>
            </w:pPr>
            <w:r>
              <w:rPr>
                <w:rFonts w:ascii="Arial" w:hAnsi="Arial" w:cs="Arial"/>
                <w:sz w:val="20"/>
                <w:szCs w:val="20"/>
              </w:rPr>
              <w:t>TP&amp;S19</w:t>
            </w:r>
          </w:p>
        </w:tc>
        <w:tc>
          <w:tcPr>
            <w:tcW w:w="5812" w:type="dxa"/>
            <w:gridSpan w:val="2"/>
          </w:tcPr>
          <w:p w14:paraId="6D8FD31E"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Gladstone Park</w:t>
            </w:r>
          </w:p>
        </w:tc>
        <w:tc>
          <w:tcPr>
            <w:tcW w:w="2268" w:type="dxa"/>
          </w:tcPr>
          <w:p w14:paraId="41A30761"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Upgrade works</w:t>
            </w:r>
            <w:r>
              <w:rPr>
                <w:rFonts w:ascii="Arial" w:hAnsi="Arial" w:cs="Arial"/>
                <w:sz w:val="20"/>
                <w:szCs w:val="20"/>
              </w:rPr>
              <w:t xml:space="preserve"> in accordance with the Gladstone Park Plan of Management and Master Plan</w:t>
            </w:r>
          </w:p>
        </w:tc>
        <w:tc>
          <w:tcPr>
            <w:tcW w:w="1276" w:type="dxa"/>
            <w:gridSpan w:val="2"/>
          </w:tcPr>
          <w:p w14:paraId="265EFA3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1.8M</w:t>
            </w:r>
          </w:p>
        </w:tc>
        <w:tc>
          <w:tcPr>
            <w:tcW w:w="1308" w:type="dxa"/>
            <w:gridSpan w:val="3"/>
          </w:tcPr>
          <w:p w14:paraId="24B1F1F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282D2588" w14:textId="77777777" w:rsidTr="006A6FC9">
        <w:trPr>
          <w:gridAfter w:val="1"/>
          <w:wAfter w:w="109" w:type="dxa"/>
          <w:trHeight w:val="96"/>
        </w:trPr>
        <w:tc>
          <w:tcPr>
            <w:tcW w:w="1809" w:type="dxa"/>
            <w:gridSpan w:val="2"/>
          </w:tcPr>
          <w:p w14:paraId="00CE42D8"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2&amp; 4</w:t>
            </w:r>
          </w:p>
        </w:tc>
        <w:tc>
          <w:tcPr>
            <w:tcW w:w="1701" w:type="dxa"/>
          </w:tcPr>
          <w:p w14:paraId="03E702CF" w14:textId="77777777" w:rsidR="00046F74" w:rsidRDefault="00046F74" w:rsidP="00C85E23">
            <w:pPr>
              <w:spacing w:before="60"/>
              <w:jc w:val="left"/>
              <w:rPr>
                <w:rFonts w:ascii="Arial" w:hAnsi="Arial" w:cs="Arial"/>
                <w:sz w:val="20"/>
                <w:szCs w:val="20"/>
              </w:rPr>
            </w:pPr>
            <w:r>
              <w:rPr>
                <w:rFonts w:ascii="Arial" w:hAnsi="Arial" w:cs="Arial"/>
                <w:sz w:val="20"/>
                <w:szCs w:val="20"/>
              </w:rPr>
              <w:t>TP&amp;S20</w:t>
            </w:r>
          </w:p>
        </w:tc>
        <w:tc>
          <w:tcPr>
            <w:tcW w:w="5812" w:type="dxa"/>
            <w:gridSpan w:val="2"/>
          </w:tcPr>
          <w:p w14:paraId="5063645D"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Gladstone Park Toilet Block</w:t>
            </w:r>
          </w:p>
        </w:tc>
        <w:tc>
          <w:tcPr>
            <w:tcW w:w="2268" w:type="dxa"/>
          </w:tcPr>
          <w:p w14:paraId="100E2CBA"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Refurbishment</w:t>
            </w:r>
          </w:p>
        </w:tc>
        <w:tc>
          <w:tcPr>
            <w:tcW w:w="1276" w:type="dxa"/>
            <w:gridSpan w:val="2"/>
          </w:tcPr>
          <w:p w14:paraId="0AD68AC7" w14:textId="77777777" w:rsidR="00046F74" w:rsidRDefault="00046F74" w:rsidP="00C85E23">
            <w:pPr>
              <w:spacing w:before="60"/>
              <w:jc w:val="left"/>
              <w:rPr>
                <w:rFonts w:ascii="Arial" w:hAnsi="Arial" w:cs="Arial"/>
                <w:sz w:val="20"/>
                <w:szCs w:val="20"/>
              </w:rPr>
            </w:pPr>
            <w:r w:rsidRPr="00640137">
              <w:rPr>
                <w:rFonts w:ascii="Arial" w:hAnsi="Arial" w:cs="Arial"/>
                <w:sz w:val="20"/>
                <w:szCs w:val="20"/>
              </w:rPr>
              <w:t>90K</w:t>
            </w:r>
          </w:p>
        </w:tc>
        <w:tc>
          <w:tcPr>
            <w:tcW w:w="1308" w:type="dxa"/>
            <w:gridSpan w:val="3"/>
          </w:tcPr>
          <w:p w14:paraId="6396B867"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Medium</w:t>
            </w:r>
          </w:p>
        </w:tc>
      </w:tr>
      <w:tr w:rsidR="00046F74" w:rsidRPr="00640137" w14:paraId="7C64C66F" w14:textId="77777777" w:rsidTr="006A6FC9">
        <w:trPr>
          <w:gridAfter w:val="1"/>
          <w:wAfter w:w="109" w:type="dxa"/>
          <w:trHeight w:val="858"/>
        </w:trPr>
        <w:tc>
          <w:tcPr>
            <w:tcW w:w="1809" w:type="dxa"/>
            <w:gridSpan w:val="2"/>
          </w:tcPr>
          <w:p w14:paraId="67058B46" w14:textId="77777777"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 1; 2 and 4</w:t>
            </w:r>
          </w:p>
        </w:tc>
        <w:tc>
          <w:tcPr>
            <w:tcW w:w="1701" w:type="dxa"/>
          </w:tcPr>
          <w:p w14:paraId="5ABCF776" w14:textId="77777777" w:rsidR="00046F74" w:rsidRDefault="00046F74" w:rsidP="00C85E23">
            <w:pPr>
              <w:spacing w:before="60"/>
              <w:jc w:val="left"/>
              <w:rPr>
                <w:rFonts w:ascii="Arial" w:hAnsi="Arial" w:cs="Arial"/>
                <w:sz w:val="20"/>
                <w:szCs w:val="20"/>
              </w:rPr>
            </w:pPr>
            <w:r>
              <w:rPr>
                <w:rFonts w:ascii="Arial" w:hAnsi="Arial" w:cs="Arial"/>
                <w:sz w:val="20"/>
                <w:szCs w:val="20"/>
              </w:rPr>
              <w:t>TP&amp;S21</w:t>
            </w:r>
          </w:p>
        </w:tc>
        <w:tc>
          <w:tcPr>
            <w:tcW w:w="5812" w:type="dxa"/>
            <w:gridSpan w:val="2"/>
          </w:tcPr>
          <w:p w14:paraId="1E6E4D73" w14:textId="77777777" w:rsidR="00046F74" w:rsidRPr="00640137" w:rsidRDefault="00046F74" w:rsidP="00C85E23">
            <w:pPr>
              <w:spacing w:before="60"/>
              <w:jc w:val="left"/>
              <w:rPr>
                <w:rFonts w:ascii="Arial" w:hAnsi="Arial" w:cs="Arial"/>
                <w:sz w:val="20"/>
                <w:szCs w:val="20"/>
              </w:rPr>
            </w:pPr>
            <w:r w:rsidRPr="004C1BC0">
              <w:rPr>
                <w:rFonts w:ascii="Arial" w:hAnsi="Arial" w:cs="Arial"/>
                <w:sz w:val="20"/>
                <w:szCs w:val="20"/>
              </w:rPr>
              <w:t>Future Rozelle Parkland Improvements</w:t>
            </w:r>
          </w:p>
        </w:tc>
        <w:tc>
          <w:tcPr>
            <w:tcW w:w="2268" w:type="dxa"/>
          </w:tcPr>
          <w:p w14:paraId="089DF79E" w14:textId="77777777" w:rsidR="00046F74" w:rsidRPr="00640137" w:rsidRDefault="00046F74" w:rsidP="00C85E23">
            <w:pPr>
              <w:spacing w:before="60"/>
              <w:jc w:val="left"/>
              <w:rPr>
                <w:rFonts w:ascii="Arial" w:hAnsi="Arial" w:cs="Arial"/>
                <w:sz w:val="20"/>
                <w:szCs w:val="20"/>
              </w:rPr>
            </w:pPr>
            <w:r w:rsidRPr="004C1BC0">
              <w:rPr>
                <w:rFonts w:ascii="Arial" w:hAnsi="Arial" w:cs="Arial"/>
                <w:sz w:val="20"/>
                <w:szCs w:val="20"/>
              </w:rPr>
              <w:t>Development of the Rozelle Parklands in respons</w:t>
            </w:r>
            <w:r>
              <w:rPr>
                <w:rFonts w:ascii="Arial" w:hAnsi="Arial" w:cs="Arial"/>
                <w:sz w:val="20"/>
                <w:szCs w:val="20"/>
              </w:rPr>
              <w:t>e to community recreation needs</w:t>
            </w:r>
          </w:p>
        </w:tc>
        <w:tc>
          <w:tcPr>
            <w:tcW w:w="1276" w:type="dxa"/>
            <w:gridSpan w:val="2"/>
          </w:tcPr>
          <w:p w14:paraId="2F311CC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3.2M</w:t>
            </w:r>
          </w:p>
        </w:tc>
        <w:tc>
          <w:tcPr>
            <w:tcW w:w="1308" w:type="dxa"/>
            <w:gridSpan w:val="3"/>
          </w:tcPr>
          <w:p w14:paraId="0A29B08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 - Long</w:t>
            </w:r>
          </w:p>
        </w:tc>
      </w:tr>
      <w:tr w:rsidR="00046F74" w:rsidRPr="00640137" w14:paraId="48A9A31F" w14:textId="77777777" w:rsidTr="006A6FC9">
        <w:trPr>
          <w:gridAfter w:val="1"/>
          <w:wAfter w:w="109" w:type="dxa"/>
          <w:trHeight w:val="922"/>
        </w:trPr>
        <w:tc>
          <w:tcPr>
            <w:tcW w:w="1809" w:type="dxa"/>
            <w:gridSpan w:val="2"/>
            <w:shd w:val="clear" w:color="auto" w:fill="auto"/>
          </w:tcPr>
          <w:p w14:paraId="047CAACC" w14:textId="247C592A" w:rsidR="00046F74" w:rsidRPr="00640137" w:rsidRDefault="00046F74" w:rsidP="008A560B">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s:</w:t>
            </w:r>
            <w:r w:rsidRPr="00640137">
              <w:rPr>
                <w:rFonts w:ascii="Arial" w:hAnsi="Arial" w:cs="Arial"/>
                <w:iCs/>
                <w:color w:val="000000" w:themeColor="text1"/>
                <w:sz w:val="20"/>
                <w:szCs w:val="20"/>
              </w:rPr>
              <w:t xml:space="preserve"> 1</w:t>
            </w:r>
            <w:r>
              <w:rPr>
                <w:rFonts w:ascii="Arial" w:hAnsi="Arial" w:cs="Arial"/>
                <w:iCs/>
                <w:color w:val="000000" w:themeColor="text1"/>
                <w:sz w:val="20"/>
                <w:szCs w:val="20"/>
              </w:rPr>
              <w:t xml:space="preserve"> &amp; 4</w:t>
            </w:r>
            <w:r w:rsidRPr="00640137">
              <w:rPr>
                <w:rFonts w:ascii="Arial" w:hAnsi="Arial" w:cs="Arial"/>
                <w:color w:val="000000" w:themeColor="text1"/>
                <w:sz w:val="20"/>
                <w:szCs w:val="20"/>
              </w:rPr>
              <w:t xml:space="preserve"> </w:t>
            </w:r>
          </w:p>
        </w:tc>
        <w:tc>
          <w:tcPr>
            <w:tcW w:w="1701" w:type="dxa"/>
            <w:shd w:val="clear" w:color="auto" w:fill="auto"/>
          </w:tcPr>
          <w:p w14:paraId="3DB0FCDF" w14:textId="64D4A6A3" w:rsidR="00046F74" w:rsidRDefault="00046F74" w:rsidP="00C85E23">
            <w:pPr>
              <w:spacing w:before="60"/>
              <w:jc w:val="left"/>
              <w:rPr>
                <w:rFonts w:ascii="Arial" w:hAnsi="Arial" w:cs="Arial"/>
                <w:sz w:val="20"/>
                <w:szCs w:val="20"/>
              </w:rPr>
            </w:pPr>
            <w:r>
              <w:rPr>
                <w:rFonts w:ascii="Arial" w:hAnsi="Arial" w:cs="Arial"/>
                <w:sz w:val="20"/>
                <w:szCs w:val="20"/>
              </w:rPr>
              <w:t>TP&amp;S2</w:t>
            </w:r>
            <w:r w:rsidR="007E57D2">
              <w:rPr>
                <w:rFonts w:ascii="Arial" w:hAnsi="Arial" w:cs="Arial"/>
                <w:sz w:val="20"/>
                <w:szCs w:val="20"/>
              </w:rPr>
              <w:t>2</w:t>
            </w:r>
          </w:p>
        </w:tc>
        <w:tc>
          <w:tcPr>
            <w:tcW w:w="5812" w:type="dxa"/>
            <w:gridSpan w:val="2"/>
            <w:shd w:val="clear" w:color="auto" w:fill="auto"/>
          </w:tcPr>
          <w:p w14:paraId="49E1C9A8"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Bi</w:t>
            </w:r>
            <w:r>
              <w:rPr>
                <w:rFonts w:ascii="Arial" w:hAnsi="Arial" w:cs="Arial"/>
                <w:sz w:val="20"/>
                <w:szCs w:val="20"/>
              </w:rPr>
              <w:t>odiversity Improvements within L</w:t>
            </w:r>
            <w:r w:rsidRPr="00503B25">
              <w:rPr>
                <w:rFonts w:ascii="Arial" w:hAnsi="Arial" w:cs="Arial"/>
                <w:sz w:val="20"/>
                <w:szCs w:val="20"/>
              </w:rPr>
              <w:t>ocal Parks</w:t>
            </w:r>
          </w:p>
        </w:tc>
        <w:tc>
          <w:tcPr>
            <w:tcW w:w="2268" w:type="dxa"/>
            <w:shd w:val="clear" w:color="auto" w:fill="auto"/>
          </w:tcPr>
          <w:p w14:paraId="76021948" w14:textId="77777777" w:rsidR="00046F74" w:rsidRPr="00640137" w:rsidRDefault="00046F74" w:rsidP="00C85E23">
            <w:pPr>
              <w:spacing w:before="60"/>
              <w:jc w:val="left"/>
              <w:rPr>
                <w:rFonts w:ascii="Arial" w:hAnsi="Arial" w:cs="Arial"/>
                <w:sz w:val="20"/>
                <w:szCs w:val="20"/>
              </w:rPr>
            </w:pPr>
            <w:r w:rsidRPr="00503B25">
              <w:rPr>
                <w:rFonts w:ascii="Arial" w:hAnsi="Arial" w:cs="Arial"/>
                <w:sz w:val="20"/>
                <w:szCs w:val="20"/>
              </w:rPr>
              <w:t>Implementing the Leichhardt Biodiversity Action Plan – Capital works only</w:t>
            </w:r>
          </w:p>
        </w:tc>
        <w:tc>
          <w:tcPr>
            <w:tcW w:w="1276" w:type="dxa"/>
            <w:gridSpan w:val="2"/>
            <w:shd w:val="clear" w:color="auto" w:fill="auto"/>
          </w:tcPr>
          <w:p w14:paraId="4990C489" w14:textId="77777777" w:rsidR="00046F74" w:rsidRPr="00640137" w:rsidRDefault="00046F74" w:rsidP="00C85E23">
            <w:pPr>
              <w:spacing w:before="60"/>
              <w:jc w:val="left"/>
              <w:rPr>
                <w:rFonts w:ascii="Arial" w:hAnsi="Arial" w:cs="Arial"/>
                <w:sz w:val="20"/>
                <w:szCs w:val="20"/>
              </w:rPr>
            </w:pPr>
            <w:r w:rsidRPr="00893A45">
              <w:rPr>
                <w:rFonts w:ascii="Arial" w:hAnsi="Arial" w:cs="Arial"/>
                <w:color w:val="000000" w:themeColor="text1"/>
                <w:sz w:val="20"/>
                <w:szCs w:val="20"/>
              </w:rPr>
              <w:t>250K</w:t>
            </w:r>
          </w:p>
        </w:tc>
        <w:tc>
          <w:tcPr>
            <w:tcW w:w="1308" w:type="dxa"/>
            <w:gridSpan w:val="3"/>
            <w:shd w:val="clear" w:color="auto" w:fill="auto"/>
          </w:tcPr>
          <w:p w14:paraId="51D08C7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2EB74867" w14:textId="77777777" w:rsidTr="006A6FC9">
        <w:trPr>
          <w:gridAfter w:val="1"/>
          <w:wAfter w:w="109" w:type="dxa"/>
          <w:trHeight w:val="858"/>
        </w:trPr>
        <w:tc>
          <w:tcPr>
            <w:tcW w:w="1809" w:type="dxa"/>
            <w:gridSpan w:val="2"/>
            <w:shd w:val="clear" w:color="auto" w:fill="B6DDE8" w:themeFill="accent5" w:themeFillTint="66"/>
          </w:tcPr>
          <w:p w14:paraId="2EE3B9B3" w14:textId="77777777" w:rsidR="00046F74" w:rsidRPr="00640137" w:rsidRDefault="00046F74" w:rsidP="00C85E23">
            <w:pPr>
              <w:spacing w:before="60"/>
              <w:jc w:val="left"/>
              <w:rPr>
                <w:rFonts w:ascii="Arial" w:hAnsi="Arial" w:cs="Arial"/>
                <w:iCs/>
                <w:color w:val="000000" w:themeColor="text1"/>
                <w:sz w:val="20"/>
                <w:szCs w:val="20"/>
              </w:rPr>
            </w:pPr>
          </w:p>
        </w:tc>
        <w:tc>
          <w:tcPr>
            <w:tcW w:w="1701" w:type="dxa"/>
            <w:shd w:val="clear" w:color="auto" w:fill="B6DDE8" w:themeFill="accent5" w:themeFillTint="66"/>
          </w:tcPr>
          <w:p w14:paraId="7157CEE8" w14:textId="77777777" w:rsidR="00046F74" w:rsidRDefault="00046F74" w:rsidP="00C85E23">
            <w:pPr>
              <w:spacing w:before="60"/>
              <w:jc w:val="left"/>
              <w:rPr>
                <w:rFonts w:ascii="Arial" w:hAnsi="Arial" w:cs="Arial"/>
                <w:sz w:val="20"/>
                <w:szCs w:val="20"/>
              </w:rPr>
            </w:pPr>
          </w:p>
        </w:tc>
        <w:tc>
          <w:tcPr>
            <w:tcW w:w="5812" w:type="dxa"/>
            <w:gridSpan w:val="2"/>
            <w:shd w:val="clear" w:color="auto" w:fill="B6DDE8" w:themeFill="accent5" w:themeFillTint="66"/>
          </w:tcPr>
          <w:p w14:paraId="50A9940A" w14:textId="77777777" w:rsidR="00046F74" w:rsidRPr="00640137" w:rsidRDefault="00046F74" w:rsidP="00C85E23">
            <w:pPr>
              <w:spacing w:before="60"/>
              <w:jc w:val="left"/>
              <w:rPr>
                <w:rFonts w:ascii="Arial" w:hAnsi="Arial" w:cs="Arial"/>
                <w:sz w:val="20"/>
                <w:szCs w:val="20"/>
              </w:rPr>
            </w:pPr>
          </w:p>
        </w:tc>
        <w:tc>
          <w:tcPr>
            <w:tcW w:w="2268" w:type="dxa"/>
            <w:shd w:val="clear" w:color="auto" w:fill="B6DDE8" w:themeFill="accent5" w:themeFillTint="66"/>
          </w:tcPr>
          <w:p w14:paraId="14A123EB" w14:textId="77777777" w:rsidR="00046F74" w:rsidRPr="00792D36" w:rsidRDefault="00046F74" w:rsidP="00C85E23">
            <w:pPr>
              <w:spacing w:before="60"/>
              <w:jc w:val="left"/>
              <w:rPr>
                <w:rFonts w:ascii="Arial" w:hAnsi="Arial" w:cs="Arial"/>
                <w:b/>
                <w:sz w:val="20"/>
                <w:szCs w:val="20"/>
              </w:rPr>
            </w:pPr>
            <w:r w:rsidRPr="00792D36">
              <w:rPr>
                <w:rFonts w:ascii="Arial" w:hAnsi="Arial" w:cs="Arial"/>
                <w:b/>
                <w:iCs/>
                <w:color w:val="000000" w:themeColor="text1"/>
                <w:sz w:val="20"/>
                <w:szCs w:val="20"/>
              </w:rPr>
              <w:t xml:space="preserve">Trees; Parks; and </w:t>
            </w:r>
            <w:proofErr w:type="spellStart"/>
            <w:r w:rsidRPr="00792D36">
              <w:rPr>
                <w:rFonts w:ascii="Arial" w:hAnsi="Arial" w:cs="Arial"/>
                <w:b/>
                <w:iCs/>
                <w:color w:val="000000" w:themeColor="text1"/>
                <w:sz w:val="20"/>
                <w:szCs w:val="20"/>
              </w:rPr>
              <w:t>Sportsfields</w:t>
            </w:r>
            <w:proofErr w:type="spellEnd"/>
            <w:r>
              <w:rPr>
                <w:rFonts w:ascii="Arial" w:hAnsi="Arial" w:cs="Arial"/>
                <w:b/>
                <w:iCs/>
                <w:color w:val="000000" w:themeColor="text1"/>
                <w:sz w:val="20"/>
                <w:szCs w:val="20"/>
              </w:rPr>
              <w:t xml:space="preserve"> Total</w:t>
            </w:r>
          </w:p>
        </w:tc>
        <w:tc>
          <w:tcPr>
            <w:tcW w:w="1276" w:type="dxa"/>
            <w:gridSpan w:val="2"/>
            <w:shd w:val="clear" w:color="auto" w:fill="B6DDE8" w:themeFill="accent5" w:themeFillTint="66"/>
          </w:tcPr>
          <w:p w14:paraId="04EBB183" w14:textId="7BBE4000" w:rsidR="00046F74" w:rsidRPr="00F91541" w:rsidRDefault="00AF3D89" w:rsidP="00C85E23">
            <w:pPr>
              <w:spacing w:before="60"/>
              <w:jc w:val="left"/>
              <w:rPr>
                <w:rFonts w:ascii="Arial" w:hAnsi="Arial" w:cs="Arial"/>
                <w:b/>
                <w:sz w:val="20"/>
                <w:szCs w:val="20"/>
              </w:rPr>
            </w:pPr>
            <w:r>
              <w:rPr>
                <w:rFonts w:ascii="Arial" w:hAnsi="Arial" w:cs="Arial"/>
                <w:b/>
                <w:sz w:val="20"/>
                <w:szCs w:val="20"/>
              </w:rPr>
              <w:t>15</w:t>
            </w:r>
            <w:r w:rsidR="00046F74" w:rsidRPr="00F91541">
              <w:rPr>
                <w:rFonts w:ascii="Arial" w:hAnsi="Arial" w:cs="Arial"/>
                <w:b/>
                <w:sz w:val="20"/>
                <w:szCs w:val="20"/>
              </w:rPr>
              <w:t>,</w:t>
            </w:r>
            <w:r>
              <w:rPr>
                <w:rFonts w:ascii="Arial" w:hAnsi="Arial" w:cs="Arial"/>
                <w:b/>
                <w:sz w:val="20"/>
                <w:szCs w:val="20"/>
              </w:rPr>
              <w:t>01</w:t>
            </w:r>
            <w:r w:rsidR="00046F74" w:rsidRPr="00F91541">
              <w:rPr>
                <w:rFonts w:ascii="Arial" w:hAnsi="Arial" w:cs="Arial"/>
                <w:b/>
                <w:sz w:val="20"/>
                <w:szCs w:val="20"/>
              </w:rPr>
              <w:t>2,000</w:t>
            </w:r>
          </w:p>
        </w:tc>
        <w:tc>
          <w:tcPr>
            <w:tcW w:w="1308" w:type="dxa"/>
            <w:gridSpan w:val="3"/>
            <w:shd w:val="clear" w:color="auto" w:fill="B6DDE8" w:themeFill="accent5" w:themeFillTint="66"/>
          </w:tcPr>
          <w:p w14:paraId="61059879" w14:textId="77777777" w:rsidR="00046F74" w:rsidRPr="00640137" w:rsidRDefault="00046F74" w:rsidP="00C85E23">
            <w:pPr>
              <w:spacing w:before="60"/>
              <w:jc w:val="left"/>
              <w:rPr>
                <w:rFonts w:ascii="Arial" w:hAnsi="Arial" w:cs="Arial"/>
                <w:sz w:val="20"/>
                <w:szCs w:val="20"/>
              </w:rPr>
            </w:pPr>
          </w:p>
        </w:tc>
      </w:tr>
      <w:tr w:rsidR="00046F74" w:rsidRPr="00640137" w14:paraId="5BC193FA" w14:textId="77777777" w:rsidTr="00B01D25">
        <w:trPr>
          <w:gridAfter w:val="1"/>
          <w:wAfter w:w="109" w:type="dxa"/>
          <w:trHeight w:val="96"/>
        </w:trPr>
        <w:tc>
          <w:tcPr>
            <w:tcW w:w="14174" w:type="dxa"/>
            <w:gridSpan w:val="11"/>
            <w:shd w:val="clear" w:color="auto" w:fill="C4BC96" w:themeFill="background2" w:themeFillShade="BF"/>
          </w:tcPr>
          <w:p w14:paraId="48616737" w14:textId="77777777" w:rsidR="00046F74" w:rsidRPr="00C66393" w:rsidRDefault="00046F74" w:rsidP="00C85E23">
            <w:pPr>
              <w:spacing w:before="60"/>
              <w:jc w:val="left"/>
              <w:rPr>
                <w:rFonts w:ascii="Arial" w:hAnsi="Arial" w:cs="Arial"/>
                <w:b/>
                <w:sz w:val="20"/>
                <w:szCs w:val="20"/>
              </w:rPr>
            </w:pPr>
            <w:r>
              <w:rPr>
                <w:rFonts w:ascii="Arial" w:hAnsi="Arial" w:cs="Arial"/>
                <w:b/>
                <w:sz w:val="20"/>
                <w:szCs w:val="20"/>
              </w:rPr>
              <w:t xml:space="preserve">Motor Vehicle </w:t>
            </w:r>
            <w:r w:rsidRPr="00C66393">
              <w:rPr>
                <w:rFonts w:ascii="Arial" w:hAnsi="Arial" w:cs="Arial"/>
                <w:b/>
                <w:sz w:val="20"/>
                <w:szCs w:val="20"/>
              </w:rPr>
              <w:t>Traffic Facilities</w:t>
            </w:r>
          </w:p>
        </w:tc>
      </w:tr>
      <w:tr w:rsidR="00046F74" w:rsidRPr="00640137" w14:paraId="736BCE15" w14:textId="77777777" w:rsidTr="006A6FC9">
        <w:trPr>
          <w:gridAfter w:val="1"/>
          <w:wAfter w:w="109" w:type="dxa"/>
          <w:trHeight w:val="858"/>
        </w:trPr>
        <w:tc>
          <w:tcPr>
            <w:tcW w:w="1809" w:type="dxa"/>
            <w:gridSpan w:val="2"/>
          </w:tcPr>
          <w:p w14:paraId="2C56C659"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180406B9"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6D829822" w14:textId="77777777" w:rsidR="00046F74" w:rsidRDefault="00046F74" w:rsidP="00C85E23">
            <w:pPr>
              <w:spacing w:before="60"/>
              <w:jc w:val="left"/>
              <w:rPr>
                <w:rFonts w:ascii="Arial" w:eastAsia="Times New Roman" w:hAnsi="Arial" w:cs="Arial"/>
                <w:sz w:val="20"/>
                <w:szCs w:val="20"/>
                <w:lang w:eastAsia="en-AU"/>
              </w:rPr>
            </w:pPr>
            <w:r>
              <w:rPr>
                <w:rFonts w:ascii="Arial" w:eastAsia="Times New Roman" w:hAnsi="Arial" w:cs="Arial"/>
                <w:sz w:val="20"/>
                <w:szCs w:val="20"/>
                <w:lang w:eastAsia="en-AU"/>
              </w:rPr>
              <w:t>MVTF1</w:t>
            </w:r>
          </w:p>
        </w:tc>
        <w:tc>
          <w:tcPr>
            <w:tcW w:w="5670" w:type="dxa"/>
          </w:tcPr>
          <w:p w14:paraId="461341A5" w14:textId="77777777" w:rsidR="00046F74" w:rsidRDefault="00046F74" w:rsidP="00C85E23">
            <w:pPr>
              <w:spacing w:before="60"/>
              <w:jc w:val="left"/>
              <w:rPr>
                <w:rFonts w:ascii="Arial" w:eastAsia="Times New Roman" w:hAnsi="Arial" w:cs="Arial"/>
                <w:sz w:val="20"/>
                <w:szCs w:val="20"/>
                <w:lang w:eastAsia="en-AU"/>
              </w:rPr>
            </w:pPr>
            <w:r>
              <w:rPr>
                <w:rFonts w:ascii="Arial" w:eastAsia="Times New Roman" w:hAnsi="Arial" w:cs="Arial"/>
                <w:sz w:val="20"/>
                <w:szCs w:val="20"/>
                <w:lang w:eastAsia="en-AU"/>
              </w:rPr>
              <w:t xml:space="preserve">Intersection of </w:t>
            </w:r>
            <w:r w:rsidRPr="008018D8">
              <w:rPr>
                <w:rFonts w:ascii="Arial" w:eastAsia="Times New Roman" w:hAnsi="Arial" w:cs="Arial"/>
                <w:sz w:val="20"/>
                <w:szCs w:val="20"/>
                <w:lang w:eastAsia="en-AU"/>
              </w:rPr>
              <w:t>Curtis R</w:t>
            </w:r>
            <w:r>
              <w:rPr>
                <w:rFonts w:ascii="Arial" w:eastAsia="Times New Roman" w:hAnsi="Arial" w:cs="Arial"/>
                <w:sz w:val="20"/>
                <w:szCs w:val="20"/>
                <w:lang w:eastAsia="en-AU"/>
              </w:rPr>
              <w:t>oa</w:t>
            </w:r>
            <w:r w:rsidRPr="008018D8">
              <w:rPr>
                <w:rFonts w:ascii="Arial" w:eastAsia="Times New Roman" w:hAnsi="Arial" w:cs="Arial"/>
                <w:sz w:val="20"/>
                <w:szCs w:val="20"/>
                <w:lang w:eastAsia="en-AU"/>
              </w:rPr>
              <w:t xml:space="preserve">d </w:t>
            </w:r>
            <w:r>
              <w:rPr>
                <w:rFonts w:ascii="Arial" w:eastAsia="Times New Roman" w:hAnsi="Arial" w:cs="Arial"/>
                <w:sz w:val="20"/>
                <w:szCs w:val="20"/>
                <w:lang w:eastAsia="en-AU"/>
              </w:rPr>
              <w:t>and</w:t>
            </w:r>
            <w:r w:rsidRPr="008018D8">
              <w:rPr>
                <w:rFonts w:ascii="Arial" w:eastAsia="Times New Roman" w:hAnsi="Arial" w:cs="Arial"/>
                <w:sz w:val="20"/>
                <w:szCs w:val="20"/>
                <w:lang w:eastAsia="en-AU"/>
              </w:rPr>
              <w:t xml:space="preserve"> Mort </w:t>
            </w:r>
            <w:r>
              <w:rPr>
                <w:rFonts w:ascii="Arial" w:eastAsia="Times New Roman" w:hAnsi="Arial" w:cs="Arial"/>
                <w:sz w:val="20"/>
                <w:szCs w:val="20"/>
                <w:lang w:eastAsia="en-AU"/>
              </w:rPr>
              <w:t>Street, Balmain</w:t>
            </w:r>
          </w:p>
          <w:p w14:paraId="6BCA22FE" w14:textId="77777777" w:rsidR="00046F74" w:rsidRPr="008018D8" w:rsidRDefault="00046F74" w:rsidP="00C85E23">
            <w:pPr>
              <w:spacing w:before="60"/>
              <w:jc w:val="left"/>
              <w:rPr>
                <w:rFonts w:ascii="Arial" w:hAnsi="Arial" w:cs="Arial"/>
                <w:sz w:val="20"/>
                <w:szCs w:val="20"/>
              </w:rPr>
            </w:pPr>
          </w:p>
        </w:tc>
        <w:tc>
          <w:tcPr>
            <w:tcW w:w="2573" w:type="dxa"/>
            <w:gridSpan w:val="2"/>
          </w:tcPr>
          <w:p w14:paraId="44AD5220" w14:textId="77777777" w:rsidR="00046F74" w:rsidRPr="008018D8" w:rsidRDefault="00046F74" w:rsidP="00C85E23">
            <w:pPr>
              <w:spacing w:before="60"/>
              <w:jc w:val="left"/>
              <w:rPr>
                <w:rFonts w:ascii="Arial" w:hAnsi="Arial" w:cs="Arial"/>
                <w:sz w:val="20"/>
                <w:szCs w:val="20"/>
              </w:rPr>
            </w:pPr>
            <w:r w:rsidRPr="008018D8">
              <w:rPr>
                <w:rFonts w:ascii="Arial" w:eastAsia="Times New Roman" w:hAnsi="Arial" w:cs="Arial"/>
                <w:sz w:val="20"/>
                <w:szCs w:val="20"/>
                <w:lang w:eastAsia="en-AU"/>
              </w:rPr>
              <w:t>LATM</w:t>
            </w:r>
            <w:r>
              <w:rPr>
                <w:rFonts w:ascii="Arial" w:eastAsia="Times New Roman" w:hAnsi="Arial" w:cs="Arial"/>
                <w:sz w:val="20"/>
                <w:szCs w:val="20"/>
                <w:lang w:eastAsia="en-AU"/>
              </w:rPr>
              <w:t xml:space="preserve"> (Local Area Traffic Management)</w:t>
            </w:r>
            <w:r w:rsidRPr="008018D8">
              <w:rPr>
                <w:rFonts w:ascii="Arial" w:eastAsia="Times New Roman" w:hAnsi="Arial" w:cs="Arial"/>
                <w:sz w:val="20"/>
                <w:szCs w:val="20"/>
                <w:lang w:eastAsia="en-AU"/>
              </w:rPr>
              <w:t xml:space="preserve"> - Kerb </w:t>
            </w:r>
            <w:r>
              <w:rPr>
                <w:rFonts w:ascii="Arial" w:eastAsia="Times New Roman" w:hAnsi="Arial" w:cs="Arial"/>
                <w:sz w:val="20"/>
                <w:szCs w:val="20"/>
                <w:lang w:eastAsia="en-AU"/>
              </w:rPr>
              <w:t>b</w:t>
            </w:r>
            <w:r w:rsidRPr="008018D8">
              <w:rPr>
                <w:rFonts w:ascii="Arial" w:eastAsia="Times New Roman" w:hAnsi="Arial" w:cs="Arial"/>
                <w:sz w:val="20"/>
                <w:szCs w:val="20"/>
                <w:lang w:eastAsia="en-AU"/>
              </w:rPr>
              <w:t>listers</w:t>
            </w:r>
          </w:p>
        </w:tc>
        <w:tc>
          <w:tcPr>
            <w:tcW w:w="1254" w:type="dxa"/>
            <w:gridSpan w:val="3"/>
          </w:tcPr>
          <w:p w14:paraId="48346606" w14:textId="77777777" w:rsidR="00046F74" w:rsidRPr="008018D8" w:rsidRDefault="00046F74" w:rsidP="00C85E23">
            <w:pPr>
              <w:spacing w:before="60"/>
              <w:jc w:val="left"/>
              <w:rPr>
                <w:rFonts w:ascii="Arial" w:hAnsi="Arial" w:cs="Arial"/>
                <w:sz w:val="20"/>
                <w:szCs w:val="20"/>
              </w:rPr>
            </w:pPr>
            <w:r w:rsidRPr="008018D8">
              <w:rPr>
                <w:rFonts w:ascii="Arial" w:eastAsia="Times New Roman" w:hAnsi="Arial" w:cs="Arial"/>
                <w:sz w:val="20"/>
                <w:szCs w:val="20"/>
                <w:lang w:eastAsia="en-AU"/>
              </w:rPr>
              <w:t>70K</w:t>
            </w:r>
          </w:p>
        </w:tc>
        <w:tc>
          <w:tcPr>
            <w:tcW w:w="1025" w:type="dxa"/>
          </w:tcPr>
          <w:p w14:paraId="1D3ACA33"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420DCE93" w14:textId="77777777" w:rsidTr="006A6FC9">
        <w:trPr>
          <w:gridAfter w:val="1"/>
          <w:wAfter w:w="109" w:type="dxa"/>
          <w:trHeight w:val="101"/>
        </w:trPr>
        <w:tc>
          <w:tcPr>
            <w:tcW w:w="1809" w:type="dxa"/>
            <w:gridSpan w:val="2"/>
          </w:tcPr>
          <w:p w14:paraId="3B322F5B" w14:textId="5901C584" w:rsidR="00046F74" w:rsidRPr="00640137" w:rsidRDefault="00046F74" w:rsidP="00984604">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0F4F9BF7" w14:textId="77777777" w:rsidR="00046F74" w:rsidRDefault="00046F74" w:rsidP="00C85E23">
            <w:pPr>
              <w:spacing w:before="60"/>
              <w:jc w:val="left"/>
              <w:rPr>
                <w:rFonts w:ascii="Arial" w:eastAsia="Times New Roman" w:hAnsi="Arial" w:cs="Arial"/>
                <w:sz w:val="20"/>
                <w:szCs w:val="20"/>
                <w:lang w:eastAsia="en-AU"/>
              </w:rPr>
            </w:pPr>
            <w:r>
              <w:rPr>
                <w:rFonts w:ascii="Arial" w:eastAsia="Times New Roman" w:hAnsi="Arial" w:cs="Arial"/>
                <w:sz w:val="20"/>
                <w:szCs w:val="20"/>
                <w:lang w:eastAsia="en-AU"/>
              </w:rPr>
              <w:t>MVTF2</w:t>
            </w:r>
          </w:p>
        </w:tc>
        <w:tc>
          <w:tcPr>
            <w:tcW w:w="5670" w:type="dxa"/>
          </w:tcPr>
          <w:p w14:paraId="7C1F0767" w14:textId="77777777" w:rsidR="00046F74" w:rsidRDefault="00046F74" w:rsidP="00C85E23">
            <w:pPr>
              <w:spacing w:before="60"/>
              <w:jc w:val="left"/>
              <w:rPr>
                <w:rFonts w:ascii="Arial" w:eastAsia="Times New Roman" w:hAnsi="Arial" w:cs="Arial"/>
                <w:sz w:val="20"/>
                <w:szCs w:val="20"/>
                <w:lang w:eastAsia="en-AU"/>
              </w:rPr>
            </w:pPr>
            <w:r>
              <w:rPr>
                <w:rFonts w:ascii="Arial" w:eastAsia="Times New Roman" w:hAnsi="Arial" w:cs="Arial"/>
                <w:sz w:val="20"/>
                <w:szCs w:val="20"/>
                <w:lang w:eastAsia="en-AU"/>
              </w:rPr>
              <w:t xml:space="preserve">Intersection of </w:t>
            </w:r>
            <w:r w:rsidRPr="00CD49FA">
              <w:rPr>
                <w:rFonts w:ascii="Arial" w:eastAsia="Times New Roman" w:hAnsi="Arial" w:cs="Arial"/>
                <w:sz w:val="20"/>
                <w:szCs w:val="20"/>
                <w:lang w:eastAsia="en-AU"/>
              </w:rPr>
              <w:t>Darling St</w:t>
            </w:r>
            <w:r>
              <w:rPr>
                <w:rFonts w:ascii="Arial" w:eastAsia="Times New Roman" w:hAnsi="Arial" w:cs="Arial"/>
                <w:sz w:val="20"/>
                <w:szCs w:val="20"/>
                <w:lang w:eastAsia="en-AU"/>
              </w:rPr>
              <w:t>reet</w:t>
            </w:r>
            <w:r w:rsidRPr="00CD49FA">
              <w:rPr>
                <w:rFonts w:ascii="Arial" w:eastAsia="Times New Roman" w:hAnsi="Arial" w:cs="Arial"/>
                <w:sz w:val="20"/>
                <w:szCs w:val="20"/>
                <w:lang w:eastAsia="en-AU"/>
              </w:rPr>
              <w:t xml:space="preserve"> </w:t>
            </w:r>
            <w:r>
              <w:rPr>
                <w:rFonts w:ascii="Arial" w:eastAsia="Times New Roman" w:hAnsi="Arial" w:cs="Arial"/>
                <w:sz w:val="20"/>
                <w:szCs w:val="20"/>
                <w:lang w:eastAsia="en-AU"/>
              </w:rPr>
              <w:t>and</w:t>
            </w:r>
            <w:r w:rsidRPr="00CD49FA">
              <w:rPr>
                <w:rFonts w:ascii="Arial" w:eastAsia="Times New Roman" w:hAnsi="Arial" w:cs="Arial"/>
                <w:sz w:val="20"/>
                <w:szCs w:val="20"/>
                <w:lang w:eastAsia="en-AU"/>
              </w:rPr>
              <w:t xml:space="preserve"> Manning St</w:t>
            </w:r>
            <w:r>
              <w:rPr>
                <w:rFonts w:ascii="Arial" w:eastAsia="Times New Roman" w:hAnsi="Arial" w:cs="Arial"/>
                <w:sz w:val="20"/>
                <w:szCs w:val="20"/>
                <w:lang w:eastAsia="en-AU"/>
              </w:rPr>
              <w:t>reet</w:t>
            </w:r>
            <w:r w:rsidRPr="00CD49FA">
              <w:rPr>
                <w:rFonts w:ascii="Arial" w:eastAsia="Times New Roman" w:hAnsi="Arial" w:cs="Arial"/>
                <w:sz w:val="20"/>
                <w:szCs w:val="20"/>
                <w:lang w:eastAsia="en-AU"/>
              </w:rPr>
              <w:t>, Rozelle</w:t>
            </w:r>
          </w:p>
          <w:p w14:paraId="4D6BEEDB" w14:textId="77777777" w:rsidR="00046F74" w:rsidRPr="00CD49FA" w:rsidRDefault="00046F74" w:rsidP="00C85E23">
            <w:pPr>
              <w:spacing w:before="60"/>
              <w:jc w:val="left"/>
              <w:rPr>
                <w:rFonts w:ascii="Arial" w:hAnsi="Arial" w:cs="Arial"/>
                <w:sz w:val="20"/>
                <w:szCs w:val="20"/>
              </w:rPr>
            </w:pPr>
          </w:p>
        </w:tc>
        <w:tc>
          <w:tcPr>
            <w:tcW w:w="2573" w:type="dxa"/>
            <w:gridSpan w:val="2"/>
          </w:tcPr>
          <w:p w14:paraId="40B72BBD" w14:textId="77777777" w:rsidR="00046F74" w:rsidRPr="00640137" w:rsidRDefault="00046F74" w:rsidP="00C85E23">
            <w:pPr>
              <w:spacing w:before="60"/>
              <w:jc w:val="left"/>
              <w:rPr>
                <w:rFonts w:ascii="Arial" w:hAnsi="Arial" w:cs="Arial"/>
                <w:sz w:val="20"/>
                <w:szCs w:val="20"/>
              </w:rPr>
            </w:pPr>
            <w:r w:rsidRPr="00CD49FA">
              <w:rPr>
                <w:rFonts w:ascii="Arial" w:eastAsia="Times New Roman" w:hAnsi="Arial" w:cs="Arial"/>
                <w:sz w:val="20"/>
                <w:szCs w:val="20"/>
                <w:lang w:eastAsia="en-AU"/>
              </w:rPr>
              <w:t xml:space="preserve">Kerb </w:t>
            </w:r>
            <w:r>
              <w:rPr>
                <w:rFonts w:ascii="Arial" w:eastAsia="Times New Roman" w:hAnsi="Arial" w:cs="Arial"/>
                <w:sz w:val="20"/>
                <w:szCs w:val="20"/>
                <w:lang w:eastAsia="en-AU"/>
              </w:rPr>
              <w:t>e</w:t>
            </w:r>
            <w:r w:rsidRPr="00CD49FA">
              <w:rPr>
                <w:rFonts w:ascii="Arial" w:eastAsia="Times New Roman" w:hAnsi="Arial" w:cs="Arial"/>
                <w:sz w:val="20"/>
                <w:szCs w:val="20"/>
                <w:lang w:eastAsia="en-AU"/>
              </w:rPr>
              <w:t>xtensions</w:t>
            </w:r>
          </w:p>
        </w:tc>
        <w:tc>
          <w:tcPr>
            <w:tcW w:w="1254" w:type="dxa"/>
            <w:gridSpan w:val="3"/>
          </w:tcPr>
          <w:p w14:paraId="4E15C5E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25K</w:t>
            </w:r>
          </w:p>
        </w:tc>
        <w:tc>
          <w:tcPr>
            <w:tcW w:w="1025" w:type="dxa"/>
          </w:tcPr>
          <w:p w14:paraId="345528D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541A2A0E" w14:textId="77777777" w:rsidTr="006A6FC9">
        <w:trPr>
          <w:gridAfter w:val="1"/>
          <w:wAfter w:w="109" w:type="dxa"/>
          <w:trHeight w:val="858"/>
        </w:trPr>
        <w:tc>
          <w:tcPr>
            <w:tcW w:w="1809" w:type="dxa"/>
            <w:gridSpan w:val="2"/>
          </w:tcPr>
          <w:p w14:paraId="26BAB5E5"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63E0D985"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4405C086" w14:textId="77777777" w:rsidR="00046F74" w:rsidRPr="00E0129D" w:rsidRDefault="00046F74" w:rsidP="00C85E23">
            <w:pPr>
              <w:spacing w:before="60"/>
              <w:jc w:val="left"/>
              <w:rPr>
                <w:rFonts w:ascii="Arial" w:eastAsia="Times New Roman" w:hAnsi="Arial" w:cs="Arial"/>
                <w:sz w:val="20"/>
                <w:szCs w:val="20"/>
                <w:lang w:eastAsia="en-AU"/>
              </w:rPr>
            </w:pPr>
            <w:r>
              <w:rPr>
                <w:rFonts w:ascii="Arial" w:eastAsia="Times New Roman" w:hAnsi="Arial" w:cs="Arial"/>
                <w:sz w:val="20"/>
                <w:szCs w:val="20"/>
                <w:lang w:eastAsia="en-AU"/>
              </w:rPr>
              <w:t>MVTF3</w:t>
            </w:r>
          </w:p>
        </w:tc>
        <w:tc>
          <w:tcPr>
            <w:tcW w:w="5670" w:type="dxa"/>
          </w:tcPr>
          <w:p w14:paraId="2BB79C2A" w14:textId="77777777" w:rsidR="00046F74" w:rsidRDefault="00046F74" w:rsidP="00C85E23">
            <w:pPr>
              <w:spacing w:before="60"/>
              <w:jc w:val="left"/>
              <w:rPr>
                <w:rFonts w:ascii="Arial" w:eastAsia="Times New Roman" w:hAnsi="Arial" w:cs="Arial"/>
                <w:sz w:val="20"/>
                <w:szCs w:val="20"/>
                <w:lang w:eastAsia="en-AU"/>
              </w:rPr>
            </w:pPr>
            <w:r w:rsidRPr="00E0129D">
              <w:rPr>
                <w:rFonts w:ascii="Arial" w:eastAsia="Times New Roman" w:hAnsi="Arial" w:cs="Arial"/>
                <w:sz w:val="20"/>
                <w:szCs w:val="20"/>
                <w:lang w:eastAsia="en-AU"/>
              </w:rPr>
              <w:t xml:space="preserve">Intersection of Beattie Street </w:t>
            </w:r>
            <w:r>
              <w:rPr>
                <w:rFonts w:ascii="Arial" w:eastAsia="Times New Roman" w:hAnsi="Arial" w:cs="Arial"/>
                <w:sz w:val="20"/>
                <w:szCs w:val="20"/>
                <w:lang w:eastAsia="en-AU"/>
              </w:rPr>
              <w:t>and</w:t>
            </w:r>
            <w:r w:rsidRPr="00E0129D">
              <w:rPr>
                <w:rFonts w:ascii="Arial" w:eastAsia="Times New Roman" w:hAnsi="Arial" w:cs="Arial"/>
                <w:sz w:val="20"/>
                <w:szCs w:val="20"/>
                <w:lang w:eastAsia="en-AU"/>
              </w:rPr>
              <w:t xml:space="preserve"> Mullens Street, Balmain</w:t>
            </w:r>
          </w:p>
          <w:p w14:paraId="3DEEB5AC" w14:textId="77777777" w:rsidR="00046F74" w:rsidRPr="00E0129D" w:rsidRDefault="00046F74" w:rsidP="00C85E23">
            <w:pPr>
              <w:spacing w:before="60"/>
              <w:jc w:val="left"/>
              <w:rPr>
                <w:rFonts w:ascii="Arial" w:hAnsi="Arial" w:cs="Arial"/>
                <w:sz w:val="20"/>
                <w:szCs w:val="20"/>
              </w:rPr>
            </w:pPr>
          </w:p>
        </w:tc>
        <w:tc>
          <w:tcPr>
            <w:tcW w:w="2573" w:type="dxa"/>
            <w:gridSpan w:val="2"/>
          </w:tcPr>
          <w:p w14:paraId="09BC6D17" w14:textId="77777777" w:rsidR="00046F74" w:rsidRPr="00E0129D" w:rsidRDefault="00046F74" w:rsidP="00C85E23">
            <w:pPr>
              <w:spacing w:before="60"/>
              <w:jc w:val="left"/>
              <w:rPr>
                <w:rFonts w:ascii="Arial" w:hAnsi="Arial" w:cs="Arial"/>
                <w:sz w:val="20"/>
                <w:szCs w:val="20"/>
              </w:rPr>
            </w:pPr>
            <w:r w:rsidRPr="00E0129D">
              <w:rPr>
                <w:rFonts w:ascii="Arial" w:eastAsia="Times New Roman" w:hAnsi="Arial" w:cs="Arial"/>
                <w:sz w:val="20"/>
                <w:szCs w:val="20"/>
                <w:lang w:eastAsia="en-AU"/>
              </w:rPr>
              <w:t xml:space="preserve">Intersection </w:t>
            </w:r>
            <w:r>
              <w:rPr>
                <w:rFonts w:ascii="Arial" w:eastAsia="Times New Roman" w:hAnsi="Arial" w:cs="Arial"/>
                <w:sz w:val="20"/>
                <w:szCs w:val="20"/>
                <w:lang w:eastAsia="en-AU"/>
              </w:rPr>
              <w:t>p</w:t>
            </w:r>
            <w:r w:rsidRPr="00E0129D">
              <w:rPr>
                <w:rFonts w:ascii="Arial" w:eastAsia="Times New Roman" w:hAnsi="Arial" w:cs="Arial"/>
                <w:sz w:val="20"/>
                <w:szCs w:val="20"/>
                <w:lang w:eastAsia="en-AU"/>
              </w:rPr>
              <w:t xml:space="preserve">edestrian </w:t>
            </w:r>
            <w:r>
              <w:rPr>
                <w:rFonts w:ascii="Arial" w:eastAsia="Times New Roman" w:hAnsi="Arial" w:cs="Arial"/>
                <w:sz w:val="20"/>
                <w:szCs w:val="20"/>
                <w:lang w:eastAsia="en-AU"/>
              </w:rPr>
              <w:t>f</w:t>
            </w:r>
            <w:r w:rsidRPr="00E0129D">
              <w:rPr>
                <w:rFonts w:ascii="Arial" w:eastAsia="Times New Roman" w:hAnsi="Arial" w:cs="Arial"/>
                <w:sz w:val="20"/>
                <w:szCs w:val="20"/>
                <w:lang w:eastAsia="en-AU"/>
              </w:rPr>
              <w:t>ence</w:t>
            </w:r>
          </w:p>
        </w:tc>
        <w:tc>
          <w:tcPr>
            <w:tcW w:w="1254" w:type="dxa"/>
            <w:gridSpan w:val="3"/>
          </w:tcPr>
          <w:p w14:paraId="1CB1CA8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35K</w:t>
            </w:r>
          </w:p>
        </w:tc>
        <w:tc>
          <w:tcPr>
            <w:tcW w:w="1025" w:type="dxa"/>
          </w:tcPr>
          <w:p w14:paraId="6BB32EE0"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77E35A6D" w14:textId="77777777" w:rsidTr="006A6FC9">
        <w:trPr>
          <w:gridAfter w:val="1"/>
          <w:wAfter w:w="109" w:type="dxa"/>
          <w:trHeight w:val="96"/>
        </w:trPr>
        <w:tc>
          <w:tcPr>
            <w:tcW w:w="1809" w:type="dxa"/>
            <w:gridSpan w:val="2"/>
          </w:tcPr>
          <w:p w14:paraId="585EEB06" w14:textId="340347B3" w:rsidR="00046F74" w:rsidRPr="00640137" w:rsidRDefault="00046F74" w:rsidP="00984604">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 xml:space="preserve">Strategic </w:t>
            </w:r>
            <w:r w:rsidRPr="00640137">
              <w:rPr>
                <w:rFonts w:ascii="Arial" w:hAnsi="Arial" w:cs="Arial"/>
                <w:iCs/>
                <w:color w:val="000000" w:themeColor="text1"/>
                <w:sz w:val="20"/>
                <w:szCs w:val="20"/>
              </w:rPr>
              <w:lastRenderedPageBreak/>
              <w:t>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4C6B3B7E" w14:textId="77777777" w:rsidR="00046F74" w:rsidRDefault="00046F74" w:rsidP="00C85E23">
            <w:pPr>
              <w:spacing w:before="60"/>
              <w:jc w:val="left"/>
              <w:rPr>
                <w:rFonts w:ascii="Arial" w:hAnsi="Arial" w:cs="Arial"/>
                <w:sz w:val="20"/>
                <w:szCs w:val="20"/>
              </w:rPr>
            </w:pPr>
            <w:r>
              <w:rPr>
                <w:rFonts w:ascii="Arial" w:eastAsia="Times New Roman" w:hAnsi="Arial" w:cs="Arial"/>
                <w:sz w:val="20"/>
                <w:szCs w:val="20"/>
                <w:lang w:eastAsia="en-AU"/>
              </w:rPr>
              <w:lastRenderedPageBreak/>
              <w:t>MVTF4</w:t>
            </w:r>
          </w:p>
        </w:tc>
        <w:tc>
          <w:tcPr>
            <w:tcW w:w="5670" w:type="dxa"/>
          </w:tcPr>
          <w:p w14:paraId="48D62358" w14:textId="77777777" w:rsidR="00046F74" w:rsidRDefault="00046F74" w:rsidP="00C85E23">
            <w:pPr>
              <w:spacing w:before="60"/>
              <w:jc w:val="left"/>
              <w:rPr>
                <w:rFonts w:ascii="Arial" w:hAnsi="Arial" w:cs="Arial"/>
                <w:sz w:val="20"/>
                <w:szCs w:val="20"/>
              </w:rPr>
            </w:pPr>
            <w:r>
              <w:rPr>
                <w:rFonts w:ascii="Arial" w:hAnsi="Arial" w:cs="Arial"/>
                <w:sz w:val="20"/>
                <w:szCs w:val="20"/>
              </w:rPr>
              <w:t>Intersection of Batty Street and Mansfield Street, Rozelle</w:t>
            </w:r>
          </w:p>
          <w:p w14:paraId="5A16C740" w14:textId="77777777" w:rsidR="00046F74" w:rsidRPr="00640137" w:rsidRDefault="00046F74" w:rsidP="00C85E23">
            <w:pPr>
              <w:spacing w:before="60"/>
              <w:jc w:val="left"/>
              <w:rPr>
                <w:rFonts w:ascii="Arial" w:hAnsi="Arial" w:cs="Arial"/>
                <w:sz w:val="20"/>
                <w:szCs w:val="20"/>
              </w:rPr>
            </w:pPr>
          </w:p>
        </w:tc>
        <w:tc>
          <w:tcPr>
            <w:tcW w:w="2573" w:type="dxa"/>
            <w:gridSpan w:val="2"/>
          </w:tcPr>
          <w:p w14:paraId="36E6CBC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lastRenderedPageBreak/>
              <w:t>Kerb extensions</w:t>
            </w:r>
          </w:p>
        </w:tc>
        <w:tc>
          <w:tcPr>
            <w:tcW w:w="1254" w:type="dxa"/>
            <w:gridSpan w:val="3"/>
          </w:tcPr>
          <w:p w14:paraId="4F2354F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50K</w:t>
            </w:r>
          </w:p>
        </w:tc>
        <w:tc>
          <w:tcPr>
            <w:tcW w:w="1025" w:type="dxa"/>
          </w:tcPr>
          <w:p w14:paraId="1980A915"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65E9EAFB" w14:textId="77777777" w:rsidTr="006A6FC9">
        <w:trPr>
          <w:gridAfter w:val="1"/>
          <w:wAfter w:w="109" w:type="dxa"/>
          <w:trHeight w:val="858"/>
        </w:trPr>
        <w:tc>
          <w:tcPr>
            <w:tcW w:w="1809" w:type="dxa"/>
            <w:gridSpan w:val="2"/>
          </w:tcPr>
          <w:p w14:paraId="6810F298"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6D3799BE"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0911F6C7" w14:textId="77777777" w:rsidR="00046F74" w:rsidRPr="00640137" w:rsidRDefault="00046F74" w:rsidP="00C85E23">
            <w:pPr>
              <w:spacing w:before="60"/>
              <w:jc w:val="left"/>
              <w:rPr>
                <w:rFonts w:ascii="Arial" w:hAnsi="Arial" w:cs="Arial"/>
                <w:sz w:val="20"/>
                <w:szCs w:val="20"/>
              </w:rPr>
            </w:pPr>
            <w:r>
              <w:rPr>
                <w:rFonts w:ascii="Arial" w:eastAsia="Times New Roman" w:hAnsi="Arial" w:cs="Arial"/>
                <w:sz w:val="20"/>
                <w:szCs w:val="20"/>
                <w:lang w:eastAsia="en-AU"/>
              </w:rPr>
              <w:t>MVTF5</w:t>
            </w:r>
          </w:p>
        </w:tc>
        <w:tc>
          <w:tcPr>
            <w:tcW w:w="5670" w:type="dxa"/>
          </w:tcPr>
          <w:p w14:paraId="1134E13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Park Street, Rozelle</w:t>
            </w:r>
          </w:p>
        </w:tc>
        <w:tc>
          <w:tcPr>
            <w:tcW w:w="2573" w:type="dxa"/>
            <w:gridSpan w:val="2"/>
          </w:tcPr>
          <w:p w14:paraId="34B112A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an asphalt speed hump</w:t>
            </w:r>
          </w:p>
        </w:tc>
        <w:tc>
          <w:tcPr>
            <w:tcW w:w="1254" w:type="dxa"/>
            <w:gridSpan w:val="3"/>
          </w:tcPr>
          <w:p w14:paraId="0824C34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10K</w:t>
            </w:r>
          </w:p>
        </w:tc>
        <w:tc>
          <w:tcPr>
            <w:tcW w:w="1025" w:type="dxa"/>
          </w:tcPr>
          <w:p w14:paraId="0563EF8F"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4BBBC1FF" w14:textId="77777777" w:rsidTr="006A6FC9">
        <w:trPr>
          <w:gridAfter w:val="1"/>
          <w:wAfter w:w="109" w:type="dxa"/>
          <w:trHeight w:val="858"/>
        </w:trPr>
        <w:tc>
          <w:tcPr>
            <w:tcW w:w="1809" w:type="dxa"/>
            <w:gridSpan w:val="2"/>
          </w:tcPr>
          <w:p w14:paraId="59E89B90"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4BA4D13B"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0CFBB02F" w14:textId="77777777" w:rsidR="00046F74" w:rsidRPr="00640137" w:rsidRDefault="00046F74" w:rsidP="00C85E23">
            <w:pPr>
              <w:spacing w:before="60"/>
              <w:jc w:val="left"/>
              <w:rPr>
                <w:rFonts w:ascii="Arial" w:hAnsi="Arial" w:cs="Arial"/>
                <w:sz w:val="20"/>
                <w:szCs w:val="20"/>
              </w:rPr>
            </w:pPr>
            <w:r>
              <w:rPr>
                <w:rFonts w:ascii="Arial" w:eastAsia="Times New Roman" w:hAnsi="Arial" w:cs="Arial"/>
                <w:sz w:val="20"/>
                <w:szCs w:val="20"/>
                <w:lang w:eastAsia="en-AU"/>
              </w:rPr>
              <w:t>MVTF6</w:t>
            </w:r>
          </w:p>
        </w:tc>
        <w:tc>
          <w:tcPr>
            <w:tcW w:w="5670" w:type="dxa"/>
          </w:tcPr>
          <w:p w14:paraId="2EA2B632" w14:textId="77777777" w:rsidR="00046F74" w:rsidRDefault="00046F74" w:rsidP="00C85E23">
            <w:pPr>
              <w:spacing w:before="60"/>
              <w:jc w:val="left"/>
              <w:rPr>
                <w:rFonts w:ascii="Arial" w:hAnsi="Arial" w:cs="Arial"/>
                <w:sz w:val="20"/>
                <w:szCs w:val="20"/>
              </w:rPr>
            </w:pPr>
            <w:r>
              <w:rPr>
                <w:rFonts w:ascii="Arial" w:hAnsi="Arial" w:cs="Arial"/>
                <w:sz w:val="20"/>
                <w:szCs w:val="20"/>
              </w:rPr>
              <w:t>Intersection of Emma Street and Hill Street, Leichhardt</w:t>
            </w:r>
          </w:p>
          <w:p w14:paraId="33345BB4" w14:textId="77777777" w:rsidR="00046F74" w:rsidRPr="00640137" w:rsidRDefault="00046F74" w:rsidP="00C85E23">
            <w:pPr>
              <w:spacing w:before="60"/>
              <w:jc w:val="left"/>
              <w:rPr>
                <w:rFonts w:ascii="Arial" w:hAnsi="Arial" w:cs="Arial"/>
                <w:sz w:val="20"/>
                <w:szCs w:val="20"/>
              </w:rPr>
            </w:pPr>
          </w:p>
        </w:tc>
        <w:tc>
          <w:tcPr>
            <w:tcW w:w="2573" w:type="dxa"/>
            <w:gridSpan w:val="2"/>
          </w:tcPr>
          <w:p w14:paraId="7AAEE36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2257C10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30K</w:t>
            </w:r>
          </w:p>
        </w:tc>
        <w:tc>
          <w:tcPr>
            <w:tcW w:w="1025" w:type="dxa"/>
          </w:tcPr>
          <w:p w14:paraId="1B955A74" w14:textId="77777777" w:rsidR="00046F74" w:rsidRPr="00640137" w:rsidRDefault="00046F74" w:rsidP="00C85E23">
            <w:pPr>
              <w:spacing w:before="60"/>
              <w:jc w:val="left"/>
              <w:rPr>
                <w:rFonts w:ascii="Arial" w:hAnsi="Arial" w:cs="Arial"/>
                <w:sz w:val="20"/>
                <w:szCs w:val="20"/>
              </w:rPr>
            </w:pPr>
            <w:r w:rsidRPr="00640137">
              <w:rPr>
                <w:rFonts w:ascii="Arial" w:hAnsi="Arial" w:cs="Arial"/>
                <w:sz w:val="20"/>
                <w:szCs w:val="20"/>
              </w:rPr>
              <w:t>Short</w:t>
            </w:r>
          </w:p>
        </w:tc>
      </w:tr>
      <w:tr w:rsidR="00046F74" w:rsidRPr="00640137" w14:paraId="1E39B52C" w14:textId="77777777" w:rsidTr="006A6FC9">
        <w:trPr>
          <w:gridAfter w:val="1"/>
          <w:wAfter w:w="109" w:type="dxa"/>
          <w:trHeight w:val="858"/>
        </w:trPr>
        <w:tc>
          <w:tcPr>
            <w:tcW w:w="1809" w:type="dxa"/>
            <w:gridSpan w:val="2"/>
          </w:tcPr>
          <w:p w14:paraId="7D0E33C4"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24E4E821"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7CAA127A" w14:textId="77777777" w:rsidR="00046F74" w:rsidRPr="00640137" w:rsidRDefault="00046F74" w:rsidP="00C85E23">
            <w:pPr>
              <w:spacing w:before="60"/>
              <w:jc w:val="left"/>
              <w:rPr>
                <w:rFonts w:ascii="Arial" w:hAnsi="Arial" w:cs="Arial"/>
                <w:sz w:val="20"/>
                <w:szCs w:val="20"/>
              </w:rPr>
            </w:pPr>
            <w:r>
              <w:rPr>
                <w:rFonts w:ascii="Arial" w:eastAsia="Times New Roman" w:hAnsi="Arial" w:cs="Arial"/>
                <w:sz w:val="20"/>
                <w:szCs w:val="20"/>
                <w:lang w:eastAsia="en-AU"/>
              </w:rPr>
              <w:t>MVTF7</w:t>
            </w:r>
          </w:p>
        </w:tc>
        <w:tc>
          <w:tcPr>
            <w:tcW w:w="5670" w:type="dxa"/>
          </w:tcPr>
          <w:p w14:paraId="2393C004" w14:textId="77777777" w:rsidR="00046F74" w:rsidRDefault="00046F74" w:rsidP="00C85E23">
            <w:pPr>
              <w:spacing w:before="60"/>
              <w:jc w:val="left"/>
              <w:rPr>
                <w:rFonts w:ascii="Arial" w:hAnsi="Arial" w:cs="Arial"/>
                <w:sz w:val="20"/>
                <w:szCs w:val="20"/>
              </w:rPr>
            </w:pPr>
            <w:r>
              <w:rPr>
                <w:rFonts w:ascii="Arial" w:hAnsi="Arial" w:cs="Arial"/>
                <w:sz w:val="20"/>
                <w:szCs w:val="20"/>
              </w:rPr>
              <w:t>Intersection of Mansfield Street and Smith Street, Rozelle</w:t>
            </w:r>
          </w:p>
          <w:p w14:paraId="763A304B" w14:textId="77777777" w:rsidR="00046F74" w:rsidRPr="00640137" w:rsidRDefault="00046F74" w:rsidP="00C85E23">
            <w:pPr>
              <w:spacing w:before="60"/>
              <w:jc w:val="left"/>
              <w:rPr>
                <w:rFonts w:ascii="Arial" w:hAnsi="Arial" w:cs="Arial"/>
                <w:sz w:val="20"/>
                <w:szCs w:val="20"/>
              </w:rPr>
            </w:pPr>
          </w:p>
        </w:tc>
        <w:tc>
          <w:tcPr>
            <w:tcW w:w="2573" w:type="dxa"/>
            <w:gridSpan w:val="2"/>
          </w:tcPr>
          <w:p w14:paraId="315B9B1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2259A62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30K</w:t>
            </w:r>
          </w:p>
        </w:tc>
        <w:tc>
          <w:tcPr>
            <w:tcW w:w="1025" w:type="dxa"/>
          </w:tcPr>
          <w:p w14:paraId="64474BF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584DDF78" w14:textId="77777777" w:rsidTr="006A6FC9">
        <w:trPr>
          <w:gridAfter w:val="1"/>
          <w:wAfter w:w="109" w:type="dxa"/>
          <w:trHeight w:val="1261"/>
        </w:trPr>
        <w:tc>
          <w:tcPr>
            <w:tcW w:w="1809" w:type="dxa"/>
            <w:gridSpan w:val="2"/>
          </w:tcPr>
          <w:p w14:paraId="2FE7F465" w14:textId="7CE26355" w:rsidR="00046F74" w:rsidRPr="00640137" w:rsidRDefault="00046F74" w:rsidP="00984604">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709782A2" w14:textId="77777777" w:rsidR="00046F74" w:rsidRPr="00640137" w:rsidRDefault="00046F74" w:rsidP="00C85E23">
            <w:pPr>
              <w:spacing w:before="60"/>
              <w:jc w:val="left"/>
              <w:rPr>
                <w:rFonts w:ascii="Arial" w:hAnsi="Arial" w:cs="Arial"/>
                <w:sz w:val="20"/>
                <w:szCs w:val="20"/>
              </w:rPr>
            </w:pPr>
            <w:r>
              <w:rPr>
                <w:rFonts w:ascii="Arial" w:eastAsia="Times New Roman" w:hAnsi="Arial" w:cs="Arial"/>
                <w:sz w:val="20"/>
                <w:szCs w:val="20"/>
                <w:lang w:eastAsia="en-AU"/>
              </w:rPr>
              <w:t>MVTF8</w:t>
            </w:r>
          </w:p>
        </w:tc>
        <w:tc>
          <w:tcPr>
            <w:tcW w:w="5670" w:type="dxa"/>
          </w:tcPr>
          <w:p w14:paraId="7F7B66AD" w14:textId="77777777" w:rsidR="00046F74" w:rsidRDefault="00046F74" w:rsidP="00C85E23">
            <w:pPr>
              <w:spacing w:before="60"/>
              <w:jc w:val="left"/>
              <w:rPr>
                <w:rFonts w:ascii="Arial" w:hAnsi="Arial" w:cs="Arial"/>
                <w:sz w:val="20"/>
                <w:szCs w:val="20"/>
              </w:rPr>
            </w:pPr>
            <w:r>
              <w:rPr>
                <w:rFonts w:ascii="Arial" w:hAnsi="Arial" w:cs="Arial"/>
                <w:sz w:val="20"/>
                <w:szCs w:val="20"/>
              </w:rPr>
              <w:t>Intersection of Mansfield Street and Starling Street, Rozelle</w:t>
            </w:r>
          </w:p>
          <w:p w14:paraId="3C1EF55B" w14:textId="77777777" w:rsidR="00046F74" w:rsidRPr="00640137" w:rsidRDefault="00046F74" w:rsidP="00C85E23">
            <w:pPr>
              <w:spacing w:before="60"/>
              <w:jc w:val="left"/>
              <w:rPr>
                <w:rFonts w:ascii="Arial" w:hAnsi="Arial" w:cs="Arial"/>
                <w:sz w:val="20"/>
                <w:szCs w:val="20"/>
              </w:rPr>
            </w:pPr>
          </w:p>
        </w:tc>
        <w:tc>
          <w:tcPr>
            <w:tcW w:w="2573" w:type="dxa"/>
            <w:gridSpan w:val="2"/>
          </w:tcPr>
          <w:p w14:paraId="0AB77D4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3C4EB34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12K</w:t>
            </w:r>
          </w:p>
        </w:tc>
        <w:tc>
          <w:tcPr>
            <w:tcW w:w="1025" w:type="dxa"/>
          </w:tcPr>
          <w:p w14:paraId="323FE55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79792D0D" w14:textId="77777777" w:rsidTr="006A6FC9">
        <w:trPr>
          <w:gridAfter w:val="1"/>
          <w:wAfter w:w="109" w:type="dxa"/>
          <w:trHeight w:val="858"/>
        </w:trPr>
        <w:tc>
          <w:tcPr>
            <w:tcW w:w="1809" w:type="dxa"/>
            <w:gridSpan w:val="2"/>
          </w:tcPr>
          <w:p w14:paraId="3E82E685"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3ED253AF"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25E13279" w14:textId="77777777" w:rsidR="00046F74" w:rsidRPr="00640137" w:rsidRDefault="00046F74" w:rsidP="00C85E23">
            <w:pPr>
              <w:spacing w:before="60"/>
              <w:jc w:val="left"/>
              <w:rPr>
                <w:rFonts w:ascii="Arial" w:hAnsi="Arial" w:cs="Arial"/>
                <w:sz w:val="20"/>
                <w:szCs w:val="20"/>
              </w:rPr>
            </w:pPr>
            <w:r>
              <w:rPr>
                <w:rFonts w:ascii="Arial" w:eastAsia="Times New Roman" w:hAnsi="Arial" w:cs="Arial"/>
                <w:sz w:val="20"/>
                <w:szCs w:val="20"/>
                <w:lang w:eastAsia="en-AU"/>
              </w:rPr>
              <w:t>MVTF9</w:t>
            </w:r>
          </w:p>
        </w:tc>
        <w:tc>
          <w:tcPr>
            <w:tcW w:w="5670" w:type="dxa"/>
          </w:tcPr>
          <w:p w14:paraId="4B5A13E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Intersection of Evans Street and Roseberry Street, Balmain</w:t>
            </w:r>
          </w:p>
        </w:tc>
        <w:tc>
          <w:tcPr>
            <w:tcW w:w="2573" w:type="dxa"/>
            <w:gridSpan w:val="2"/>
          </w:tcPr>
          <w:p w14:paraId="59B9D3B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48FAFA2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30K</w:t>
            </w:r>
          </w:p>
        </w:tc>
        <w:tc>
          <w:tcPr>
            <w:tcW w:w="1025" w:type="dxa"/>
          </w:tcPr>
          <w:p w14:paraId="5F5C781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0A24DE92" w14:textId="77777777" w:rsidTr="006A6FC9">
        <w:trPr>
          <w:gridAfter w:val="1"/>
          <w:wAfter w:w="109" w:type="dxa"/>
          <w:trHeight w:val="858"/>
        </w:trPr>
        <w:tc>
          <w:tcPr>
            <w:tcW w:w="1809" w:type="dxa"/>
            <w:gridSpan w:val="2"/>
          </w:tcPr>
          <w:p w14:paraId="38C24C3A"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10F31455"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585FAA6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MVTF10</w:t>
            </w:r>
          </w:p>
        </w:tc>
        <w:tc>
          <w:tcPr>
            <w:tcW w:w="5670" w:type="dxa"/>
          </w:tcPr>
          <w:p w14:paraId="691889EE" w14:textId="77777777" w:rsidR="00046F74" w:rsidRPr="009B4495" w:rsidRDefault="00046F74" w:rsidP="00C85E23">
            <w:pPr>
              <w:spacing w:before="60"/>
              <w:jc w:val="left"/>
              <w:rPr>
                <w:rFonts w:ascii="Arial" w:hAnsi="Arial" w:cs="Arial"/>
                <w:color w:val="000000" w:themeColor="text1"/>
                <w:sz w:val="20"/>
                <w:szCs w:val="20"/>
              </w:rPr>
            </w:pPr>
            <w:r w:rsidRPr="009B4495">
              <w:rPr>
                <w:rFonts w:ascii="Arial" w:hAnsi="Arial" w:cs="Arial"/>
                <w:color w:val="000000" w:themeColor="text1"/>
                <w:sz w:val="20"/>
                <w:szCs w:val="20"/>
              </w:rPr>
              <w:t>Intersection of Flood Street and Lords Road, Leichhardt</w:t>
            </w:r>
          </w:p>
        </w:tc>
        <w:tc>
          <w:tcPr>
            <w:tcW w:w="2573" w:type="dxa"/>
            <w:gridSpan w:val="2"/>
          </w:tcPr>
          <w:p w14:paraId="6D7053DD" w14:textId="77777777" w:rsidR="00046F74" w:rsidRPr="009B4495" w:rsidRDefault="00046F74" w:rsidP="00C85E23">
            <w:pPr>
              <w:spacing w:before="60"/>
              <w:jc w:val="left"/>
              <w:rPr>
                <w:rFonts w:ascii="Arial" w:hAnsi="Arial" w:cs="Arial"/>
                <w:color w:val="000000" w:themeColor="text1"/>
                <w:sz w:val="20"/>
                <w:szCs w:val="20"/>
              </w:rPr>
            </w:pPr>
            <w:r w:rsidRPr="009B4495">
              <w:rPr>
                <w:rFonts w:ascii="Arial" w:hAnsi="Arial" w:cs="Arial"/>
                <w:color w:val="000000" w:themeColor="text1"/>
                <w:sz w:val="20"/>
                <w:szCs w:val="20"/>
              </w:rPr>
              <w:t>Raised pedestrian crossing</w:t>
            </w:r>
          </w:p>
        </w:tc>
        <w:tc>
          <w:tcPr>
            <w:tcW w:w="1254" w:type="dxa"/>
            <w:gridSpan w:val="3"/>
          </w:tcPr>
          <w:p w14:paraId="094E2E6A" w14:textId="77777777" w:rsidR="00046F74" w:rsidRPr="009B4495" w:rsidRDefault="00046F74" w:rsidP="00C85E23">
            <w:pPr>
              <w:spacing w:before="60"/>
              <w:jc w:val="left"/>
              <w:rPr>
                <w:rFonts w:ascii="Arial" w:hAnsi="Arial" w:cs="Arial"/>
                <w:color w:val="000000" w:themeColor="text1"/>
                <w:sz w:val="20"/>
                <w:szCs w:val="20"/>
              </w:rPr>
            </w:pPr>
            <w:r w:rsidRPr="009B4495">
              <w:rPr>
                <w:rFonts w:ascii="Arial" w:hAnsi="Arial" w:cs="Arial"/>
                <w:color w:val="000000" w:themeColor="text1"/>
                <w:sz w:val="20"/>
                <w:szCs w:val="20"/>
              </w:rPr>
              <w:t>60K</w:t>
            </w:r>
          </w:p>
        </w:tc>
        <w:tc>
          <w:tcPr>
            <w:tcW w:w="1025" w:type="dxa"/>
          </w:tcPr>
          <w:p w14:paraId="175745FE" w14:textId="77777777" w:rsidR="00046F74" w:rsidRPr="009B4495" w:rsidRDefault="00046F74" w:rsidP="00C85E23">
            <w:pPr>
              <w:spacing w:before="60"/>
              <w:jc w:val="left"/>
              <w:rPr>
                <w:rFonts w:ascii="Arial" w:hAnsi="Arial" w:cs="Arial"/>
                <w:color w:val="000000" w:themeColor="text1"/>
                <w:sz w:val="20"/>
                <w:szCs w:val="20"/>
              </w:rPr>
            </w:pPr>
            <w:r w:rsidRPr="009B4495">
              <w:rPr>
                <w:rFonts w:ascii="Arial" w:hAnsi="Arial" w:cs="Arial"/>
                <w:color w:val="000000" w:themeColor="text1"/>
                <w:sz w:val="20"/>
                <w:szCs w:val="20"/>
              </w:rPr>
              <w:t>Medium</w:t>
            </w:r>
          </w:p>
        </w:tc>
      </w:tr>
      <w:tr w:rsidR="00046F74" w:rsidRPr="00640137" w14:paraId="110028B1" w14:textId="77777777" w:rsidTr="006A6FC9">
        <w:trPr>
          <w:gridAfter w:val="1"/>
          <w:wAfter w:w="109" w:type="dxa"/>
          <w:trHeight w:val="858"/>
        </w:trPr>
        <w:tc>
          <w:tcPr>
            <w:tcW w:w="1809" w:type="dxa"/>
            <w:gridSpan w:val="2"/>
          </w:tcPr>
          <w:p w14:paraId="437B2A7B"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6719874C"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59686DE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MVTF11</w:t>
            </w:r>
          </w:p>
        </w:tc>
        <w:tc>
          <w:tcPr>
            <w:tcW w:w="5670" w:type="dxa"/>
          </w:tcPr>
          <w:p w14:paraId="164D74C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Intersection of William Street and Hubert Street, Leichhardt</w:t>
            </w:r>
          </w:p>
        </w:tc>
        <w:tc>
          <w:tcPr>
            <w:tcW w:w="2573" w:type="dxa"/>
            <w:gridSpan w:val="2"/>
          </w:tcPr>
          <w:p w14:paraId="3486278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19A6233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15K</w:t>
            </w:r>
          </w:p>
        </w:tc>
        <w:tc>
          <w:tcPr>
            <w:tcW w:w="1025" w:type="dxa"/>
          </w:tcPr>
          <w:p w14:paraId="15A25E1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65122E33" w14:textId="77777777" w:rsidTr="006A6FC9">
        <w:trPr>
          <w:gridAfter w:val="1"/>
          <w:wAfter w:w="109" w:type="dxa"/>
          <w:trHeight w:val="858"/>
        </w:trPr>
        <w:tc>
          <w:tcPr>
            <w:tcW w:w="1809" w:type="dxa"/>
            <w:gridSpan w:val="2"/>
          </w:tcPr>
          <w:p w14:paraId="4E25D8B4"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1CF75965"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582D2FA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MVTF12</w:t>
            </w:r>
          </w:p>
        </w:tc>
        <w:tc>
          <w:tcPr>
            <w:tcW w:w="5670" w:type="dxa"/>
          </w:tcPr>
          <w:p w14:paraId="588A5A8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Catherine Street, Leichhardt</w:t>
            </w:r>
          </w:p>
        </w:tc>
        <w:tc>
          <w:tcPr>
            <w:tcW w:w="2573" w:type="dxa"/>
            <w:gridSpan w:val="2"/>
          </w:tcPr>
          <w:p w14:paraId="4EC0021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speed cushions and garden beds</w:t>
            </w:r>
          </w:p>
        </w:tc>
        <w:tc>
          <w:tcPr>
            <w:tcW w:w="1254" w:type="dxa"/>
            <w:gridSpan w:val="3"/>
          </w:tcPr>
          <w:p w14:paraId="371C779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60K</w:t>
            </w:r>
          </w:p>
        </w:tc>
        <w:tc>
          <w:tcPr>
            <w:tcW w:w="1025" w:type="dxa"/>
          </w:tcPr>
          <w:p w14:paraId="5A2553F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0969A8A9" w14:textId="77777777" w:rsidTr="006A6FC9">
        <w:trPr>
          <w:gridAfter w:val="1"/>
          <w:wAfter w:w="109" w:type="dxa"/>
          <w:trHeight w:val="399"/>
        </w:trPr>
        <w:tc>
          <w:tcPr>
            <w:tcW w:w="1809" w:type="dxa"/>
            <w:gridSpan w:val="2"/>
          </w:tcPr>
          <w:p w14:paraId="16238452" w14:textId="7303929F"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p>
        </w:tc>
        <w:tc>
          <w:tcPr>
            <w:tcW w:w="1843" w:type="dxa"/>
            <w:gridSpan w:val="2"/>
          </w:tcPr>
          <w:p w14:paraId="6B980E5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MVTF13</w:t>
            </w:r>
          </w:p>
        </w:tc>
        <w:tc>
          <w:tcPr>
            <w:tcW w:w="5670" w:type="dxa"/>
          </w:tcPr>
          <w:p w14:paraId="436ADD3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Intersection of Elliott Street and </w:t>
            </w:r>
            <w:proofErr w:type="spellStart"/>
            <w:r>
              <w:rPr>
                <w:rFonts w:ascii="Arial" w:hAnsi="Arial" w:cs="Arial"/>
                <w:sz w:val="20"/>
                <w:szCs w:val="20"/>
              </w:rPr>
              <w:t>Glassop</w:t>
            </w:r>
            <w:proofErr w:type="spellEnd"/>
            <w:r>
              <w:rPr>
                <w:rFonts w:ascii="Arial" w:hAnsi="Arial" w:cs="Arial"/>
                <w:sz w:val="20"/>
                <w:szCs w:val="20"/>
              </w:rPr>
              <w:t xml:space="preserve"> Street, Balmain</w:t>
            </w:r>
          </w:p>
        </w:tc>
        <w:tc>
          <w:tcPr>
            <w:tcW w:w="2573" w:type="dxa"/>
            <w:gridSpan w:val="2"/>
          </w:tcPr>
          <w:p w14:paraId="75B4ACD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roundabout</w:t>
            </w:r>
          </w:p>
        </w:tc>
        <w:tc>
          <w:tcPr>
            <w:tcW w:w="1254" w:type="dxa"/>
            <w:gridSpan w:val="3"/>
          </w:tcPr>
          <w:p w14:paraId="2F57A09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180K</w:t>
            </w:r>
          </w:p>
        </w:tc>
        <w:tc>
          <w:tcPr>
            <w:tcW w:w="1025" w:type="dxa"/>
          </w:tcPr>
          <w:p w14:paraId="4FB90E6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49EACBB3" w14:textId="77777777" w:rsidTr="006A6FC9">
        <w:trPr>
          <w:gridAfter w:val="1"/>
          <w:wAfter w:w="109" w:type="dxa"/>
          <w:trHeight w:val="858"/>
        </w:trPr>
        <w:tc>
          <w:tcPr>
            <w:tcW w:w="1809" w:type="dxa"/>
            <w:gridSpan w:val="2"/>
          </w:tcPr>
          <w:p w14:paraId="357813D1"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5A9D0A26"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559B29B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MVTF14</w:t>
            </w:r>
          </w:p>
        </w:tc>
        <w:tc>
          <w:tcPr>
            <w:tcW w:w="5670" w:type="dxa"/>
          </w:tcPr>
          <w:p w14:paraId="3C9D6B5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Beattie Street at intersection with Darling Street, Balmain</w:t>
            </w:r>
          </w:p>
        </w:tc>
        <w:tc>
          <w:tcPr>
            <w:tcW w:w="2573" w:type="dxa"/>
            <w:gridSpan w:val="2"/>
          </w:tcPr>
          <w:p w14:paraId="7E2BB21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Raised pedestrian crossing</w:t>
            </w:r>
          </w:p>
        </w:tc>
        <w:tc>
          <w:tcPr>
            <w:tcW w:w="1254" w:type="dxa"/>
            <w:gridSpan w:val="3"/>
          </w:tcPr>
          <w:p w14:paraId="6D5CBD4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100K</w:t>
            </w:r>
          </w:p>
        </w:tc>
        <w:tc>
          <w:tcPr>
            <w:tcW w:w="1025" w:type="dxa"/>
          </w:tcPr>
          <w:p w14:paraId="19D6363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62086A75" w14:textId="77777777" w:rsidTr="006A6FC9">
        <w:trPr>
          <w:gridAfter w:val="1"/>
          <w:wAfter w:w="109" w:type="dxa"/>
          <w:trHeight w:val="381"/>
        </w:trPr>
        <w:tc>
          <w:tcPr>
            <w:tcW w:w="1809" w:type="dxa"/>
            <w:gridSpan w:val="2"/>
          </w:tcPr>
          <w:p w14:paraId="315820D5" w14:textId="74784B27"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1CF053E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MVTF15</w:t>
            </w:r>
          </w:p>
        </w:tc>
        <w:tc>
          <w:tcPr>
            <w:tcW w:w="5670" w:type="dxa"/>
          </w:tcPr>
          <w:p w14:paraId="4ACFE4E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Booth Street, Annandale</w:t>
            </w:r>
          </w:p>
        </w:tc>
        <w:tc>
          <w:tcPr>
            <w:tcW w:w="2573" w:type="dxa"/>
            <w:gridSpan w:val="2"/>
          </w:tcPr>
          <w:p w14:paraId="248CD11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Installation of speed cushions</w:t>
            </w:r>
          </w:p>
        </w:tc>
        <w:tc>
          <w:tcPr>
            <w:tcW w:w="1254" w:type="dxa"/>
            <w:gridSpan w:val="3"/>
          </w:tcPr>
          <w:p w14:paraId="493E96D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15K</w:t>
            </w:r>
          </w:p>
        </w:tc>
        <w:tc>
          <w:tcPr>
            <w:tcW w:w="1025" w:type="dxa"/>
          </w:tcPr>
          <w:p w14:paraId="012E232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2342A7A8" w14:textId="77777777" w:rsidTr="006A6FC9">
        <w:trPr>
          <w:gridAfter w:val="1"/>
          <w:wAfter w:w="109" w:type="dxa"/>
          <w:trHeight w:val="858"/>
        </w:trPr>
        <w:tc>
          <w:tcPr>
            <w:tcW w:w="1809" w:type="dxa"/>
            <w:gridSpan w:val="2"/>
          </w:tcPr>
          <w:p w14:paraId="77E90708"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41BFC53A"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74FE1D8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MVTF16</w:t>
            </w:r>
          </w:p>
        </w:tc>
        <w:tc>
          <w:tcPr>
            <w:tcW w:w="5670" w:type="dxa"/>
          </w:tcPr>
          <w:p w14:paraId="53C0C87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Intersection of Kegworth Street and Tebbutt Street, Leichhardt</w:t>
            </w:r>
          </w:p>
        </w:tc>
        <w:tc>
          <w:tcPr>
            <w:tcW w:w="2573" w:type="dxa"/>
            <w:gridSpan w:val="2"/>
          </w:tcPr>
          <w:p w14:paraId="25D7956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kerb extensions and garden beds</w:t>
            </w:r>
          </w:p>
        </w:tc>
        <w:tc>
          <w:tcPr>
            <w:tcW w:w="1254" w:type="dxa"/>
            <w:gridSpan w:val="3"/>
          </w:tcPr>
          <w:p w14:paraId="5A8BB39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35K</w:t>
            </w:r>
          </w:p>
        </w:tc>
        <w:tc>
          <w:tcPr>
            <w:tcW w:w="1025" w:type="dxa"/>
          </w:tcPr>
          <w:p w14:paraId="3C76590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043BE6EC" w14:textId="77777777" w:rsidTr="006A6FC9">
        <w:trPr>
          <w:gridAfter w:val="1"/>
          <w:wAfter w:w="109" w:type="dxa"/>
          <w:trHeight w:val="416"/>
        </w:trPr>
        <w:tc>
          <w:tcPr>
            <w:tcW w:w="1809" w:type="dxa"/>
            <w:gridSpan w:val="2"/>
          </w:tcPr>
          <w:p w14:paraId="163E3AD5" w14:textId="6BFAD09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6C63A98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MVTF17</w:t>
            </w:r>
          </w:p>
        </w:tc>
        <w:tc>
          <w:tcPr>
            <w:tcW w:w="5670" w:type="dxa"/>
          </w:tcPr>
          <w:p w14:paraId="466ADFE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Darling Street Balmain (at intersection with Elliott Street) Balmain</w:t>
            </w:r>
          </w:p>
        </w:tc>
        <w:tc>
          <w:tcPr>
            <w:tcW w:w="2573" w:type="dxa"/>
            <w:gridSpan w:val="2"/>
          </w:tcPr>
          <w:p w14:paraId="0D1C8E8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speed humps</w:t>
            </w:r>
          </w:p>
        </w:tc>
        <w:tc>
          <w:tcPr>
            <w:tcW w:w="1254" w:type="dxa"/>
            <w:gridSpan w:val="3"/>
          </w:tcPr>
          <w:p w14:paraId="1B95140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10K</w:t>
            </w:r>
          </w:p>
        </w:tc>
        <w:tc>
          <w:tcPr>
            <w:tcW w:w="1025" w:type="dxa"/>
          </w:tcPr>
          <w:p w14:paraId="412D5C5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256AB327" w14:textId="77777777" w:rsidTr="006A6FC9">
        <w:trPr>
          <w:gridAfter w:val="1"/>
          <w:wAfter w:w="109" w:type="dxa"/>
          <w:trHeight w:val="858"/>
        </w:trPr>
        <w:tc>
          <w:tcPr>
            <w:tcW w:w="1809" w:type="dxa"/>
            <w:gridSpan w:val="2"/>
          </w:tcPr>
          <w:p w14:paraId="463111E8" w14:textId="6B1CD771"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6388CDF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MVTF18</w:t>
            </w:r>
          </w:p>
        </w:tc>
        <w:tc>
          <w:tcPr>
            <w:tcW w:w="5670" w:type="dxa"/>
          </w:tcPr>
          <w:p w14:paraId="1252710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Elswick Street, Leichhardt</w:t>
            </w:r>
          </w:p>
        </w:tc>
        <w:tc>
          <w:tcPr>
            <w:tcW w:w="2573" w:type="dxa"/>
            <w:gridSpan w:val="2"/>
          </w:tcPr>
          <w:p w14:paraId="7FC6A30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Construction of raised pedestrian crossing</w:t>
            </w:r>
          </w:p>
        </w:tc>
        <w:tc>
          <w:tcPr>
            <w:tcW w:w="1254" w:type="dxa"/>
            <w:gridSpan w:val="3"/>
          </w:tcPr>
          <w:p w14:paraId="026A52E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60K</w:t>
            </w:r>
          </w:p>
        </w:tc>
        <w:tc>
          <w:tcPr>
            <w:tcW w:w="1025" w:type="dxa"/>
          </w:tcPr>
          <w:p w14:paraId="43FB940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363601CC" w14:textId="77777777" w:rsidTr="006A6FC9">
        <w:trPr>
          <w:gridAfter w:val="1"/>
          <w:wAfter w:w="109" w:type="dxa"/>
          <w:trHeight w:val="450"/>
        </w:trPr>
        <w:tc>
          <w:tcPr>
            <w:tcW w:w="1809" w:type="dxa"/>
            <w:gridSpan w:val="2"/>
          </w:tcPr>
          <w:p w14:paraId="691D8B52" w14:textId="09C7EF8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2D76C3A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MVTF19</w:t>
            </w:r>
          </w:p>
        </w:tc>
        <w:tc>
          <w:tcPr>
            <w:tcW w:w="5670" w:type="dxa"/>
          </w:tcPr>
          <w:p w14:paraId="403D732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Stephen Street, Balmain</w:t>
            </w:r>
          </w:p>
        </w:tc>
        <w:tc>
          <w:tcPr>
            <w:tcW w:w="2573" w:type="dxa"/>
            <w:gridSpan w:val="2"/>
          </w:tcPr>
          <w:p w14:paraId="1076841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Kerb indentation</w:t>
            </w:r>
          </w:p>
        </w:tc>
        <w:tc>
          <w:tcPr>
            <w:tcW w:w="1254" w:type="dxa"/>
            <w:gridSpan w:val="3"/>
          </w:tcPr>
          <w:p w14:paraId="2DB55A2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35K</w:t>
            </w:r>
          </w:p>
        </w:tc>
        <w:tc>
          <w:tcPr>
            <w:tcW w:w="1025" w:type="dxa"/>
          </w:tcPr>
          <w:p w14:paraId="2150DCD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5D3DB47D" w14:textId="77777777" w:rsidTr="006A6FC9">
        <w:trPr>
          <w:gridAfter w:val="1"/>
          <w:wAfter w:w="109" w:type="dxa"/>
          <w:trHeight w:val="96"/>
        </w:trPr>
        <w:tc>
          <w:tcPr>
            <w:tcW w:w="1809" w:type="dxa"/>
            <w:gridSpan w:val="2"/>
          </w:tcPr>
          <w:p w14:paraId="185C16B4" w14:textId="10222A92" w:rsidR="00046F74" w:rsidRPr="00982A70"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1FDFC08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MVTF20</w:t>
            </w:r>
          </w:p>
        </w:tc>
        <w:tc>
          <w:tcPr>
            <w:tcW w:w="5670" w:type="dxa"/>
          </w:tcPr>
          <w:p w14:paraId="65E992F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Wallace Street, Balmain</w:t>
            </w:r>
          </w:p>
        </w:tc>
        <w:tc>
          <w:tcPr>
            <w:tcW w:w="2573" w:type="dxa"/>
            <w:gridSpan w:val="2"/>
          </w:tcPr>
          <w:p w14:paraId="4CB7259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Kerb indentation</w:t>
            </w:r>
          </w:p>
        </w:tc>
        <w:tc>
          <w:tcPr>
            <w:tcW w:w="1254" w:type="dxa"/>
            <w:gridSpan w:val="3"/>
          </w:tcPr>
          <w:p w14:paraId="29298C8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35K</w:t>
            </w:r>
          </w:p>
        </w:tc>
        <w:tc>
          <w:tcPr>
            <w:tcW w:w="1025" w:type="dxa"/>
          </w:tcPr>
          <w:p w14:paraId="3A01419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14CF38B9" w14:textId="77777777" w:rsidTr="006A6FC9">
        <w:trPr>
          <w:gridAfter w:val="1"/>
          <w:wAfter w:w="109" w:type="dxa"/>
          <w:trHeight w:val="452"/>
        </w:trPr>
        <w:tc>
          <w:tcPr>
            <w:tcW w:w="1809" w:type="dxa"/>
            <w:gridSpan w:val="2"/>
          </w:tcPr>
          <w:p w14:paraId="36B5EA65" w14:textId="4C8209A7"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tc>
        <w:tc>
          <w:tcPr>
            <w:tcW w:w="1843" w:type="dxa"/>
            <w:gridSpan w:val="2"/>
          </w:tcPr>
          <w:p w14:paraId="7BEDF59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MVTF21</w:t>
            </w:r>
          </w:p>
        </w:tc>
        <w:tc>
          <w:tcPr>
            <w:tcW w:w="5670" w:type="dxa"/>
          </w:tcPr>
          <w:p w14:paraId="72F46877" w14:textId="77777777" w:rsidR="00046F74" w:rsidRDefault="00046F74" w:rsidP="00C85E23">
            <w:pPr>
              <w:spacing w:before="60"/>
              <w:jc w:val="left"/>
              <w:rPr>
                <w:rFonts w:ascii="Arial" w:hAnsi="Arial" w:cs="Arial"/>
                <w:sz w:val="20"/>
                <w:szCs w:val="20"/>
              </w:rPr>
            </w:pPr>
            <w:r>
              <w:rPr>
                <w:rFonts w:ascii="Arial" w:hAnsi="Arial" w:cs="Arial"/>
                <w:sz w:val="20"/>
                <w:szCs w:val="20"/>
              </w:rPr>
              <w:t>Cameron Street,</w:t>
            </w:r>
          </w:p>
          <w:p w14:paraId="255894B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Balmain</w:t>
            </w:r>
          </w:p>
        </w:tc>
        <w:tc>
          <w:tcPr>
            <w:tcW w:w="2573" w:type="dxa"/>
            <w:gridSpan w:val="2"/>
          </w:tcPr>
          <w:p w14:paraId="524F0C1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Kerb indentation</w:t>
            </w:r>
          </w:p>
        </w:tc>
        <w:tc>
          <w:tcPr>
            <w:tcW w:w="1254" w:type="dxa"/>
            <w:gridSpan w:val="3"/>
          </w:tcPr>
          <w:p w14:paraId="3D8F009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60K</w:t>
            </w:r>
          </w:p>
        </w:tc>
        <w:tc>
          <w:tcPr>
            <w:tcW w:w="1025" w:type="dxa"/>
          </w:tcPr>
          <w:p w14:paraId="3216192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0935FAAF" w14:textId="77777777" w:rsidTr="006A6FC9">
        <w:trPr>
          <w:gridAfter w:val="1"/>
          <w:wAfter w:w="109" w:type="dxa"/>
          <w:trHeight w:val="858"/>
        </w:trPr>
        <w:tc>
          <w:tcPr>
            <w:tcW w:w="1809" w:type="dxa"/>
            <w:gridSpan w:val="2"/>
          </w:tcPr>
          <w:p w14:paraId="6CBFBEFC"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130EC914"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3944BD9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MVTF22</w:t>
            </w:r>
          </w:p>
        </w:tc>
        <w:tc>
          <w:tcPr>
            <w:tcW w:w="5670" w:type="dxa"/>
          </w:tcPr>
          <w:p w14:paraId="1D29FB9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Allen Street, Leichhardt at intersection with Elswick Street, Leichhardt</w:t>
            </w:r>
          </w:p>
        </w:tc>
        <w:tc>
          <w:tcPr>
            <w:tcW w:w="2573" w:type="dxa"/>
            <w:gridSpan w:val="2"/>
          </w:tcPr>
          <w:p w14:paraId="6EA65A8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Installation of speed cushions at roundabout approaches</w:t>
            </w:r>
          </w:p>
        </w:tc>
        <w:tc>
          <w:tcPr>
            <w:tcW w:w="1254" w:type="dxa"/>
            <w:gridSpan w:val="3"/>
          </w:tcPr>
          <w:p w14:paraId="7EEBB22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34.3K</w:t>
            </w:r>
          </w:p>
        </w:tc>
        <w:tc>
          <w:tcPr>
            <w:tcW w:w="1025" w:type="dxa"/>
          </w:tcPr>
          <w:p w14:paraId="331D619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53843D89" w14:textId="77777777" w:rsidTr="006A6FC9">
        <w:trPr>
          <w:gridAfter w:val="1"/>
          <w:wAfter w:w="109" w:type="dxa"/>
          <w:trHeight w:val="858"/>
        </w:trPr>
        <w:tc>
          <w:tcPr>
            <w:tcW w:w="1809" w:type="dxa"/>
            <w:gridSpan w:val="2"/>
          </w:tcPr>
          <w:p w14:paraId="76DEC5B7"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5B53FBE2"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3FF2F76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MVTF23</w:t>
            </w:r>
          </w:p>
        </w:tc>
        <w:tc>
          <w:tcPr>
            <w:tcW w:w="5670" w:type="dxa"/>
          </w:tcPr>
          <w:p w14:paraId="670AE0C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Mullens Street/Montague Street at intersection with Beattie Street, Balmain</w:t>
            </w:r>
          </w:p>
        </w:tc>
        <w:tc>
          <w:tcPr>
            <w:tcW w:w="2573" w:type="dxa"/>
            <w:gridSpan w:val="2"/>
          </w:tcPr>
          <w:p w14:paraId="275DCD0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Installation of speed cushions at roundabout approaches</w:t>
            </w:r>
          </w:p>
        </w:tc>
        <w:tc>
          <w:tcPr>
            <w:tcW w:w="1254" w:type="dxa"/>
            <w:gridSpan w:val="3"/>
          </w:tcPr>
          <w:p w14:paraId="548FF2E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34.3K</w:t>
            </w:r>
          </w:p>
        </w:tc>
        <w:tc>
          <w:tcPr>
            <w:tcW w:w="1025" w:type="dxa"/>
          </w:tcPr>
          <w:p w14:paraId="3166E5A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3D304E66" w14:textId="77777777" w:rsidTr="006A6FC9">
        <w:trPr>
          <w:gridAfter w:val="1"/>
          <w:wAfter w:w="109" w:type="dxa"/>
          <w:trHeight w:val="858"/>
        </w:trPr>
        <w:tc>
          <w:tcPr>
            <w:tcW w:w="1809" w:type="dxa"/>
            <w:gridSpan w:val="2"/>
          </w:tcPr>
          <w:p w14:paraId="133987C4"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2</w:t>
            </w:r>
            <w:r w:rsidRPr="00640137">
              <w:rPr>
                <w:rFonts w:ascii="Arial" w:hAnsi="Arial" w:cs="Arial"/>
                <w:color w:val="000000" w:themeColor="text1"/>
                <w:sz w:val="20"/>
                <w:szCs w:val="20"/>
              </w:rPr>
              <w:t xml:space="preserve"> </w:t>
            </w:r>
          </w:p>
          <w:p w14:paraId="211A1943"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0147D58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MVTF24</w:t>
            </w:r>
          </w:p>
        </w:tc>
        <w:tc>
          <w:tcPr>
            <w:tcW w:w="5670" w:type="dxa"/>
          </w:tcPr>
          <w:p w14:paraId="3BD6E8F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Wharf Road, Birchgrove</w:t>
            </w:r>
          </w:p>
        </w:tc>
        <w:tc>
          <w:tcPr>
            <w:tcW w:w="2573" w:type="dxa"/>
            <w:gridSpan w:val="2"/>
          </w:tcPr>
          <w:p w14:paraId="3EB3440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Installation of 10km/hr shared zone and associated traffic calming devices</w:t>
            </w:r>
          </w:p>
        </w:tc>
        <w:tc>
          <w:tcPr>
            <w:tcW w:w="1254" w:type="dxa"/>
            <w:gridSpan w:val="3"/>
          </w:tcPr>
          <w:p w14:paraId="7E45F47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30K</w:t>
            </w:r>
          </w:p>
        </w:tc>
        <w:tc>
          <w:tcPr>
            <w:tcW w:w="1025" w:type="dxa"/>
          </w:tcPr>
          <w:p w14:paraId="5CBF97D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7FC48107" w14:textId="77777777" w:rsidTr="006A6FC9">
        <w:trPr>
          <w:gridAfter w:val="1"/>
          <w:wAfter w:w="109" w:type="dxa"/>
          <w:trHeight w:val="858"/>
        </w:trPr>
        <w:tc>
          <w:tcPr>
            <w:tcW w:w="1809" w:type="dxa"/>
            <w:gridSpan w:val="2"/>
            <w:shd w:val="clear" w:color="auto" w:fill="B6DDE8" w:themeFill="accent5" w:themeFillTint="66"/>
          </w:tcPr>
          <w:p w14:paraId="013C633E"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shd w:val="clear" w:color="auto" w:fill="B6DDE8" w:themeFill="accent5" w:themeFillTint="66"/>
          </w:tcPr>
          <w:p w14:paraId="04B8003E" w14:textId="77777777" w:rsidR="00046F74" w:rsidRDefault="00046F74" w:rsidP="00C85E23">
            <w:pPr>
              <w:spacing w:before="60"/>
              <w:jc w:val="left"/>
              <w:rPr>
                <w:rFonts w:ascii="Arial" w:hAnsi="Arial" w:cs="Arial"/>
                <w:sz w:val="20"/>
                <w:szCs w:val="20"/>
              </w:rPr>
            </w:pPr>
          </w:p>
        </w:tc>
        <w:tc>
          <w:tcPr>
            <w:tcW w:w="5670" w:type="dxa"/>
            <w:shd w:val="clear" w:color="auto" w:fill="B6DDE8" w:themeFill="accent5" w:themeFillTint="66"/>
          </w:tcPr>
          <w:p w14:paraId="21EDFF47" w14:textId="77777777" w:rsidR="00046F74" w:rsidRDefault="00046F74" w:rsidP="00C85E23">
            <w:pPr>
              <w:spacing w:before="60"/>
              <w:jc w:val="left"/>
              <w:rPr>
                <w:rFonts w:ascii="Arial" w:hAnsi="Arial" w:cs="Arial"/>
                <w:sz w:val="20"/>
                <w:szCs w:val="20"/>
              </w:rPr>
            </w:pPr>
          </w:p>
        </w:tc>
        <w:tc>
          <w:tcPr>
            <w:tcW w:w="2573" w:type="dxa"/>
            <w:gridSpan w:val="2"/>
            <w:shd w:val="clear" w:color="auto" w:fill="B6DDE8" w:themeFill="accent5" w:themeFillTint="66"/>
          </w:tcPr>
          <w:p w14:paraId="426700FA" w14:textId="77777777" w:rsidR="00046F74" w:rsidRDefault="00046F74" w:rsidP="00C85E23">
            <w:pPr>
              <w:spacing w:before="60"/>
              <w:jc w:val="left"/>
              <w:rPr>
                <w:rFonts w:ascii="Arial" w:hAnsi="Arial" w:cs="Arial"/>
                <w:sz w:val="20"/>
                <w:szCs w:val="20"/>
              </w:rPr>
            </w:pPr>
            <w:r>
              <w:rPr>
                <w:rFonts w:ascii="Arial" w:hAnsi="Arial" w:cs="Arial"/>
                <w:b/>
                <w:sz w:val="20"/>
                <w:szCs w:val="20"/>
              </w:rPr>
              <w:t xml:space="preserve">Motor Vehicle </w:t>
            </w:r>
            <w:r w:rsidRPr="00C66393">
              <w:rPr>
                <w:rFonts w:ascii="Arial" w:hAnsi="Arial" w:cs="Arial"/>
                <w:b/>
                <w:sz w:val="20"/>
                <w:szCs w:val="20"/>
              </w:rPr>
              <w:t>Traffic Facilities</w:t>
            </w:r>
            <w:r>
              <w:rPr>
                <w:rFonts w:ascii="Arial" w:hAnsi="Arial" w:cs="Arial"/>
                <w:b/>
                <w:sz w:val="20"/>
                <w:szCs w:val="20"/>
              </w:rPr>
              <w:t xml:space="preserve"> Total</w:t>
            </w:r>
          </w:p>
        </w:tc>
        <w:tc>
          <w:tcPr>
            <w:tcW w:w="1254" w:type="dxa"/>
            <w:gridSpan w:val="3"/>
            <w:shd w:val="clear" w:color="auto" w:fill="B6DDE8" w:themeFill="accent5" w:themeFillTint="66"/>
          </w:tcPr>
          <w:p w14:paraId="049D3F2B" w14:textId="77777777" w:rsidR="00046F74" w:rsidRPr="00F91541" w:rsidRDefault="00046F74" w:rsidP="00C85E23">
            <w:pPr>
              <w:spacing w:before="60"/>
              <w:jc w:val="left"/>
              <w:rPr>
                <w:rFonts w:ascii="Arial" w:hAnsi="Arial" w:cs="Arial"/>
                <w:b/>
                <w:sz w:val="20"/>
                <w:szCs w:val="20"/>
              </w:rPr>
            </w:pPr>
            <w:r w:rsidRPr="00F91541">
              <w:rPr>
                <w:rFonts w:ascii="Arial" w:hAnsi="Arial" w:cs="Arial"/>
                <w:b/>
                <w:sz w:val="20"/>
                <w:szCs w:val="20"/>
              </w:rPr>
              <w:t>1,055,600</w:t>
            </w:r>
          </w:p>
        </w:tc>
        <w:tc>
          <w:tcPr>
            <w:tcW w:w="1025" w:type="dxa"/>
            <w:shd w:val="clear" w:color="auto" w:fill="B6DDE8" w:themeFill="accent5" w:themeFillTint="66"/>
          </w:tcPr>
          <w:p w14:paraId="1F8D034E" w14:textId="77777777" w:rsidR="00046F74" w:rsidRDefault="00046F74" w:rsidP="00C85E23">
            <w:pPr>
              <w:spacing w:before="60"/>
              <w:jc w:val="left"/>
              <w:rPr>
                <w:rFonts w:ascii="Arial" w:hAnsi="Arial" w:cs="Arial"/>
                <w:sz w:val="20"/>
                <w:szCs w:val="20"/>
              </w:rPr>
            </w:pPr>
          </w:p>
        </w:tc>
      </w:tr>
      <w:tr w:rsidR="00046F74" w:rsidRPr="00640137" w14:paraId="27C8DF30" w14:textId="77777777" w:rsidTr="00B01D25">
        <w:trPr>
          <w:gridAfter w:val="1"/>
          <w:wAfter w:w="109" w:type="dxa"/>
          <w:trHeight w:val="96"/>
        </w:trPr>
        <w:tc>
          <w:tcPr>
            <w:tcW w:w="14174" w:type="dxa"/>
            <w:gridSpan w:val="11"/>
            <w:shd w:val="clear" w:color="auto" w:fill="B8CCE4" w:themeFill="accent1" w:themeFillTint="66"/>
          </w:tcPr>
          <w:p w14:paraId="3096E480" w14:textId="77777777" w:rsidR="00046F74" w:rsidRPr="00745D42" w:rsidRDefault="00046F74" w:rsidP="00C85E23">
            <w:pPr>
              <w:spacing w:before="60"/>
              <w:jc w:val="left"/>
              <w:rPr>
                <w:rFonts w:ascii="Arial" w:hAnsi="Arial" w:cs="Arial"/>
                <w:b/>
                <w:sz w:val="20"/>
                <w:szCs w:val="20"/>
              </w:rPr>
            </w:pPr>
            <w:r w:rsidRPr="00745D42">
              <w:rPr>
                <w:rFonts w:ascii="Arial" w:hAnsi="Arial" w:cs="Arial"/>
                <w:b/>
                <w:sz w:val="20"/>
                <w:szCs w:val="20"/>
              </w:rPr>
              <w:t>Cycleways</w:t>
            </w:r>
          </w:p>
        </w:tc>
      </w:tr>
      <w:tr w:rsidR="00046F74" w:rsidRPr="00640137" w14:paraId="2E4FDB75" w14:textId="77777777" w:rsidTr="006A6FC9">
        <w:trPr>
          <w:gridAfter w:val="1"/>
          <w:wAfter w:w="109" w:type="dxa"/>
          <w:trHeight w:val="858"/>
        </w:trPr>
        <w:tc>
          <w:tcPr>
            <w:tcW w:w="1809" w:type="dxa"/>
            <w:gridSpan w:val="2"/>
          </w:tcPr>
          <w:p w14:paraId="53928007" w14:textId="33B93265"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3646690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w:t>
            </w:r>
          </w:p>
        </w:tc>
        <w:tc>
          <w:tcPr>
            <w:tcW w:w="5670" w:type="dxa"/>
          </w:tcPr>
          <w:p w14:paraId="46372ABF" w14:textId="03B7D12B"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Lilyfield Road, Lilyfield </w:t>
            </w:r>
            <w:r w:rsidR="00A45CAA">
              <w:rPr>
                <w:rFonts w:ascii="Arial" w:hAnsi="Arial" w:cs="Arial"/>
                <w:sz w:val="20"/>
                <w:szCs w:val="20"/>
              </w:rPr>
              <w:t>- cycleway</w:t>
            </w:r>
            <w:r>
              <w:rPr>
                <w:rFonts w:ascii="Arial" w:hAnsi="Arial" w:cs="Arial"/>
                <w:sz w:val="20"/>
                <w:szCs w:val="20"/>
              </w:rPr>
              <w:t xml:space="preserve"> (between Iron Cove to Anzac Bridge)</w:t>
            </w:r>
          </w:p>
        </w:tc>
        <w:tc>
          <w:tcPr>
            <w:tcW w:w="2573" w:type="dxa"/>
            <w:gridSpan w:val="2"/>
          </w:tcPr>
          <w:p w14:paraId="4D6FC3F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Design and construction of cycleway</w:t>
            </w:r>
          </w:p>
        </w:tc>
        <w:tc>
          <w:tcPr>
            <w:tcW w:w="1134" w:type="dxa"/>
            <w:gridSpan w:val="2"/>
          </w:tcPr>
          <w:p w14:paraId="53BEC29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4.3M</w:t>
            </w:r>
          </w:p>
        </w:tc>
        <w:tc>
          <w:tcPr>
            <w:tcW w:w="1145" w:type="dxa"/>
            <w:gridSpan w:val="2"/>
          </w:tcPr>
          <w:p w14:paraId="583CC49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 - Medium</w:t>
            </w:r>
          </w:p>
        </w:tc>
      </w:tr>
      <w:tr w:rsidR="00046F74" w:rsidRPr="00640137" w14:paraId="3B69FADB" w14:textId="77777777" w:rsidTr="006A6FC9">
        <w:trPr>
          <w:gridAfter w:val="1"/>
          <w:wAfter w:w="109" w:type="dxa"/>
          <w:trHeight w:val="858"/>
        </w:trPr>
        <w:tc>
          <w:tcPr>
            <w:tcW w:w="1809" w:type="dxa"/>
            <w:gridSpan w:val="2"/>
          </w:tcPr>
          <w:p w14:paraId="2D7375C1" w14:textId="62CF27A7"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417942F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CY2</w:t>
            </w:r>
          </w:p>
        </w:tc>
        <w:tc>
          <w:tcPr>
            <w:tcW w:w="5670" w:type="dxa"/>
          </w:tcPr>
          <w:p w14:paraId="640B772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Various Local Cycleways</w:t>
            </w:r>
          </w:p>
        </w:tc>
        <w:tc>
          <w:tcPr>
            <w:tcW w:w="2573" w:type="dxa"/>
            <w:gridSpan w:val="2"/>
          </w:tcPr>
          <w:p w14:paraId="26E77A4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Plan, design and construction</w:t>
            </w:r>
          </w:p>
        </w:tc>
        <w:tc>
          <w:tcPr>
            <w:tcW w:w="1134" w:type="dxa"/>
            <w:gridSpan w:val="2"/>
          </w:tcPr>
          <w:p w14:paraId="1949A39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400K</w:t>
            </w:r>
          </w:p>
        </w:tc>
        <w:tc>
          <w:tcPr>
            <w:tcW w:w="1145" w:type="dxa"/>
            <w:gridSpan w:val="2"/>
          </w:tcPr>
          <w:p w14:paraId="3916D15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73FDA193" w14:textId="77777777" w:rsidTr="006A6FC9">
        <w:trPr>
          <w:gridAfter w:val="1"/>
          <w:wAfter w:w="109" w:type="dxa"/>
          <w:trHeight w:val="858"/>
        </w:trPr>
        <w:tc>
          <w:tcPr>
            <w:tcW w:w="1809" w:type="dxa"/>
            <w:gridSpan w:val="2"/>
          </w:tcPr>
          <w:p w14:paraId="29897E80" w14:textId="40311F23"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1AC6B0A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CY3</w:t>
            </w:r>
          </w:p>
        </w:tc>
        <w:tc>
          <w:tcPr>
            <w:tcW w:w="5670" w:type="dxa"/>
          </w:tcPr>
          <w:p w14:paraId="5374647D" w14:textId="5548FB9A" w:rsidR="00046F74" w:rsidRDefault="00046F74" w:rsidP="00C85E23">
            <w:pPr>
              <w:spacing w:before="60"/>
              <w:jc w:val="left"/>
              <w:rPr>
                <w:rFonts w:ascii="Arial" w:hAnsi="Arial" w:cs="Arial"/>
                <w:sz w:val="20"/>
                <w:szCs w:val="20"/>
              </w:rPr>
            </w:pPr>
            <w:r>
              <w:rPr>
                <w:rFonts w:ascii="Arial" w:hAnsi="Arial" w:cs="Arial"/>
                <w:sz w:val="20"/>
                <w:szCs w:val="20"/>
              </w:rPr>
              <w:t>Leichhardt Bicycle Route NS07</w:t>
            </w:r>
            <w:r w:rsidR="00A45CAA">
              <w:rPr>
                <w:rFonts w:ascii="Arial" w:hAnsi="Arial" w:cs="Arial"/>
                <w:sz w:val="20"/>
                <w:szCs w:val="20"/>
              </w:rPr>
              <w:t>- Bicycle</w:t>
            </w:r>
            <w:r>
              <w:rPr>
                <w:rFonts w:ascii="Arial" w:hAnsi="Arial" w:cs="Arial"/>
                <w:sz w:val="20"/>
                <w:szCs w:val="20"/>
              </w:rPr>
              <w:t xml:space="preserve"> Boulevarde – Parramatta Road to Perry Street via Balmain Road, Leichhardt/Lilyfield</w:t>
            </w:r>
          </w:p>
          <w:p w14:paraId="333FFD7B" w14:textId="77777777" w:rsidR="00046F74" w:rsidRPr="00640137" w:rsidRDefault="00046F74" w:rsidP="00C85E23">
            <w:pPr>
              <w:spacing w:before="60"/>
              <w:jc w:val="left"/>
              <w:rPr>
                <w:rFonts w:ascii="Arial" w:hAnsi="Arial" w:cs="Arial"/>
                <w:sz w:val="20"/>
                <w:szCs w:val="20"/>
              </w:rPr>
            </w:pPr>
          </w:p>
        </w:tc>
        <w:tc>
          <w:tcPr>
            <w:tcW w:w="2573" w:type="dxa"/>
            <w:gridSpan w:val="2"/>
          </w:tcPr>
          <w:p w14:paraId="38EC2B0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Implementation of bicycle route</w:t>
            </w:r>
          </w:p>
        </w:tc>
        <w:tc>
          <w:tcPr>
            <w:tcW w:w="1134" w:type="dxa"/>
            <w:gridSpan w:val="2"/>
          </w:tcPr>
          <w:p w14:paraId="573A9E9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500K</w:t>
            </w:r>
          </w:p>
        </w:tc>
        <w:tc>
          <w:tcPr>
            <w:tcW w:w="1145" w:type="dxa"/>
            <w:gridSpan w:val="2"/>
          </w:tcPr>
          <w:p w14:paraId="7EE3609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 - Medium</w:t>
            </w:r>
          </w:p>
        </w:tc>
      </w:tr>
      <w:tr w:rsidR="00046F74" w:rsidRPr="00640137" w14:paraId="08369832" w14:textId="77777777" w:rsidTr="006A6FC9">
        <w:trPr>
          <w:gridAfter w:val="1"/>
          <w:wAfter w:w="109" w:type="dxa"/>
          <w:trHeight w:val="858"/>
        </w:trPr>
        <w:tc>
          <w:tcPr>
            <w:tcW w:w="1809" w:type="dxa"/>
            <w:gridSpan w:val="2"/>
          </w:tcPr>
          <w:p w14:paraId="18BA5926" w14:textId="37846A04"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3FFABAA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CY4</w:t>
            </w:r>
          </w:p>
        </w:tc>
        <w:tc>
          <w:tcPr>
            <w:tcW w:w="5670" w:type="dxa"/>
          </w:tcPr>
          <w:p w14:paraId="10D78D2F" w14:textId="6A948A95"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Leichhardt </w:t>
            </w:r>
            <w:r w:rsidR="00B96E0D">
              <w:rPr>
                <w:rFonts w:ascii="Arial" w:hAnsi="Arial" w:cs="Arial"/>
                <w:sz w:val="20"/>
                <w:szCs w:val="20"/>
              </w:rPr>
              <w:t>Bicycle</w:t>
            </w:r>
            <w:r>
              <w:rPr>
                <w:rFonts w:ascii="Arial" w:hAnsi="Arial" w:cs="Arial"/>
                <w:sz w:val="20"/>
                <w:szCs w:val="20"/>
              </w:rPr>
              <w:t xml:space="preserve"> Route NS02 – ‘Glenferrie Road’ </w:t>
            </w:r>
            <w:r w:rsidR="00A45CAA">
              <w:rPr>
                <w:rFonts w:ascii="Arial" w:hAnsi="Arial" w:cs="Arial"/>
                <w:sz w:val="20"/>
                <w:szCs w:val="20"/>
              </w:rPr>
              <w:t>conversion -</w:t>
            </w:r>
            <w:r>
              <w:rPr>
                <w:rFonts w:ascii="Arial" w:hAnsi="Arial" w:cs="Arial"/>
                <w:sz w:val="20"/>
                <w:szCs w:val="20"/>
              </w:rPr>
              <w:t xml:space="preserve"> Parramatta Road to Lilyfield Road via Tebbutt/Foster/Darley/James Streets, Leichhardt/Lilyfield</w:t>
            </w:r>
          </w:p>
        </w:tc>
        <w:tc>
          <w:tcPr>
            <w:tcW w:w="2573" w:type="dxa"/>
            <w:gridSpan w:val="2"/>
          </w:tcPr>
          <w:p w14:paraId="385008D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Conversion to bicycle route</w:t>
            </w:r>
          </w:p>
        </w:tc>
        <w:tc>
          <w:tcPr>
            <w:tcW w:w="1134" w:type="dxa"/>
            <w:gridSpan w:val="2"/>
          </w:tcPr>
          <w:p w14:paraId="7170B00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350K</w:t>
            </w:r>
          </w:p>
        </w:tc>
        <w:tc>
          <w:tcPr>
            <w:tcW w:w="1145" w:type="dxa"/>
            <w:gridSpan w:val="2"/>
          </w:tcPr>
          <w:p w14:paraId="0B1D905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584B942E" w14:textId="77777777" w:rsidTr="006A6FC9">
        <w:trPr>
          <w:gridAfter w:val="1"/>
          <w:wAfter w:w="109" w:type="dxa"/>
          <w:trHeight w:val="697"/>
        </w:trPr>
        <w:tc>
          <w:tcPr>
            <w:tcW w:w="1809" w:type="dxa"/>
            <w:gridSpan w:val="2"/>
          </w:tcPr>
          <w:p w14:paraId="1C4C0DEE" w14:textId="6DE3EF4C" w:rsidR="00046F74" w:rsidRPr="000A0A0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2CBF28B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CY5</w:t>
            </w:r>
          </w:p>
        </w:tc>
        <w:tc>
          <w:tcPr>
            <w:tcW w:w="5670" w:type="dxa"/>
          </w:tcPr>
          <w:p w14:paraId="700CC765" w14:textId="6DDC6C81" w:rsidR="00046F74" w:rsidRPr="00640137" w:rsidRDefault="00046F74" w:rsidP="000A0A02">
            <w:pPr>
              <w:spacing w:before="60"/>
              <w:jc w:val="left"/>
              <w:rPr>
                <w:rFonts w:ascii="Arial" w:hAnsi="Arial" w:cs="Arial"/>
                <w:sz w:val="20"/>
                <w:szCs w:val="20"/>
              </w:rPr>
            </w:pPr>
            <w:r>
              <w:rPr>
                <w:rFonts w:ascii="Arial" w:hAnsi="Arial" w:cs="Arial"/>
                <w:sz w:val="20"/>
                <w:szCs w:val="20"/>
              </w:rPr>
              <w:t>Leichhardt Bicycle Route NS10 – Parramatta Road to Leichhardt Bowling Club via Renwick/Marion/James Street/City West Link/Derbyshire/Emerick /Glover Streets, Leichhardt/Lilyfield</w:t>
            </w:r>
          </w:p>
        </w:tc>
        <w:tc>
          <w:tcPr>
            <w:tcW w:w="2573" w:type="dxa"/>
            <w:gridSpan w:val="2"/>
          </w:tcPr>
          <w:p w14:paraId="354A6E58" w14:textId="565C493C" w:rsidR="00046F74" w:rsidRPr="00640137" w:rsidRDefault="00A45CAA" w:rsidP="00C85E23">
            <w:pPr>
              <w:spacing w:before="60"/>
              <w:jc w:val="left"/>
              <w:rPr>
                <w:rFonts w:ascii="Arial" w:hAnsi="Arial" w:cs="Arial"/>
                <w:sz w:val="20"/>
                <w:szCs w:val="20"/>
              </w:rPr>
            </w:pPr>
            <w:r>
              <w:rPr>
                <w:rFonts w:ascii="Arial" w:hAnsi="Arial" w:cs="Arial"/>
                <w:sz w:val="20"/>
                <w:szCs w:val="20"/>
              </w:rPr>
              <w:t>Bicycle route</w:t>
            </w:r>
            <w:r w:rsidR="00046F74">
              <w:rPr>
                <w:rFonts w:ascii="Arial" w:hAnsi="Arial" w:cs="Arial"/>
                <w:sz w:val="20"/>
                <w:szCs w:val="20"/>
              </w:rPr>
              <w:t xml:space="preserve"> upgrade</w:t>
            </w:r>
          </w:p>
        </w:tc>
        <w:tc>
          <w:tcPr>
            <w:tcW w:w="1134" w:type="dxa"/>
            <w:gridSpan w:val="2"/>
          </w:tcPr>
          <w:p w14:paraId="0377FB2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70K</w:t>
            </w:r>
          </w:p>
        </w:tc>
        <w:tc>
          <w:tcPr>
            <w:tcW w:w="1145" w:type="dxa"/>
            <w:gridSpan w:val="2"/>
          </w:tcPr>
          <w:p w14:paraId="2CEB41E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 - Long</w:t>
            </w:r>
          </w:p>
        </w:tc>
      </w:tr>
      <w:tr w:rsidR="00046F74" w:rsidRPr="00640137" w14:paraId="0E25255D" w14:textId="77777777" w:rsidTr="006A6FC9">
        <w:trPr>
          <w:gridAfter w:val="1"/>
          <w:wAfter w:w="109" w:type="dxa"/>
          <w:trHeight w:val="623"/>
        </w:trPr>
        <w:tc>
          <w:tcPr>
            <w:tcW w:w="1809" w:type="dxa"/>
            <w:gridSpan w:val="2"/>
          </w:tcPr>
          <w:p w14:paraId="6BA446D0" w14:textId="5C601A43"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183D9772" w14:textId="77777777" w:rsidR="00046F74" w:rsidRDefault="00046F74" w:rsidP="00C85E23">
            <w:pPr>
              <w:spacing w:before="60"/>
              <w:jc w:val="left"/>
              <w:rPr>
                <w:rFonts w:ascii="Arial" w:hAnsi="Arial" w:cs="Arial"/>
                <w:sz w:val="20"/>
                <w:szCs w:val="20"/>
              </w:rPr>
            </w:pPr>
            <w:r>
              <w:rPr>
                <w:rFonts w:ascii="Arial" w:hAnsi="Arial" w:cs="Arial"/>
                <w:sz w:val="20"/>
                <w:szCs w:val="20"/>
              </w:rPr>
              <w:t>CY6</w:t>
            </w:r>
          </w:p>
        </w:tc>
        <w:tc>
          <w:tcPr>
            <w:tcW w:w="5670" w:type="dxa"/>
          </w:tcPr>
          <w:p w14:paraId="0DE7A9E3" w14:textId="42AD4BC9" w:rsidR="00046F74" w:rsidRDefault="00046F74" w:rsidP="00C85E23">
            <w:pPr>
              <w:spacing w:before="60"/>
              <w:jc w:val="left"/>
              <w:rPr>
                <w:rFonts w:ascii="Arial" w:hAnsi="Arial" w:cs="Arial"/>
                <w:sz w:val="20"/>
                <w:szCs w:val="20"/>
              </w:rPr>
            </w:pPr>
            <w:r>
              <w:rPr>
                <w:rFonts w:ascii="Arial" w:hAnsi="Arial" w:cs="Arial"/>
                <w:sz w:val="20"/>
                <w:szCs w:val="20"/>
              </w:rPr>
              <w:t>Annandale Bicycle Route NS11A – Parramatta Road to Callan Park via Young/Hutchinson/Cecily Streets (</w:t>
            </w:r>
            <w:r w:rsidR="009F520B">
              <w:rPr>
                <w:rFonts w:ascii="Arial" w:hAnsi="Arial" w:cs="Arial"/>
                <w:sz w:val="20"/>
                <w:szCs w:val="20"/>
              </w:rPr>
              <w:t>s</w:t>
            </w:r>
            <w:r>
              <w:rPr>
                <w:rFonts w:ascii="Arial" w:hAnsi="Arial" w:cs="Arial"/>
                <w:sz w:val="20"/>
                <w:szCs w:val="20"/>
              </w:rPr>
              <w:t>ection A) - Annandale</w:t>
            </w:r>
          </w:p>
        </w:tc>
        <w:tc>
          <w:tcPr>
            <w:tcW w:w="2573" w:type="dxa"/>
            <w:gridSpan w:val="2"/>
          </w:tcPr>
          <w:p w14:paraId="0B6D2928" w14:textId="77777777" w:rsidR="00046F74" w:rsidRDefault="00046F74" w:rsidP="00C85E23">
            <w:pPr>
              <w:spacing w:before="60"/>
              <w:jc w:val="left"/>
              <w:rPr>
                <w:rFonts w:ascii="Arial" w:hAnsi="Arial" w:cs="Arial"/>
                <w:sz w:val="20"/>
                <w:szCs w:val="20"/>
              </w:rPr>
            </w:pPr>
            <w:r>
              <w:rPr>
                <w:rFonts w:ascii="Arial" w:hAnsi="Arial" w:cs="Arial"/>
                <w:sz w:val="20"/>
                <w:szCs w:val="20"/>
              </w:rPr>
              <w:t>Bicycle Boulevarde upgrade</w:t>
            </w:r>
          </w:p>
        </w:tc>
        <w:tc>
          <w:tcPr>
            <w:tcW w:w="1134" w:type="dxa"/>
            <w:gridSpan w:val="2"/>
          </w:tcPr>
          <w:p w14:paraId="75D0A624" w14:textId="77777777" w:rsidR="00046F74" w:rsidRDefault="00046F74" w:rsidP="00C85E23">
            <w:pPr>
              <w:spacing w:before="60"/>
              <w:jc w:val="left"/>
              <w:rPr>
                <w:rFonts w:ascii="Arial" w:hAnsi="Arial" w:cs="Arial"/>
                <w:sz w:val="20"/>
                <w:szCs w:val="20"/>
              </w:rPr>
            </w:pPr>
            <w:r>
              <w:rPr>
                <w:rFonts w:ascii="Arial" w:hAnsi="Arial" w:cs="Arial"/>
                <w:sz w:val="20"/>
                <w:szCs w:val="20"/>
              </w:rPr>
              <w:t>500K</w:t>
            </w:r>
          </w:p>
        </w:tc>
        <w:tc>
          <w:tcPr>
            <w:tcW w:w="1145" w:type="dxa"/>
            <w:gridSpan w:val="2"/>
          </w:tcPr>
          <w:p w14:paraId="60829F46" w14:textId="77777777" w:rsidR="00046F74" w:rsidRDefault="00046F74" w:rsidP="00C85E23">
            <w:pPr>
              <w:spacing w:before="60"/>
              <w:jc w:val="left"/>
              <w:rPr>
                <w:rFonts w:ascii="Arial" w:hAnsi="Arial" w:cs="Arial"/>
                <w:sz w:val="20"/>
                <w:szCs w:val="20"/>
              </w:rPr>
            </w:pPr>
            <w:r>
              <w:rPr>
                <w:rFonts w:ascii="Arial" w:hAnsi="Arial" w:cs="Arial"/>
                <w:sz w:val="20"/>
                <w:szCs w:val="20"/>
              </w:rPr>
              <w:t>Medium - Long</w:t>
            </w:r>
          </w:p>
        </w:tc>
      </w:tr>
      <w:tr w:rsidR="00046F74" w:rsidRPr="00640137" w14:paraId="343F3BD8" w14:textId="77777777" w:rsidTr="006A6FC9">
        <w:trPr>
          <w:gridAfter w:val="1"/>
          <w:wAfter w:w="109" w:type="dxa"/>
          <w:trHeight w:val="151"/>
        </w:trPr>
        <w:tc>
          <w:tcPr>
            <w:tcW w:w="1809" w:type="dxa"/>
            <w:gridSpan w:val="2"/>
          </w:tcPr>
          <w:p w14:paraId="088B55DF" w14:textId="3C3B8DD8"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646A04F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CY7</w:t>
            </w:r>
          </w:p>
        </w:tc>
        <w:tc>
          <w:tcPr>
            <w:tcW w:w="5670" w:type="dxa"/>
          </w:tcPr>
          <w:p w14:paraId="524D06A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Rozelle Bicycle Route NS13 – Denison Street to Beattie/Elliott Street via Evans/Beattie Streets, Rozelle</w:t>
            </w:r>
          </w:p>
        </w:tc>
        <w:tc>
          <w:tcPr>
            <w:tcW w:w="2573" w:type="dxa"/>
            <w:gridSpan w:val="2"/>
          </w:tcPr>
          <w:p w14:paraId="7004A10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Implementation of stencils/ Head start boxes</w:t>
            </w:r>
          </w:p>
        </w:tc>
        <w:tc>
          <w:tcPr>
            <w:tcW w:w="1134" w:type="dxa"/>
            <w:gridSpan w:val="2"/>
          </w:tcPr>
          <w:p w14:paraId="7CA2BFD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11K</w:t>
            </w:r>
          </w:p>
        </w:tc>
        <w:tc>
          <w:tcPr>
            <w:tcW w:w="1145" w:type="dxa"/>
            <w:gridSpan w:val="2"/>
          </w:tcPr>
          <w:p w14:paraId="0AA698C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29E612DE" w14:textId="77777777" w:rsidTr="006A6FC9">
        <w:trPr>
          <w:gridAfter w:val="1"/>
          <w:wAfter w:w="109" w:type="dxa"/>
          <w:trHeight w:val="449"/>
        </w:trPr>
        <w:tc>
          <w:tcPr>
            <w:tcW w:w="1809" w:type="dxa"/>
            <w:gridSpan w:val="2"/>
          </w:tcPr>
          <w:p w14:paraId="6904BF23" w14:textId="53BD7068"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762598E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CY8</w:t>
            </w:r>
          </w:p>
        </w:tc>
        <w:tc>
          <w:tcPr>
            <w:tcW w:w="5670" w:type="dxa"/>
          </w:tcPr>
          <w:p w14:paraId="1B689591" w14:textId="1B1CB82E" w:rsidR="00046F74" w:rsidRPr="00640137" w:rsidRDefault="00046F74" w:rsidP="00C85E23">
            <w:pPr>
              <w:spacing w:before="60"/>
              <w:jc w:val="left"/>
              <w:rPr>
                <w:rFonts w:ascii="Arial" w:hAnsi="Arial" w:cs="Arial"/>
                <w:sz w:val="20"/>
                <w:szCs w:val="20"/>
              </w:rPr>
            </w:pPr>
            <w:r>
              <w:rPr>
                <w:rFonts w:ascii="Arial" w:hAnsi="Arial" w:cs="Arial"/>
                <w:sz w:val="20"/>
                <w:szCs w:val="20"/>
              </w:rPr>
              <w:t>Annandale Bicycle Route NS11C – Parramatta Road to Callan Park via Young/Hutchinson/Cecily Streets (</w:t>
            </w:r>
            <w:r w:rsidR="009F520B">
              <w:rPr>
                <w:rFonts w:ascii="Arial" w:hAnsi="Arial" w:cs="Arial"/>
                <w:sz w:val="20"/>
                <w:szCs w:val="20"/>
              </w:rPr>
              <w:t>s</w:t>
            </w:r>
            <w:r>
              <w:rPr>
                <w:rFonts w:ascii="Arial" w:hAnsi="Arial" w:cs="Arial"/>
                <w:sz w:val="20"/>
                <w:szCs w:val="20"/>
              </w:rPr>
              <w:t>ection C) - Annandale</w:t>
            </w:r>
          </w:p>
        </w:tc>
        <w:tc>
          <w:tcPr>
            <w:tcW w:w="2573" w:type="dxa"/>
            <w:gridSpan w:val="2"/>
          </w:tcPr>
          <w:p w14:paraId="163E8A8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Bicycle Boulevarde upgrade</w:t>
            </w:r>
          </w:p>
        </w:tc>
        <w:tc>
          <w:tcPr>
            <w:tcW w:w="1134" w:type="dxa"/>
            <w:gridSpan w:val="2"/>
          </w:tcPr>
          <w:p w14:paraId="785464D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580K</w:t>
            </w:r>
          </w:p>
        </w:tc>
        <w:tc>
          <w:tcPr>
            <w:tcW w:w="1145" w:type="dxa"/>
            <w:gridSpan w:val="2"/>
          </w:tcPr>
          <w:p w14:paraId="58AE1846" w14:textId="1A01EC3D" w:rsidR="00046F74" w:rsidRPr="00640137" w:rsidRDefault="00A45CAA" w:rsidP="00C85E23">
            <w:pPr>
              <w:spacing w:before="60"/>
              <w:jc w:val="left"/>
              <w:rPr>
                <w:rFonts w:ascii="Arial" w:hAnsi="Arial" w:cs="Arial"/>
                <w:sz w:val="20"/>
                <w:szCs w:val="20"/>
              </w:rPr>
            </w:pPr>
            <w:r>
              <w:rPr>
                <w:rFonts w:ascii="Arial" w:hAnsi="Arial" w:cs="Arial"/>
                <w:sz w:val="20"/>
                <w:szCs w:val="20"/>
              </w:rPr>
              <w:t>Medium -</w:t>
            </w:r>
            <w:r w:rsidR="00046F74">
              <w:rPr>
                <w:rFonts w:ascii="Arial" w:hAnsi="Arial" w:cs="Arial"/>
                <w:sz w:val="20"/>
                <w:szCs w:val="20"/>
              </w:rPr>
              <w:t xml:space="preserve"> Long</w:t>
            </w:r>
          </w:p>
        </w:tc>
      </w:tr>
      <w:tr w:rsidR="00046F74" w:rsidRPr="00640137" w14:paraId="6F0BDE64" w14:textId="77777777" w:rsidTr="006A6FC9">
        <w:trPr>
          <w:gridAfter w:val="1"/>
          <w:wAfter w:w="109" w:type="dxa"/>
          <w:trHeight w:val="374"/>
        </w:trPr>
        <w:tc>
          <w:tcPr>
            <w:tcW w:w="1809" w:type="dxa"/>
            <w:gridSpan w:val="2"/>
          </w:tcPr>
          <w:p w14:paraId="7F6B55CC" w14:textId="258E36ED"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w:t>
            </w:r>
            <w:r>
              <w:rPr>
                <w:rFonts w:ascii="Arial" w:hAnsi="Arial" w:cs="Arial"/>
                <w:iCs/>
                <w:color w:val="000000" w:themeColor="text1"/>
                <w:sz w:val="20"/>
                <w:szCs w:val="20"/>
              </w:rPr>
              <w:lastRenderedPageBreak/>
              <w:t xml:space="preserve">&amp; 4 </w:t>
            </w:r>
          </w:p>
        </w:tc>
        <w:tc>
          <w:tcPr>
            <w:tcW w:w="1843" w:type="dxa"/>
            <w:gridSpan w:val="2"/>
          </w:tcPr>
          <w:p w14:paraId="53C779C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lastRenderedPageBreak/>
              <w:t>CY9</w:t>
            </w:r>
          </w:p>
        </w:tc>
        <w:tc>
          <w:tcPr>
            <w:tcW w:w="5670" w:type="dxa"/>
          </w:tcPr>
          <w:p w14:paraId="2696CAB0" w14:textId="427521A4" w:rsidR="00046F74" w:rsidRPr="00640137" w:rsidRDefault="00046F74" w:rsidP="00C85E23">
            <w:pPr>
              <w:spacing w:before="60"/>
              <w:jc w:val="left"/>
              <w:rPr>
                <w:rFonts w:ascii="Arial" w:hAnsi="Arial" w:cs="Arial"/>
                <w:sz w:val="20"/>
                <w:szCs w:val="20"/>
              </w:rPr>
            </w:pPr>
            <w:r>
              <w:rPr>
                <w:rFonts w:ascii="Arial" w:hAnsi="Arial" w:cs="Arial"/>
                <w:sz w:val="20"/>
                <w:szCs w:val="20"/>
              </w:rPr>
              <w:t>Annandale Bicycle Route NS14 – Parramatta Road to City West Link via Nelso</w:t>
            </w:r>
            <w:r w:rsidR="00B96E0D">
              <w:rPr>
                <w:rFonts w:ascii="Arial" w:hAnsi="Arial" w:cs="Arial"/>
                <w:sz w:val="20"/>
                <w:szCs w:val="20"/>
              </w:rPr>
              <w:t>n</w:t>
            </w:r>
            <w:r>
              <w:rPr>
                <w:rFonts w:ascii="Arial" w:hAnsi="Arial" w:cs="Arial"/>
                <w:sz w:val="20"/>
                <w:szCs w:val="20"/>
              </w:rPr>
              <w:t xml:space="preserve">/Piper/Johnstons Creek </w:t>
            </w:r>
            <w:r>
              <w:rPr>
                <w:rFonts w:ascii="Arial" w:hAnsi="Arial" w:cs="Arial"/>
                <w:sz w:val="20"/>
                <w:szCs w:val="20"/>
              </w:rPr>
              <w:lastRenderedPageBreak/>
              <w:t xml:space="preserve">Path/Chapman/The Crescent - Annandale </w:t>
            </w:r>
          </w:p>
        </w:tc>
        <w:tc>
          <w:tcPr>
            <w:tcW w:w="2573" w:type="dxa"/>
            <w:gridSpan w:val="2"/>
          </w:tcPr>
          <w:p w14:paraId="01EA992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lastRenderedPageBreak/>
              <w:t>Bicycle Boulevarde upgrade</w:t>
            </w:r>
          </w:p>
        </w:tc>
        <w:tc>
          <w:tcPr>
            <w:tcW w:w="1134" w:type="dxa"/>
            <w:gridSpan w:val="2"/>
          </w:tcPr>
          <w:p w14:paraId="2002577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380K</w:t>
            </w:r>
          </w:p>
        </w:tc>
        <w:tc>
          <w:tcPr>
            <w:tcW w:w="1145" w:type="dxa"/>
            <w:gridSpan w:val="2"/>
          </w:tcPr>
          <w:p w14:paraId="14E34CF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20C62219" w14:textId="77777777" w:rsidTr="006A6FC9">
        <w:trPr>
          <w:gridAfter w:val="1"/>
          <w:wAfter w:w="109" w:type="dxa"/>
          <w:trHeight w:val="858"/>
        </w:trPr>
        <w:tc>
          <w:tcPr>
            <w:tcW w:w="1809" w:type="dxa"/>
            <w:gridSpan w:val="2"/>
          </w:tcPr>
          <w:p w14:paraId="2EAC2705" w14:textId="5BDDE036"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1D61B76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CY10</w:t>
            </w:r>
          </w:p>
        </w:tc>
        <w:tc>
          <w:tcPr>
            <w:tcW w:w="5670" w:type="dxa"/>
          </w:tcPr>
          <w:p w14:paraId="48C5699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Annandale Bicycle Route NS15 – Nelson Street to City West Link via Johnstons Creek - Annandale</w:t>
            </w:r>
          </w:p>
        </w:tc>
        <w:tc>
          <w:tcPr>
            <w:tcW w:w="2573" w:type="dxa"/>
            <w:gridSpan w:val="2"/>
          </w:tcPr>
          <w:p w14:paraId="5870C62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Implementation of separated path</w:t>
            </w:r>
          </w:p>
        </w:tc>
        <w:tc>
          <w:tcPr>
            <w:tcW w:w="1134" w:type="dxa"/>
            <w:gridSpan w:val="2"/>
          </w:tcPr>
          <w:p w14:paraId="796DDEF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1.75M</w:t>
            </w:r>
          </w:p>
        </w:tc>
        <w:tc>
          <w:tcPr>
            <w:tcW w:w="1145" w:type="dxa"/>
            <w:gridSpan w:val="2"/>
          </w:tcPr>
          <w:p w14:paraId="07108B8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6FCB74BD" w14:textId="77777777" w:rsidTr="006A6FC9">
        <w:trPr>
          <w:gridAfter w:val="1"/>
          <w:wAfter w:w="109" w:type="dxa"/>
          <w:trHeight w:val="469"/>
        </w:trPr>
        <w:tc>
          <w:tcPr>
            <w:tcW w:w="1809" w:type="dxa"/>
            <w:gridSpan w:val="2"/>
          </w:tcPr>
          <w:p w14:paraId="44CE97CC" w14:textId="69EF67B5"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44A24FF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CY11</w:t>
            </w:r>
          </w:p>
        </w:tc>
        <w:tc>
          <w:tcPr>
            <w:tcW w:w="5670" w:type="dxa"/>
          </w:tcPr>
          <w:p w14:paraId="21E19A6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Rozelle Bicycle Route - NW/SE03 – Victoria Road Alternative via Terry/Wellington/Nelson/Merton/Evans/Hanover/Mansfield/The Crescent/Roberts Streets, Rozelle</w:t>
            </w:r>
          </w:p>
        </w:tc>
        <w:tc>
          <w:tcPr>
            <w:tcW w:w="2573" w:type="dxa"/>
            <w:gridSpan w:val="2"/>
          </w:tcPr>
          <w:p w14:paraId="66EE4B8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Bicycle Boulevarde upgrade</w:t>
            </w:r>
          </w:p>
        </w:tc>
        <w:tc>
          <w:tcPr>
            <w:tcW w:w="1134" w:type="dxa"/>
            <w:gridSpan w:val="2"/>
          </w:tcPr>
          <w:p w14:paraId="5ED50EA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480K</w:t>
            </w:r>
          </w:p>
        </w:tc>
        <w:tc>
          <w:tcPr>
            <w:tcW w:w="1145" w:type="dxa"/>
            <w:gridSpan w:val="2"/>
          </w:tcPr>
          <w:p w14:paraId="2EA0F45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2C0DFFE8" w14:textId="77777777" w:rsidTr="006A6FC9">
        <w:trPr>
          <w:gridAfter w:val="1"/>
          <w:wAfter w:w="109" w:type="dxa"/>
          <w:trHeight w:val="550"/>
        </w:trPr>
        <w:tc>
          <w:tcPr>
            <w:tcW w:w="1809" w:type="dxa"/>
            <w:gridSpan w:val="2"/>
          </w:tcPr>
          <w:p w14:paraId="22FE0B30" w14:textId="206A80C5" w:rsidR="00046F74" w:rsidRPr="00640137" w:rsidRDefault="00046F74" w:rsidP="000A0A02">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tc>
        <w:tc>
          <w:tcPr>
            <w:tcW w:w="1843" w:type="dxa"/>
            <w:gridSpan w:val="2"/>
          </w:tcPr>
          <w:p w14:paraId="070002F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CY12</w:t>
            </w:r>
          </w:p>
        </w:tc>
        <w:tc>
          <w:tcPr>
            <w:tcW w:w="5670" w:type="dxa"/>
          </w:tcPr>
          <w:p w14:paraId="267D6424" w14:textId="01A352B3"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Annandale Bicycle Route EW04C – The Greenway/Marion Light Rail Station to Booth Street via Marion/Styles/Collins/Nelson/Chester and </w:t>
            </w:r>
            <w:proofErr w:type="spellStart"/>
            <w:r>
              <w:rPr>
                <w:rFonts w:ascii="Arial" w:hAnsi="Arial" w:cs="Arial"/>
                <w:sz w:val="20"/>
                <w:szCs w:val="20"/>
              </w:rPr>
              <w:t>Guihen</w:t>
            </w:r>
            <w:proofErr w:type="spellEnd"/>
            <w:r>
              <w:rPr>
                <w:rFonts w:ascii="Arial" w:hAnsi="Arial" w:cs="Arial"/>
                <w:sz w:val="20"/>
                <w:szCs w:val="20"/>
              </w:rPr>
              <w:t xml:space="preserve"> Streets, Annandale (</w:t>
            </w:r>
            <w:r w:rsidR="009F520B">
              <w:rPr>
                <w:rFonts w:ascii="Arial" w:hAnsi="Arial" w:cs="Arial"/>
                <w:sz w:val="20"/>
                <w:szCs w:val="20"/>
              </w:rPr>
              <w:t>s</w:t>
            </w:r>
            <w:r>
              <w:rPr>
                <w:rFonts w:ascii="Arial" w:hAnsi="Arial" w:cs="Arial"/>
                <w:sz w:val="20"/>
                <w:szCs w:val="20"/>
              </w:rPr>
              <w:t xml:space="preserve">ection C) </w:t>
            </w:r>
          </w:p>
        </w:tc>
        <w:tc>
          <w:tcPr>
            <w:tcW w:w="2573" w:type="dxa"/>
            <w:gridSpan w:val="2"/>
          </w:tcPr>
          <w:p w14:paraId="3377805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Implementation of Johnston Street Crossing Link</w:t>
            </w:r>
          </w:p>
        </w:tc>
        <w:tc>
          <w:tcPr>
            <w:tcW w:w="1134" w:type="dxa"/>
            <w:gridSpan w:val="2"/>
          </w:tcPr>
          <w:p w14:paraId="0A83331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40K</w:t>
            </w:r>
          </w:p>
        </w:tc>
        <w:tc>
          <w:tcPr>
            <w:tcW w:w="1145" w:type="dxa"/>
            <w:gridSpan w:val="2"/>
          </w:tcPr>
          <w:p w14:paraId="664CD18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293D09A2" w14:textId="77777777" w:rsidTr="006A6FC9">
        <w:trPr>
          <w:gridAfter w:val="1"/>
          <w:wAfter w:w="109" w:type="dxa"/>
          <w:trHeight w:val="858"/>
        </w:trPr>
        <w:tc>
          <w:tcPr>
            <w:tcW w:w="1809" w:type="dxa"/>
            <w:gridSpan w:val="2"/>
          </w:tcPr>
          <w:p w14:paraId="301F2A0B"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p w14:paraId="369CBBC4"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35DC2AE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CY13</w:t>
            </w:r>
          </w:p>
        </w:tc>
        <w:tc>
          <w:tcPr>
            <w:tcW w:w="5670" w:type="dxa"/>
          </w:tcPr>
          <w:p w14:paraId="5A663AC1" w14:textId="60677F12"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Annandale Bicycle Route EW04D – The Greenway/Marion Light Rail Station to Booth Street via Marion/Styles/Collins/Nelson/Chester and </w:t>
            </w:r>
            <w:proofErr w:type="spellStart"/>
            <w:r>
              <w:rPr>
                <w:rFonts w:ascii="Arial" w:hAnsi="Arial" w:cs="Arial"/>
                <w:sz w:val="20"/>
                <w:szCs w:val="20"/>
              </w:rPr>
              <w:t>Guihen</w:t>
            </w:r>
            <w:proofErr w:type="spellEnd"/>
            <w:r>
              <w:rPr>
                <w:rFonts w:ascii="Arial" w:hAnsi="Arial" w:cs="Arial"/>
                <w:sz w:val="20"/>
                <w:szCs w:val="20"/>
              </w:rPr>
              <w:t xml:space="preserve"> Streets, Annandale (</w:t>
            </w:r>
            <w:r w:rsidR="009F520B">
              <w:rPr>
                <w:rFonts w:ascii="Arial" w:hAnsi="Arial" w:cs="Arial"/>
                <w:sz w:val="20"/>
                <w:szCs w:val="20"/>
              </w:rPr>
              <w:t>s</w:t>
            </w:r>
            <w:r>
              <w:rPr>
                <w:rFonts w:ascii="Arial" w:hAnsi="Arial" w:cs="Arial"/>
                <w:sz w:val="20"/>
                <w:szCs w:val="20"/>
              </w:rPr>
              <w:t>ection D)</w:t>
            </w:r>
          </w:p>
        </w:tc>
        <w:tc>
          <w:tcPr>
            <w:tcW w:w="2573" w:type="dxa"/>
            <w:gridSpan w:val="2"/>
          </w:tcPr>
          <w:p w14:paraId="1EE8D45C" w14:textId="1DC7A2D7" w:rsidR="00046F74" w:rsidRPr="00640137" w:rsidRDefault="00A45CAA" w:rsidP="00C85E23">
            <w:pPr>
              <w:spacing w:before="60"/>
              <w:jc w:val="left"/>
              <w:rPr>
                <w:rFonts w:ascii="Arial" w:hAnsi="Arial" w:cs="Arial"/>
                <w:sz w:val="20"/>
                <w:szCs w:val="20"/>
              </w:rPr>
            </w:pPr>
            <w:r>
              <w:rPr>
                <w:rFonts w:ascii="Arial" w:hAnsi="Arial" w:cs="Arial"/>
                <w:sz w:val="20"/>
                <w:szCs w:val="20"/>
              </w:rPr>
              <w:t>Bicycle route</w:t>
            </w:r>
            <w:r w:rsidR="00046F74">
              <w:rPr>
                <w:rFonts w:ascii="Arial" w:hAnsi="Arial" w:cs="Arial"/>
                <w:sz w:val="20"/>
                <w:szCs w:val="20"/>
              </w:rPr>
              <w:t xml:space="preserve"> upgrade</w:t>
            </w:r>
          </w:p>
        </w:tc>
        <w:tc>
          <w:tcPr>
            <w:tcW w:w="1134" w:type="dxa"/>
            <w:gridSpan w:val="2"/>
          </w:tcPr>
          <w:p w14:paraId="6527838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650K</w:t>
            </w:r>
          </w:p>
        </w:tc>
        <w:tc>
          <w:tcPr>
            <w:tcW w:w="1145" w:type="dxa"/>
            <w:gridSpan w:val="2"/>
          </w:tcPr>
          <w:p w14:paraId="37ED64B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0AEA04B3" w14:textId="77777777" w:rsidTr="006A6FC9">
        <w:trPr>
          <w:gridAfter w:val="1"/>
          <w:wAfter w:w="109" w:type="dxa"/>
          <w:trHeight w:val="858"/>
        </w:trPr>
        <w:tc>
          <w:tcPr>
            <w:tcW w:w="1809" w:type="dxa"/>
            <w:gridSpan w:val="2"/>
          </w:tcPr>
          <w:p w14:paraId="25A76731" w14:textId="77777777" w:rsidR="00046F74" w:rsidRPr="00640137"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s:1; 2;3 &amp; 4 </w:t>
            </w:r>
          </w:p>
          <w:p w14:paraId="222E8663"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tcPr>
          <w:p w14:paraId="6DE657A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CY14</w:t>
            </w:r>
          </w:p>
        </w:tc>
        <w:tc>
          <w:tcPr>
            <w:tcW w:w="5670" w:type="dxa"/>
          </w:tcPr>
          <w:p w14:paraId="38BDC41D" w14:textId="77777777" w:rsidR="00046F74" w:rsidRDefault="00046F74" w:rsidP="00C85E23">
            <w:pPr>
              <w:spacing w:before="60"/>
              <w:jc w:val="left"/>
              <w:rPr>
                <w:rFonts w:ascii="Arial" w:hAnsi="Arial" w:cs="Arial"/>
                <w:sz w:val="20"/>
                <w:szCs w:val="20"/>
              </w:rPr>
            </w:pPr>
            <w:r>
              <w:rPr>
                <w:rFonts w:ascii="Arial" w:hAnsi="Arial" w:cs="Arial"/>
                <w:sz w:val="20"/>
                <w:szCs w:val="20"/>
              </w:rPr>
              <w:t>Leichhardt Bicycle Route EW02- Flood Street to Chester Street via Albert/Elswick/Jarrett/Renwick/Dot/Redmond/Catherine/Albion/Susan Streets,</w:t>
            </w:r>
          </w:p>
          <w:p w14:paraId="63195E94" w14:textId="77777777" w:rsidR="00046F74" w:rsidRPr="00640137" w:rsidRDefault="00046F74" w:rsidP="00C85E23">
            <w:pPr>
              <w:spacing w:before="60"/>
              <w:jc w:val="left"/>
              <w:rPr>
                <w:rFonts w:ascii="Arial" w:hAnsi="Arial" w:cs="Arial"/>
                <w:sz w:val="20"/>
                <w:szCs w:val="20"/>
              </w:rPr>
            </w:pPr>
          </w:p>
        </w:tc>
        <w:tc>
          <w:tcPr>
            <w:tcW w:w="2573" w:type="dxa"/>
            <w:gridSpan w:val="2"/>
          </w:tcPr>
          <w:p w14:paraId="5F4E4FFF" w14:textId="4CB95CBC" w:rsidR="00046F74" w:rsidRPr="00640137" w:rsidRDefault="00A45CAA" w:rsidP="00C85E23">
            <w:pPr>
              <w:spacing w:before="60"/>
              <w:jc w:val="left"/>
              <w:rPr>
                <w:rFonts w:ascii="Arial" w:hAnsi="Arial" w:cs="Arial"/>
                <w:sz w:val="20"/>
                <w:szCs w:val="20"/>
              </w:rPr>
            </w:pPr>
            <w:r>
              <w:rPr>
                <w:rFonts w:ascii="Arial" w:hAnsi="Arial" w:cs="Arial"/>
                <w:sz w:val="20"/>
                <w:szCs w:val="20"/>
              </w:rPr>
              <w:t>Bicycle route</w:t>
            </w:r>
            <w:r w:rsidR="00046F74">
              <w:rPr>
                <w:rFonts w:ascii="Arial" w:hAnsi="Arial" w:cs="Arial"/>
                <w:sz w:val="20"/>
                <w:szCs w:val="20"/>
              </w:rPr>
              <w:t xml:space="preserve"> upgrade</w:t>
            </w:r>
          </w:p>
        </w:tc>
        <w:tc>
          <w:tcPr>
            <w:tcW w:w="1134" w:type="dxa"/>
            <w:gridSpan w:val="2"/>
          </w:tcPr>
          <w:p w14:paraId="5A5FC99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870K</w:t>
            </w:r>
          </w:p>
        </w:tc>
        <w:tc>
          <w:tcPr>
            <w:tcW w:w="1145" w:type="dxa"/>
            <w:gridSpan w:val="2"/>
          </w:tcPr>
          <w:p w14:paraId="27C6A66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5316C1BB" w14:textId="77777777" w:rsidTr="006A6FC9">
        <w:trPr>
          <w:gridAfter w:val="1"/>
          <w:wAfter w:w="109" w:type="dxa"/>
          <w:trHeight w:val="858"/>
        </w:trPr>
        <w:tc>
          <w:tcPr>
            <w:tcW w:w="1809" w:type="dxa"/>
            <w:gridSpan w:val="2"/>
            <w:shd w:val="clear" w:color="auto" w:fill="B6DDE8" w:themeFill="accent5" w:themeFillTint="66"/>
          </w:tcPr>
          <w:p w14:paraId="4EC30D9C"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shd w:val="clear" w:color="auto" w:fill="B6DDE8" w:themeFill="accent5" w:themeFillTint="66"/>
          </w:tcPr>
          <w:p w14:paraId="2BEDF78F" w14:textId="77777777" w:rsidR="00046F74" w:rsidRPr="00640137" w:rsidRDefault="00046F74" w:rsidP="00C85E23">
            <w:pPr>
              <w:spacing w:before="60"/>
              <w:jc w:val="left"/>
              <w:rPr>
                <w:rFonts w:ascii="Arial" w:hAnsi="Arial" w:cs="Arial"/>
                <w:sz w:val="20"/>
                <w:szCs w:val="20"/>
              </w:rPr>
            </w:pPr>
          </w:p>
        </w:tc>
        <w:tc>
          <w:tcPr>
            <w:tcW w:w="5670" w:type="dxa"/>
            <w:shd w:val="clear" w:color="auto" w:fill="B6DDE8" w:themeFill="accent5" w:themeFillTint="66"/>
          </w:tcPr>
          <w:p w14:paraId="633EF347" w14:textId="77777777" w:rsidR="00046F74" w:rsidRPr="00640137" w:rsidRDefault="00046F74" w:rsidP="00C85E23">
            <w:pPr>
              <w:spacing w:before="60"/>
              <w:jc w:val="left"/>
              <w:rPr>
                <w:rFonts w:ascii="Arial" w:hAnsi="Arial" w:cs="Arial"/>
                <w:sz w:val="20"/>
                <w:szCs w:val="20"/>
              </w:rPr>
            </w:pPr>
          </w:p>
        </w:tc>
        <w:tc>
          <w:tcPr>
            <w:tcW w:w="2573" w:type="dxa"/>
            <w:gridSpan w:val="2"/>
            <w:shd w:val="clear" w:color="auto" w:fill="B6DDE8" w:themeFill="accent5" w:themeFillTint="66"/>
          </w:tcPr>
          <w:p w14:paraId="0107CBD4" w14:textId="77777777" w:rsidR="00046F74" w:rsidRPr="003517B1" w:rsidRDefault="00046F74" w:rsidP="00C85E23">
            <w:pPr>
              <w:spacing w:before="60"/>
              <w:jc w:val="left"/>
              <w:rPr>
                <w:rFonts w:ascii="Arial" w:hAnsi="Arial" w:cs="Arial"/>
                <w:b/>
                <w:sz w:val="20"/>
                <w:szCs w:val="20"/>
              </w:rPr>
            </w:pPr>
            <w:r w:rsidRPr="003517B1">
              <w:rPr>
                <w:rFonts w:ascii="Arial" w:hAnsi="Arial" w:cs="Arial"/>
                <w:b/>
                <w:sz w:val="20"/>
                <w:szCs w:val="20"/>
              </w:rPr>
              <w:t>Cycleways Total</w:t>
            </w:r>
          </w:p>
        </w:tc>
        <w:tc>
          <w:tcPr>
            <w:tcW w:w="1254" w:type="dxa"/>
            <w:gridSpan w:val="3"/>
            <w:shd w:val="clear" w:color="auto" w:fill="B6DDE8" w:themeFill="accent5" w:themeFillTint="66"/>
          </w:tcPr>
          <w:p w14:paraId="2FB2CC89" w14:textId="77777777" w:rsidR="00046F74" w:rsidRDefault="00046F74" w:rsidP="00C85E23">
            <w:pPr>
              <w:spacing w:before="60"/>
              <w:jc w:val="left"/>
              <w:rPr>
                <w:rFonts w:ascii="Arial" w:hAnsi="Arial" w:cs="Arial"/>
                <w:b/>
                <w:sz w:val="20"/>
                <w:szCs w:val="20"/>
              </w:rPr>
            </w:pPr>
            <w:r w:rsidRPr="00F91541">
              <w:rPr>
                <w:rFonts w:ascii="Arial" w:hAnsi="Arial" w:cs="Arial"/>
                <w:b/>
                <w:sz w:val="20"/>
                <w:szCs w:val="20"/>
              </w:rPr>
              <w:t>10,881,000</w:t>
            </w:r>
          </w:p>
          <w:p w14:paraId="2323401C" w14:textId="22F38D9F" w:rsidR="00676F02" w:rsidRPr="00F91541" w:rsidRDefault="00676F02" w:rsidP="00561EB7">
            <w:pPr>
              <w:spacing w:before="60"/>
              <w:jc w:val="left"/>
              <w:rPr>
                <w:rFonts w:ascii="Arial" w:hAnsi="Arial" w:cs="Arial"/>
                <w:b/>
                <w:sz w:val="20"/>
                <w:szCs w:val="20"/>
              </w:rPr>
            </w:pPr>
          </w:p>
        </w:tc>
        <w:tc>
          <w:tcPr>
            <w:tcW w:w="1025" w:type="dxa"/>
            <w:shd w:val="clear" w:color="auto" w:fill="B6DDE8" w:themeFill="accent5" w:themeFillTint="66"/>
          </w:tcPr>
          <w:p w14:paraId="1A5F3F94" w14:textId="77777777" w:rsidR="00046F74" w:rsidRPr="00640137" w:rsidRDefault="00046F74" w:rsidP="00C85E23">
            <w:pPr>
              <w:spacing w:before="60"/>
              <w:jc w:val="left"/>
              <w:rPr>
                <w:rFonts w:ascii="Arial" w:hAnsi="Arial" w:cs="Arial"/>
                <w:sz w:val="20"/>
                <w:szCs w:val="20"/>
              </w:rPr>
            </w:pPr>
          </w:p>
        </w:tc>
      </w:tr>
      <w:tr w:rsidR="00046F74" w:rsidRPr="00640137" w14:paraId="13A18C42" w14:textId="77777777" w:rsidTr="00B01D25">
        <w:trPr>
          <w:gridAfter w:val="1"/>
          <w:wAfter w:w="109" w:type="dxa"/>
          <w:trHeight w:val="274"/>
        </w:trPr>
        <w:tc>
          <w:tcPr>
            <w:tcW w:w="14174" w:type="dxa"/>
            <w:gridSpan w:val="11"/>
            <w:shd w:val="clear" w:color="auto" w:fill="DDD9C3" w:themeFill="background2" w:themeFillShade="E6"/>
          </w:tcPr>
          <w:p w14:paraId="2B130488" w14:textId="30DABC44" w:rsidR="00046F74" w:rsidRPr="003517B1" w:rsidRDefault="00071C22" w:rsidP="00C85E23">
            <w:pPr>
              <w:spacing w:before="60"/>
              <w:jc w:val="left"/>
              <w:rPr>
                <w:rFonts w:ascii="Arial" w:hAnsi="Arial" w:cs="Arial"/>
                <w:b/>
                <w:sz w:val="20"/>
                <w:szCs w:val="20"/>
              </w:rPr>
            </w:pPr>
            <w:r>
              <w:br w:type="page"/>
            </w:r>
            <w:r w:rsidR="00046F74">
              <w:rPr>
                <w:rFonts w:ascii="Arial" w:hAnsi="Arial" w:cs="Arial"/>
                <w:b/>
                <w:iCs/>
                <w:color w:val="000000" w:themeColor="text1"/>
                <w:sz w:val="20"/>
                <w:szCs w:val="20"/>
              </w:rPr>
              <w:t>Town Centre</w:t>
            </w:r>
            <w:r w:rsidR="00046F74" w:rsidRPr="003517B1">
              <w:rPr>
                <w:rFonts w:ascii="Arial" w:hAnsi="Arial" w:cs="Arial"/>
                <w:b/>
                <w:iCs/>
                <w:color w:val="000000" w:themeColor="text1"/>
                <w:sz w:val="20"/>
                <w:szCs w:val="20"/>
              </w:rPr>
              <w:t xml:space="preserve"> Upgrades</w:t>
            </w:r>
            <w:r w:rsidR="00046F74">
              <w:rPr>
                <w:rFonts w:ascii="Arial" w:hAnsi="Arial" w:cs="Arial"/>
                <w:b/>
                <w:iCs/>
                <w:color w:val="000000" w:themeColor="text1"/>
                <w:sz w:val="20"/>
                <w:szCs w:val="20"/>
              </w:rPr>
              <w:t>/ Commercial Strip Improvements</w:t>
            </w:r>
          </w:p>
        </w:tc>
      </w:tr>
      <w:tr w:rsidR="00046F74" w:rsidRPr="00640137" w14:paraId="55A7C6D4" w14:textId="77777777" w:rsidTr="006A6FC9">
        <w:trPr>
          <w:gridAfter w:val="1"/>
          <w:wAfter w:w="109" w:type="dxa"/>
          <w:trHeight w:val="858"/>
        </w:trPr>
        <w:tc>
          <w:tcPr>
            <w:tcW w:w="1809" w:type="dxa"/>
            <w:gridSpan w:val="2"/>
          </w:tcPr>
          <w:p w14:paraId="6EB67D65" w14:textId="15418872"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69F5912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TCU1</w:t>
            </w:r>
          </w:p>
        </w:tc>
        <w:tc>
          <w:tcPr>
            <w:tcW w:w="5670" w:type="dxa"/>
          </w:tcPr>
          <w:p w14:paraId="0CCDD8E4" w14:textId="38B684CF"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Darling Street, Balmain </w:t>
            </w:r>
            <w:r w:rsidR="00A45CAA">
              <w:rPr>
                <w:rFonts w:ascii="Arial" w:hAnsi="Arial" w:cs="Arial"/>
                <w:sz w:val="20"/>
                <w:szCs w:val="20"/>
              </w:rPr>
              <w:t>East (</w:t>
            </w:r>
            <w:r>
              <w:rPr>
                <w:rFonts w:ascii="Arial" w:hAnsi="Arial" w:cs="Arial"/>
                <w:sz w:val="20"/>
                <w:szCs w:val="20"/>
              </w:rPr>
              <w:t>Between Union Street &amp; Little Nicholson Street)</w:t>
            </w:r>
          </w:p>
        </w:tc>
        <w:tc>
          <w:tcPr>
            <w:tcW w:w="2573" w:type="dxa"/>
            <w:gridSpan w:val="2"/>
          </w:tcPr>
          <w:p w14:paraId="500648E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1C27372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80K</w:t>
            </w:r>
          </w:p>
        </w:tc>
        <w:tc>
          <w:tcPr>
            <w:tcW w:w="1025" w:type="dxa"/>
          </w:tcPr>
          <w:p w14:paraId="277BDBB0"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4AB79AD5" w14:textId="77777777" w:rsidTr="006A6FC9">
        <w:trPr>
          <w:gridAfter w:val="1"/>
          <w:wAfter w:w="109" w:type="dxa"/>
          <w:trHeight w:val="302"/>
        </w:trPr>
        <w:tc>
          <w:tcPr>
            <w:tcW w:w="1809" w:type="dxa"/>
            <w:gridSpan w:val="2"/>
          </w:tcPr>
          <w:p w14:paraId="721E5AF6" w14:textId="0E1C2E1F"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11947A38"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TCU2</w:t>
            </w:r>
          </w:p>
        </w:tc>
        <w:tc>
          <w:tcPr>
            <w:tcW w:w="5670" w:type="dxa"/>
          </w:tcPr>
          <w:p w14:paraId="08216A93" w14:textId="48EB2A8D" w:rsidR="00046F74" w:rsidRPr="00640137" w:rsidRDefault="00046F74" w:rsidP="00C85E23">
            <w:pPr>
              <w:spacing w:before="60"/>
              <w:jc w:val="left"/>
              <w:rPr>
                <w:rFonts w:ascii="Arial" w:hAnsi="Arial" w:cs="Arial"/>
                <w:sz w:val="20"/>
                <w:szCs w:val="20"/>
              </w:rPr>
            </w:pPr>
            <w:r>
              <w:rPr>
                <w:rFonts w:ascii="Arial" w:hAnsi="Arial" w:cs="Arial"/>
                <w:sz w:val="20"/>
                <w:szCs w:val="20"/>
              </w:rPr>
              <w:t xml:space="preserve">Darling Street, Balmain East (Between </w:t>
            </w:r>
            <w:r w:rsidR="00A45CAA">
              <w:rPr>
                <w:rFonts w:ascii="Arial" w:hAnsi="Arial" w:cs="Arial"/>
                <w:sz w:val="20"/>
                <w:szCs w:val="20"/>
              </w:rPr>
              <w:t>Duke Street</w:t>
            </w:r>
            <w:r>
              <w:rPr>
                <w:rFonts w:ascii="Arial" w:hAnsi="Arial" w:cs="Arial"/>
                <w:sz w:val="20"/>
                <w:szCs w:val="20"/>
              </w:rPr>
              <w:t xml:space="preserve"> &amp; Nicholson Street)</w:t>
            </w:r>
          </w:p>
        </w:tc>
        <w:tc>
          <w:tcPr>
            <w:tcW w:w="2573" w:type="dxa"/>
            <w:gridSpan w:val="2"/>
          </w:tcPr>
          <w:p w14:paraId="05022DA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3F9ECFA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460K</w:t>
            </w:r>
          </w:p>
        </w:tc>
        <w:tc>
          <w:tcPr>
            <w:tcW w:w="1025" w:type="dxa"/>
          </w:tcPr>
          <w:p w14:paraId="4A917EB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0C64BEED" w14:textId="77777777" w:rsidTr="006A6FC9">
        <w:trPr>
          <w:gridAfter w:val="1"/>
          <w:wAfter w:w="109" w:type="dxa"/>
          <w:trHeight w:val="682"/>
        </w:trPr>
        <w:tc>
          <w:tcPr>
            <w:tcW w:w="1809" w:type="dxa"/>
            <w:gridSpan w:val="2"/>
          </w:tcPr>
          <w:p w14:paraId="3DFA7F4C" w14:textId="6A221148"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xml:space="preserve">s: 2; 3 &amp; 4 </w:t>
            </w:r>
          </w:p>
        </w:tc>
        <w:tc>
          <w:tcPr>
            <w:tcW w:w="1843" w:type="dxa"/>
            <w:gridSpan w:val="2"/>
          </w:tcPr>
          <w:p w14:paraId="4DF26ADD" w14:textId="77777777" w:rsidR="00046F74" w:rsidRDefault="00046F74" w:rsidP="00C85E23">
            <w:pPr>
              <w:spacing w:before="60"/>
              <w:jc w:val="left"/>
              <w:rPr>
                <w:rFonts w:ascii="Arial" w:hAnsi="Arial" w:cs="Arial"/>
                <w:sz w:val="20"/>
                <w:szCs w:val="20"/>
              </w:rPr>
            </w:pPr>
            <w:r>
              <w:rPr>
                <w:rFonts w:ascii="Arial" w:hAnsi="Arial" w:cs="Arial"/>
                <w:sz w:val="20"/>
                <w:szCs w:val="20"/>
              </w:rPr>
              <w:t>TCU3</w:t>
            </w:r>
          </w:p>
        </w:tc>
        <w:tc>
          <w:tcPr>
            <w:tcW w:w="5670" w:type="dxa"/>
          </w:tcPr>
          <w:p w14:paraId="67FA86EF" w14:textId="77777777" w:rsidR="00046F74" w:rsidRDefault="00046F74" w:rsidP="00C85E23">
            <w:pPr>
              <w:spacing w:before="60"/>
              <w:jc w:val="left"/>
              <w:rPr>
                <w:rFonts w:ascii="Arial" w:hAnsi="Arial" w:cs="Arial"/>
                <w:sz w:val="20"/>
                <w:szCs w:val="20"/>
              </w:rPr>
            </w:pPr>
            <w:r>
              <w:rPr>
                <w:rFonts w:ascii="Arial" w:hAnsi="Arial" w:cs="Arial"/>
                <w:sz w:val="20"/>
                <w:szCs w:val="20"/>
              </w:rPr>
              <w:t>Darling Street frontage at Gladstone Park, Balmain</w:t>
            </w:r>
          </w:p>
        </w:tc>
        <w:tc>
          <w:tcPr>
            <w:tcW w:w="2573" w:type="dxa"/>
            <w:gridSpan w:val="2"/>
          </w:tcPr>
          <w:p w14:paraId="1117792F" w14:textId="77777777" w:rsidR="00046F74"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4C90CB4D" w14:textId="77777777" w:rsidR="00046F74" w:rsidRDefault="00046F74" w:rsidP="00C85E23">
            <w:pPr>
              <w:spacing w:before="60"/>
              <w:jc w:val="left"/>
              <w:rPr>
                <w:rFonts w:ascii="Arial" w:hAnsi="Arial" w:cs="Arial"/>
                <w:sz w:val="20"/>
                <w:szCs w:val="20"/>
              </w:rPr>
            </w:pPr>
            <w:r>
              <w:rPr>
                <w:rFonts w:ascii="Arial" w:hAnsi="Arial" w:cs="Arial"/>
                <w:sz w:val="20"/>
                <w:szCs w:val="20"/>
              </w:rPr>
              <w:t>1.3M</w:t>
            </w:r>
          </w:p>
        </w:tc>
        <w:tc>
          <w:tcPr>
            <w:tcW w:w="1025" w:type="dxa"/>
          </w:tcPr>
          <w:p w14:paraId="69D430E5"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7E6F1E41" w14:textId="77777777" w:rsidTr="006A6FC9">
        <w:trPr>
          <w:gridAfter w:val="1"/>
          <w:wAfter w:w="109" w:type="dxa"/>
          <w:trHeight w:val="636"/>
        </w:trPr>
        <w:tc>
          <w:tcPr>
            <w:tcW w:w="1809" w:type="dxa"/>
            <w:gridSpan w:val="2"/>
          </w:tcPr>
          <w:p w14:paraId="7FFF4FC7" w14:textId="37FDF5F0" w:rsidR="00046F74" w:rsidRPr="00071C2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00A493E3" w14:textId="77777777" w:rsidR="00046F74" w:rsidRDefault="00046F74" w:rsidP="00C85E23">
            <w:pPr>
              <w:spacing w:before="60"/>
              <w:jc w:val="left"/>
              <w:rPr>
                <w:rFonts w:ascii="Arial" w:hAnsi="Arial" w:cs="Arial"/>
                <w:sz w:val="20"/>
                <w:szCs w:val="20"/>
              </w:rPr>
            </w:pPr>
            <w:r>
              <w:rPr>
                <w:rFonts w:ascii="Arial" w:hAnsi="Arial" w:cs="Arial"/>
                <w:sz w:val="20"/>
                <w:szCs w:val="20"/>
              </w:rPr>
              <w:t>TCU4</w:t>
            </w:r>
          </w:p>
        </w:tc>
        <w:tc>
          <w:tcPr>
            <w:tcW w:w="5670" w:type="dxa"/>
          </w:tcPr>
          <w:p w14:paraId="44CA120E" w14:textId="77777777" w:rsidR="00046F74" w:rsidRDefault="00046F74" w:rsidP="00C85E23">
            <w:pPr>
              <w:spacing w:before="60"/>
              <w:jc w:val="left"/>
              <w:rPr>
                <w:rFonts w:ascii="Arial" w:hAnsi="Arial" w:cs="Arial"/>
                <w:sz w:val="20"/>
                <w:szCs w:val="20"/>
              </w:rPr>
            </w:pPr>
            <w:r>
              <w:rPr>
                <w:rFonts w:ascii="Arial" w:hAnsi="Arial" w:cs="Arial"/>
                <w:sz w:val="20"/>
                <w:szCs w:val="20"/>
              </w:rPr>
              <w:t>Darling Street/ Curtis Road Roundabout, Balmain</w:t>
            </w:r>
          </w:p>
        </w:tc>
        <w:tc>
          <w:tcPr>
            <w:tcW w:w="2573" w:type="dxa"/>
            <w:gridSpan w:val="2"/>
          </w:tcPr>
          <w:p w14:paraId="17236B78" w14:textId="77777777" w:rsidR="00046F74"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44DEAB5E" w14:textId="77777777" w:rsidR="00046F74" w:rsidRDefault="00046F74" w:rsidP="00C85E23">
            <w:pPr>
              <w:spacing w:before="60"/>
              <w:jc w:val="left"/>
              <w:rPr>
                <w:rFonts w:ascii="Arial" w:hAnsi="Arial" w:cs="Arial"/>
                <w:sz w:val="20"/>
                <w:szCs w:val="20"/>
              </w:rPr>
            </w:pPr>
            <w:r>
              <w:rPr>
                <w:rFonts w:ascii="Arial" w:hAnsi="Arial" w:cs="Arial"/>
                <w:sz w:val="20"/>
                <w:szCs w:val="20"/>
              </w:rPr>
              <w:t>770K</w:t>
            </w:r>
          </w:p>
        </w:tc>
        <w:tc>
          <w:tcPr>
            <w:tcW w:w="1025" w:type="dxa"/>
          </w:tcPr>
          <w:p w14:paraId="2D6107A5"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8395CAE" w14:textId="77777777" w:rsidTr="006A6FC9">
        <w:trPr>
          <w:gridAfter w:val="1"/>
          <w:wAfter w:w="109" w:type="dxa"/>
          <w:trHeight w:val="718"/>
        </w:trPr>
        <w:tc>
          <w:tcPr>
            <w:tcW w:w="1809" w:type="dxa"/>
            <w:gridSpan w:val="2"/>
          </w:tcPr>
          <w:p w14:paraId="00187AC0" w14:textId="24D0B88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4629C3F5" w14:textId="77777777" w:rsidR="00046F74" w:rsidRDefault="00046F74" w:rsidP="00C85E23">
            <w:pPr>
              <w:spacing w:before="60"/>
              <w:jc w:val="left"/>
              <w:rPr>
                <w:rFonts w:ascii="Arial" w:hAnsi="Arial" w:cs="Arial"/>
                <w:sz w:val="20"/>
                <w:szCs w:val="20"/>
              </w:rPr>
            </w:pPr>
            <w:r>
              <w:rPr>
                <w:rFonts w:ascii="Arial" w:hAnsi="Arial" w:cs="Arial"/>
                <w:sz w:val="20"/>
                <w:szCs w:val="20"/>
              </w:rPr>
              <w:t>TCU5</w:t>
            </w:r>
          </w:p>
        </w:tc>
        <w:tc>
          <w:tcPr>
            <w:tcW w:w="5670" w:type="dxa"/>
          </w:tcPr>
          <w:p w14:paraId="4B4F6E4A" w14:textId="77777777" w:rsidR="00046F74" w:rsidRDefault="00046F74" w:rsidP="00C85E23">
            <w:pPr>
              <w:spacing w:before="60"/>
              <w:jc w:val="left"/>
              <w:rPr>
                <w:rFonts w:ascii="Arial" w:hAnsi="Arial" w:cs="Arial"/>
                <w:sz w:val="20"/>
                <w:szCs w:val="20"/>
              </w:rPr>
            </w:pPr>
            <w:r>
              <w:rPr>
                <w:rFonts w:ascii="Arial" w:hAnsi="Arial" w:cs="Arial"/>
                <w:sz w:val="20"/>
                <w:szCs w:val="20"/>
              </w:rPr>
              <w:t>Darling Street, Balmain (Fire Station to North Street)</w:t>
            </w:r>
          </w:p>
        </w:tc>
        <w:tc>
          <w:tcPr>
            <w:tcW w:w="2573" w:type="dxa"/>
            <w:gridSpan w:val="2"/>
          </w:tcPr>
          <w:p w14:paraId="4146DDA8" w14:textId="77777777" w:rsidR="00046F74"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56B24887" w14:textId="77777777" w:rsidR="00046F74" w:rsidRDefault="00046F74" w:rsidP="00C85E23">
            <w:pPr>
              <w:spacing w:before="60"/>
              <w:jc w:val="left"/>
              <w:rPr>
                <w:rFonts w:ascii="Arial" w:hAnsi="Arial" w:cs="Arial"/>
                <w:sz w:val="20"/>
                <w:szCs w:val="20"/>
              </w:rPr>
            </w:pPr>
            <w:r>
              <w:rPr>
                <w:rFonts w:ascii="Arial" w:hAnsi="Arial" w:cs="Arial"/>
                <w:sz w:val="20"/>
                <w:szCs w:val="20"/>
              </w:rPr>
              <w:t>130K</w:t>
            </w:r>
          </w:p>
        </w:tc>
        <w:tc>
          <w:tcPr>
            <w:tcW w:w="1025" w:type="dxa"/>
          </w:tcPr>
          <w:p w14:paraId="10953C5C" w14:textId="77777777" w:rsidR="00046F74"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0156A7B4" w14:textId="77777777" w:rsidTr="006A6FC9">
        <w:trPr>
          <w:gridAfter w:val="1"/>
          <w:wAfter w:w="109" w:type="dxa"/>
          <w:trHeight w:val="858"/>
        </w:trPr>
        <w:tc>
          <w:tcPr>
            <w:tcW w:w="1809" w:type="dxa"/>
            <w:gridSpan w:val="2"/>
          </w:tcPr>
          <w:p w14:paraId="6FD7CA98" w14:textId="7644D42F"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44840D9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TCU6</w:t>
            </w:r>
          </w:p>
        </w:tc>
        <w:tc>
          <w:tcPr>
            <w:tcW w:w="5670" w:type="dxa"/>
          </w:tcPr>
          <w:p w14:paraId="190B75E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Darling Street, Balmain (at Elliott Street Intersection)</w:t>
            </w:r>
          </w:p>
        </w:tc>
        <w:tc>
          <w:tcPr>
            <w:tcW w:w="2573" w:type="dxa"/>
            <w:gridSpan w:val="2"/>
          </w:tcPr>
          <w:p w14:paraId="67B6593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598A2F7B"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420K</w:t>
            </w:r>
          </w:p>
        </w:tc>
        <w:tc>
          <w:tcPr>
            <w:tcW w:w="1025" w:type="dxa"/>
          </w:tcPr>
          <w:p w14:paraId="254C75F9"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61D45CFA" w14:textId="77777777" w:rsidTr="006A6FC9">
        <w:trPr>
          <w:gridAfter w:val="1"/>
          <w:wAfter w:w="109" w:type="dxa"/>
          <w:trHeight w:val="858"/>
        </w:trPr>
        <w:tc>
          <w:tcPr>
            <w:tcW w:w="1809" w:type="dxa"/>
            <w:gridSpan w:val="2"/>
          </w:tcPr>
          <w:p w14:paraId="7BD84CCB" w14:textId="498CFC8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3406F5D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TCU7</w:t>
            </w:r>
          </w:p>
        </w:tc>
        <w:tc>
          <w:tcPr>
            <w:tcW w:w="5670" w:type="dxa"/>
          </w:tcPr>
          <w:p w14:paraId="0A11265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Darling Street, Rozelle (Entry and Historic Gateway)</w:t>
            </w:r>
          </w:p>
        </w:tc>
        <w:tc>
          <w:tcPr>
            <w:tcW w:w="2573" w:type="dxa"/>
            <w:gridSpan w:val="2"/>
          </w:tcPr>
          <w:p w14:paraId="4EF7F7FF"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19F1D42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75K</w:t>
            </w:r>
          </w:p>
        </w:tc>
        <w:tc>
          <w:tcPr>
            <w:tcW w:w="1025" w:type="dxa"/>
          </w:tcPr>
          <w:p w14:paraId="6D6549FD" w14:textId="53B382FF" w:rsidR="00046F74" w:rsidRPr="00640137" w:rsidRDefault="00F42A4F"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19B88F84" w14:textId="77777777" w:rsidTr="006A6FC9">
        <w:trPr>
          <w:gridAfter w:val="1"/>
          <w:wAfter w:w="109" w:type="dxa"/>
          <w:trHeight w:val="858"/>
        </w:trPr>
        <w:tc>
          <w:tcPr>
            <w:tcW w:w="1809" w:type="dxa"/>
            <w:gridSpan w:val="2"/>
          </w:tcPr>
          <w:p w14:paraId="34BDF9F9" w14:textId="40C148DF" w:rsidR="00046F74" w:rsidRPr="00071C2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772BA7FC" w14:textId="77777777" w:rsidR="00046F74" w:rsidRDefault="00046F74" w:rsidP="00C85E23">
            <w:pPr>
              <w:spacing w:before="60"/>
              <w:jc w:val="left"/>
              <w:rPr>
                <w:rFonts w:ascii="Arial" w:hAnsi="Arial" w:cs="Arial"/>
                <w:sz w:val="20"/>
                <w:szCs w:val="20"/>
              </w:rPr>
            </w:pPr>
            <w:r>
              <w:rPr>
                <w:rFonts w:ascii="Arial" w:hAnsi="Arial" w:cs="Arial"/>
                <w:sz w:val="20"/>
                <w:szCs w:val="20"/>
              </w:rPr>
              <w:t>TCU8</w:t>
            </w:r>
          </w:p>
        </w:tc>
        <w:tc>
          <w:tcPr>
            <w:tcW w:w="5670" w:type="dxa"/>
          </w:tcPr>
          <w:p w14:paraId="60D86947" w14:textId="77777777" w:rsidR="00046F74" w:rsidRDefault="00046F74" w:rsidP="00C85E23">
            <w:pPr>
              <w:spacing w:before="60"/>
              <w:jc w:val="left"/>
              <w:rPr>
                <w:rFonts w:ascii="Arial" w:hAnsi="Arial" w:cs="Arial"/>
                <w:sz w:val="20"/>
                <w:szCs w:val="20"/>
              </w:rPr>
            </w:pPr>
            <w:r>
              <w:rPr>
                <w:rFonts w:ascii="Arial" w:hAnsi="Arial" w:cs="Arial"/>
                <w:sz w:val="20"/>
                <w:szCs w:val="20"/>
              </w:rPr>
              <w:t>Darling Street, Rozelle (Waterloo Street to Victoria Road)</w:t>
            </w:r>
          </w:p>
        </w:tc>
        <w:tc>
          <w:tcPr>
            <w:tcW w:w="2573" w:type="dxa"/>
            <w:gridSpan w:val="2"/>
          </w:tcPr>
          <w:p w14:paraId="694BB6DC" w14:textId="77777777" w:rsidR="00046F74"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18B30F9C" w14:textId="77777777" w:rsidR="00046F74" w:rsidRDefault="00046F74" w:rsidP="00C85E23">
            <w:pPr>
              <w:spacing w:before="60"/>
              <w:jc w:val="left"/>
              <w:rPr>
                <w:rFonts w:ascii="Arial" w:hAnsi="Arial" w:cs="Arial"/>
                <w:sz w:val="20"/>
                <w:szCs w:val="20"/>
              </w:rPr>
            </w:pPr>
            <w:r>
              <w:rPr>
                <w:rFonts w:ascii="Arial" w:hAnsi="Arial" w:cs="Arial"/>
                <w:sz w:val="20"/>
                <w:szCs w:val="20"/>
              </w:rPr>
              <w:t>450K</w:t>
            </w:r>
          </w:p>
        </w:tc>
        <w:tc>
          <w:tcPr>
            <w:tcW w:w="1025" w:type="dxa"/>
          </w:tcPr>
          <w:p w14:paraId="286A868D" w14:textId="77777777" w:rsidR="00046F74"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334555CC" w14:textId="77777777" w:rsidTr="006A6FC9">
        <w:trPr>
          <w:gridAfter w:val="1"/>
          <w:wAfter w:w="109" w:type="dxa"/>
          <w:trHeight w:val="858"/>
        </w:trPr>
        <w:tc>
          <w:tcPr>
            <w:tcW w:w="1809" w:type="dxa"/>
            <w:gridSpan w:val="2"/>
          </w:tcPr>
          <w:p w14:paraId="6BC70DB8" w14:textId="52156DD3"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4E6633C5" w14:textId="77777777" w:rsidR="00046F74" w:rsidRDefault="00046F74" w:rsidP="00C85E23">
            <w:pPr>
              <w:spacing w:before="60"/>
              <w:jc w:val="left"/>
              <w:rPr>
                <w:rFonts w:ascii="Arial" w:hAnsi="Arial" w:cs="Arial"/>
                <w:sz w:val="20"/>
                <w:szCs w:val="20"/>
              </w:rPr>
            </w:pPr>
            <w:r>
              <w:rPr>
                <w:rFonts w:ascii="Arial" w:hAnsi="Arial" w:cs="Arial"/>
                <w:sz w:val="20"/>
                <w:szCs w:val="20"/>
              </w:rPr>
              <w:t>TCU9</w:t>
            </w:r>
          </w:p>
        </w:tc>
        <w:tc>
          <w:tcPr>
            <w:tcW w:w="5670" w:type="dxa"/>
          </w:tcPr>
          <w:p w14:paraId="41DCE402" w14:textId="77777777" w:rsidR="00046F74" w:rsidRDefault="00046F74" w:rsidP="00C85E23">
            <w:pPr>
              <w:spacing w:before="60"/>
              <w:jc w:val="left"/>
              <w:rPr>
                <w:rFonts w:ascii="Arial" w:hAnsi="Arial" w:cs="Arial"/>
                <w:sz w:val="20"/>
                <w:szCs w:val="20"/>
              </w:rPr>
            </w:pPr>
            <w:r>
              <w:rPr>
                <w:rFonts w:ascii="Arial" w:hAnsi="Arial" w:cs="Arial"/>
                <w:sz w:val="20"/>
                <w:szCs w:val="20"/>
              </w:rPr>
              <w:t>Darling Street, Rozelle (South of Victoria Road – Red Lion Street to Denison Street)</w:t>
            </w:r>
          </w:p>
        </w:tc>
        <w:tc>
          <w:tcPr>
            <w:tcW w:w="2573" w:type="dxa"/>
            <w:gridSpan w:val="2"/>
          </w:tcPr>
          <w:p w14:paraId="5223F997" w14:textId="77777777" w:rsidR="00046F74" w:rsidRDefault="00046F74" w:rsidP="00C85E23">
            <w:pPr>
              <w:spacing w:before="60"/>
              <w:jc w:val="left"/>
              <w:rPr>
                <w:rFonts w:ascii="Arial" w:hAnsi="Arial" w:cs="Arial"/>
                <w:sz w:val="20"/>
                <w:szCs w:val="20"/>
              </w:rPr>
            </w:pPr>
            <w:r>
              <w:rPr>
                <w:rFonts w:ascii="Arial" w:hAnsi="Arial" w:cs="Arial"/>
                <w:sz w:val="20"/>
                <w:szCs w:val="20"/>
              </w:rPr>
              <w:t>Town Centre upgrade</w:t>
            </w:r>
          </w:p>
        </w:tc>
        <w:tc>
          <w:tcPr>
            <w:tcW w:w="1254" w:type="dxa"/>
            <w:gridSpan w:val="3"/>
          </w:tcPr>
          <w:p w14:paraId="492B0007" w14:textId="77777777" w:rsidR="00046F74" w:rsidRDefault="00046F74" w:rsidP="00C85E23">
            <w:pPr>
              <w:spacing w:before="60"/>
              <w:jc w:val="left"/>
              <w:rPr>
                <w:rFonts w:ascii="Arial" w:hAnsi="Arial" w:cs="Arial"/>
                <w:sz w:val="20"/>
                <w:szCs w:val="20"/>
              </w:rPr>
            </w:pPr>
            <w:r>
              <w:rPr>
                <w:rFonts w:ascii="Arial" w:hAnsi="Arial" w:cs="Arial"/>
                <w:sz w:val="20"/>
                <w:szCs w:val="20"/>
              </w:rPr>
              <w:t>130K</w:t>
            </w:r>
          </w:p>
        </w:tc>
        <w:tc>
          <w:tcPr>
            <w:tcW w:w="1025" w:type="dxa"/>
          </w:tcPr>
          <w:p w14:paraId="11ACF525" w14:textId="77777777" w:rsidR="00046F74"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122F5C30" w14:textId="77777777" w:rsidTr="006A6FC9">
        <w:trPr>
          <w:gridAfter w:val="1"/>
          <w:wAfter w:w="109" w:type="dxa"/>
          <w:trHeight w:val="858"/>
        </w:trPr>
        <w:tc>
          <w:tcPr>
            <w:tcW w:w="1809" w:type="dxa"/>
            <w:gridSpan w:val="2"/>
          </w:tcPr>
          <w:p w14:paraId="470A0376" w14:textId="1B231730"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66338E65" w14:textId="77777777" w:rsidR="00046F74" w:rsidRDefault="00046F74" w:rsidP="00C85E23">
            <w:pPr>
              <w:spacing w:before="60"/>
              <w:jc w:val="left"/>
              <w:rPr>
                <w:rFonts w:ascii="Arial" w:hAnsi="Arial" w:cs="Arial"/>
                <w:sz w:val="20"/>
                <w:szCs w:val="20"/>
              </w:rPr>
            </w:pPr>
            <w:r>
              <w:rPr>
                <w:rFonts w:ascii="Arial" w:hAnsi="Arial" w:cs="Arial"/>
                <w:sz w:val="20"/>
                <w:szCs w:val="20"/>
              </w:rPr>
              <w:t>TCU10</w:t>
            </w:r>
          </w:p>
        </w:tc>
        <w:tc>
          <w:tcPr>
            <w:tcW w:w="5670" w:type="dxa"/>
          </w:tcPr>
          <w:p w14:paraId="62EAB24C" w14:textId="77777777" w:rsidR="00046F74" w:rsidRDefault="00046F74" w:rsidP="00C85E23">
            <w:pPr>
              <w:spacing w:before="60"/>
              <w:jc w:val="left"/>
              <w:rPr>
                <w:rFonts w:ascii="Arial" w:hAnsi="Arial" w:cs="Arial"/>
                <w:sz w:val="20"/>
                <w:szCs w:val="20"/>
              </w:rPr>
            </w:pPr>
            <w:r>
              <w:rPr>
                <w:rFonts w:ascii="Arial" w:hAnsi="Arial" w:cs="Arial"/>
                <w:sz w:val="20"/>
                <w:szCs w:val="20"/>
              </w:rPr>
              <w:t xml:space="preserve">Birchgrove Road (King Street Intersection), </w:t>
            </w:r>
            <w:r w:rsidRPr="00964E13">
              <w:rPr>
                <w:rFonts w:ascii="Arial" w:hAnsi="Arial" w:cs="Arial"/>
                <w:sz w:val="20"/>
                <w:szCs w:val="20"/>
              </w:rPr>
              <w:t>Balmain</w:t>
            </w:r>
          </w:p>
        </w:tc>
        <w:tc>
          <w:tcPr>
            <w:tcW w:w="2573" w:type="dxa"/>
            <w:gridSpan w:val="2"/>
          </w:tcPr>
          <w:p w14:paraId="60C7063E" w14:textId="77777777" w:rsidR="00046F74" w:rsidRDefault="00046F74" w:rsidP="00C85E23">
            <w:pPr>
              <w:spacing w:before="60"/>
              <w:jc w:val="left"/>
              <w:rPr>
                <w:rFonts w:ascii="Arial" w:hAnsi="Arial" w:cs="Arial"/>
                <w:sz w:val="20"/>
                <w:szCs w:val="20"/>
              </w:rPr>
            </w:pPr>
            <w:r>
              <w:rPr>
                <w:rFonts w:ascii="Arial" w:hAnsi="Arial" w:cs="Arial"/>
                <w:iCs/>
                <w:color w:val="000000" w:themeColor="text1"/>
                <w:sz w:val="20"/>
                <w:szCs w:val="20"/>
              </w:rPr>
              <w:t>Commercial Strip Improvements</w:t>
            </w:r>
          </w:p>
        </w:tc>
        <w:tc>
          <w:tcPr>
            <w:tcW w:w="1254" w:type="dxa"/>
            <w:gridSpan w:val="3"/>
          </w:tcPr>
          <w:p w14:paraId="4E47634C" w14:textId="77777777" w:rsidR="00046F74" w:rsidRDefault="00046F74" w:rsidP="00C85E23">
            <w:pPr>
              <w:spacing w:before="60"/>
              <w:jc w:val="left"/>
              <w:rPr>
                <w:rFonts w:ascii="Arial" w:hAnsi="Arial" w:cs="Arial"/>
                <w:sz w:val="20"/>
                <w:szCs w:val="20"/>
              </w:rPr>
            </w:pPr>
            <w:r>
              <w:rPr>
                <w:rFonts w:ascii="Arial" w:hAnsi="Arial" w:cs="Arial"/>
                <w:sz w:val="20"/>
                <w:szCs w:val="20"/>
              </w:rPr>
              <w:t>1M</w:t>
            </w:r>
          </w:p>
        </w:tc>
        <w:tc>
          <w:tcPr>
            <w:tcW w:w="1025" w:type="dxa"/>
          </w:tcPr>
          <w:p w14:paraId="23B92E3B" w14:textId="77777777" w:rsidR="00046F74" w:rsidRDefault="00046F74" w:rsidP="00C85E23">
            <w:pPr>
              <w:spacing w:before="60"/>
              <w:jc w:val="left"/>
              <w:rPr>
                <w:rFonts w:ascii="Arial" w:hAnsi="Arial" w:cs="Arial"/>
                <w:sz w:val="20"/>
                <w:szCs w:val="20"/>
              </w:rPr>
            </w:pPr>
            <w:r>
              <w:rPr>
                <w:rFonts w:ascii="Arial" w:hAnsi="Arial" w:cs="Arial"/>
                <w:sz w:val="20"/>
                <w:szCs w:val="20"/>
              </w:rPr>
              <w:t xml:space="preserve">Short-Long </w:t>
            </w:r>
          </w:p>
        </w:tc>
      </w:tr>
      <w:tr w:rsidR="00046F74" w:rsidRPr="00640137" w14:paraId="289EED5F" w14:textId="77777777" w:rsidTr="006A6FC9">
        <w:trPr>
          <w:gridAfter w:val="1"/>
          <w:wAfter w:w="109" w:type="dxa"/>
          <w:trHeight w:val="858"/>
        </w:trPr>
        <w:tc>
          <w:tcPr>
            <w:tcW w:w="1809" w:type="dxa"/>
            <w:gridSpan w:val="2"/>
          </w:tcPr>
          <w:p w14:paraId="46D01904" w14:textId="2C3D569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385C91F5" w14:textId="77777777" w:rsidR="00046F74" w:rsidRDefault="00046F74" w:rsidP="00C85E23">
            <w:pPr>
              <w:spacing w:before="60"/>
              <w:jc w:val="left"/>
              <w:rPr>
                <w:rFonts w:ascii="Arial" w:hAnsi="Arial" w:cs="Arial"/>
                <w:sz w:val="20"/>
                <w:szCs w:val="20"/>
              </w:rPr>
            </w:pPr>
            <w:r>
              <w:rPr>
                <w:rFonts w:ascii="Arial" w:hAnsi="Arial" w:cs="Arial"/>
                <w:sz w:val="20"/>
                <w:szCs w:val="20"/>
              </w:rPr>
              <w:t>TCU11</w:t>
            </w:r>
          </w:p>
        </w:tc>
        <w:tc>
          <w:tcPr>
            <w:tcW w:w="5670" w:type="dxa"/>
          </w:tcPr>
          <w:p w14:paraId="5258463C" w14:textId="77777777" w:rsidR="00046F74" w:rsidRDefault="00046F74" w:rsidP="00C85E23">
            <w:pPr>
              <w:spacing w:before="60"/>
              <w:jc w:val="left"/>
              <w:rPr>
                <w:rFonts w:ascii="Arial" w:hAnsi="Arial" w:cs="Arial"/>
                <w:sz w:val="20"/>
                <w:szCs w:val="20"/>
              </w:rPr>
            </w:pPr>
            <w:r>
              <w:rPr>
                <w:rFonts w:ascii="Arial" w:hAnsi="Arial" w:cs="Arial"/>
                <w:sz w:val="20"/>
                <w:szCs w:val="20"/>
              </w:rPr>
              <w:t>Marion Street, Leichhardt (No.153 Marion Street to Flood Street)</w:t>
            </w:r>
          </w:p>
        </w:tc>
        <w:tc>
          <w:tcPr>
            <w:tcW w:w="2573" w:type="dxa"/>
            <w:gridSpan w:val="2"/>
          </w:tcPr>
          <w:p w14:paraId="1F8B4AA9"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3DBBE739" w14:textId="77777777" w:rsidR="00046F74" w:rsidRDefault="00046F74" w:rsidP="00C85E23">
            <w:pPr>
              <w:spacing w:before="60"/>
              <w:jc w:val="left"/>
              <w:rPr>
                <w:rFonts w:ascii="Arial" w:hAnsi="Arial" w:cs="Arial"/>
                <w:sz w:val="20"/>
                <w:szCs w:val="20"/>
              </w:rPr>
            </w:pPr>
            <w:r>
              <w:rPr>
                <w:rFonts w:ascii="Arial" w:hAnsi="Arial" w:cs="Arial"/>
                <w:sz w:val="20"/>
                <w:szCs w:val="20"/>
              </w:rPr>
              <w:t>100K</w:t>
            </w:r>
          </w:p>
        </w:tc>
        <w:tc>
          <w:tcPr>
            <w:tcW w:w="1025" w:type="dxa"/>
          </w:tcPr>
          <w:p w14:paraId="6CA24787" w14:textId="77777777" w:rsidR="00046F74"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1B53B057" w14:textId="77777777" w:rsidTr="006A6FC9">
        <w:trPr>
          <w:gridAfter w:val="1"/>
          <w:wAfter w:w="109" w:type="dxa"/>
          <w:trHeight w:val="858"/>
        </w:trPr>
        <w:tc>
          <w:tcPr>
            <w:tcW w:w="1809" w:type="dxa"/>
            <w:gridSpan w:val="2"/>
          </w:tcPr>
          <w:p w14:paraId="02FF8383" w14:textId="4830BE7E" w:rsidR="00046F74" w:rsidRPr="00071C2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1F64F968" w14:textId="77777777" w:rsidR="00046F74" w:rsidRDefault="00046F74" w:rsidP="00C85E23">
            <w:pPr>
              <w:spacing w:before="60"/>
              <w:jc w:val="left"/>
              <w:rPr>
                <w:rFonts w:ascii="Arial" w:hAnsi="Arial" w:cs="Arial"/>
                <w:sz w:val="20"/>
                <w:szCs w:val="20"/>
              </w:rPr>
            </w:pPr>
            <w:r>
              <w:rPr>
                <w:rFonts w:ascii="Arial" w:hAnsi="Arial" w:cs="Arial"/>
                <w:sz w:val="20"/>
                <w:szCs w:val="20"/>
              </w:rPr>
              <w:t>TCU12</w:t>
            </w:r>
          </w:p>
        </w:tc>
        <w:tc>
          <w:tcPr>
            <w:tcW w:w="5670" w:type="dxa"/>
          </w:tcPr>
          <w:p w14:paraId="7FC0C2D4" w14:textId="77777777" w:rsidR="00046F74" w:rsidRDefault="00046F74" w:rsidP="00C85E23">
            <w:pPr>
              <w:spacing w:before="60"/>
              <w:jc w:val="left"/>
              <w:rPr>
                <w:rFonts w:ascii="Arial" w:hAnsi="Arial" w:cs="Arial"/>
                <w:sz w:val="20"/>
                <w:szCs w:val="20"/>
              </w:rPr>
            </w:pPr>
            <w:r>
              <w:rPr>
                <w:rFonts w:ascii="Arial" w:hAnsi="Arial" w:cs="Arial"/>
                <w:sz w:val="20"/>
                <w:szCs w:val="20"/>
              </w:rPr>
              <w:t>Flood Street and Marion Street/Marketplace, Leichhardt</w:t>
            </w:r>
          </w:p>
        </w:tc>
        <w:tc>
          <w:tcPr>
            <w:tcW w:w="2573" w:type="dxa"/>
            <w:gridSpan w:val="2"/>
          </w:tcPr>
          <w:p w14:paraId="20FF2AC4"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78185C52" w14:textId="77777777" w:rsidR="00046F74" w:rsidRDefault="00046F74" w:rsidP="00C85E23">
            <w:pPr>
              <w:spacing w:before="60"/>
              <w:jc w:val="left"/>
              <w:rPr>
                <w:rFonts w:ascii="Arial" w:hAnsi="Arial" w:cs="Arial"/>
                <w:sz w:val="20"/>
                <w:szCs w:val="20"/>
              </w:rPr>
            </w:pPr>
            <w:r>
              <w:rPr>
                <w:rFonts w:ascii="Arial" w:hAnsi="Arial" w:cs="Arial"/>
                <w:sz w:val="20"/>
                <w:szCs w:val="20"/>
              </w:rPr>
              <w:t>200K</w:t>
            </w:r>
          </w:p>
        </w:tc>
        <w:tc>
          <w:tcPr>
            <w:tcW w:w="1025" w:type="dxa"/>
          </w:tcPr>
          <w:p w14:paraId="599A9BB1" w14:textId="77777777" w:rsidR="00046F74" w:rsidRDefault="00046F74" w:rsidP="00C85E23">
            <w:pPr>
              <w:spacing w:before="60"/>
              <w:jc w:val="left"/>
              <w:rPr>
                <w:rFonts w:ascii="Arial" w:hAnsi="Arial" w:cs="Arial"/>
                <w:sz w:val="20"/>
                <w:szCs w:val="20"/>
              </w:rPr>
            </w:pPr>
            <w:r>
              <w:rPr>
                <w:rFonts w:ascii="Arial" w:hAnsi="Arial" w:cs="Arial"/>
                <w:sz w:val="20"/>
                <w:szCs w:val="20"/>
              </w:rPr>
              <w:t>Short</w:t>
            </w:r>
          </w:p>
        </w:tc>
      </w:tr>
      <w:tr w:rsidR="00046F74" w:rsidRPr="00640137" w14:paraId="472AE9BD" w14:textId="77777777" w:rsidTr="006A6FC9">
        <w:trPr>
          <w:gridAfter w:val="1"/>
          <w:wAfter w:w="109" w:type="dxa"/>
          <w:trHeight w:val="858"/>
        </w:trPr>
        <w:tc>
          <w:tcPr>
            <w:tcW w:w="1809" w:type="dxa"/>
            <w:gridSpan w:val="2"/>
          </w:tcPr>
          <w:p w14:paraId="57194264" w14:textId="1108D279"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xml:space="preserve">s: 2; 3 &amp; 4 </w:t>
            </w:r>
          </w:p>
        </w:tc>
        <w:tc>
          <w:tcPr>
            <w:tcW w:w="1843" w:type="dxa"/>
            <w:gridSpan w:val="2"/>
          </w:tcPr>
          <w:p w14:paraId="7F14CA9E" w14:textId="77777777" w:rsidR="00046F74" w:rsidRDefault="00046F74" w:rsidP="00C85E23">
            <w:pPr>
              <w:spacing w:before="60"/>
              <w:jc w:val="left"/>
              <w:rPr>
                <w:rFonts w:ascii="Arial" w:hAnsi="Arial" w:cs="Arial"/>
                <w:sz w:val="20"/>
                <w:szCs w:val="20"/>
              </w:rPr>
            </w:pPr>
            <w:r>
              <w:rPr>
                <w:rFonts w:ascii="Arial" w:hAnsi="Arial" w:cs="Arial"/>
                <w:sz w:val="20"/>
                <w:szCs w:val="20"/>
              </w:rPr>
              <w:t>TCU13</w:t>
            </w:r>
          </w:p>
        </w:tc>
        <w:tc>
          <w:tcPr>
            <w:tcW w:w="5670" w:type="dxa"/>
          </w:tcPr>
          <w:p w14:paraId="5BAE1CDD" w14:textId="77777777" w:rsidR="00046F74" w:rsidRDefault="00046F74" w:rsidP="00C85E23">
            <w:pPr>
              <w:spacing w:before="60"/>
              <w:jc w:val="left"/>
              <w:rPr>
                <w:rFonts w:ascii="Arial" w:hAnsi="Arial" w:cs="Arial"/>
                <w:sz w:val="20"/>
                <w:szCs w:val="20"/>
              </w:rPr>
            </w:pPr>
            <w:r>
              <w:rPr>
                <w:rFonts w:ascii="Arial" w:hAnsi="Arial" w:cs="Arial"/>
                <w:sz w:val="20"/>
                <w:szCs w:val="20"/>
              </w:rPr>
              <w:t>Leichhardt Civic Precinct Improvements (Intersection of Marion and Norton Streets, Leichhardt)</w:t>
            </w:r>
          </w:p>
        </w:tc>
        <w:tc>
          <w:tcPr>
            <w:tcW w:w="2573" w:type="dxa"/>
            <w:gridSpan w:val="2"/>
          </w:tcPr>
          <w:p w14:paraId="419621BA" w14:textId="77777777" w:rsidR="00046F74" w:rsidRDefault="00046F74" w:rsidP="00C85E23">
            <w:pPr>
              <w:spacing w:before="60"/>
              <w:jc w:val="left"/>
              <w:rPr>
                <w:rFonts w:ascii="Arial" w:hAnsi="Arial" w:cs="Arial"/>
                <w:iCs/>
                <w:color w:val="000000" w:themeColor="text1"/>
                <w:sz w:val="20"/>
                <w:szCs w:val="20"/>
              </w:rPr>
            </w:pPr>
            <w:r>
              <w:rPr>
                <w:rFonts w:ascii="Arial" w:hAnsi="Arial" w:cs="Arial"/>
                <w:sz w:val="20"/>
                <w:szCs w:val="20"/>
              </w:rPr>
              <w:t>Town Centre upgrade</w:t>
            </w:r>
          </w:p>
        </w:tc>
        <w:tc>
          <w:tcPr>
            <w:tcW w:w="1254" w:type="dxa"/>
            <w:gridSpan w:val="3"/>
          </w:tcPr>
          <w:p w14:paraId="3798B570" w14:textId="77777777" w:rsidR="00046F74" w:rsidRDefault="00046F74" w:rsidP="00C85E23">
            <w:pPr>
              <w:spacing w:before="60"/>
              <w:jc w:val="left"/>
              <w:rPr>
                <w:rFonts w:ascii="Arial" w:hAnsi="Arial" w:cs="Arial"/>
                <w:sz w:val="20"/>
                <w:szCs w:val="20"/>
              </w:rPr>
            </w:pPr>
            <w:r>
              <w:rPr>
                <w:rFonts w:ascii="Arial" w:hAnsi="Arial" w:cs="Arial"/>
                <w:sz w:val="20"/>
                <w:szCs w:val="20"/>
              </w:rPr>
              <w:t>1.68M</w:t>
            </w:r>
          </w:p>
        </w:tc>
        <w:tc>
          <w:tcPr>
            <w:tcW w:w="1025" w:type="dxa"/>
          </w:tcPr>
          <w:p w14:paraId="78754D7F"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09156966" w14:textId="77777777" w:rsidTr="006A6FC9">
        <w:trPr>
          <w:gridAfter w:val="1"/>
          <w:wAfter w:w="109" w:type="dxa"/>
          <w:trHeight w:val="858"/>
        </w:trPr>
        <w:tc>
          <w:tcPr>
            <w:tcW w:w="1809" w:type="dxa"/>
            <w:gridSpan w:val="2"/>
          </w:tcPr>
          <w:p w14:paraId="78DA899F" w14:textId="1A7F389C"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72DE8A6D"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TCU14</w:t>
            </w:r>
          </w:p>
        </w:tc>
        <w:tc>
          <w:tcPr>
            <w:tcW w:w="5670" w:type="dxa"/>
          </w:tcPr>
          <w:p w14:paraId="5E71669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Parramatta Road, Leichhardt (Elswick Street to National Street)</w:t>
            </w:r>
          </w:p>
        </w:tc>
        <w:tc>
          <w:tcPr>
            <w:tcW w:w="2573" w:type="dxa"/>
            <w:gridSpan w:val="2"/>
          </w:tcPr>
          <w:p w14:paraId="3F78A2F7" w14:textId="77777777" w:rsidR="00046F74" w:rsidRPr="00640137" w:rsidRDefault="00046F74" w:rsidP="00C85E23">
            <w:pPr>
              <w:spacing w:before="60"/>
              <w:jc w:val="left"/>
              <w:rPr>
                <w:rFonts w:ascii="Arial" w:hAnsi="Arial" w:cs="Arial"/>
                <w:sz w:val="20"/>
                <w:szCs w:val="20"/>
              </w:rPr>
            </w:pPr>
            <w:r>
              <w:rPr>
                <w:rFonts w:ascii="Arial" w:hAnsi="Arial" w:cs="Arial"/>
                <w:iCs/>
                <w:color w:val="000000" w:themeColor="text1"/>
                <w:sz w:val="20"/>
                <w:szCs w:val="20"/>
              </w:rPr>
              <w:t>Commercial Strip Improvements</w:t>
            </w:r>
          </w:p>
        </w:tc>
        <w:tc>
          <w:tcPr>
            <w:tcW w:w="1254" w:type="dxa"/>
            <w:gridSpan w:val="3"/>
          </w:tcPr>
          <w:p w14:paraId="1210B2D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40K</w:t>
            </w:r>
          </w:p>
        </w:tc>
        <w:tc>
          <w:tcPr>
            <w:tcW w:w="1025" w:type="dxa"/>
          </w:tcPr>
          <w:p w14:paraId="25AA15DC"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911AE39" w14:textId="77777777" w:rsidTr="006A6FC9">
        <w:trPr>
          <w:gridAfter w:val="1"/>
          <w:wAfter w:w="109" w:type="dxa"/>
          <w:trHeight w:val="858"/>
        </w:trPr>
        <w:tc>
          <w:tcPr>
            <w:tcW w:w="1809" w:type="dxa"/>
            <w:gridSpan w:val="2"/>
          </w:tcPr>
          <w:p w14:paraId="6380EAA5" w14:textId="1DAB8B8C" w:rsidR="00046F74" w:rsidRPr="00071C2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63B6A810" w14:textId="77777777" w:rsidR="00046F74" w:rsidRDefault="00046F74" w:rsidP="00C85E23">
            <w:pPr>
              <w:spacing w:before="60"/>
              <w:jc w:val="left"/>
              <w:rPr>
                <w:rFonts w:ascii="Arial" w:hAnsi="Arial" w:cs="Arial"/>
                <w:sz w:val="20"/>
                <w:szCs w:val="20"/>
              </w:rPr>
            </w:pPr>
            <w:r>
              <w:rPr>
                <w:rFonts w:ascii="Arial" w:hAnsi="Arial" w:cs="Arial"/>
                <w:sz w:val="20"/>
                <w:szCs w:val="20"/>
              </w:rPr>
              <w:t>TCU15</w:t>
            </w:r>
          </w:p>
        </w:tc>
        <w:tc>
          <w:tcPr>
            <w:tcW w:w="5670" w:type="dxa"/>
          </w:tcPr>
          <w:p w14:paraId="715A4BC5" w14:textId="3FDA03C5" w:rsidR="00046F74" w:rsidRDefault="00046F74" w:rsidP="00C85E23">
            <w:pPr>
              <w:spacing w:before="60"/>
              <w:jc w:val="left"/>
              <w:rPr>
                <w:rFonts w:ascii="Arial" w:hAnsi="Arial" w:cs="Arial"/>
                <w:sz w:val="20"/>
                <w:szCs w:val="20"/>
              </w:rPr>
            </w:pPr>
            <w:r>
              <w:rPr>
                <w:rFonts w:ascii="Arial" w:hAnsi="Arial" w:cs="Arial"/>
                <w:sz w:val="20"/>
                <w:szCs w:val="20"/>
              </w:rPr>
              <w:t xml:space="preserve">Parramatta Road, Leichhardt (National Street to </w:t>
            </w:r>
            <w:r w:rsidR="00A45CAA">
              <w:rPr>
                <w:rFonts w:ascii="Arial" w:hAnsi="Arial" w:cs="Arial"/>
                <w:sz w:val="20"/>
                <w:szCs w:val="20"/>
              </w:rPr>
              <w:t>Flood Street</w:t>
            </w:r>
            <w:r>
              <w:rPr>
                <w:rFonts w:ascii="Arial" w:hAnsi="Arial" w:cs="Arial"/>
                <w:sz w:val="20"/>
                <w:szCs w:val="20"/>
              </w:rPr>
              <w:t>)</w:t>
            </w:r>
          </w:p>
        </w:tc>
        <w:tc>
          <w:tcPr>
            <w:tcW w:w="2573" w:type="dxa"/>
            <w:gridSpan w:val="2"/>
          </w:tcPr>
          <w:p w14:paraId="3019BC3A"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6656DA0E" w14:textId="77777777" w:rsidR="00046F74" w:rsidRDefault="00046F74" w:rsidP="00C85E23">
            <w:pPr>
              <w:spacing w:before="60"/>
              <w:jc w:val="left"/>
              <w:rPr>
                <w:rFonts w:ascii="Arial" w:hAnsi="Arial" w:cs="Arial"/>
                <w:sz w:val="20"/>
                <w:szCs w:val="20"/>
              </w:rPr>
            </w:pPr>
            <w:r>
              <w:rPr>
                <w:rFonts w:ascii="Arial" w:hAnsi="Arial" w:cs="Arial"/>
                <w:sz w:val="20"/>
                <w:szCs w:val="20"/>
              </w:rPr>
              <w:t>135K</w:t>
            </w:r>
          </w:p>
        </w:tc>
        <w:tc>
          <w:tcPr>
            <w:tcW w:w="1025" w:type="dxa"/>
          </w:tcPr>
          <w:p w14:paraId="2CF834E3"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5F5185F0" w14:textId="77777777" w:rsidTr="006A6FC9">
        <w:trPr>
          <w:gridAfter w:val="1"/>
          <w:wAfter w:w="109" w:type="dxa"/>
          <w:trHeight w:val="858"/>
        </w:trPr>
        <w:tc>
          <w:tcPr>
            <w:tcW w:w="1809" w:type="dxa"/>
            <w:gridSpan w:val="2"/>
          </w:tcPr>
          <w:p w14:paraId="5DB4D76B" w14:textId="5915294A" w:rsidR="00046F74" w:rsidRPr="00071C22" w:rsidRDefault="00046F74" w:rsidP="00C85E23">
            <w:pPr>
              <w:spacing w:before="60"/>
              <w:jc w:val="left"/>
              <w:rPr>
                <w:rFonts w:ascii="Arial" w:hAnsi="Arial" w:cs="Arial"/>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7DB900C7" w14:textId="77777777" w:rsidR="00046F74" w:rsidRDefault="00046F74" w:rsidP="00C85E23">
            <w:pPr>
              <w:spacing w:before="60"/>
              <w:jc w:val="left"/>
              <w:rPr>
                <w:rFonts w:ascii="Arial" w:hAnsi="Arial" w:cs="Arial"/>
                <w:sz w:val="20"/>
                <w:szCs w:val="20"/>
              </w:rPr>
            </w:pPr>
            <w:r>
              <w:rPr>
                <w:rFonts w:ascii="Arial" w:hAnsi="Arial" w:cs="Arial"/>
                <w:sz w:val="20"/>
                <w:szCs w:val="20"/>
              </w:rPr>
              <w:t>TCU16</w:t>
            </w:r>
          </w:p>
        </w:tc>
        <w:tc>
          <w:tcPr>
            <w:tcW w:w="5670" w:type="dxa"/>
          </w:tcPr>
          <w:p w14:paraId="3D5FDB7D" w14:textId="77777777" w:rsidR="00046F74" w:rsidRDefault="00046F74" w:rsidP="00C85E23">
            <w:pPr>
              <w:spacing w:before="60"/>
              <w:jc w:val="left"/>
              <w:rPr>
                <w:rFonts w:ascii="Arial" w:hAnsi="Arial" w:cs="Arial"/>
                <w:sz w:val="20"/>
                <w:szCs w:val="20"/>
              </w:rPr>
            </w:pPr>
            <w:r>
              <w:rPr>
                <w:rFonts w:ascii="Arial" w:hAnsi="Arial" w:cs="Arial"/>
                <w:sz w:val="20"/>
                <w:szCs w:val="20"/>
              </w:rPr>
              <w:t>Parramatta Road, Leichhardt (Flood Street to George Street)</w:t>
            </w:r>
          </w:p>
        </w:tc>
        <w:tc>
          <w:tcPr>
            <w:tcW w:w="2573" w:type="dxa"/>
            <w:gridSpan w:val="2"/>
          </w:tcPr>
          <w:p w14:paraId="2174145E"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7D3E1856" w14:textId="77777777" w:rsidR="00046F74" w:rsidRDefault="00046F74" w:rsidP="00C85E23">
            <w:pPr>
              <w:spacing w:before="60"/>
              <w:jc w:val="left"/>
              <w:rPr>
                <w:rFonts w:ascii="Arial" w:hAnsi="Arial" w:cs="Arial"/>
                <w:sz w:val="20"/>
                <w:szCs w:val="20"/>
              </w:rPr>
            </w:pPr>
            <w:r>
              <w:rPr>
                <w:rFonts w:ascii="Arial" w:hAnsi="Arial" w:cs="Arial"/>
                <w:sz w:val="20"/>
                <w:szCs w:val="20"/>
              </w:rPr>
              <w:t>65K</w:t>
            </w:r>
          </w:p>
        </w:tc>
        <w:tc>
          <w:tcPr>
            <w:tcW w:w="1025" w:type="dxa"/>
          </w:tcPr>
          <w:p w14:paraId="5238924D"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17143F03" w14:textId="77777777" w:rsidTr="006A6FC9">
        <w:trPr>
          <w:gridAfter w:val="1"/>
          <w:wAfter w:w="109" w:type="dxa"/>
          <w:trHeight w:val="858"/>
        </w:trPr>
        <w:tc>
          <w:tcPr>
            <w:tcW w:w="1809" w:type="dxa"/>
            <w:gridSpan w:val="2"/>
          </w:tcPr>
          <w:p w14:paraId="7D9785FA" w14:textId="1BDDD4E6"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38FBC1F4" w14:textId="77777777" w:rsidR="00046F74" w:rsidRDefault="00046F74" w:rsidP="00C85E23">
            <w:pPr>
              <w:spacing w:before="60"/>
              <w:jc w:val="left"/>
              <w:rPr>
                <w:rFonts w:ascii="Arial" w:hAnsi="Arial" w:cs="Arial"/>
                <w:sz w:val="20"/>
                <w:szCs w:val="20"/>
              </w:rPr>
            </w:pPr>
            <w:r>
              <w:rPr>
                <w:rFonts w:ascii="Arial" w:hAnsi="Arial" w:cs="Arial"/>
                <w:sz w:val="20"/>
                <w:szCs w:val="20"/>
              </w:rPr>
              <w:t>TCU17</w:t>
            </w:r>
          </w:p>
        </w:tc>
        <w:tc>
          <w:tcPr>
            <w:tcW w:w="5670" w:type="dxa"/>
          </w:tcPr>
          <w:p w14:paraId="2D4C8A54" w14:textId="77777777" w:rsidR="00046F74" w:rsidRDefault="00046F74" w:rsidP="00C85E23">
            <w:pPr>
              <w:spacing w:before="60"/>
              <w:jc w:val="left"/>
              <w:rPr>
                <w:rFonts w:ascii="Arial" w:hAnsi="Arial" w:cs="Arial"/>
                <w:sz w:val="20"/>
                <w:szCs w:val="20"/>
              </w:rPr>
            </w:pPr>
            <w:r>
              <w:rPr>
                <w:rFonts w:ascii="Arial" w:hAnsi="Arial" w:cs="Arial"/>
                <w:sz w:val="20"/>
                <w:szCs w:val="20"/>
              </w:rPr>
              <w:t>Parramatta Road, Leichhardt (George Street to Upward Street)</w:t>
            </w:r>
          </w:p>
        </w:tc>
        <w:tc>
          <w:tcPr>
            <w:tcW w:w="2573" w:type="dxa"/>
            <w:gridSpan w:val="2"/>
          </w:tcPr>
          <w:p w14:paraId="6C638670"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4129734B" w14:textId="77777777" w:rsidR="00046F74" w:rsidRDefault="00046F74" w:rsidP="00C85E23">
            <w:pPr>
              <w:spacing w:before="60"/>
              <w:jc w:val="left"/>
              <w:rPr>
                <w:rFonts w:ascii="Arial" w:hAnsi="Arial" w:cs="Arial"/>
                <w:sz w:val="20"/>
                <w:szCs w:val="20"/>
              </w:rPr>
            </w:pPr>
            <w:r>
              <w:rPr>
                <w:rFonts w:ascii="Arial" w:hAnsi="Arial" w:cs="Arial"/>
                <w:sz w:val="20"/>
                <w:szCs w:val="20"/>
              </w:rPr>
              <w:t>120K</w:t>
            </w:r>
          </w:p>
        </w:tc>
        <w:tc>
          <w:tcPr>
            <w:tcW w:w="1025" w:type="dxa"/>
          </w:tcPr>
          <w:p w14:paraId="6E38E0C8"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56BB6DE7" w14:textId="77777777" w:rsidTr="006A6FC9">
        <w:trPr>
          <w:gridAfter w:val="1"/>
          <w:wAfter w:w="109" w:type="dxa"/>
          <w:trHeight w:val="858"/>
        </w:trPr>
        <w:tc>
          <w:tcPr>
            <w:tcW w:w="1809" w:type="dxa"/>
            <w:gridSpan w:val="2"/>
          </w:tcPr>
          <w:p w14:paraId="75A80954" w14:textId="283D4D4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4A7AC1F1" w14:textId="77777777" w:rsidR="00046F74" w:rsidRDefault="00046F74" w:rsidP="00C85E23">
            <w:pPr>
              <w:spacing w:before="60"/>
              <w:jc w:val="left"/>
              <w:rPr>
                <w:rFonts w:ascii="Arial" w:hAnsi="Arial" w:cs="Arial"/>
                <w:sz w:val="20"/>
                <w:szCs w:val="20"/>
              </w:rPr>
            </w:pPr>
            <w:r>
              <w:rPr>
                <w:rFonts w:ascii="Arial" w:hAnsi="Arial" w:cs="Arial"/>
                <w:sz w:val="20"/>
                <w:szCs w:val="20"/>
              </w:rPr>
              <w:t>TCU18</w:t>
            </w:r>
          </w:p>
        </w:tc>
        <w:tc>
          <w:tcPr>
            <w:tcW w:w="5670" w:type="dxa"/>
          </w:tcPr>
          <w:p w14:paraId="626F2014" w14:textId="2E6C1746" w:rsidR="00046F74" w:rsidRDefault="00046F74" w:rsidP="00C85E23">
            <w:pPr>
              <w:spacing w:before="60"/>
              <w:jc w:val="left"/>
              <w:rPr>
                <w:rFonts w:ascii="Arial" w:hAnsi="Arial" w:cs="Arial"/>
                <w:sz w:val="20"/>
                <w:szCs w:val="20"/>
              </w:rPr>
            </w:pPr>
            <w:r>
              <w:rPr>
                <w:rFonts w:ascii="Arial" w:hAnsi="Arial" w:cs="Arial"/>
                <w:sz w:val="20"/>
                <w:szCs w:val="20"/>
              </w:rPr>
              <w:t xml:space="preserve">Parramatta Road, Leichhardt (Upward Street to </w:t>
            </w:r>
            <w:r w:rsidR="00545C3E">
              <w:rPr>
                <w:rFonts w:ascii="Arial" w:hAnsi="Arial" w:cs="Arial"/>
                <w:sz w:val="20"/>
                <w:szCs w:val="20"/>
              </w:rPr>
              <w:t>Tebbutt</w:t>
            </w:r>
            <w:r>
              <w:rPr>
                <w:rFonts w:ascii="Arial" w:hAnsi="Arial" w:cs="Arial"/>
                <w:sz w:val="20"/>
                <w:szCs w:val="20"/>
              </w:rPr>
              <w:t xml:space="preserve"> Street)</w:t>
            </w:r>
          </w:p>
        </w:tc>
        <w:tc>
          <w:tcPr>
            <w:tcW w:w="2573" w:type="dxa"/>
            <w:gridSpan w:val="2"/>
          </w:tcPr>
          <w:p w14:paraId="5C2E7DD3"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7E9DEA54" w14:textId="77777777" w:rsidR="00046F74" w:rsidRDefault="00046F74" w:rsidP="00C85E23">
            <w:pPr>
              <w:spacing w:before="60"/>
              <w:jc w:val="left"/>
              <w:rPr>
                <w:rFonts w:ascii="Arial" w:hAnsi="Arial" w:cs="Arial"/>
                <w:sz w:val="20"/>
                <w:szCs w:val="20"/>
              </w:rPr>
            </w:pPr>
            <w:r>
              <w:rPr>
                <w:rFonts w:ascii="Arial" w:hAnsi="Arial" w:cs="Arial"/>
                <w:sz w:val="20"/>
                <w:szCs w:val="20"/>
              </w:rPr>
              <w:t>75K</w:t>
            </w:r>
          </w:p>
        </w:tc>
        <w:tc>
          <w:tcPr>
            <w:tcW w:w="1025" w:type="dxa"/>
          </w:tcPr>
          <w:p w14:paraId="0B33A130"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7750AB25" w14:textId="77777777" w:rsidTr="006A6FC9">
        <w:trPr>
          <w:gridAfter w:val="1"/>
          <w:wAfter w:w="109" w:type="dxa"/>
          <w:trHeight w:val="858"/>
        </w:trPr>
        <w:tc>
          <w:tcPr>
            <w:tcW w:w="1809" w:type="dxa"/>
            <w:gridSpan w:val="2"/>
          </w:tcPr>
          <w:p w14:paraId="51D65E1B" w14:textId="52CB6354"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27E515B1" w14:textId="77777777" w:rsidR="00046F74" w:rsidRDefault="00046F74" w:rsidP="00C85E23">
            <w:pPr>
              <w:spacing w:before="60"/>
              <w:jc w:val="left"/>
              <w:rPr>
                <w:rFonts w:ascii="Arial" w:hAnsi="Arial" w:cs="Arial"/>
                <w:sz w:val="20"/>
                <w:szCs w:val="20"/>
              </w:rPr>
            </w:pPr>
            <w:r>
              <w:rPr>
                <w:rFonts w:ascii="Arial" w:hAnsi="Arial" w:cs="Arial"/>
                <w:sz w:val="20"/>
                <w:szCs w:val="20"/>
              </w:rPr>
              <w:t>TCU19</w:t>
            </w:r>
          </w:p>
        </w:tc>
        <w:tc>
          <w:tcPr>
            <w:tcW w:w="5670" w:type="dxa"/>
          </w:tcPr>
          <w:p w14:paraId="1A7DDFA6" w14:textId="77777777" w:rsidR="00046F74" w:rsidRDefault="00046F74" w:rsidP="00C85E23">
            <w:pPr>
              <w:spacing w:before="60"/>
              <w:jc w:val="left"/>
              <w:rPr>
                <w:rFonts w:ascii="Arial" w:hAnsi="Arial" w:cs="Arial"/>
                <w:sz w:val="20"/>
                <w:szCs w:val="20"/>
              </w:rPr>
            </w:pPr>
            <w:r>
              <w:rPr>
                <w:rFonts w:ascii="Arial" w:hAnsi="Arial" w:cs="Arial"/>
                <w:sz w:val="20"/>
                <w:szCs w:val="20"/>
              </w:rPr>
              <w:t>Parramatta Road, Leichhardt (Tebbutt Street to Brown Street)</w:t>
            </w:r>
          </w:p>
        </w:tc>
        <w:tc>
          <w:tcPr>
            <w:tcW w:w="2573" w:type="dxa"/>
            <w:gridSpan w:val="2"/>
          </w:tcPr>
          <w:p w14:paraId="69F9AD8E"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2A842104" w14:textId="77777777" w:rsidR="00046F74" w:rsidRDefault="00046F74" w:rsidP="00C85E23">
            <w:pPr>
              <w:spacing w:before="60"/>
              <w:jc w:val="left"/>
              <w:rPr>
                <w:rFonts w:ascii="Arial" w:hAnsi="Arial" w:cs="Arial"/>
                <w:sz w:val="20"/>
                <w:szCs w:val="20"/>
              </w:rPr>
            </w:pPr>
            <w:r>
              <w:rPr>
                <w:rFonts w:ascii="Arial" w:hAnsi="Arial" w:cs="Arial"/>
                <w:sz w:val="20"/>
                <w:szCs w:val="20"/>
              </w:rPr>
              <w:t>75K</w:t>
            </w:r>
          </w:p>
        </w:tc>
        <w:tc>
          <w:tcPr>
            <w:tcW w:w="1025" w:type="dxa"/>
          </w:tcPr>
          <w:p w14:paraId="29F356AB" w14:textId="77777777" w:rsidR="00046F74"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093BA0EF" w14:textId="77777777" w:rsidTr="006A6FC9">
        <w:trPr>
          <w:gridAfter w:val="1"/>
          <w:wAfter w:w="109" w:type="dxa"/>
          <w:trHeight w:val="858"/>
        </w:trPr>
        <w:tc>
          <w:tcPr>
            <w:tcW w:w="1809" w:type="dxa"/>
            <w:gridSpan w:val="2"/>
          </w:tcPr>
          <w:p w14:paraId="0186DFCC" w14:textId="5FAE7DFB"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2E4450A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TCU20</w:t>
            </w:r>
          </w:p>
        </w:tc>
        <w:tc>
          <w:tcPr>
            <w:tcW w:w="5670" w:type="dxa"/>
          </w:tcPr>
          <w:p w14:paraId="0DD7E63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Parramatta Road, Annandale (Young Street to Macquarie Street)</w:t>
            </w:r>
          </w:p>
        </w:tc>
        <w:tc>
          <w:tcPr>
            <w:tcW w:w="2573" w:type="dxa"/>
            <w:gridSpan w:val="2"/>
          </w:tcPr>
          <w:p w14:paraId="2EA70057" w14:textId="77777777" w:rsidR="00046F74" w:rsidRPr="002D163E" w:rsidRDefault="00046F74" w:rsidP="00C85E23">
            <w:pPr>
              <w:spacing w:before="60"/>
              <w:jc w:val="left"/>
              <w:rPr>
                <w:rFonts w:ascii="Arial" w:hAnsi="Arial" w:cs="Arial"/>
                <w:sz w:val="20"/>
                <w:szCs w:val="20"/>
              </w:rPr>
            </w:pPr>
            <w:r>
              <w:rPr>
                <w:rFonts w:ascii="Arial" w:hAnsi="Arial" w:cs="Arial"/>
                <w:iCs/>
                <w:color w:val="000000" w:themeColor="text1"/>
                <w:sz w:val="20"/>
                <w:szCs w:val="20"/>
              </w:rPr>
              <w:t>Commercial Strip Improvements</w:t>
            </w:r>
          </w:p>
        </w:tc>
        <w:tc>
          <w:tcPr>
            <w:tcW w:w="1254" w:type="dxa"/>
            <w:gridSpan w:val="3"/>
          </w:tcPr>
          <w:p w14:paraId="57C4E89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264K</w:t>
            </w:r>
          </w:p>
        </w:tc>
        <w:tc>
          <w:tcPr>
            <w:tcW w:w="1025" w:type="dxa"/>
          </w:tcPr>
          <w:p w14:paraId="381B453A"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Medium</w:t>
            </w:r>
          </w:p>
        </w:tc>
      </w:tr>
      <w:tr w:rsidR="00046F74" w:rsidRPr="00640137" w14:paraId="53658E6A" w14:textId="77777777" w:rsidTr="006A6FC9">
        <w:trPr>
          <w:gridAfter w:val="1"/>
          <w:wAfter w:w="109" w:type="dxa"/>
          <w:trHeight w:val="858"/>
        </w:trPr>
        <w:tc>
          <w:tcPr>
            <w:tcW w:w="1809" w:type="dxa"/>
            <w:gridSpan w:val="2"/>
          </w:tcPr>
          <w:p w14:paraId="5401B27D" w14:textId="4423F8AD"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60294CBC" w14:textId="77777777" w:rsidR="00046F74" w:rsidRDefault="00046F74" w:rsidP="00C85E23">
            <w:pPr>
              <w:spacing w:before="60"/>
              <w:jc w:val="left"/>
              <w:rPr>
                <w:rFonts w:ascii="Arial" w:hAnsi="Arial" w:cs="Arial"/>
                <w:sz w:val="20"/>
                <w:szCs w:val="20"/>
              </w:rPr>
            </w:pPr>
            <w:r>
              <w:rPr>
                <w:rFonts w:ascii="Arial" w:hAnsi="Arial" w:cs="Arial"/>
                <w:sz w:val="20"/>
                <w:szCs w:val="20"/>
              </w:rPr>
              <w:t>TCU21</w:t>
            </w:r>
          </w:p>
        </w:tc>
        <w:tc>
          <w:tcPr>
            <w:tcW w:w="5670" w:type="dxa"/>
          </w:tcPr>
          <w:p w14:paraId="2B71B4A5" w14:textId="77777777" w:rsidR="00046F74" w:rsidRDefault="00046F74" w:rsidP="00C85E23">
            <w:pPr>
              <w:spacing w:before="60"/>
              <w:jc w:val="left"/>
              <w:rPr>
                <w:rFonts w:ascii="Arial" w:hAnsi="Arial" w:cs="Arial"/>
                <w:sz w:val="20"/>
                <w:szCs w:val="20"/>
              </w:rPr>
            </w:pPr>
            <w:r>
              <w:rPr>
                <w:rFonts w:ascii="Arial" w:hAnsi="Arial" w:cs="Arial"/>
                <w:sz w:val="20"/>
                <w:szCs w:val="20"/>
              </w:rPr>
              <w:t>Parramatta Road, Annandale (Macquarie Street to Catherine Street)</w:t>
            </w:r>
          </w:p>
        </w:tc>
        <w:tc>
          <w:tcPr>
            <w:tcW w:w="2573" w:type="dxa"/>
            <w:gridSpan w:val="2"/>
          </w:tcPr>
          <w:p w14:paraId="442BEA71"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63CDDC59" w14:textId="77777777" w:rsidR="00046F74" w:rsidRDefault="00046F74" w:rsidP="00C85E23">
            <w:pPr>
              <w:spacing w:before="60"/>
              <w:jc w:val="left"/>
              <w:rPr>
                <w:rFonts w:ascii="Arial" w:hAnsi="Arial" w:cs="Arial"/>
                <w:sz w:val="20"/>
                <w:szCs w:val="20"/>
              </w:rPr>
            </w:pPr>
            <w:r>
              <w:rPr>
                <w:rFonts w:ascii="Arial" w:hAnsi="Arial" w:cs="Arial"/>
                <w:sz w:val="20"/>
                <w:szCs w:val="20"/>
              </w:rPr>
              <w:t>135K</w:t>
            </w:r>
          </w:p>
        </w:tc>
        <w:tc>
          <w:tcPr>
            <w:tcW w:w="1025" w:type="dxa"/>
          </w:tcPr>
          <w:p w14:paraId="6B8B205D"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4BDF0C9" w14:textId="77777777" w:rsidTr="006A6FC9">
        <w:trPr>
          <w:gridAfter w:val="1"/>
          <w:wAfter w:w="109" w:type="dxa"/>
          <w:trHeight w:val="858"/>
        </w:trPr>
        <w:tc>
          <w:tcPr>
            <w:tcW w:w="1809" w:type="dxa"/>
            <w:gridSpan w:val="2"/>
          </w:tcPr>
          <w:p w14:paraId="1EDCB3D1" w14:textId="3307CD4E"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13EB1F49" w14:textId="77777777" w:rsidR="00046F74" w:rsidRDefault="00046F74" w:rsidP="00C85E23">
            <w:pPr>
              <w:spacing w:before="60"/>
              <w:jc w:val="left"/>
              <w:rPr>
                <w:rFonts w:ascii="Arial" w:hAnsi="Arial" w:cs="Arial"/>
                <w:sz w:val="20"/>
                <w:szCs w:val="20"/>
              </w:rPr>
            </w:pPr>
            <w:r>
              <w:rPr>
                <w:rFonts w:ascii="Arial" w:hAnsi="Arial" w:cs="Arial"/>
                <w:sz w:val="20"/>
                <w:szCs w:val="20"/>
              </w:rPr>
              <w:t>TCU22</w:t>
            </w:r>
          </w:p>
        </w:tc>
        <w:tc>
          <w:tcPr>
            <w:tcW w:w="5670" w:type="dxa"/>
          </w:tcPr>
          <w:p w14:paraId="3E1BFC80" w14:textId="77777777" w:rsidR="00046F74" w:rsidRDefault="00046F74" w:rsidP="00C85E23">
            <w:pPr>
              <w:spacing w:before="60"/>
              <w:jc w:val="left"/>
              <w:rPr>
                <w:rFonts w:ascii="Arial" w:hAnsi="Arial" w:cs="Arial"/>
                <w:sz w:val="20"/>
                <w:szCs w:val="20"/>
              </w:rPr>
            </w:pPr>
            <w:r>
              <w:rPr>
                <w:rFonts w:ascii="Arial" w:hAnsi="Arial" w:cs="Arial"/>
                <w:sz w:val="20"/>
                <w:szCs w:val="20"/>
              </w:rPr>
              <w:t>Parramatta Road, Annandale (Johnston Street to Trafalgar Street)</w:t>
            </w:r>
          </w:p>
        </w:tc>
        <w:tc>
          <w:tcPr>
            <w:tcW w:w="2573" w:type="dxa"/>
            <w:gridSpan w:val="2"/>
          </w:tcPr>
          <w:p w14:paraId="52B29131" w14:textId="77777777" w:rsidR="00046F74" w:rsidRDefault="00046F74" w:rsidP="00C85E23">
            <w:pPr>
              <w:spacing w:before="60"/>
              <w:jc w:val="left"/>
              <w:rPr>
                <w:rFonts w:ascii="Arial" w:hAnsi="Arial" w:cs="Arial"/>
                <w:iCs/>
                <w:color w:val="000000" w:themeColor="text1"/>
                <w:sz w:val="20"/>
                <w:szCs w:val="20"/>
              </w:rPr>
            </w:pPr>
            <w:r>
              <w:rPr>
                <w:rFonts w:ascii="Arial" w:hAnsi="Arial" w:cs="Arial"/>
                <w:iCs/>
                <w:color w:val="000000" w:themeColor="text1"/>
                <w:sz w:val="20"/>
                <w:szCs w:val="20"/>
              </w:rPr>
              <w:t>Commercial Strip Improvements</w:t>
            </w:r>
          </w:p>
        </w:tc>
        <w:tc>
          <w:tcPr>
            <w:tcW w:w="1254" w:type="dxa"/>
            <w:gridSpan w:val="3"/>
          </w:tcPr>
          <w:p w14:paraId="2778E4B6" w14:textId="77777777" w:rsidR="00046F74" w:rsidRDefault="00046F74" w:rsidP="00C85E23">
            <w:pPr>
              <w:spacing w:before="60"/>
              <w:jc w:val="left"/>
              <w:rPr>
                <w:rFonts w:ascii="Arial" w:hAnsi="Arial" w:cs="Arial"/>
                <w:sz w:val="20"/>
                <w:szCs w:val="20"/>
              </w:rPr>
            </w:pPr>
            <w:r>
              <w:rPr>
                <w:rFonts w:ascii="Arial" w:hAnsi="Arial" w:cs="Arial"/>
                <w:sz w:val="20"/>
                <w:szCs w:val="20"/>
              </w:rPr>
              <w:t>110K</w:t>
            </w:r>
          </w:p>
        </w:tc>
        <w:tc>
          <w:tcPr>
            <w:tcW w:w="1025" w:type="dxa"/>
          </w:tcPr>
          <w:p w14:paraId="63EAE0C6" w14:textId="77777777" w:rsidR="00046F74"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1D2B719A" w14:textId="77777777" w:rsidTr="006A6FC9">
        <w:trPr>
          <w:gridAfter w:val="1"/>
          <w:wAfter w:w="109" w:type="dxa"/>
          <w:trHeight w:val="858"/>
        </w:trPr>
        <w:tc>
          <w:tcPr>
            <w:tcW w:w="1809" w:type="dxa"/>
            <w:gridSpan w:val="2"/>
          </w:tcPr>
          <w:p w14:paraId="1AFA337B" w14:textId="4D5BF59D"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lastRenderedPageBreak/>
              <w:t>Strategic direction</w:t>
            </w:r>
            <w:r>
              <w:rPr>
                <w:rFonts w:ascii="Arial" w:hAnsi="Arial" w:cs="Arial"/>
                <w:iCs/>
                <w:color w:val="000000" w:themeColor="text1"/>
                <w:sz w:val="20"/>
                <w:szCs w:val="20"/>
              </w:rPr>
              <w:t xml:space="preserve">s: 2; 3 &amp; 4 </w:t>
            </w:r>
          </w:p>
        </w:tc>
        <w:tc>
          <w:tcPr>
            <w:tcW w:w="1843" w:type="dxa"/>
            <w:gridSpan w:val="2"/>
          </w:tcPr>
          <w:p w14:paraId="0B95AE42"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TCU23</w:t>
            </w:r>
          </w:p>
        </w:tc>
        <w:tc>
          <w:tcPr>
            <w:tcW w:w="5670" w:type="dxa"/>
          </w:tcPr>
          <w:p w14:paraId="084AD2C7"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Parramatta Road, Annandale (Trafalgar Street to Nelson Street)</w:t>
            </w:r>
          </w:p>
        </w:tc>
        <w:tc>
          <w:tcPr>
            <w:tcW w:w="2573" w:type="dxa"/>
            <w:gridSpan w:val="2"/>
          </w:tcPr>
          <w:p w14:paraId="3984C3A2" w14:textId="77777777" w:rsidR="00046F74" w:rsidRPr="00640137" w:rsidRDefault="00046F74" w:rsidP="00C85E23">
            <w:pPr>
              <w:spacing w:before="60"/>
              <w:jc w:val="left"/>
              <w:rPr>
                <w:rFonts w:ascii="Arial" w:hAnsi="Arial" w:cs="Arial"/>
                <w:sz w:val="20"/>
                <w:szCs w:val="20"/>
              </w:rPr>
            </w:pPr>
            <w:r>
              <w:rPr>
                <w:rFonts w:ascii="Arial" w:hAnsi="Arial" w:cs="Arial"/>
                <w:iCs/>
                <w:color w:val="000000" w:themeColor="text1"/>
                <w:sz w:val="20"/>
                <w:szCs w:val="20"/>
              </w:rPr>
              <w:t>Commercial Strip Improvements</w:t>
            </w:r>
          </w:p>
        </w:tc>
        <w:tc>
          <w:tcPr>
            <w:tcW w:w="1254" w:type="dxa"/>
            <w:gridSpan w:val="3"/>
          </w:tcPr>
          <w:p w14:paraId="3551DF31"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170K</w:t>
            </w:r>
          </w:p>
        </w:tc>
        <w:tc>
          <w:tcPr>
            <w:tcW w:w="1025" w:type="dxa"/>
          </w:tcPr>
          <w:p w14:paraId="20EC1D44"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7D269E50" w14:textId="77777777" w:rsidTr="006A6FC9">
        <w:trPr>
          <w:gridAfter w:val="1"/>
          <w:wAfter w:w="109" w:type="dxa"/>
          <w:trHeight w:val="858"/>
        </w:trPr>
        <w:tc>
          <w:tcPr>
            <w:tcW w:w="1809" w:type="dxa"/>
            <w:gridSpan w:val="2"/>
          </w:tcPr>
          <w:p w14:paraId="1214A38B" w14:textId="5BEA5E6D" w:rsidR="00046F74" w:rsidRPr="00640137" w:rsidRDefault="00046F74" w:rsidP="00C85E23">
            <w:pPr>
              <w:spacing w:before="60"/>
              <w:jc w:val="left"/>
              <w:rPr>
                <w:rFonts w:ascii="Arial" w:hAnsi="Arial" w:cs="Arial"/>
                <w:iCs/>
                <w:color w:val="000000" w:themeColor="text1"/>
                <w:sz w:val="20"/>
                <w:szCs w:val="20"/>
              </w:rPr>
            </w:pPr>
            <w:r w:rsidRPr="00640137">
              <w:rPr>
                <w:rFonts w:ascii="Arial" w:hAnsi="Arial" w:cs="Arial"/>
                <w:iCs/>
                <w:color w:val="000000" w:themeColor="text1"/>
                <w:sz w:val="20"/>
                <w:szCs w:val="20"/>
              </w:rPr>
              <w:t>Strategic direction</w:t>
            </w:r>
            <w:r>
              <w:rPr>
                <w:rFonts w:ascii="Arial" w:hAnsi="Arial" w:cs="Arial"/>
                <w:iCs/>
                <w:color w:val="000000" w:themeColor="text1"/>
                <w:sz w:val="20"/>
                <w:szCs w:val="20"/>
              </w:rPr>
              <w:t xml:space="preserve">s: 2; 3 &amp; 4 </w:t>
            </w:r>
          </w:p>
        </w:tc>
        <w:tc>
          <w:tcPr>
            <w:tcW w:w="1843" w:type="dxa"/>
            <w:gridSpan w:val="2"/>
          </w:tcPr>
          <w:p w14:paraId="3CD2C976"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TCU24</w:t>
            </w:r>
          </w:p>
        </w:tc>
        <w:tc>
          <w:tcPr>
            <w:tcW w:w="5670" w:type="dxa"/>
          </w:tcPr>
          <w:p w14:paraId="7D879605"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Parramatta Road, Annandale (Nelson Street to Pyrmont Bridge Road)</w:t>
            </w:r>
          </w:p>
        </w:tc>
        <w:tc>
          <w:tcPr>
            <w:tcW w:w="2573" w:type="dxa"/>
            <w:gridSpan w:val="2"/>
          </w:tcPr>
          <w:p w14:paraId="55933C12" w14:textId="77777777" w:rsidR="00046F74" w:rsidRPr="00640137" w:rsidRDefault="00046F74" w:rsidP="00C85E23">
            <w:pPr>
              <w:spacing w:before="60"/>
              <w:jc w:val="left"/>
              <w:rPr>
                <w:rFonts w:ascii="Arial" w:hAnsi="Arial" w:cs="Arial"/>
                <w:sz w:val="20"/>
                <w:szCs w:val="20"/>
              </w:rPr>
            </w:pPr>
            <w:r>
              <w:rPr>
                <w:rFonts w:ascii="Arial" w:hAnsi="Arial" w:cs="Arial"/>
                <w:iCs/>
                <w:color w:val="000000" w:themeColor="text1"/>
                <w:sz w:val="20"/>
                <w:szCs w:val="20"/>
              </w:rPr>
              <w:t>Commercial Strip Improvements</w:t>
            </w:r>
          </w:p>
        </w:tc>
        <w:tc>
          <w:tcPr>
            <w:tcW w:w="1254" w:type="dxa"/>
            <w:gridSpan w:val="3"/>
          </w:tcPr>
          <w:p w14:paraId="0C745AEE"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160K</w:t>
            </w:r>
          </w:p>
        </w:tc>
        <w:tc>
          <w:tcPr>
            <w:tcW w:w="1025" w:type="dxa"/>
          </w:tcPr>
          <w:p w14:paraId="66D10E83" w14:textId="77777777" w:rsidR="00046F74" w:rsidRPr="00640137" w:rsidRDefault="00046F74" w:rsidP="00C85E23">
            <w:pPr>
              <w:spacing w:before="60"/>
              <w:jc w:val="left"/>
              <w:rPr>
                <w:rFonts w:ascii="Arial" w:hAnsi="Arial" w:cs="Arial"/>
                <w:sz w:val="20"/>
                <w:szCs w:val="20"/>
              </w:rPr>
            </w:pPr>
            <w:r>
              <w:rPr>
                <w:rFonts w:ascii="Arial" w:hAnsi="Arial" w:cs="Arial"/>
                <w:sz w:val="20"/>
                <w:szCs w:val="20"/>
              </w:rPr>
              <w:t>Long</w:t>
            </w:r>
          </w:p>
        </w:tc>
      </w:tr>
      <w:tr w:rsidR="00046F74" w:rsidRPr="00640137" w14:paraId="48833C47" w14:textId="77777777" w:rsidTr="006A6FC9">
        <w:trPr>
          <w:gridAfter w:val="1"/>
          <w:wAfter w:w="109" w:type="dxa"/>
          <w:trHeight w:val="858"/>
        </w:trPr>
        <w:tc>
          <w:tcPr>
            <w:tcW w:w="1809" w:type="dxa"/>
            <w:gridSpan w:val="2"/>
            <w:shd w:val="clear" w:color="auto" w:fill="B6DDE8" w:themeFill="accent5" w:themeFillTint="66"/>
          </w:tcPr>
          <w:p w14:paraId="4D946463"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shd w:val="clear" w:color="auto" w:fill="B6DDE8" w:themeFill="accent5" w:themeFillTint="66"/>
          </w:tcPr>
          <w:p w14:paraId="50DC176F" w14:textId="77777777" w:rsidR="00046F74" w:rsidRDefault="00046F74" w:rsidP="00C85E23">
            <w:pPr>
              <w:spacing w:before="60"/>
              <w:jc w:val="left"/>
              <w:rPr>
                <w:rFonts w:ascii="Arial" w:hAnsi="Arial" w:cs="Arial"/>
                <w:sz w:val="20"/>
                <w:szCs w:val="20"/>
              </w:rPr>
            </w:pPr>
          </w:p>
        </w:tc>
        <w:tc>
          <w:tcPr>
            <w:tcW w:w="5670" w:type="dxa"/>
            <w:shd w:val="clear" w:color="auto" w:fill="B6DDE8" w:themeFill="accent5" w:themeFillTint="66"/>
          </w:tcPr>
          <w:p w14:paraId="267BE5A0" w14:textId="77777777" w:rsidR="00046F74" w:rsidRPr="00640137" w:rsidRDefault="00046F74" w:rsidP="00C85E23">
            <w:pPr>
              <w:spacing w:before="60"/>
              <w:jc w:val="left"/>
              <w:rPr>
                <w:rFonts w:ascii="Arial" w:hAnsi="Arial" w:cs="Arial"/>
                <w:sz w:val="20"/>
                <w:szCs w:val="20"/>
              </w:rPr>
            </w:pPr>
          </w:p>
        </w:tc>
        <w:tc>
          <w:tcPr>
            <w:tcW w:w="2573" w:type="dxa"/>
            <w:gridSpan w:val="2"/>
            <w:shd w:val="clear" w:color="auto" w:fill="B6DDE8" w:themeFill="accent5" w:themeFillTint="66"/>
          </w:tcPr>
          <w:p w14:paraId="7A24FEF7" w14:textId="77777777" w:rsidR="00046F74" w:rsidRPr="00640137" w:rsidRDefault="00046F74" w:rsidP="00C85E23">
            <w:pPr>
              <w:spacing w:before="60"/>
              <w:jc w:val="left"/>
              <w:rPr>
                <w:rFonts w:ascii="Arial" w:hAnsi="Arial" w:cs="Arial"/>
                <w:sz w:val="20"/>
                <w:szCs w:val="20"/>
              </w:rPr>
            </w:pPr>
            <w:r>
              <w:rPr>
                <w:rFonts w:ascii="Arial" w:hAnsi="Arial" w:cs="Arial"/>
                <w:b/>
                <w:iCs/>
                <w:color w:val="000000" w:themeColor="text1"/>
                <w:sz w:val="20"/>
                <w:szCs w:val="20"/>
              </w:rPr>
              <w:t>Town Centre</w:t>
            </w:r>
            <w:r w:rsidRPr="003517B1">
              <w:rPr>
                <w:rFonts w:ascii="Arial" w:hAnsi="Arial" w:cs="Arial"/>
                <w:b/>
                <w:iCs/>
                <w:color w:val="000000" w:themeColor="text1"/>
                <w:sz w:val="20"/>
                <w:szCs w:val="20"/>
              </w:rPr>
              <w:t xml:space="preserve"> Upgrades</w:t>
            </w:r>
            <w:r>
              <w:rPr>
                <w:rFonts w:ascii="Arial" w:hAnsi="Arial" w:cs="Arial"/>
                <w:b/>
                <w:iCs/>
                <w:color w:val="000000" w:themeColor="text1"/>
                <w:sz w:val="20"/>
                <w:szCs w:val="20"/>
              </w:rPr>
              <w:t>/ Commercial Strip Improvements Total</w:t>
            </w:r>
          </w:p>
        </w:tc>
        <w:tc>
          <w:tcPr>
            <w:tcW w:w="1254" w:type="dxa"/>
            <w:gridSpan w:val="3"/>
            <w:shd w:val="clear" w:color="auto" w:fill="B6DDE8" w:themeFill="accent5" w:themeFillTint="66"/>
          </w:tcPr>
          <w:p w14:paraId="785653BF" w14:textId="77777777" w:rsidR="00046F74" w:rsidRPr="00F91541" w:rsidRDefault="00046F74" w:rsidP="00C85E23">
            <w:pPr>
              <w:spacing w:before="60"/>
              <w:jc w:val="left"/>
              <w:rPr>
                <w:rFonts w:ascii="Arial" w:hAnsi="Arial" w:cs="Arial"/>
                <w:b/>
                <w:sz w:val="20"/>
                <w:szCs w:val="20"/>
              </w:rPr>
            </w:pPr>
            <w:r w:rsidRPr="00F91541">
              <w:rPr>
                <w:rFonts w:ascii="Arial" w:hAnsi="Arial" w:cs="Arial"/>
                <w:b/>
                <w:sz w:val="20"/>
                <w:szCs w:val="20"/>
              </w:rPr>
              <w:t>8,144,000</w:t>
            </w:r>
          </w:p>
        </w:tc>
        <w:tc>
          <w:tcPr>
            <w:tcW w:w="1025" w:type="dxa"/>
            <w:shd w:val="clear" w:color="auto" w:fill="B6DDE8" w:themeFill="accent5" w:themeFillTint="66"/>
          </w:tcPr>
          <w:p w14:paraId="22D7B68E" w14:textId="77777777" w:rsidR="00046F74" w:rsidRPr="00640137" w:rsidRDefault="00046F74" w:rsidP="00C85E23">
            <w:pPr>
              <w:spacing w:before="60"/>
              <w:jc w:val="left"/>
              <w:rPr>
                <w:rFonts w:ascii="Arial" w:hAnsi="Arial" w:cs="Arial"/>
                <w:sz w:val="20"/>
                <w:szCs w:val="20"/>
              </w:rPr>
            </w:pPr>
          </w:p>
        </w:tc>
      </w:tr>
      <w:tr w:rsidR="00046F74" w:rsidRPr="00640137" w14:paraId="2ED57CF3" w14:textId="77777777" w:rsidTr="006A6FC9">
        <w:trPr>
          <w:gridAfter w:val="1"/>
          <w:wAfter w:w="109" w:type="dxa"/>
          <w:trHeight w:val="858"/>
        </w:trPr>
        <w:tc>
          <w:tcPr>
            <w:tcW w:w="1809" w:type="dxa"/>
            <w:gridSpan w:val="2"/>
            <w:shd w:val="clear" w:color="auto" w:fill="B6DDE8" w:themeFill="accent5" w:themeFillTint="66"/>
          </w:tcPr>
          <w:p w14:paraId="6DAC4FB3" w14:textId="77777777" w:rsidR="00046F74" w:rsidRPr="00640137" w:rsidRDefault="00046F74" w:rsidP="00C85E23">
            <w:pPr>
              <w:spacing w:before="60"/>
              <w:jc w:val="left"/>
              <w:rPr>
                <w:rFonts w:ascii="Arial" w:hAnsi="Arial" w:cs="Arial"/>
                <w:iCs/>
                <w:color w:val="000000" w:themeColor="text1"/>
                <w:sz w:val="20"/>
                <w:szCs w:val="20"/>
              </w:rPr>
            </w:pPr>
          </w:p>
        </w:tc>
        <w:tc>
          <w:tcPr>
            <w:tcW w:w="1843" w:type="dxa"/>
            <w:gridSpan w:val="2"/>
            <w:shd w:val="clear" w:color="auto" w:fill="B6DDE8" w:themeFill="accent5" w:themeFillTint="66"/>
          </w:tcPr>
          <w:p w14:paraId="067A730D" w14:textId="77777777" w:rsidR="00046F74" w:rsidRDefault="00046F74" w:rsidP="00C85E23">
            <w:pPr>
              <w:spacing w:before="60"/>
              <w:jc w:val="left"/>
              <w:rPr>
                <w:rFonts w:ascii="Arial" w:hAnsi="Arial" w:cs="Arial"/>
                <w:sz w:val="20"/>
                <w:szCs w:val="20"/>
              </w:rPr>
            </w:pPr>
          </w:p>
        </w:tc>
        <w:tc>
          <w:tcPr>
            <w:tcW w:w="5670" w:type="dxa"/>
            <w:shd w:val="clear" w:color="auto" w:fill="B6DDE8" w:themeFill="accent5" w:themeFillTint="66"/>
          </w:tcPr>
          <w:p w14:paraId="229C784A" w14:textId="77777777" w:rsidR="00046F74" w:rsidRPr="00640137" w:rsidRDefault="00046F74" w:rsidP="00C85E23">
            <w:pPr>
              <w:spacing w:before="60"/>
              <w:jc w:val="left"/>
              <w:rPr>
                <w:rFonts w:ascii="Arial" w:hAnsi="Arial" w:cs="Arial"/>
                <w:sz w:val="20"/>
                <w:szCs w:val="20"/>
              </w:rPr>
            </w:pPr>
          </w:p>
        </w:tc>
        <w:tc>
          <w:tcPr>
            <w:tcW w:w="2573" w:type="dxa"/>
            <w:gridSpan w:val="2"/>
            <w:shd w:val="clear" w:color="auto" w:fill="B6DDE8" w:themeFill="accent5" w:themeFillTint="66"/>
          </w:tcPr>
          <w:p w14:paraId="67BF7C0F" w14:textId="77777777" w:rsidR="00046F74" w:rsidRDefault="00046F74" w:rsidP="00C85E23">
            <w:pPr>
              <w:spacing w:before="60"/>
              <w:jc w:val="left"/>
              <w:rPr>
                <w:rFonts w:ascii="Arial" w:hAnsi="Arial" w:cs="Arial"/>
                <w:b/>
                <w:iCs/>
                <w:color w:val="000000" w:themeColor="text1"/>
                <w:sz w:val="20"/>
                <w:szCs w:val="20"/>
              </w:rPr>
            </w:pPr>
            <w:r>
              <w:rPr>
                <w:rFonts w:ascii="Arial" w:hAnsi="Arial" w:cs="Arial"/>
                <w:b/>
                <w:iCs/>
                <w:color w:val="000000" w:themeColor="text1"/>
                <w:sz w:val="20"/>
                <w:szCs w:val="20"/>
              </w:rPr>
              <w:t>Combined Totals</w:t>
            </w:r>
          </w:p>
        </w:tc>
        <w:tc>
          <w:tcPr>
            <w:tcW w:w="1254" w:type="dxa"/>
            <w:gridSpan w:val="3"/>
            <w:shd w:val="clear" w:color="auto" w:fill="B6DDE8" w:themeFill="accent5" w:themeFillTint="66"/>
          </w:tcPr>
          <w:p w14:paraId="380728BC" w14:textId="411B3EF7" w:rsidR="00046F74" w:rsidRPr="00F91541" w:rsidRDefault="00046F74" w:rsidP="00C85E23">
            <w:pPr>
              <w:spacing w:before="60"/>
              <w:jc w:val="left"/>
              <w:rPr>
                <w:rFonts w:ascii="Arial" w:hAnsi="Arial" w:cs="Arial"/>
                <w:b/>
                <w:sz w:val="20"/>
                <w:szCs w:val="20"/>
              </w:rPr>
            </w:pPr>
            <w:r w:rsidRPr="00F91541">
              <w:rPr>
                <w:rFonts w:ascii="Arial" w:hAnsi="Arial" w:cs="Arial"/>
                <w:b/>
                <w:sz w:val="20"/>
                <w:szCs w:val="20"/>
              </w:rPr>
              <w:t>7</w:t>
            </w:r>
            <w:r w:rsidR="00366F2B">
              <w:rPr>
                <w:rFonts w:ascii="Arial" w:hAnsi="Arial" w:cs="Arial"/>
                <w:b/>
                <w:sz w:val="20"/>
                <w:szCs w:val="20"/>
              </w:rPr>
              <w:t>4</w:t>
            </w:r>
            <w:r w:rsidRPr="00F91541">
              <w:rPr>
                <w:rFonts w:ascii="Arial" w:hAnsi="Arial" w:cs="Arial"/>
                <w:b/>
                <w:sz w:val="20"/>
                <w:szCs w:val="20"/>
              </w:rPr>
              <w:t>,</w:t>
            </w:r>
            <w:r w:rsidR="00366F2B">
              <w:rPr>
                <w:rFonts w:ascii="Arial" w:hAnsi="Arial" w:cs="Arial"/>
                <w:b/>
                <w:sz w:val="20"/>
                <w:szCs w:val="20"/>
              </w:rPr>
              <w:t>20</w:t>
            </w:r>
            <w:r>
              <w:rPr>
                <w:rFonts w:ascii="Arial" w:hAnsi="Arial" w:cs="Arial"/>
                <w:b/>
                <w:sz w:val="20"/>
                <w:szCs w:val="20"/>
              </w:rPr>
              <w:t>7</w:t>
            </w:r>
            <w:r w:rsidRPr="00F91541">
              <w:rPr>
                <w:rFonts w:ascii="Arial" w:hAnsi="Arial" w:cs="Arial"/>
                <w:b/>
                <w:sz w:val="20"/>
                <w:szCs w:val="20"/>
              </w:rPr>
              <w:t>,</w:t>
            </w:r>
            <w:r>
              <w:rPr>
                <w:rFonts w:ascii="Arial" w:hAnsi="Arial" w:cs="Arial"/>
                <w:b/>
                <w:sz w:val="20"/>
                <w:szCs w:val="20"/>
              </w:rPr>
              <w:t>267</w:t>
            </w:r>
          </w:p>
        </w:tc>
        <w:tc>
          <w:tcPr>
            <w:tcW w:w="1025" w:type="dxa"/>
            <w:shd w:val="clear" w:color="auto" w:fill="B6DDE8" w:themeFill="accent5" w:themeFillTint="66"/>
          </w:tcPr>
          <w:p w14:paraId="05B2939C" w14:textId="77777777" w:rsidR="00046F74" w:rsidRPr="00640137" w:rsidRDefault="00046F74" w:rsidP="00C85E23">
            <w:pPr>
              <w:spacing w:before="60"/>
              <w:jc w:val="left"/>
              <w:rPr>
                <w:rFonts w:ascii="Arial" w:hAnsi="Arial" w:cs="Arial"/>
                <w:sz w:val="20"/>
                <w:szCs w:val="20"/>
              </w:rPr>
            </w:pPr>
          </w:p>
        </w:tc>
      </w:tr>
    </w:tbl>
    <w:p w14:paraId="4F272F5F" w14:textId="77777777" w:rsidR="00046F74" w:rsidRPr="00640137" w:rsidRDefault="00046F74" w:rsidP="00C85E23">
      <w:pPr>
        <w:spacing w:before="0"/>
        <w:jc w:val="left"/>
        <w:rPr>
          <w:rFonts w:ascii="Arial" w:hAnsi="Arial" w:cs="Arial"/>
          <w:i/>
          <w:iCs/>
          <w:color w:val="1F497D"/>
          <w:sz w:val="20"/>
          <w:szCs w:val="20"/>
        </w:rPr>
      </w:pPr>
    </w:p>
    <w:p w14:paraId="6C6A402C" w14:textId="1409E6FD" w:rsidR="00F84F86" w:rsidRDefault="005D4FE5" w:rsidP="00C85E23">
      <w:pPr>
        <w:spacing w:before="0"/>
        <w:jc w:val="left"/>
      </w:pPr>
      <w:r w:rsidRPr="006A6FC9">
        <w:rPr>
          <w:rFonts w:ascii="Arial" w:hAnsi="Arial" w:cs="Arial"/>
        </w:rPr>
        <w:t>Note</w:t>
      </w:r>
      <w:r w:rsidR="00F84F86">
        <w:rPr>
          <w:rFonts w:ascii="Arial" w:hAnsi="Arial" w:cs="Arial"/>
        </w:rPr>
        <w:t xml:space="preserve"> 1</w:t>
      </w:r>
      <w:r w:rsidRPr="006A6FC9">
        <w:rPr>
          <w:rFonts w:ascii="Arial" w:hAnsi="Arial" w:cs="Arial"/>
        </w:rPr>
        <w:t xml:space="preserve">: Where practicable, details of all of the locations of the above work schedule items are shown on the public amenities and services location maps provided in the following </w:t>
      </w:r>
      <w:r w:rsidRPr="006A6FC9">
        <w:rPr>
          <w:rFonts w:ascii="Arial" w:hAnsi="Arial" w:cs="Arial"/>
          <w:b/>
          <w:bCs/>
        </w:rPr>
        <w:t>Appendix C</w:t>
      </w:r>
      <w:r>
        <w:t>.</w:t>
      </w:r>
      <w:r w:rsidR="00C406D0">
        <w:t xml:space="preserve"> If there is a discrepancy, the text in Appendix B takes precedence over the maps in Appendix C.</w:t>
      </w:r>
    </w:p>
    <w:p w14:paraId="453C92DF" w14:textId="77777777" w:rsidR="00564C5A" w:rsidRPr="00564C5A" w:rsidRDefault="00564C5A" w:rsidP="00564C5A">
      <w:pPr>
        <w:spacing w:before="0"/>
        <w:jc w:val="left"/>
        <w:rPr>
          <w:rFonts w:ascii="Arial" w:hAnsi="Arial" w:cs="Arial"/>
          <w:rPrChange w:id="36" w:author="Christopher Reeves" w:date="2020-04-28T12:56:00Z">
            <w:rPr/>
          </w:rPrChange>
        </w:rPr>
        <w:sectPr w:rsidR="00564C5A" w:rsidRPr="00564C5A" w:rsidSect="00046F74">
          <w:pgSz w:w="16838" w:h="11906" w:orient="landscape"/>
          <w:pgMar w:top="1440" w:right="1440" w:bottom="1440" w:left="1440" w:header="708" w:footer="708" w:gutter="0"/>
          <w:pgNumType w:start="1"/>
          <w:cols w:space="708"/>
          <w:titlePg/>
          <w:docGrid w:linePitch="360"/>
        </w:sectPr>
      </w:pPr>
      <w:bookmarkStart w:id="37" w:name="_Toc38466015"/>
      <w:r w:rsidRPr="00564C5A">
        <w:rPr>
          <w:rFonts w:ascii="Arial" w:hAnsi="Arial" w:cs="Arial"/>
        </w:rPr>
        <w:t>Note 2: Some of the works listed in the Detailed Works Schedule may not be fully funded under this Plan and may be partially funded from a variety of other sources, for example monies obtained from grants.</w:t>
      </w:r>
    </w:p>
    <w:p w14:paraId="225D0C6D" w14:textId="650FF2B8" w:rsidR="00404DF9" w:rsidRPr="006A6FC9" w:rsidRDefault="004920B0" w:rsidP="006A6FC9">
      <w:pPr>
        <w:pStyle w:val="Heading3"/>
        <w:numPr>
          <w:ilvl w:val="0"/>
          <w:numId w:val="0"/>
        </w:numPr>
        <w:spacing w:before="0" w:after="200"/>
        <w:jc w:val="left"/>
        <w:rPr>
          <w:rFonts w:ascii="Arial" w:hAnsi="Arial" w:cs="Arial"/>
          <w:sz w:val="24"/>
        </w:rPr>
      </w:pPr>
      <w:r w:rsidRPr="00C539A7">
        <w:rPr>
          <w:rFonts w:ascii="Arial" w:hAnsi="Arial" w:cs="Arial"/>
          <w:sz w:val="24"/>
        </w:rPr>
        <w:lastRenderedPageBreak/>
        <w:t xml:space="preserve">Appendix C - </w:t>
      </w:r>
      <w:r w:rsidR="005D4FE5" w:rsidRPr="006A6FC9">
        <w:rPr>
          <w:rFonts w:ascii="Arial" w:hAnsi="Arial" w:cs="Arial"/>
          <w:sz w:val="24"/>
        </w:rPr>
        <w:t>Public amenities and services</w:t>
      </w:r>
      <w:r w:rsidR="00404DF9" w:rsidRPr="006A6FC9">
        <w:rPr>
          <w:rFonts w:ascii="Arial" w:hAnsi="Arial" w:cs="Arial"/>
          <w:sz w:val="24"/>
        </w:rPr>
        <w:t xml:space="preserve"> location maps</w:t>
      </w:r>
      <w:bookmarkEnd w:id="37"/>
      <w:r w:rsidR="00404DF9" w:rsidRPr="006A6FC9">
        <w:rPr>
          <w:rFonts w:ascii="Arial" w:hAnsi="Arial" w:cs="Arial"/>
          <w:sz w:val="24"/>
        </w:rPr>
        <w:t xml:space="preserve"> </w:t>
      </w:r>
    </w:p>
    <w:p w14:paraId="66B26C90" w14:textId="6BC7B8F2" w:rsidR="006C6113" w:rsidRPr="006A6FC9" w:rsidRDefault="002F28DE" w:rsidP="00C85E23">
      <w:pPr>
        <w:spacing w:before="0"/>
        <w:jc w:val="left"/>
        <w:rPr>
          <w:rFonts w:ascii="Arial" w:hAnsi="Arial" w:cs="Arial"/>
          <w:u w:val="single"/>
        </w:rPr>
      </w:pPr>
      <w:r w:rsidRPr="006A6FC9">
        <w:rPr>
          <w:rFonts w:ascii="Arial" w:hAnsi="Arial" w:cs="Arial"/>
          <w:u w:val="single"/>
        </w:rPr>
        <w:t xml:space="preserve">List of </w:t>
      </w:r>
      <w:r w:rsidR="005D4FE5" w:rsidRPr="006A6FC9">
        <w:rPr>
          <w:rFonts w:ascii="Arial" w:hAnsi="Arial" w:cs="Arial"/>
          <w:u w:val="single"/>
        </w:rPr>
        <w:t>public amenities and services location</w:t>
      </w:r>
      <w:r w:rsidRPr="006A6FC9">
        <w:rPr>
          <w:rFonts w:ascii="Arial" w:hAnsi="Arial" w:cs="Arial"/>
          <w:u w:val="single"/>
        </w:rPr>
        <w:t xml:space="preserve"> </w:t>
      </w:r>
      <w:r w:rsidR="006B2DA7" w:rsidRPr="006A6FC9">
        <w:rPr>
          <w:rFonts w:ascii="Arial" w:hAnsi="Arial" w:cs="Arial"/>
          <w:u w:val="single"/>
        </w:rPr>
        <w:t>m</w:t>
      </w:r>
      <w:r w:rsidRPr="006A6FC9">
        <w:rPr>
          <w:rFonts w:ascii="Arial" w:hAnsi="Arial" w:cs="Arial"/>
          <w:u w:val="single"/>
        </w:rPr>
        <w:t>aps</w:t>
      </w:r>
      <w:r w:rsidR="002F2A5F" w:rsidRPr="006A6FC9">
        <w:rPr>
          <w:rFonts w:ascii="Arial" w:hAnsi="Arial" w:cs="Arial"/>
          <w:u w:val="single"/>
        </w:rPr>
        <w:t xml:space="preserve"> included within this appendix</w:t>
      </w:r>
      <w:r w:rsidRPr="006A6FC9">
        <w:rPr>
          <w:rFonts w:ascii="Arial" w:hAnsi="Arial" w:cs="Arial"/>
          <w:u w:val="single"/>
        </w:rPr>
        <w:t>:</w:t>
      </w:r>
    </w:p>
    <w:p w14:paraId="65FBCEA4" w14:textId="77777777" w:rsidR="002F28DE" w:rsidRPr="006A6FC9" w:rsidRDefault="002F28DE" w:rsidP="00C85E23">
      <w:pPr>
        <w:spacing w:before="0"/>
        <w:jc w:val="left"/>
        <w:rPr>
          <w:rFonts w:ascii="Arial" w:hAnsi="Arial" w:cs="Arial"/>
          <w:i/>
        </w:rPr>
      </w:pPr>
      <w:r w:rsidRPr="006A6FC9">
        <w:rPr>
          <w:rFonts w:ascii="Arial" w:hAnsi="Arial" w:cs="Arial"/>
          <w:i/>
        </w:rPr>
        <w:t>Map</w:t>
      </w:r>
      <w:r w:rsidR="00657907" w:rsidRPr="006A6FC9">
        <w:rPr>
          <w:rFonts w:ascii="Arial" w:hAnsi="Arial" w:cs="Arial"/>
          <w:i/>
        </w:rPr>
        <w:t xml:space="preserve"> </w:t>
      </w:r>
      <w:r w:rsidRPr="006A6FC9">
        <w:rPr>
          <w:rFonts w:ascii="Arial" w:hAnsi="Arial" w:cs="Arial"/>
          <w:i/>
        </w:rPr>
        <w:t xml:space="preserve">1: Completed </w:t>
      </w:r>
      <w:proofErr w:type="gramStart"/>
      <w:r w:rsidRPr="006A6FC9">
        <w:rPr>
          <w:rFonts w:ascii="Arial" w:hAnsi="Arial" w:cs="Arial"/>
          <w:i/>
        </w:rPr>
        <w:t>works;</w:t>
      </w:r>
      <w:proofErr w:type="gramEnd"/>
    </w:p>
    <w:p w14:paraId="08334CDD" w14:textId="77777777" w:rsidR="002F28DE" w:rsidRPr="006A6FC9" w:rsidRDefault="002F28DE" w:rsidP="00C85E23">
      <w:pPr>
        <w:spacing w:before="0"/>
        <w:jc w:val="left"/>
        <w:rPr>
          <w:rFonts w:ascii="Arial" w:hAnsi="Arial" w:cs="Arial"/>
          <w:i/>
        </w:rPr>
      </w:pPr>
      <w:r w:rsidRPr="006A6FC9">
        <w:rPr>
          <w:rFonts w:ascii="Arial" w:hAnsi="Arial" w:cs="Arial"/>
          <w:i/>
        </w:rPr>
        <w:t>Map</w:t>
      </w:r>
      <w:r w:rsidR="00657907" w:rsidRPr="006A6FC9">
        <w:rPr>
          <w:rFonts w:ascii="Arial" w:hAnsi="Arial" w:cs="Arial"/>
          <w:i/>
        </w:rPr>
        <w:t xml:space="preserve"> </w:t>
      </w:r>
      <w:r w:rsidRPr="006A6FC9">
        <w:rPr>
          <w:rFonts w:ascii="Arial" w:hAnsi="Arial" w:cs="Arial"/>
          <w:i/>
        </w:rPr>
        <w:t>2: Children and Family Services</w:t>
      </w:r>
      <w:r w:rsidR="00657907" w:rsidRPr="006A6FC9">
        <w:rPr>
          <w:rFonts w:ascii="Arial" w:hAnsi="Arial" w:cs="Arial"/>
          <w:i/>
        </w:rPr>
        <w:t xml:space="preserve">, </w:t>
      </w:r>
      <w:proofErr w:type="gramStart"/>
      <w:r w:rsidR="00657907" w:rsidRPr="006A6FC9">
        <w:rPr>
          <w:rFonts w:ascii="Arial" w:hAnsi="Arial" w:cs="Arial"/>
          <w:i/>
        </w:rPr>
        <w:t>Libraries;</w:t>
      </w:r>
      <w:proofErr w:type="gramEnd"/>
    </w:p>
    <w:p w14:paraId="33186140" w14:textId="77777777" w:rsidR="00657907" w:rsidRPr="006A6FC9" w:rsidRDefault="00657907" w:rsidP="00C85E23">
      <w:pPr>
        <w:spacing w:before="0"/>
        <w:jc w:val="left"/>
        <w:rPr>
          <w:rFonts w:ascii="Arial" w:hAnsi="Arial" w:cs="Arial"/>
          <w:i/>
        </w:rPr>
      </w:pPr>
      <w:r w:rsidRPr="006A6FC9">
        <w:rPr>
          <w:rFonts w:ascii="Arial" w:hAnsi="Arial" w:cs="Arial"/>
          <w:i/>
        </w:rPr>
        <w:t>Map 3: Community Services, Public Art and Property Assets;</w:t>
      </w:r>
    </w:p>
    <w:p w14:paraId="4957991C" w14:textId="77777777" w:rsidR="00657907" w:rsidRPr="006A6FC9" w:rsidRDefault="00657907" w:rsidP="00C85E23">
      <w:pPr>
        <w:spacing w:before="0"/>
        <w:jc w:val="left"/>
        <w:rPr>
          <w:rFonts w:ascii="Arial" w:hAnsi="Arial" w:cs="Arial"/>
          <w:i/>
        </w:rPr>
      </w:pPr>
      <w:r w:rsidRPr="006A6FC9">
        <w:rPr>
          <w:rFonts w:ascii="Arial" w:hAnsi="Arial" w:cs="Arial"/>
          <w:i/>
        </w:rPr>
        <w:t xml:space="preserve">Map 4: Recreation and </w:t>
      </w:r>
      <w:proofErr w:type="gramStart"/>
      <w:r w:rsidRPr="006A6FC9">
        <w:rPr>
          <w:rFonts w:ascii="Arial" w:hAnsi="Arial" w:cs="Arial"/>
          <w:i/>
        </w:rPr>
        <w:t>Aquatics;</w:t>
      </w:r>
      <w:proofErr w:type="gramEnd"/>
    </w:p>
    <w:p w14:paraId="40999E3D" w14:textId="77777777" w:rsidR="00657907" w:rsidRPr="006A6FC9" w:rsidRDefault="00657907" w:rsidP="00C85E23">
      <w:pPr>
        <w:spacing w:before="0"/>
        <w:jc w:val="left"/>
        <w:rPr>
          <w:rFonts w:ascii="Arial" w:hAnsi="Arial" w:cs="Arial"/>
          <w:i/>
        </w:rPr>
      </w:pPr>
      <w:r w:rsidRPr="006A6FC9">
        <w:rPr>
          <w:rFonts w:ascii="Arial" w:hAnsi="Arial" w:cs="Arial"/>
          <w:i/>
        </w:rPr>
        <w:t xml:space="preserve">Map 5: </w:t>
      </w:r>
      <w:r w:rsidR="002F2A5F" w:rsidRPr="006A6FC9">
        <w:rPr>
          <w:rFonts w:ascii="Arial" w:hAnsi="Arial" w:cs="Arial"/>
          <w:i/>
        </w:rPr>
        <w:t>Motor Vehicle Related Traffic Facilities;</w:t>
      </w:r>
    </w:p>
    <w:p w14:paraId="6058668C" w14:textId="77777777" w:rsidR="00657907" w:rsidRPr="006A6FC9" w:rsidRDefault="00657907" w:rsidP="00C85E23">
      <w:pPr>
        <w:spacing w:before="0"/>
        <w:jc w:val="left"/>
        <w:rPr>
          <w:rFonts w:ascii="Arial" w:hAnsi="Arial" w:cs="Arial"/>
          <w:i/>
        </w:rPr>
      </w:pPr>
      <w:r w:rsidRPr="006A6FC9">
        <w:rPr>
          <w:rFonts w:ascii="Arial" w:hAnsi="Arial" w:cs="Arial"/>
          <w:i/>
        </w:rPr>
        <w:t>Map 6:</w:t>
      </w:r>
      <w:r w:rsidR="002F2A5F" w:rsidRPr="006A6FC9">
        <w:rPr>
          <w:rFonts w:ascii="Arial" w:hAnsi="Arial" w:cs="Arial"/>
          <w:i/>
        </w:rPr>
        <w:t xml:space="preserve"> Cycleways; and</w:t>
      </w:r>
    </w:p>
    <w:p w14:paraId="3A62E147" w14:textId="77777777" w:rsidR="00657907" w:rsidRPr="006A6FC9" w:rsidRDefault="00657907" w:rsidP="00C85E23">
      <w:pPr>
        <w:spacing w:before="0"/>
        <w:jc w:val="left"/>
        <w:rPr>
          <w:rFonts w:ascii="Arial" w:hAnsi="Arial" w:cs="Arial"/>
          <w:i/>
        </w:rPr>
      </w:pPr>
      <w:r w:rsidRPr="006A6FC9">
        <w:rPr>
          <w:rFonts w:ascii="Arial" w:hAnsi="Arial" w:cs="Arial"/>
          <w:i/>
        </w:rPr>
        <w:t>Map 7:</w:t>
      </w:r>
      <w:r w:rsidR="002F2A5F" w:rsidRPr="006A6FC9">
        <w:rPr>
          <w:rFonts w:ascii="Arial" w:hAnsi="Arial" w:cs="Arial"/>
          <w:i/>
        </w:rPr>
        <w:t xml:space="preserve"> Town Centre Upgrades/Commercial Strip Improvements.</w:t>
      </w:r>
    </w:p>
    <w:p w14:paraId="7E692127" w14:textId="38810DBA" w:rsidR="009C496A" w:rsidRDefault="0036021D" w:rsidP="00C85E23">
      <w:pPr>
        <w:spacing w:before="0"/>
        <w:ind w:left="-426"/>
        <w:jc w:val="left"/>
        <w:rPr>
          <w:noProof/>
          <w:lang w:eastAsia="en-AU"/>
        </w:rPr>
      </w:pPr>
      <w:r w:rsidRPr="006A6FC9">
        <w:rPr>
          <w:rFonts w:ascii="Arial" w:hAnsi="Arial" w:cs="Arial"/>
        </w:rPr>
        <w:t>Note:</w:t>
      </w:r>
      <w:r w:rsidR="008F6843" w:rsidRPr="006A6FC9">
        <w:rPr>
          <w:rFonts w:ascii="Arial" w:hAnsi="Arial" w:cs="Arial"/>
        </w:rPr>
        <w:t xml:space="preserve"> All of the site notations on the</w:t>
      </w:r>
      <w:r w:rsidR="00245CED" w:rsidRPr="006A6FC9">
        <w:rPr>
          <w:rFonts w:ascii="Arial" w:hAnsi="Arial" w:cs="Arial"/>
        </w:rPr>
        <w:t xml:space="preserve"> following</w:t>
      </w:r>
      <w:r w:rsidR="008F6843" w:rsidRPr="006A6FC9">
        <w:rPr>
          <w:rFonts w:ascii="Arial" w:hAnsi="Arial" w:cs="Arial"/>
        </w:rPr>
        <w:t xml:space="preserve"> maps correspond to the item nos. within the works schedule in </w:t>
      </w:r>
      <w:r w:rsidR="008F6843" w:rsidRPr="006A6FC9">
        <w:rPr>
          <w:rFonts w:ascii="Arial" w:hAnsi="Arial" w:cs="Arial"/>
          <w:b/>
        </w:rPr>
        <w:t>Appendix B</w:t>
      </w:r>
      <w:r w:rsidR="008F6843">
        <w:t>.</w:t>
      </w:r>
      <w:r w:rsidR="004D7312">
        <w:br w:type="page"/>
      </w:r>
    </w:p>
    <w:p w14:paraId="49F860BA" w14:textId="1BB3580C" w:rsidR="007962A0" w:rsidRDefault="007962A0" w:rsidP="00C85E23">
      <w:pPr>
        <w:spacing w:before="0"/>
        <w:ind w:left="-426"/>
        <w:jc w:val="left"/>
      </w:pPr>
      <w:r>
        <w:rPr>
          <w:noProof/>
          <w:lang w:val="en-US"/>
        </w:rPr>
        <w:lastRenderedPageBreak/>
        <w:drawing>
          <wp:inline distT="114300" distB="114300" distL="114300" distR="114300" wp14:anchorId="4A4573A4" wp14:editId="05CE2D8D">
            <wp:extent cx="6242400" cy="8841600"/>
            <wp:effectExtent l="0" t="0" r="6350" b="0"/>
            <wp:docPr id="8"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242400" cy="8841600"/>
                    </a:xfrm>
                    <a:prstGeom prst="rect">
                      <a:avLst/>
                    </a:prstGeom>
                    <a:ln/>
                  </pic:spPr>
                </pic:pic>
              </a:graphicData>
            </a:graphic>
          </wp:inline>
        </w:drawing>
      </w:r>
    </w:p>
    <w:p w14:paraId="2C3C869F" w14:textId="29055CCD" w:rsidR="007962A0" w:rsidRDefault="00D84D81" w:rsidP="00C85E23">
      <w:pPr>
        <w:spacing w:before="0"/>
        <w:ind w:left="-426"/>
        <w:jc w:val="left"/>
      </w:pPr>
      <w:r>
        <w:rPr>
          <w:noProof/>
          <w:lang w:val="en-US"/>
        </w:rPr>
        <w:lastRenderedPageBreak/>
        <w:drawing>
          <wp:inline distT="0" distB="0" distL="0" distR="0" wp14:anchorId="1D3182E3" wp14:editId="33387F00">
            <wp:extent cx="6257050" cy="8871045"/>
            <wp:effectExtent l="0" t="0" r="0" b="6350"/>
            <wp:docPr id="4" name="Picture 4" descr="Y:\Common\Strategic Planning\Administration\Dana - Graphic Work\For Chris R\02_Children and Family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ommon\Strategic Planning\Administration\Dana - Graphic Work\For Chris R\02_Children and Family Servic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704" cy="8871973"/>
                    </a:xfrm>
                    <a:prstGeom prst="rect">
                      <a:avLst/>
                    </a:prstGeom>
                    <a:noFill/>
                    <a:ln>
                      <a:noFill/>
                    </a:ln>
                  </pic:spPr>
                </pic:pic>
              </a:graphicData>
            </a:graphic>
          </wp:inline>
        </w:drawing>
      </w:r>
    </w:p>
    <w:p w14:paraId="4DC5F28C" w14:textId="14B7059D" w:rsidR="007962A0" w:rsidRDefault="007962A0" w:rsidP="00C85E23">
      <w:pPr>
        <w:spacing w:before="0"/>
        <w:ind w:left="-426"/>
        <w:jc w:val="left"/>
      </w:pPr>
      <w:r>
        <w:rPr>
          <w:noProof/>
          <w:lang w:val="en-US"/>
        </w:rPr>
        <w:lastRenderedPageBreak/>
        <w:drawing>
          <wp:inline distT="114300" distB="114300" distL="114300" distR="114300" wp14:anchorId="01F3530C" wp14:editId="25B36FCA">
            <wp:extent cx="6242400" cy="8841600"/>
            <wp:effectExtent l="0" t="0" r="6350" b="0"/>
            <wp:docPr id="9"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6242400" cy="8841600"/>
                    </a:xfrm>
                    <a:prstGeom prst="rect">
                      <a:avLst/>
                    </a:prstGeom>
                    <a:ln/>
                  </pic:spPr>
                </pic:pic>
              </a:graphicData>
            </a:graphic>
          </wp:inline>
        </w:drawing>
      </w:r>
    </w:p>
    <w:p w14:paraId="4C5F084A" w14:textId="7E447650" w:rsidR="007962A0" w:rsidRDefault="007962A0" w:rsidP="00C85E23">
      <w:pPr>
        <w:spacing w:before="0"/>
        <w:ind w:left="-426"/>
        <w:jc w:val="left"/>
      </w:pPr>
      <w:r>
        <w:rPr>
          <w:noProof/>
          <w:lang w:val="en-US"/>
        </w:rPr>
        <w:lastRenderedPageBreak/>
        <w:drawing>
          <wp:inline distT="114300" distB="114300" distL="114300" distR="114300" wp14:anchorId="237BE382" wp14:editId="57E9C9E1">
            <wp:extent cx="6249600" cy="8841600"/>
            <wp:effectExtent l="0" t="0" r="0" b="0"/>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249600" cy="8841600"/>
                    </a:xfrm>
                    <a:prstGeom prst="rect">
                      <a:avLst/>
                    </a:prstGeom>
                    <a:ln/>
                  </pic:spPr>
                </pic:pic>
              </a:graphicData>
            </a:graphic>
          </wp:inline>
        </w:drawing>
      </w:r>
    </w:p>
    <w:p w14:paraId="655A6AC4" w14:textId="6FD453A7" w:rsidR="00717FD9" w:rsidRDefault="00FC2FF2" w:rsidP="00C85E23">
      <w:pPr>
        <w:spacing w:before="0"/>
        <w:ind w:left="-426"/>
        <w:jc w:val="left"/>
      </w:pPr>
      <w:r>
        <w:rPr>
          <w:noProof/>
          <w:lang w:val="en-US"/>
        </w:rPr>
        <w:lastRenderedPageBreak/>
        <w:drawing>
          <wp:inline distT="0" distB="0" distL="0" distR="0" wp14:anchorId="53F15803" wp14:editId="3F9A1226">
            <wp:extent cx="6182436" cy="8765259"/>
            <wp:effectExtent l="0" t="0" r="8890" b="0"/>
            <wp:docPr id="7" name="Picture 7" descr="Y:\Common\Strategic Planning\Administration\Dana - Graphic Work\For Chris R\05_Motor Vehichles Traffic 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ommon\Strategic Planning\Administration\Dana - Graphic Work\For Chris R\05_Motor Vehichles Traffic Faciliti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2646" cy="8765556"/>
                    </a:xfrm>
                    <a:prstGeom prst="rect">
                      <a:avLst/>
                    </a:prstGeom>
                    <a:noFill/>
                    <a:ln>
                      <a:noFill/>
                    </a:ln>
                  </pic:spPr>
                </pic:pic>
              </a:graphicData>
            </a:graphic>
          </wp:inline>
        </w:drawing>
      </w:r>
    </w:p>
    <w:p w14:paraId="286DC2EB" w14:textId="45B1CC30" w:rsidR="00717FD9" w:rsidRDefault="00717FD9" w:rsidP="00C85E23">
      <w:pPr>
        <w:spacing w:before="0"/>
        <w:ind w:left="-426"/>
        <w:jc w:val="left"/>
      </w:pPr>
      <w:r>
        <w:rPr>
          <w:noProof/>
          <w:lang w:val="en-US"/>
        </w:rPr>
        <w:lastRenderedPageBreak/>
        <w:drawing>
          <wp:inline distT="114300" distB="114300" distL="114300" distR="114300" wp14:anchorId="50F332E4" wp14:editId="0F1CF6CB">
            <wp:extent cx="6181200" cy="8744400"/>
            <wp:effectExtent l="0" t="0" r="0" b="0"/>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6181200" cy="8744400"/>
                    </a:xfrm>
                    <a:prstGeom prst="rect">
                      <a:avLst/>
                    </a:prstGeom>
                    <a:ln/>
                  </pic:spPr>
                </pic:pic>
              </a:graphicData>
            </a:graphic>
          </wp:inline>
        </w:drawing>
      </w:r>
    </w:p>
    <w:p w14:paraId="2DEB6FA7" w14:textId="625DEAD8" w:rsidR="00717FD9" w:rsidRDefault="00717FD9" w:rsidP="00C85E23">
      <w:pPr>
        <w:spacing w:before="0"/>
        <w:ind w:left="-426"/>
        <w:jc w:val="left"/>
      </w:pPr>
      <w:r>
        <w:rPr>
          <w:noProof/>
          <w:lang w:val="en-US"/>
        </w:rPr>
        <w:lastRenderedPageBreak/>
        <w:drawing>
          <wp:inline distT="114300" distB="114300" distL="114300" distR="114300" wp14:anchorId="48073A9B" wp14:editId="2A6CBD1B">
            <wp:extent cx="6181200" cy="8755200"/>
            <wp:effectExtent l="0" t="0" r="0" b="8255"/>
            <wp:docPr id="1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6181200" cy="8755200"/>
                    </a:xfrm>
                    <a:prstGeom prst="rect">
                      <a:avLst/>
                    </a:prstGeom>
                    <a:ln/>
                  </pic:spPr>
                </pic:pic>
              </a:graphicData>
            </a:graphic>
          </wp:inline>
        </w:drawing>
      </w:r>
    </w:p>
    <w:p w14:paraId="2229D67F" w14:textId="29D76DA3" w:rsidR="00AA6AC7" w:rsidRDefault="004920B0" w:rsidP="006A6FC9">
      <w:pPr>
        <w:pStyle w:val="Heading3"/>
        <w:numPr>
          <w:ilvl w:val="0"/>
          <w:numId w:val="0"/>
        </w:numPr>
        <w:spacing w:before="0" w:after="200"/>
        <w:jc w:val="left"/>
        <w:rPr>
          <w:rFonts w:ascii="Arial" w:hAnsi="Arial" w:cs="Arial"/>
          <w:sz w:val="24"/>
          <w:szCs w:val="24"/>
        </w:rPr>
      </w:pPr>
      <w:bookmarkStart w:id="38" w:name="_Toc38466016"/>
      <w:r>
        <w:rPr>
          <w:rFonts w:ascii="Arial" w:hAnsi="Arial" w:cs="Arial"/>
          <w:sz w:val="24"/>
          <w:szCs w:val="24"/>
        </w:rPr>
        <w:lastRenderedPageBreak/>
        <w:t xml:space="preserve">Appendix D - </w:t>
      </w:r>
      <w:r w:rsidR="007E6885">
        <w:rPr>
          <w:rFonts w:ascii="Arial" w:hAnsi="Arial" w:cs="Arial"/>
          <w:sz w:val="24"/>
          <w:szCs w:val="24"/>
        </w:rPr>
        <w:t>Pro forma Condition of Development C</w:t>
      </w:r>
      <w:r w:rsidR="00AA6AC7" w:rsidRPr="000E3747">
        <w:rPr>
          <w:rFonts w:ascii="Arial" w:hAnsi="Arial" w:cs="Arial"/>
          <w:sz w:val="24"/>
          <w:szCs w:val="24"/>
        </w:rPr>
        <w:t>onsent</w:t>
      </w:r>
      <w:bookmarkEnd w:id="38"/>
      <w:r w:rsidR="00AA6AC7" w:rsidRPr="000E3747">
        <w:rPr>
          <w:rFonts w:ascii="Arial" w:hAnsi="Arial" w:cs="Arial"/>
          <w:sz w:val="24"/>
          <w:szCs w:val="24"/>
        </w:rPr>
        <w:t xml:space="preserve"> </w:t>
      </w:r>
    </w:p>
    <w:p w14:paraId="1391DA6A" w14:textId="5EE0C3F6" w:rsidR="00BF2339" w:rsidRPr="00A45CAA" w:rsidRDefault="00BF2339" w:rsidP="008F6843">
      <w:pPr>
        <w:pStyle w:val="BodyText"/>
        <w:numPr>
          <w:ilvl w:val="0"/>
          <w:numId w:val="26"/>
        </w:numPr>
        <w:spacing w:after="200" w:line="240" w:lineRule="auto"/>
        <w:ind w:left="567" w:hanging="567"/>
        <w:jc w:val="both"/>
        <w:rPr>
          <w:sz w:val="22"/>
          <w:szCs w:val="22"/>
        </w:rPr>
      </w:pPr>
      <w:r w:rsidRPr="00A45CAA">
        <w:rPr>
          <w:sz w:val="22"/>
          <w:szCs w:val="22"/>
        </w:rPr>
        <w:t>I</w:t>
      </w:r>
      <w:r w:rsidR="00C11D19" w:rsidRPr="00A45CAA">
        <w:rPr>
          <w:sz w:val="22"/>
          <w:szCs w:val="22"/>
        </w:rPr>
        <w:t xml:space="preserve">n accordance with </w:t>
      </w:r>
      <w:r w:rsidR="00A45CAA">
        <w:rPr>
          <w:sz w:val="22"/>
          <w:szCs w:val="22"/>
          <w:lang w:val="en-AU"/>
        </w:rPr>
        <w:t>s</w:t>
      </w:r>
      <w:r w:rsidR="00C11D19" w:rsidRPr="00A45CAA">
        <w:rPr>
          <w:sz w:val="22"/>
          <w:szCs w:val="22"/>
        </w:rPr>
        <w:t xml:space="preserve">ection </w:t>
      </w:r>
      <w:r w:rsidR="00C11D19" w:rsidRPr="00A45CAA">
        <w:rPr>
          <w:sz w:val="22"/>
          <w:szCs w:val="22"/>
          <w:lang w:val="en-AU"/>
        </w:rPr>
        <w:t>7.12</w:t>
      </w:r>
      <w:r w:rsidRPr="00A45CAA">
        <w:rPr>
          <w:sz w:val="22"/>
          <w:szCs w:val="22"/>
        </w:rPr>
        <w:t xml:space="preserve"> of the </w:t>
      </w:r>
      <w:r w:rsidRPr="00A45CAA">
        <w:rPr>
          <w:i/>
          <w:sz w:val="22"/>
          <w:szCs w:val="22"/>
        </w:rPr>
        <w:t>Environmental Planning and Assessment Act 1979</w:t>
      </w:r>
      <w:r w:rsidRPr="00A45CAA">
        <w:rPr>
          <w:sz w:val="22"/>
          <w:szCs w:val="22"/>
        </w:rPr>
        <w:t xml:space="preserve"> </w:t>
      </w:r>
      <w:r w:rsidR="006A1776" w:rsidRPr="00A45CAA">
        <w:rPr>
          <w:sz w:val="22"/>
          <w:szCs w:val="22"/>
          <w:lang w:val="en-AU"/>
        </w:rPr>
        <w:t>(A</w:t>
      </w:r>
      <w:r w:rsidR="001629C9" w:rsidRPr="00A45CAA">
        <w:rPr>
          <w:sz w:val="22"/>
          <w:szCs w:val="22"/>
          <w:lang w:val="en-AU"/>
        </w:rPr>
        <w:t xml:space="preserve">s amended) </w:t>
      </w:r>
      <w:r w:rsidRPr="00A45CAA">
        <w:rPr>
          <w:sz w:val="22"/>
          <w:szCs w:val="22"/>
        </w:rPr>
        <w:t xml:space="preserve">and the </w:t>
      </w:r>
      <w:r w:rsidR="00A45CAA">
        <w:rPr>
          <w:sz w:val="22"/>
          <w:szCs w:val="22"/>
          <w:lang w:val="en-AU"/>
        </w:rPr>
        <w:t>“</w:t>
      </w:r>
      <w:r w:rsidR="005B1CB8" w:rsidRPr="00A45CAA">
        <w:rPr>
          <w:sz w:val="22"/>
          <w:szCs w:val="22"/>
          <w:lang w:val="en-AU"/>
        </w:rPr>
        <w:t>Form</w:t>
      </w:r>
      <w:r w:rsidR="004923D5" w:rsidRPr="00A45CAA">
        <w:rPr>
          <w:sz w:val="22"/>
          <w:szCs w:val="22"/>
          <w:lang w:val="en-AU"/>
        </w:rPr>
        <w:t>er Leichhardt Local Government A</w:t>
      </w:r>
      <w:r w:rsidR="005B1CB8" w:rsidRPr="00A45CAA">
        <w:rPr>
          <w:sz w:val="22"/>
          <w:szCs w:val="22"/>
          <w:lang w:val="en-AU"/>
        </w:rPr>
        <w:t>rea</w:t>
      </w:r>
      <w:r w:rsidR="004923D5" w:rsidRPr="00A45CAA">
        <w:rPr>
          <w:sz w:val="22"/>
          <w:szCs w:val="22"/>
          <w:lang w:val="en-AU"/>
        </w:rPr>
        <w:t xml:space="preserve"> Section 7.12 Development Contributions Plan 2020</w:t>
      </w:r>
      <w:r w:rsidR="00F73326">
        <w:rPr>
          <w:sz w:val="22"/>
          <w:szCs w:val="22"/>
          <w:lang w:val="en-AU"/>
        </w:rPr>
        <w:t>”</w:t>
      </w:r>
      <w:r w:rsidRPr="00A45CAA">
        <w:rPr>
          <w:sz w:val="22"/>
          <w:szCs w:val="22"/>
        </w:rPr>
        <w:t xml:space="preserve">, </w:t>
      </w:r>
      <w:r w:rsidRPr="00A45CAA">
        <w:rPr>
          <w:b/>
          <w:sz w:val="22"/>
          <w:szCs w:val="22"/>
        </w:rPr>
        <w:t>$[INSERT FIGURE]</w:t>
      </w:r>
      <w:r w:rsidRPr="00A45CAA">
        <w:rPr>
          <w:sz w:val="22"/>
          <w:szCs w:val="22"/>
        </w:rPr>
        <w:t xml:space="preserve"> shall be paid to Council.</w:t>
      </w:r>
    </w:p>
    <w:p w14:paraId="5D74CDD4" w14:textId="1C0FCAB2" w:rsidR="00BF2339" w:rsidRPr="00E54F3C" w:rsidRDefault="00BF2339" w:rsidP="008F6843">
      <w:pPr>
        <w:pStyle w:val="BodyText"/>
        <w:numPr>
          <w:ilvl w:val="0"/>
          <w:numId w:val="26"/>
        </w:numPr>
        <w:spacing w:after="200" w:line="240" w:lineRule="auto"/>
        <w:ind w:left="567" w:hanging="567"/>
        <w:jc w:val="both"/>
        <w:rPr>
          <w:rFonts w:cs="Arial"/>
          <w:sz w:val="22"/>
          <w:szCs w:val="22"/>
        </w:rPr>
      </w:pPr>
      <w:r w:rsidRPr="00E54F3C">
        <w:rPr>
          <w:rFonts w:cs="Arial"/>
          <w:sz w:val="22"/>
          <w:szCs w:val="22"/>
        </w:rPr>
        <w:t xml:space="preserve">If the contributions are not paid within the </w:t>
      </w:r>
      <w:r w:rsidRPr="00A45CAA">
        <w:rPr>
          <w:rFonts w:cs="Arial"/>
          <w:sz w:val="22"/>
          <w:szCs w:val="22"/>
          <w:u w:val="single"/>
        </w:rPr>
        <w:t>financial quarter</w:t>
      </w:r>
      <w:r w:rsidRPr="00E54F3C">
        <w:rPr>
          <w:rFonts w:cs="Arial"/>
          <w:sz w:val="22"/>
          <w:szCs w:val="22"/>
        </w:rPr>
        <w:t xml:space="preserve"> that this consent is granted, the contributions payable will be adjusted in accordance with the provisions of the </w:t>
      </w:r>
      <w:r w:rsidR="008615D3">
        <w:rPr>
          <w:sz w:val="22"/>
          <w:szCs w:val="22"/>
          <w:lang w:val="en-AU"/>
        </w:rPr>
        <w:t>Former Leichhard</w:t>
      </w:r>
      <w:r w:rsidR="008F6843">
        <w:rPr>
          <w:sz w:val="22"/>
          <w:szCs w:val="22"/>
          <w:lang w:val="en-AU"/>
        </w:rPr>
        <w:t>t Local Government Area Section</w:t>
      </w:r>
      <w:r w:rsidR="008615D3">
        <w:rPr>
          <w:sz w:val="22"/>
          <w:szCs w:val="22"/>
          <w:lang w:val="en-AU"/>
        </w:rPr>
        <w:t xml:space="preserve"> 7.12 Development Contributions Plan 2020</w:t>
      </w:r>
      <w:r w:rsidRPr="00E54F3C">
        <w:rPr>
          <w:rFonts w:cs="Arial"/>
          <w:sz w:val="22"/>
          <w:szCs w:val="22"/>
        </w:rPr>
        <w:t xml:space="preserve"> and the amount payable will be calculated at the time of payment in the following manner:</w:t>
      </w:r>
    </w:p>
    <w:tbl>
      <w:tblPr>
        <w:tblW w:w="0" w:type="auto"/>
        <w:tblInd w:w="959" w:type="dxa"/>
        <w:tblLook w:val="01E0" w:firstRow="1" w:lastRow="1" w:firstColumn="1" w:lastColumn="1" w:noHBand="0" w:noVBand="0"/>
      </w:tblPr>
      <w:tblGrid>
        <w:gridCol w:w="812"/>
        <w:gridCol w:w="357"/>
        <w:gridCol w:w="488"/>
        <w:gridCol w:w="281"/>
        <w:gridCol w:w="1889"/>
      </w:tblGrid>
      <w:tr w:rsidR="00BF2339" w:rsidRPr="00E54F3C" w14:paraId="64F5DBE7" w14:textId="77777777" w:rsidTr="005D6D94">
        <w:trPr>
          <w:trHeight w:val="402"/>
        </w:trPr>
        <w:tc>
          <w:tcPr>
            <w:tcW w:w="812" w:type="dxa"/>
          </w:tcPr>
          <w:p w14:paraId="65091621" w14:textId="77777777" w:rsidR="00BF2339" w:rsidRPr="00E54F3C" w:rsidRDefault="00BF2339" w:rsidP="00D55C2F">
            <w:pPr>
              <w:pStyle w:val="BodyText"/>
              <w:keepNext/>
              <w:spacing w:after="200" w:line="240" w:lineRule="auto"/>
              <w:ind w:left="0"/>
              <w:rPr>
                <w:rFonts w:cs="Arial"/>
                <w:b/>
                <w:sz w:val="22"/>
                <w:szCs w:val="22"/>
                <w:lang w:val="en-AU"/>
              </w:rPr>
            </w:pPr>
            <w:r w:rsidRPr="00E54F3C">
              <w:rPr>
                <w:rFonts w:cs="Arial"/>
                <w:b/>
                <w:bCs/>
                <w:snapToGrid w:val="0"/>
                <w:sz w:val="22"/>
                <w:szCs w:val="22"/>
                <w:lang w:val="en-AU"/>
              </w:rPr>
              <w:t>$C</w:t>
            </w:r>
            <w:r w:rsidRPr="00E54F3C">
              <w:rPr>
                <w:rFonts w:cs="Arial"/>
                <w:b/>
                <w:bCs/>
                <w:snapToGrid w:val="0"/>
                <w:sz w:val="22"/>
                <w:szCs w:val="22"/>
                <w:vertAlign w:val="subscript"/>
                <w:lang w:val="en-AU"/>
              </w:rPr>
              <w:t>PY</w:t>
            </w:r>
          </w:p>
        </w:tc>
        <w:tc>
          <w:tcPr>
            <w:tcW w:w="357" w:type="dxa"/>
          </w:tcPr>
          <w:p w14:paraId="28A2E135" w14:textId="77777777" w:rsidR="00BF2339" w:rsidRPr="00E54F3C" w:rsidRDefault="00BF2339" w:rsidP="00D55C2F">
            <w:pPr>
              <w:pStyle w:val="BodyText"/>
              <w:keepNext/>
              <w:spacing w:after="200" w:line="240" w:lineRule="auto"/>
              <w:ind w:left="0"/>
              <w:jc w:val="center"/>
              <w:rPr>
                <w:rFonts w:cs="Arial"/>
                <w:b/>
                <w:sz w:val="22"/>
                <w:szCs w:val="22"/>
                <w:lang w:val="en-AU"/>
              </w:rPr>
            </w:pPr>
            <w:r w:rsidRPr="00E54F3C">
              <w:rPr>
                <w:rFonts w:cs="Arial"/>
                <w:b/>
                <w:sz w:val="22"/>
                <w:szCs w:val="22"/>
                <w:lang w:val="en-AU"/>
              </w:rPr>
              <w:t>=</w:t>
            </w:r>
          </w:p>
        </w:tc>
        <w:tc>
          <w:tcPr>
            <w:tcW w:w="488" w:type="dxa"/>
          </w:tcPr>
          <w:p w14:paraId="0BA67357" w14:textId="77777777" w:rsidR="00BF2339" w:rsidRPr="00E54F3C" w:rsidRDefault="00BF2339" w:rsidP="00D55C2F">
            <w:pPr>
              <w:pStyle w:val="BodyText"/>
              <w:keepNext/>
              <w:spacing w:after="200" w:line="240" w:lineRule="auto"/>
              <w:ind w:left="0"/>
              <w:jc w:val="center"/>
              <w:rPr>
                <w:rFonts w:cs="Arial"/>
                <w:b/>
                <w:snapToGrid w:val="0"/>
                <w:sz w:val="22"/>
                <w:szCs w:val="22"/>
                <w:u w:val="single"/>
                <w:lang w:val="en-AU"/>
              </w:rPr>
            </w:pPr>
          </w:p>
        </w:tc>
        <w:tc>
          <w:tcPr>
            <w:tcW w:w="281" w:type="dxa"/>
          </w:tcPr>
          <w:p w14:paraId="0BA39638" w14:textId="77777777" w:rsidR="00BF2339" w:rsidRPr="00E54F3C" w:rsidRDefault="00BF2339" w:rsidP="00D55C2F">
            <w:pPr>
              <w:pStyle w:val="BodyText"/>
              <w:keepNext/>
              <w:spacing w:after="200" w:line="240" w:lineRule="auto"/>
              <w:ind w:left="0"/>
              <w:jc w:val="center"/>
              <w:rPr>
                <w:rFonts w:cs="Arial"/>
                <w:b/>
                <w:snapToGrid w:val="0"/>
                <w:sz w:val="22"/>
                <w:szCs w:val="22"/>
                <w:u w:val="single"/>
                <w:lang w:val="en-AU"/>
              </w:rPr>
            </w:pPr>
          </w:p>
        </w:tc>
        <w:tc>
          <w:tcPr>
            <w:tcW w:w="1889" w:type="dxa"/>
          </w:tcPr>
          <w:p w14:paraId="1DC68C02" w14:textId="77777777" w:rsidR="00BF2339" w:rsidRPr="00E54F3C" w:rsidRDefault="00BF2339" w:rsidP="00D55C2F">
            <w:pPr>
              <w:pStyle w:val="BodyText"/>
              <w:keepNext/>
              <w:spacing w:after="200" w:line="240" w:lineRule="auto"/>
              <w:ind w:left="0"/>
              <w:jc w:val="center"/>
              <w:rPr>
                <w:rFonts w:cs="Arial"/>
                <w:b/>
                <w:sz w:val="22"/>
                <w:szCs w:val="22"/>
                <w:lang w:val="en-AU"/>
              </w:rPr>
            </w:pPr>
            <w:r w:rsidRPr="00E54F3C">
              <w:rPr>
                <w:rFonts w:cs="Arial"/>
                <w:b/>
                <w:bCs/>
                <w:sz w:val="22"/>
                <w:szCs w:val="22"/>
                <w:u w:val="single"/>
                <w:lang w:val="en-AU"/>
              </w:rPr>
              <w:t>$</w:t>
            </w:r>
            <w:proofErr w:type="gramStart"/>
            <w:r w:rsidRPr="00E54F3C">
              <w:rPr>
                <w:rFonts w:cs="Arial"/>
                <w:b/>
                <w:bCs/>
                <w:snapToGrid w:val="0"/>
                <w:sz w:val="22"/>
                <w:szCs w:val="22"/>
                <w:u w:val="single"/>
                <w:lang w:val="en-AU"/>
              </w:rPr>
              <w:t>C</w:t>
            </w:r>
            <w:r w:rsidRPr="00E54F3C">
              <w:rPr>
                <w:rFonts w:cs="Arial"/>
                <w:b/>
                <w:bCs/>
                <w:snapToGrid w:val="0"/>
                <w:sz w:val="22"/>
                <w:szCs w:val="22"/>
                <w:u w:val="single"/>
                <w:vertAlign w:val="subscript"/>
                <w:lang w:val="en-AU"/>
              </w:rPr>
              <w:t>DC</w:t>
            </w:r>
            <w:r w:rsidRPr="00E54F3C">
              <w:rPr>
                <w:rFonts w:cs="Arial"/>
                <w:b/>
                <w:bCs/>
                <w:snapToGrid w:val="0"/>
                <w:sz w:val="22"/>
                <w:szCs w:val="22"/>
                <w:u w:val="single"/>
                <w:lang w:val="en-AU"/>
              </w:rPr>
              <w:t xml:space="preserve">  x</w:t>
            </w:r>
            <w:proofErr w:type="gramEnd"/>
            <w:r w:rsidRPr="00E54F3C">
              <w:rPr>
                <w:rFonts w:cs="Arial"/>
                <w:b/>
                <w:bCs/>
                <w:snapToGrid w:val="0"/>
                <w:sz w:val="22"/>
                <w:szCs w:val="22"/>
                <w:u w:val="single"/>
                <w:lang w:val="en-AU"/>
              </w:rPr>
              <w:t xml:space="preserve"> CPI</w:t>
            </w:r>
            <w:r w:rsidRPr="00E54F3C">
              <w:rPr>
                <w:rFonts w:cs="Arial"/>
                <w:b/>
                <w:bCs/>
                <w:snapToGrid w:val="0"/>
                <w:sz w:val="22"/>
                <w:szCs w:val="22"/>
                <w:u w:val="single"/>
                <w:vertAlign w:val="subscript"/>
                <w:lang w:val="en-AU"/>
              </w:rPr>
              <w:t>PY</w:t>
            </w:r>
          </w:p>
        </w:tc>
      </w:tr>
      <w:tr w:rsidR="00BF2339" w:rsidRPr="00E54F3C" w14:paraId="3570C8B5" w14:textId="77777777" w:rsidTr="005D6D94">
        <w:trPr>
          <w:trHeight w:val="418"/>
        </w:trPr>
        <w:tc>
          <w:tcPr>
            <w:tcW w:w="812" w:type="dxa"/>
          </w:tcPr>
          <w:p w14:paraId="47020914" w14:textId="77777777" w:rsidR="00BF2339" w:rsidRPr="00E54F3C" w:rsidRDefault="00BF2339" w:rsidP="00D55C2F">
            <w:pPr>
              <w:pStyle w:val="BodyText"/>
              <w:keepNext/>
              <w:spacing w:after="200" w:line="240" w:lineRule="auto"/>
              <w:ind w:left="0"/>
              <w:rPr>
                <w:rFonts w:cs="Arial"/>
                <w:b/>
                <w:sz w:val="22"/>
                <w:szCs w:val="22"/>
                <w:lang w:val="en-AU"/>
              </w:rPr>
            </w:pPr>
          </w:p>
        </w:tc>
        <w:tc>
          <w:tcPr>
            <w:tcW w:w="357" w:type="dxa"/>
          </w:tcPr>
          <w:p w14:paraId="34232E24" w14:textId="77777777" w:rsidR="00BF2339" w:rsidRPr="00E54F3C" w:rsidRDefault="00BF2339" w:rsidP="00D55C2F">
            <w:pPr>
              <w:pStyle w:val="BodyText"/>
              <w:keepNext/>
              <w:spacing w:after="200" w:line="240" w:lineRule="auto"/>
              <w:ind w:left="0"/>
              <w:rPr>
                <w:rFonts w:cs="Arial"/>
                <w:b/>
                <w:sz w:val="22"/>
                <w:szCs w:val="22"/>
                <w:lang w:val="en-AU"/>
              </w:rPr>
            </w:pPr>
          </w:p>
        </w:tc>
        <w:tc>
          <w:tcPr>
            <w:tcW w:w="488" w:type="dxa"/>
          </w:tcPr>
          <w:p w14:paraId="44ADE7CE" w14:textId="77777777" w:rsidR="00BF2339" w:rsidRPr="00E54F3C" w:rsidRDefault="00BF2339" w:rsidP="00D55C2F">
            <w:pPr>
              <w:pStyle w:val="BodyText"/>
              <w:keepNext/>
              <w:spacing w:after="200" w:line="240" w:lineRule="auto"/>
              <w:ind w:left="0"/>
              <w:jc w:val="center"/>
              <w:rPr>
                <w:rFonts w:cs="Arial"/>
                <w:b/>
                <w:sz w:val="22"/>
                <w:szCs w:val="22"/>
                <w:lang w:val="en-AU"/>
              </w:rPr>
            </w:pPr>
          </w:p>
        </w:tc>
        <w:tc>
          <w:tcPr>
            <w:tcW w:w="281" w:type="dxa"/>
          </w:tcPr>
          <w:p w14:paraId="5EA2A3AC" w14:textId="77777777" w:rsidR="00BF2339" w:rsidRPr="00E54F3C" w:rsidRDefault="00BF2339" w:rsidP="00D55C2F">
            <w:pPr>
              <w:pStyle w:val="BodyText"/>
              <w:keepNext/>
              <w:spacing w:after="200" w:line="240" w:lineRule="auto"/>
              <w:ind w:left="0"/>
              <w:jc w:val="center"/>
              <w:rPr>
                <w:rFonts w:cs="Arial"/>
                <w:b/>
                <w:sz w:val="22"/>
                <w:szCs w:val="22"/>
                <w:lang w:val="en-AU"/>
              </w:rPr>
            </w:pPr>
          </w:p>
        </w:tc>
        <w:tc>
          <w:tcPr>
            <w:tcW w:w="1889" w:type="dxa"/>
          </w:tcPr>
          <w:p w14:paraId="206DF586" w14:textId="77777777" w:rsidR="00BF2339" w:rsidRPr="00E54F3C" w:rsidRDefault="00BF2339" w:rsidP="00D55C2F">
            <w:pPr>
              <w:pStyle w:val="BodyText"/>
              <w:keepNext/>
              <w:spacing w:after="200" w:line="240" w:lineRule="auto"/>
              <w:ind w:left="0"/>
              <w:jc w:val="center"/>
              <w:rPr>
                <w:rFonts w:cs="Arial"/>
                <w:b/>
                <w:sz w:val="22"/>
                <w:szCs w:val="22"/>
                <w:lang w:val="en-AU"/>
              </w:rPr>
            </w:pPr>
            <w:r w:rsidRPr="00E54F3C">
              <w:rPr>
                <w:rFonts w:cs="Arial"/>
                <w:b/>
                <w:bCs/>
                <w:sz w:val="22"/>
                <w:szCs w:val="22"/>
                <w:lang w:val="en-AU"/>
              </w:rPr>
              <w:t>CPI</w:t>
            </w:r>
            <w:r w:rsidRPr="00E54F3C">
              <w:rPr>
                <w:rFonts w:cs="Arial"/>
                <w:b/>
                <w:bCs/>
                <w:snapToGrid w:val="0"/>
                <w:sz w:val="22"/>
                <w:szCs w:val="22"/>
                <w:vertAlign w:val="subscript"/>
                <w:lang w:val="en-AU"/>
              </w:rPr>
              <w:t>DC</w:t>
            </w:r>
          </w:p>
        </w:tc>
      </w:tr>
    </w:tbl>
    <w:p w14:paraId="42D095FB" w14:textId="77777777" w:rsidR="00BF2339" w:rsidRPr="00E54F3C" w:rsidRDefault="00BF2339" w:rsidP="00D55C2F">
      <w:pPr>
        <w:pStyle w:val="BodyText"/>
        <w:keepNext/>
        <w:spacing w:after="200" w:line="240" w:lineRule="auto"/>
        <w:rPr>
          <w:rFonts w:cs="Arial"/>
          <w:sz w:val="22"/>
          <w:szCs w:val="22"/>
        </w:rPr>
      </w:pPr>
      <w:r w:rsidRPr="00E54F3C">
        <w:rPr>
          <w:rFonts w:cs="Arial"/>
          <w:sz w:val="22"/>
          <w:szCs w:val="22"/>
        </w:rPr>
        <w:t>Where:</w:t>
      </w:r>
    </w:p>
    <w:p w14:paraId="571689EF" w14:textId="77777777" w:rsidR="00BF2339" w:rsidRPr="00E54F3C" w:rsidRDefault="00BF2339" w:rsidP="00D55C2F">
      <w:pPr>
        <w:pStyle w:val="BodyText"/>
        <w:keepNext/>
        <w:spacing w:after="200" w:line="240" w:lineRule="auto"/>
        <w:ind w:left="1702" w:hanging="851"/>
        <w:rPr>
          <w:rFonts w:cs="Arial"/>
          <w:sz w:val="22"/>
          <w:szCs w:val="22"/>
        </w:rPr>
      </w:pPr>
      <w:r w:rsidRPr="00E54F3C">
        <w:rPr>
          <w:rFonts w:cs="Arial"/>
          <w:b/>
          <w:bCs/>
          <w:sz w:val="22"/>
          <w:szCs w:val="22"/>
        </w:rPr>
        <w:t>$</w:t>
      </w:r>
      <w:r w:rsidRPr="00E54F3C">
        <w:rPr>
          <w:rFonts w:cs="Arial"/>
          <w:b/>
          <w:bCs/>
          <w:snapToGrid w:val="0"/>
          <w:sz w:val="22"/>
          <w:szCs w:val="22"/>
        </w:rPr>
        <w:t>C</w:t>
      </w:r>
      <w:r w:rsidRPr="00E54F3C">
        <w:rPr>
          <w:rFonts w:cs="Arial"/>
          <w:b/>
          <w:bCs/>
          <w:snapToGrid w:val="0"/>
          <w:sz w:val="22"/>
          <w:szCs w:val="22"/>
          <w:vertAlign w:val="subscript"/>
        </w:rPr>
        <w:t>PY</w:t>
      </w:r>
      <w:r w:rsidRPr="00E54F3C">
        <w:rPr>
          <w:rFonts w:cs="Arial"/>
          <w:sz w:val="22"/>
          <w:szCs w:val="22"/>
        </w:rPr>
        <w:tab/>
        <w:t>is the amount of the contribution at the date of Payment</w:t>
      </w:r>
    </w:p>
    <w:p w14:paraId="16B6882B" w14:textId="77777777" w:rsidR="00BF2339" w:rsidRPr="00E54F3C" w:rsidRDefault="00BF2339" w:rsidP="00D55C2F">
      <w:pPr>
        <w:pStyle w:val="BodyText"/>
        <w:keepNext/>
        <w:spacing w:after="200" w:line="240" w:lineRule="auto"/>
        <w:ind w:left="1702" w:hanging="851"/>
        <w:rPr>
          <w:rFonts w:cs="Arial"/>
          <w:sz w:val="22"/>
          <w:szCs w:val="22"/>
        </w:rPr>
      </w:pPr>
      <w:r w:rsidRPr="00E54F3C">
        <w:rPr>
          <w:rFonts w:cs="Arial"/>
          <w:b/>
          <w:bCs/>
          <w:sz w:val="22"/>
          <w:szCs w:val="22"/>
        </w:rPr>
        <w:t>$</w:t>
      </w:r>
      <w:r w:rsidRPr="00E54F3C">
        <w:rPr>
          <w:rFonts w:cs="Arial"/>
          <w:b/>
          <w:bCs/>
          <w:snapToGrid w:val="0"/>
          <w:sz w:val="22"/>
          <w:szCs w:val="22"/>
        </w:rPr>
        <w:t>C</w:t>
      </w:r>
      <w:r w:rsidRPr="00E54F3C">
        <w:rPr>
          <w:rFonts w:cs="Arial"/>
          <w:b/>
          <w:bCs/>
          <w:snapToGrid w:val="0"/>
          <w:sz w:val="22"/>
          <w:szCs w:val="22"/>
          <w:vertAlign w:val="subscript"/>
        </w:rPr>
        <w:t>DC</w:t>
      </w:r>
      <w:r w:rsidRPr="00E54F3C">
        <w:rPr>
          <w:rFonts w:cs="Arial"/>
          <w:b/>
          <w:bCs/>
          <w:sz w:val="22"/>
          <w:szCs w:val="22"/>
        </w:rPr>
        <w:t xml:space="preserve"> </w:t>
      </w:r>
      <w:r w:rsidRPr="00E54F3C">
        <w:rPr>
          <w:rFonts w:cs="Arial"/>
          <w:b/>
          <w:bCs/>
          <w:sz w:val="22"/>
          <w:szCs w:val="22"/>
        </w:rPr>
        <w:tab/>
      </w:r>
      <w:r w:rsidRPr="00E54F3C">
        <w:rPr>
          <w:rFonts w:cs="Arial"/>
          <w:sz w:val="22"/>
          <w:szCs w:val="22"/>
        </w:rPr>
        <w:t>is the amount of the contribution as set out in this Development Consent</w:t>
      </w:r>
    </w:p>
    <w:p w14:paraId="73929423" w14:textId="77777777" w:rsidR="00BF2339" w:rsidRPr="00E54F3C" w:rsidRDefault="00BF2339" w:rsidP="00D55C2F">
      <w:pPr>
        <w:pStyle w:val="BodyText"/>
        <w:keepNext/>
        <w:spacing w:after="200" w:line="240" w:lineRule="auto"/>
        <w:ind w:left="1702" w:hanging="851"/>
        <w:rPr>
          <w:rFonts w:cs="Arial"/>
          <w:sz w:val="22"/>
          <w:szCs w:val="22"/>
        </w:rPr>
      </w:pPr>
      <w:r w:rsidRPr="00E54F3C">
        <w:rPr>
          <w:rFonts w:cs="Arial"/>
          <w:b/>
          <w:bCs/>
          <w:sz w:val="22"/>
          <w:szCs w:val="22"/>
        </w:rPr>
        <w:t>CPI</w:t>
      </w:r>
      <w:r w:rsidRPr="00E54F3C">
        <w:rPr>
          <w:rFonts w:cs="Arial"/>
          <w:b/>
          <w:bCs/>
          <w:snapToGrid w:val="0"/>
          <w:sz w:val="22"/>
          <w:szCs w:val="22"/>
          <w:vertAlign w:val="subscript"/>
        </w:rPr>
        <w:t>PY</w:t>
      </w:r>
      <w:r w:rsidRPr="00E54F3C">
        <w:rPr>
          <w:rFonts w:cs="Arial"/>
          <w:b/>
          <w:bCs/>
          <w:sz w:val="22"/>
          <w:szCs w:val="22"/>
        </w:rPr>
        <w:t xml:space="preserve"> </w:t>
      </w:r>
      <w:r w:rsidRPr="00E54F3C">
        <w:rPr>
          <w:rFonts w:cs="Arial"/>
          <w:b/>
          <w:bCs/>
          <w:sz w:val="22"/>
          <w:szCs w:val="22"/>
        </w:rPr>
        <w:tab/>
      </w:r>
      <w:r w:rsidRPr="00E54F3C">
        <w:rPr>
          <w:rFonts w:cs="Arial"/>
          <w:sz w:val="22"/>
          <w:szCs w:val="22"/>
        </w:rPr>
        <w:t>is the latest release of the Consumer Price Index (Sydney – All Groups) at the date of Payment as published by the ABS.</w:t>
      </w:r>
    </w:p>
    <w:p w14:paraId="5949FD99" w14:textId="29A7D756" w:rsidR="00BF2339" w:rsidRDefault="00BF2339" w:rsidP="00D55C2F">
      <w:pPr>
        <w:pStyle w:val="BodyText"/>
        <w:spacing w:after="200" w:line="240" w:lineRule="auto"/>
        <w:ind w:left="1701" w:hanging="850"/>
        <w:rPr>
          <w:rFonts w:cs="Arial"/>
          <w:sz w:val="22"/>
          <w:szCs w:val="22"/>
        </w:rPr>
      </w:pPr>
      <w:r w:rsidRPr="00E54F3C">
        <w:rPr>
          <w:rFonts w:cs="Arial"/>
          <w:b/>
          <w:sz w:val="22"/>
          <w:szCs w:val="22"/>
        </w:rPr>
        <w:t>CPI</w:t>
      </w:r>
      <w:r w:rsidRPr="00E54F3C">
        <w:rPr>
          <w:rFonts w:cs="Arial"/>
          <w:b/>
          <w:snapToGrid w:val="0"/>
          <w:sz w:val="22"/>
          <w:szCs w:val="22"/>
          <w:vertAlign w:val="subscript"/>
        </w:rPr>
        <w:t>DC</w:t>
      </w:r>
      <w:r w:rsidRPr="00E54F3C">
        <w:rPr>
          <w:rFonts w:cs="Arial"/>
          <w:sz w:val="22"/>
          <w:szCs w:val="22"/>
        </w:rPr>
        <w:t xml:space="preserve"> </w:t>
      </w:r>
      <w:r w:rsidRPr="00E54F3C">
        <w:rPr>
          <w:rFonts w:cs="Arial"/>
          <w:sz w:val="22"/>
          <w:szCs w:val="22"/>
        </w:rPr>
        <w:tab/>
        <w:t xml:space="preserve">is the Consumer Price Index (Sydney – All Groups) for the financial quarter at the date </w:t>
      </w:r>
      <w:r w:rsidR="00E53DC3">
        <w:rPr>
          <w:rFonts w:cs="Arial"/>
          <w:sz w:val="22"/>
          <w:szCs w:val="22"/>
          <w:lang w:val="en-AU"/>
        </w:rPr>
        <w:t>that this plan commenced</w:t>
      </w:r>
      <w:r w:rsidRPr="00E54F3C">
        <w:rPr>
          <w:rFonts w:cs="Arial"/>
          <w:sz w:val="22"/>
          <w:szCs w:val="22"/>
        </w:rPr>
        <w:t>.</w:t>
      </w:r>
    </w:p>
    <w:p w14:paraId="26FCB8B0" w14:textId="35469165" w:rsidR="00A45CAA" w:rsidRPr="00A45CAA" w:rsidRDefault="00A45CAA" w:rsidP="00A45CAA">
      <w:pPr>
        <w:pStyle w:val="BodyText"/>
        <w:spacing w:after="200" w:line="240" w:lineRule="auto"/>
        <w:ind w:left="0"/>
        <w:rPr>
          <w:rFonts w:cs="Arial"/>
          <w:sz w:val="22"/>
          <w:szCs w:val="22"/>
          <w:lang w:val="en-AU"/>
        </w:rPr>
      </w:pPr>
      <w:r>
        <w:rPr>
          <w:rFonts w:cs="Arial"/>
          <w:sz w:val="22"/>
          <w:szCs w:val="22"/>
          <w:lang w:val="en-AU"/>
        </w:rPr>
        <w:t xml:space="preserve">Note: </w:t>
      </w:r>
      <w:r w:rsidR="00F73326">
        <w:rPr>
          <w:rFonts w:cs="Arial"/>
          <w:sz w:val="22"/>
          <w:szCs w:val="22"/>
          <w:lang w:val="en-AU"/>
        </w:rPr>
        <w:t>“</w:t>
      </w:r>
      <w:r>
        <w:rPr>
          <w:rFonts w:cs="Arial"/>
          <w:sz w:val="22"/>
          <w:szCs w:val="22"/>
          <w:lang w:val="en-AU"/>
        </w:rPr>
        <w:t>Financial quarter</w:t>
      </w:r>
      <w:r w:rsidR="00F73326">
        <w:rPr>
          <w:rFonts w:cs="Arial"/>
          <w:sz w:val="22"/>
          <w:szCs w:val="22"/>
          <w:lang w:val="en-AU"/>
        </w:rPr>
        <w:t>”</w:t>
      </w:r>
      <w:r>
        <w:rPr>
          <w:rFonts w:cs="Arial"/>
          <w:sz w:val="22"/>
          <w:szCs w:val="22"/>
          <w:lang w:val="en-AU"/>
        </w:rPr>
        <w:t xml:space="preserve"> for the purposes of this </w:t>
      </w:r>
      <w:r w:rsidR="00F73326">
        <w:rPr>
          <w:rFonts w:cs="Arial"/>
          <w:sz w:val="22"/>
          <w:szCs w:val="22"/>
          <w:lang w:val="en-AU"/>
        </w:rPr>
        <w:t>condition refers to the following periods -</w:t>
      </w:r>
      <w:r w:rsidR="00F73326" w:rsidRPr="00F73326">
        <w:rPr>
          <w:rFonts w:cs="Arial"/>
          <w:iCs/>
        </w:rPr>
        <w:t xml:space="preserve"> </w:t>
      </w:r>
      <w:r w:rsidR="00F73326" w:rsidRPr="00F73326">
        <w:rPr>
          <w:rFonts w:cs="Arial"/>
          <w:iCs/>
          <w:sz w:val="22"/>
          <w:szCs w:val="22"/>
        </w:rPr>
        <w:t>December to February; March to May; June to August; and September to November</w:t>
      </w:r>
      <w:r w:rsidR="00F73326">
        <w:rPr>
          <w:rFonts w:cs="Arial"/>
          <w:sz w:val="22"/>
          <w:szCs w:val="22"/>
          <w:lang w:val="en-AU"/>
        </w:rPr>
        <w:t xml:space="preserve">. </w:t>
      </w:r>
    </w:p>
    <w:p w14:paraId="0692AC3B" w14:textId="77777777" w:rsidR="00BF2339" w:rsidRPr="00E54F3C" w:rsidRDefault="00BF2339" w:rsidP="00D55C2F">
      <w:pPr>
        <w:pStyle w:val="BodyText"/>
        <w:numPr>
          <w:ilvl w:val="0"/>
          <w:numId w:val="26"/>
        </w:numPr>
        <w:spacing w:after="200" w:line="240" w:lineRule="auto"/>
        <w:ind w:left="567" w:hanging="567"/>
        <w:rPr>
          <w:sz w:val="22"/>
          <w:szCs w:val="22"/>
        </w:rPr>
      </w:pPr>
      <w:r w:rsidRPr="00E54F3C">
        <w:rPr>
          <w:sz w:val="22"/>
          <w:szCs w:val="22"/>
        </w:rPr>
        <w:t>The monetary contributions shall be paid to Council:</w:t>
      </w:r>
    </w:p>
    <w:p w14:paraId="43E5F826" w14:textId="77777777" w:rsidR="00BF2339" w:rsidRPr="00E54F3C" w:rsidRDefault="00BF2339" w:rsidP="00D55C2F">
      <w:pPr>
        <w:pStyle w:val="BodyText"/>
        <w:numPr>
          <w:ilvl w:val="0"/>
          <w:numId w:val="27"/>
        </w:numPr>
        <w:spacing w:after="200" w:line="240" w:lineRule="auto"/>
        <w:ind w:left="1134" w:hanging="567"/>
        <w:rPr>
          <w:rFonts w:cs="Arial"/>
          <w:sz w:val="22"/>
          <w:szCs w:val="22"/>
        </w:rPr>
      </w:pPr>
      <w:r w:rsidRPr="00E54F3C">
        <w:rPr>
          <w:sz w:val="22"/>
          <w:szCs w:val="22"/>
        </w:rPr>
        <w:t>prior to the issue of the Subdivision Certificate where the development is for subdivision; or</w:t>
      </w:r>
    </w:p>
    <w:p w14:paraId="686DA3CB" w14:textId="77777777" w:rsidR="00BF2339" w:rsidRPr="00E54F3C" w:rsidRDefault="00BF2339" w:rsidP="00D55C2F">
      <w:pPr>
        <w:pStyle w:val="BodyText"/>
        <w:numPr>
          <w:ilvl w:val="0"/>
          <w:numId w:val="27"/>
        </w:numPr>
        <w:spacing w:after="200" w:line="240" w:lineRule="auto"/>
        <w:ind w:left="1134" w:hanging="567"/>
        <w:rPr>
          <w:rFonts w:cs="Arial"/>
          <w:sz w:val="22"/>
          <w:szCs w:val="22"/>
        </w:rPr>
      </w:pPr>
      <w:r w:rsidRPr="00E54F3C">
        <w:rPr>
          <w:rFonts w:cs="Arial"/>
          <w:sz w:val="22"/>
          <w:szCs w:val="22"/>
        </w:rPr>
        <w:t>prior to the issue of the first Construction Certificate where the development is for building work; or</w:t>
      </w:r>
    </w:p>
    <w:p w14:paraId="5131825B" w14:textId="77777777" w:rsidR="00BF2339" w:rsidRPr="00E54F3C" w:rsidRDefault="00BF2339" w:rsidP="00D55C2F">
      <w:pPr>
        <w:pStyle w:val="BodyText"/>
        <w:numPr>
          <w:ilvl w:val="0"/>
          <w:numId w:val="27"/>
        </w:numPr>
        <w:spacing w:after="200" w:line="240" w:lineRule="auto"/>
        <w:ind w:left="1134" w:hanging="567"/>
        <w:rPr>
          <w:rFonts w:cs="Arial"/>
          <w:sz w:val="22"/>
          <w:szCs w:val="22"/>
        </w:rPr>
      </w:pPr>
      <w:r w:rsidRPr="00E54F3C">
        <w:rPr>
          <w:rFonts w:cs="Arial"/>
          <w:sz w:val="22"/>
          <w:szCs w:val="22"/>
        </w:rPr>
        <w:t>prior to issue of the Subdivision Certificate or first Construction Certificate, whichever occurs first, where the development involves both subdivision and building work; or</w:t>
      </w:r>
    </w:p>
    <w:p w14:paraId="7362AE34" w14:textId="77777777" w:rsidR="00BF2339" w:rsidRPr="00E54F3C" w:rsidRDefault="00BF2339" w:rsidP="00D55C2F">
      <w:pPr>
        <w:pStyle w:val="BodyText"/>
        <w:numPr>
          <w:ilvl w:val="0"/>
          <w:numId w:val="27"/>
        </w:numPr>
        <w:spacing w:after="200" w:line="240" w:lineRule="auto"/>
        <w:ind w:left="1134" w:hanging="567"/>
        <w:rPr>
          <w:rFonts w:cs="Arial"/>
          <w:sz w:val="22"/>
          <w:szCs w:val="22"/>
        </w:rPr>
      </w:pPr>
      <w:r w:rsidRPr="00E54F3C">
        <w:rPr>
          <w:rFonts w:cs="Arial"/>
          <w:sz w:val="22"/>
          <w:szCs w:val="22"/>
        </w:rPr>
        <w:t>prior to the works commencing where the development does not require a Construction Certificate or Subdivision Certificate.</w:t>
      </w:r>
    </w:p>
    <w:p w14:paraId="2BC1F63B" w14:textId="77777777" w:rsidR="00BF2339" w:rsidRPr="00E54F3C" w:rsidRDefault="00BF2339" w:rsidP="00D55C2F">
      <w:pPr>
        <w:pStyle w:val="BodyText"/>
        <w:spacing w:after="200" w:line="240" w:lineRule="auto"/>
        <w:ind w:left="0"/>
        <w:rPr>
          <w:rFonts w:cs="Arial"/>
          <w:b/>
          <w:sz w:val="22"/>
          <w:szCs w:val="22"/>
        </w:rPr>
      </w:pPr>
      <w:r w:rsidRPr="00E54F3C">
        <w:rPr>
          <w:rFonts w:cs="Arial"/>
          <w:b/>
          <w:sz w:val="22"/>
          <w:szCs w:val="22"/>
        </w:rPr>
        <w:t>It is the professional responsibility of the Principal Certifying Authority to ensure that the monetary contributions have been paid to Council in accordance with the above timeframes.</w:t>
      </w:r>
    </w:p>
    <w:p w14:paraId="62B8FFE9" w14:textId="0BAEEF6C" w:rsidR="0023375D" w:rsidRPr="009F6B7E" w:rsidRDefault="004C22E3" w:rsidP="006A6FC9">
      <w:pPr>
        <w:jc w:val="left"/>
        <w:rPr>
          <w:rFonts w:ascii="Arial" w:hAnsi="Arial" w:cs="Arial"/>
        </w:rPr>
      </w:pPr>
      <w:r w:rsidRPr="009F6B7E">
        <w:rPr>
          <w:rFonts w:ascii="Arial" w:hAnsi="Arial" w:cs="Arial"/>
        </w:rPr>
        <w:t xml:space="preserve">The </w:t>
      </w:r>
      <w:r w:rsidR="00F73326">
        <w:rPr>
          <w:rFonts w:ascii="Arial" w:hAnsi="Arial" w:cs="Arial"/>
        </w:rPr>
        <w:t>“</w:t>
      </w:r>
      <w:r w:rsidRPr="009F6B7E">
        <w:rPr>
          <w:rFonts w:ascii="Arial" w:hAnsi="Arial" w:cs="Arial"/>
        </w:rPr>
        <w:t>Former Leichhardt Local Government Area Section 7.12 Development Contributions Plan 2020</w:t>
      </w:r>
      <w:r w:rsidR="00F73326">
        <w:rPr>
          <w:rFonts w:ascii="Arial" w:hAnsi="Arial" w:cs="Arial"/>
        </w:rPr>
        <w:t>”</w:t>
      </w:r>
      <w:r w:rsidRPr="009F6B7E">
        <w:rPr>
          <w:rFonts w:ascii="Arial" w:hAnsi="Arial" w:cs="Arial"/>
        </w:rPr>
        <w:t xml:space="preserve"> may</w:t>
      </w:r>
      <w:r w:rsidR="00BF2339" w:rsidRPr="009F6B7E">
        <w:rPr>
          <w:rFonts w:ascii="Arial" w:hAnsi="Arial" w:cs="Arial"/>
        </w:rPr>
        <w:t xml:space="preserve"> be viewed at </w:t>
      </w:r>
      <w:hyperlink r:id="rId20" w:history="1">
        <w:r w:rsidR="009F6B7E" w:rsidRPr="009F6B7E">
          <w:rPr>
            <w:rStyle w:val="Hyperlink"/>
            <w:rFonts w:ascii="Arial" w:hAnsi="Arial" w:cs="Arial"/>
          </w:rPr>
          <w:t>https://www.innerwest.nsw.gov.au/develop/planning-controls/section-94-contributions</w:t>
        </w:r>
      </w:hyperlink>
      <w:r w:rsidR="009F6B7E">
        <w:rPr>
          <w:rFonts w:ascii="Arial" w:hAnsi="Arial" w:cs="Arial"/>
          <w:color w:val="1F497D"/>
        </w:rPr>
        <w:t xml:space="preserve"> </w:t>
      </w:r>
      <w:r w:rsidR="00BF2339" w:rsidRPr="009F6B7E">
        <w:rPr>
          <w:rFonts w:ascii="Arial" w:hAnsi="Arial" w:cs="Arial"/>
        </w:rPr>
        <w:t>or a copy may be inspected at Council’s Administration Centre during normal business hours.</w:t>
      </w:r>
    </w:p>
    <w:p w14:paraId="7E3A29B6" w14:textId="77777777" w:rsidR="00D55C2F" w:rsidRDefault="00D55C2F">
      <w:pPr>
        <w:spacing w:before="0"/>
        <w:jc w:val="left"/>
        <w:rPr>
          <w:rFonts w:ascii="Arial" w:eastAsiaTheme="majorEastAsia" w:hAnsi="Arial" w:cs="Arial"/>
          <w:b/>
          <w:bCs/>
          <w:color w:val="4F81BD" w:themeColor="accent1"/>
          <w:sz w:val="24"/>
          <w:szCs w:val="24"/>
        </w:rPr>
      </w:pPr>
      <w:r>
        <w:rPr>
          <w:rFonts w:ascii="Arial" w:hAnsi="Arial" w:cs="Arial"/>
          <w:sz w:val="24"/>
          <w:szCs w:val="24"/>
        </w:rPr>
        <w:br w:type="page"/>
      </w:r>
    </w:p>
    <w:p w14:paraId="0E3B2B91" w14:textId="4895D94F" w:rsidR="00AA6AC7" w:rsidRDefault="004920B0" w:rsidP="006A6FC9">
      <w:pPr>
        <w:pStyle w:val="Heading3"/>
        <w:numPr>
          <w:ilvl w:val="0"/>
          <w:numId w:val="0"/>
        </w:numPr>
        <w:spacing w:before="0" w:after="200"/>
        <w:jc w:val="left"/>
        <w:rPr>
          <w:rFonts w:ascii="Arial" w:hAnsi="Arial" w:cs="Arial"/>
          <w:sz w:val="24"/>
          <w:szCs w:val="24"/>
        </w:rPr>
      </w:pPr>
      <w:bookmarkStart w:id="39" w:name="_Toc38466017"/>
      <w:r>
        <w:rPr>
          <w:rFonts w:ascii="Arial" w:hAnsi="Arial" w:cs="Arial"/>
          <w:sz w:val="24"/>
          <w:szCs w:val="24"/>
        </w:rPr>
        <w:lastRenderedPageBreak/>
        <w:t xml:space="preserve">Appendix E - </w:t>
      </w:r>
      <w:r w:rsidR="00AA6AC7" w:rsidRPr="000E3747">
        <w:rPr>
          <w:rFonts w:ascii="Arial" w:hAnsi="Arial" w:cs="Arial"/>
          <w:sz w:val="24"/>
          <w:szCs w:val="24"/>
        </w:rPr>
        <w:t>Pro forma</w:t>
      </w:r>
      <w:r w:rsidR="000D2A7C">
        <w:rPr>
          <w:rFonts w:ascii="Arial" w:hAnsi="Arial" w:cs="Arial"/>
          <w:sz w:val="24"/>
          <w:szCs w:val="24"/>
        </w:rPr>
        <w:t xml:space="preserve"> Complying D</w:t>
      </w:r>
      <w:r w:rsidR="00AA6AC7" w:rsidRPr="000E3747">
        <w:rPr>
          <w:rFonts w:ascii="Arial" w:hAnsi="Arial" w:cs="Arial"/>
          <w:sz w:val="24"/>
          <w:szCs w:val="24"/>
        </w:rPr>
        <w:t xml:space="preserve">evelopment </w:t>
      </w:r>
      <w:r w:rsidR="003278B5">
        <w:rPr>
          <w:rFonts w:ascii="Arial" w:hAnsi="Arial" w:cs="Arial"/>
          <w:sz w:val="24"/>
          <w:szCs w:val="24"/>
        </w:rPr>
        <w:t>C</w:t>
      </w:r>
      <w:r w:rsidR="00AA6AC7" w:rsidRPr="000E3747">
        <w:rPr>
          <w:rFonts w:ascii="Arial" w:hAnsi="Arial" w:cs="Arial"/>
          <w:sz w:val="24"/>
          <w:szCs w:val="24"/>
        </w:rPr>
        <w:t xml:space="preserve">ertificate </w:t>
      </w:r>
      <w:r w:rsidR="003278B5">
        <w:rPr>
          <w:rFonts w:ascii="Arial" w:hAnsi="Arial" w:cs="Arial"/>
          <w:sz w:val="24"/>
          <w:szCs w:val="24"/>
        </w:rPr>
        <w:t>C</w:t>
      </w:r>
      <w:r w:rsidR="00AA6AC7" w:rsidRPr="000E3747">
        <w:rPr>
          <w:rFonts w:ascii="Arial" w:hAnsi="Arial" w:cs="Arial"/>
          <w:sz w:val="24"/>
          <w:szCs w:val="24"/>
        </w:rPr>
        <w:t>ondition</w:t>
      </w:r>
      <w:bookmarkEnd w:id="39"/>
    </w:p>
    <w:p w14:paraId="1AB28BF4" w14:textId="46385260" w:rsidR="00E50E17" w:rsidRPr="000D2A7C" w:rsidRDefault="00E50E17" w:rsidP="005F349A">
      <w:pPr>
        <w:pStyle w:val="BodyText"/>
        <w:numPr>
          <w:ilvl w:val="0"/>
          <w:numId w:val="28"/>
        </w:numPr>
        <w:spacing w:after="200" w:line="240" w:lineRule="auto"/>
        <w:ind w:left="567" w:hanging="567"/>
        <w:rPr>
          <w:sz w:val="22"/>
          <w:szCs w:val="22"/>
        </w:rPr>
      </w:pPr>
      <w:r w:rsidRPr="000D2A7C">
        <w:rPr>
          <w:sz w:val="22"/>
          <w:szCs w:val="22"/>
        </w:rPr>
        <w:t xml:space="preserve">In accordance with </w:t>
      </w:r>
      <w:r w:rsidR="00F73326">
        <w:rPr>
          <w:sz w:val="22"/>
          <w:szCs w:val="22"/>
          <w:lang w:val="en-AU"/>
        </w:rPr>
        <w:t>s</w:t>
      </w:r>
      <w:r w:rsidRPr="000D2A7C">
        <w:rPr>
          <w:sz w:val="22"/>
          <w:szCs w:val="22"/>
        </w:rPr>
        <w:t xml:space="preserve">ection </w:t>
      </w:r>
      <w:r w:rsidR="00D914E4">
        <w:rPr>
          <w:sz w:val="22"/>
          <w:szCs w:val="22"/>
          <w:lang w:val="en-AU"/>
        </w:rPr>
        <w:t>7.12</w:t>
      </w:r>
      <w:r w:rsidRPr="000D2A7C">
        <w:rPr>
          <w:sz w:val="22"/>
          <w:szCs w:val="22"/>
        </w:rPr>
        <w:t xml:space="preserve"> of the </w:t>
      </w:r>
      <w:r w:rsidRPr="000D2A7C">
        <w:rPr>
          <w:i/>
          <w:sz w:val="22"/>
          <w:szCs w:val="22"/>
        </w:rPr>
        <w:t>Environmental Planning and Assessment Act 1979</w:t>
      </w:r>
      <w:r w:rsidRPr="000D2A7C">
        <w:rPr>
          <w:sz w:val="22"/>
          <w:szCs w:val="22"/>
        </w:rPr>
        <w:t xml:space="preserve"> and the </w:t>
      </w:r>
      <w:r w:rsidR="00F73326">
        <w:rPr>
          <w:sz w:val="22"/>
          <w:szCs w:val="22"/>
          <w:lang w:val="en-AU"/>
        </w:rPr>
        <w:t>“</w:t>
      </w:r>
      <w:r w:rsidR="00C4507A">
        <w:rPr>
          <w:sz w:val="22"/>
          <w:szCs w:val="22"/>
          <w:lang w:val="en-AU"/>
        </w:rPr>
        <w:t>Former Leichhardt Local Government Area Section 7.12 Development Contributions Plan 2020</w:t>
      </w:r>
      <w:r w:rsidR="00F73326">
        <w:rPr>
          <w:sz w:val="22"/>
          <w:szCs w:val="22"/>
          <w:lang w:val="en-AU"/>
        </w:rPr>
        <w:t>”</w:t>
      </w:r>
      <w:r w:rsidRPr="000D2A7C">
        <w:rPr>
          <w:sz w:val="22"/>
          <w:szCs w:val="22"/>
        </w:rPr>
        <w:t xml:space="preserve">, </w:t>
      </w:r>
      <w:r w:rsidRPr="000D2A7C">
        <w:rPr>
          <w:b/>
          <w:sz w:val="22"/>
          <w:szCs w:val="22"/>
        </w:rPr>
        <w:t>$[INSERT FIGURE]</w:t>
      </w:r>
      <w:r w:rsidRPr="000D2A7C">
        <w:rPr>
          <w:sz w:val="22"/>
          <w:szCs w:val="22"/>
        </w:rPr>
        <w:t xml:space="preserve"> shall be paid to Council.</w:t>
      </w:r>
    </w:p>
    <w:p w14:paraId="4EAFD0E7" w14:textId="5CDAF776" w:rsidR="00E50E17" w:rsidRPr="000D2A7C" w:rsidRDefault="00E50E17" w:rsidP="008F6843">
      <w:pPr>
        <w:pStyle w:val="BodyText"/>
        <w:numPr>
          <w:ilvl w:val="0"/>
          <w:numId w:val="28"/>
        </w:numPr>
        <w:spacing w:after="200" w:line="240" w:lineRule="auto"/>
        <w:ind w:left="567" w:hanging="567"/>
        <w:jc w:val="both"/>
        <w:rPr>
          <w:rFonts w:cs="Arial"/>
          <w:sz w:val="22"/>
          <w:szCs w:val="22"/>
        </w:rPr>
      </w:pPr>
      <w:r w:rsidRPr="000D2A7C">
        <w:rPr>
          <w:rFonts w:cs="Arial"/>
          <w:sz w:val="22"/>
          <w:szCs w:val="22"/>
        </w:rPr>
        <w:t xml:space="preserve">If the contributions are not paid within the </w:t>
      </w:r>
      <w:r w:rsidRPr="00F73326">
        <w:rPr>
          <w:rFonts w:cs="Arial"/>
          <w:sz w:val="22"/>
          <w:szCs w:val="22"/>
          <w:u w:val="single"/>
        </w:rPr>
        <w:t>financial quarter</w:t>
      </w:r>
      <w:r w:rsidRPr="000D2A7C">
        <w:rPr>
          <w:rFonts w:cs="Arial"/>
          <w:sz w:val="22"/>
          <w:szCs w:val="22"/>
        </w:rPr>
        <w:t xml:space="preserve"> that this complying development certificate is granted, the contributions payable will be adjusted in accordance with the provisions </w:t>
      </w:r>
      <w:r w:rsidR="00D51845" w:rsidRPr="000D2A7C">
        <w:rPr>
          <w:sz w:val="22"/>
          <w:szCs w:val="22"/>
        </w:rPr>
        <w:t xml:space="preserve">the </w:t>
      </w:r>
      <w:r w:rsidR="00D51845">
        <w:rPr>
          <w:sz w:val="22"/>
          <w:szCs w:val="22"/>
          <w:lang w:val="en-AU"/>
        </w:rPr>
        <w:t>Former Leichhardt Local Government Area Section 7.12 Development Contributions Plan 2020</w:t>
      </w:r>
      <w:r w:rsidRPr="000D2A7C">
        <w:rPr>
          <w:rFonts w:cs="Arial"/>
          <w:sz w:val="22"/>
          <w:szCs w:val="22"/>
        </w:rPr>
        <w:t xml:space="preserve"> and the amount payable will be calculated at the time of payment in the following manner:</w:t>
      </w:r>
    </w:p>
    <w:tbl>
      <w:tblPr>
        <w:tblW w:w="0" w:type="auto"/>
        <w:tblInd w:w="959" w:type="dxa"/>
        <w:tblLook w:val="01E0" w:firstRow="1" w:lastRow="1" w:firstColumn="1" w:lastColumn="1" w:noHBand="0" w:noVBand="0"/>
      </w:tblPr>
      <w:tblGrid>
        <w:gridCol w:w="812"/>
        <w:gridCol w:w="357"/>
        <w:gridCol w:w="488"/>
        <w:gridCol w:w="281"/>
        <w:gridCol w:w="1889"/>
      </w:tblGrid>
      <w:tr w:rsidR="00E50E17" w:rsidRPr="000D2A7C" w14:paraId="67059298" w14:textId="77777777" w:rsidTr="005D6D94">
        <w:trPr>
          <w:trHeight w:val="402"/>
        </w:trPr>
        <w:tc>
          <w:tcPr>
            <w:tcW w:w="812" w:type="dxa"/>
          </w:tcPr>
          <w:p w14:paraId="49EE0FC6" w14:textId="77777777" w:rsidR="00E50E17" w:rsidRPr="000D2A7C" w:rsidRDefault="00E50E17" w:rsidP="005F349A">
            <w:pPr>
              <w:pStyle w:val="BodyText"/>
              <w:keepNext/>
              <w:spacing w:after="200" w:line="240" w:lineRule="auto"/>
              <w:ind w:left="0"/>
              <w:rPr>
                <w:rFonts w:cs="Arial"/>
                <w:b/>
                <w:sz w:val="22"/>
                <w:szCs w:val="22"/>
                <w:lang w:val="en-AU"/>
              </w:rPr>
            </w:pPr>
            <w:r w:rsidRPr="000D2A7C">
              <w:rPr>
                <w:rFonts w:cs="Arial"/>
                <w:b/>
                <w:bCs/>
                <w:snapToGrid w:val="0"/>
                <w:sz w:val="22"/>
                <w:szCs w:val="22"/>
                <w:lang w:val="en-AU"/>
              </w:rPr>
              <w:t>$C</w:t>
            </w:r>
            <w:r w:rsidRPr="000D2A7C">
              <w:rPr>
                <w:rFonts w:cs="Arial"/>
                <w:b/>
                <w:bCs/>
                <w:snapToGrid w:val="0"/>
                <w:sz w:val="22"/>
                <w:szCs w:val="22"/>
                <w:vertAlign w:val="subscript"/>
                <w:lang w:val="en-AU"/>
              </w:rPr>
              <w:t>PY</w:t>
            </w:r>
          </w:p>
        </w:tc>
        <w:tc>
          <w:tcPr>
            <w:tcW w:w="357" w:type="dxa"/>
          </w:tcPr>
          <w:p w14:paraId="4CE0014F" w14:textId="77777777" w:rsidR="00E50E17" w:rsidRPr="000D2A7C" w:rsidRDefault="00E50E17" w:rsidP="005F349A">
            <w:pPr>
              <w:pStyle w:val="BodyText"/>
              <w:keepNext/>
              <w:spacing w:after="200" w:line="240" w:lineRule="auto"/>
              <w:ind w:left="0"/>
              <w:jc w:val="center"/>
              <w:rPr>
                <w:rFonts w:cs="Arial"/>
                <w:b/>
                <w:sz w:val="22"/>
                <w:szCs w:val="22"/>
                <w:lang w:val="en-AU"/>
              </w:rPr>
            </w:pPr>
            <w:r w:rsidRPr="000D2A7C">
              <w:rPr>
                <w:rFonts w:cs="Arial"/>
                <w:b/>
                <w:sz w:val="22"/>
                <w:szCs w:val="22"/>
                <w:lang w:val="en-AU"/>
              </w:rPr>
              <w:t>=</w:t>
            </w:r>
          </w:p>
        </w:tc>
        <w:tc>
          <w:tcPr>
            <w:tcW w:w="488" w:type="dxa"/>
          </w:tcPr>
          <w:p w14:paraId="489F207F" w14:textId="77777777" w:rsidR="00E50E17" w:rsidRPr="000D2A7C" w:rsidRDefault="00E50E17" w:rsidP="005F349A">
            <w:pPr>
              <w:pStyle w:val="BodyText"/>
              <w:keepNext/>
              <w:spacing w:after="200" w:line="240" w:lineRule="auto"/>
              <w:ind w:left="0"/>
              <w:jc w:val="center"/>
              <w:rPr>
                <w:rFonts w:cs="Arial"/>
                <w:b/>
                <w:snapToGrid w:val="0"/>
                <w:sz w:val="22"/>
                <w:szCs w:val="22"/>
                <w:u w:val="single"/>
                <w:lang w:val="en-AU"/>
              </w:rPr>
            </w:pPr>
          </w:p>
        </w:tc>
        <w:tc>
          <w:tcPr>
            <w:tcW w:w="281" w:type="dxa"/>
          </w:tcPr>
          <w:p w14:paraId="1BAE7816" w14:textId="77777777" w:rsidR="00E50E17" w:rsidRPr="000D2A7C" w:rsidRDefault="00E50E17" w:rsidP="005F349A">
            <w:pPr>
              <w:pStyle w:val="BodyText"/>
              <w:keepNext/>
              <w:spacing w:after="200" w:line="240" w:lineRule="auto"/>
              <w:ind w:left="0"/>
              <w:jc w:val="center"/>
              <w:rPr>
                <w:rFonts w:cs="Arial"/>
                <w:b/>
                <w:snapToGrid w:val="0"/>
                <w:sz w:val="22"/>
                <w:szCs w:val="22"/>
                <w:u w:val="single"/>
                <w:lang w:val="en-AU"/>
              </w:rPr>
            </w:pPr>
          </w:p>
        </w:tc>
        <w:tc>
          <w:tcPr>
            <w:tcW w:w="1889" w:type="dxa"/>
          </w:tcPr>
          <w:p w14:paraId="0F41B691" w14:textId="77777777" w:rsidR="00E50E17" w:rsidRPr="000D2A7C" w:rsidRDefault="00E50E17" w:rsidP="005F349A">
            <w:pPr>
              <w:pStyle w:val="BodyText"/>
              <w:keepNext/>
              <w:spacing w:after="200" w:line="240" w:lineRule="auto"/>
              <w:ind w:left="0"/>
              <w:jc w:val="center"/>
              <w:rPr>
                <w:rFonts w:cs="Arial"/>
                <w:b/>
                <w:sz w:val="22"/>
                <w:szCs w:val="22"/>
                <w:lang w:val="en-AU"/>
              </w:rPr>
            </w:pPr>
            <w:r w:rsidRPr="000D2A7C">
              <w:rPr>
                <w:rFonts w:cs="Arial"/>
                <w:b/>
                <w:bCs/>
                <w:sz w:val="22"/>
                <w:szCs w:val="22"/>
                <w:u w:val="single"/>
                <w:lang w:val="en-AU"/>
              </w:rPr>
              <w:t>$</w:t>
            </w:r>
            <w:r w:rsidRPr="000D2A7C">
              <w:rPr>
                <w:rFonts w:cs="Arial"/>
                <w:b/>
                <w:bCs/>
                <w:snapToGrid w:val="0"/>
                <w:sz w:val="22"/>
                <w:szCs w:val="22"/>
                <w:u w:val="single"/>
                <w:lang w:val="en-AU"/>
              </w:rPr>
              <w:t xml:space="preserve"> </w:t>
            </w:r>
            <w:proofErr w:type="gramStart"/>
            <w:r w:rsidRPr="000D2A7C">
              <w:rPr>
                <w:rFonts w:cs="Arial"/>
                <w:b/>
                <w:bCs/>
                <w:snapToGrid w:val="0"/>
                <w:sz w:val="22"/>
                <w:szCs w:val="22"/>
                <w:u w:val="single"/>
                <w:lang w:val="en-AU"/>
              </w:rPr>
              <w:t>C</w:t>
            </w:r>
            <w:r w:rsidRPr="000D2A7C">
              <w:rPr>
                <w:rFonts w:cs="Arial"/>
                <w:b/>
                <w:bCs/>
                <w:snapToGrid w:val="0"/>
                <w:sz w:val="22"/>
                <w:szCs w:val="22"/>
                <w:u w:val="single"/>
                <w:vertAlign w:val="subscript"/>
                <w:lang w:val="en-AU"/>
              </w:rPr>
              <w:t>CDC</w:t>
            </w:r>
            <w:r w:rsidRPr="000D2A7C">
              <w:rPr>
                <w:rFonts w:cs="Arial"/>
                <w:b/>
                <w:bCs/>
                <w:snapToGrid w:val="0"/>
                <w:sz w:val="22"/>
                <w:szCs w:val="22"/>
                <w:u w:val="single"/>
                <w:lang w:val="en-AU"/>
              </w:rPr>
              <w:t xml:space="preserve">  x</w:t>
            </w:r>
            <w:proofErr w:type="gramEnd"/>
            <w:r w:rsidRPr="000D2A7C">
              <w:rPr>
                <w:rFonts w:cs="Arial"/>
                <w:b/>
                <w:bCs/>
                <w:snapToGrid w:val="0"/>
                <w:sz w:val="22"/>
                <w:szCs w:val="22"/>
                <w:u w:val="single"/>
                <w:lang w:val="en-AU"/>
              </w:rPr>
              <w:t xml:space="preserve"> CPI</w:t>
            </w:r>
            <w:r w:rsidRPr="000D2A7C">
              <w:rPr>
                <w:rFonts w:cs="Arial"/>
                <w:b/>
                <w:bCs/>
                <w:snapToGrid w:val="0"/>
                <w:sz w:val="22"/>
                <w:szCs w:val="22"/>
                <w:u w:val="single"/>
                <w:vertAlign w:val="subscript"/>
                <w:lang w:val="en-AU"/>
              </w:rPr>
              <w:t>PY</w:t>
            </w:r>
          </w:p>
        </w:tc>
      </w:tr>
      <w:tr w:rsidR="00E50E17" w:rsidRPr="000D2A7C" w14:paraId="7A78F556" w14:textId="77777777" w:rsidTr="005D6D94">
        <w:trPr>
          <w:trHeight w:val="418"/>
        </w:trPr>
        <w:tc>
          <w:tcPr>
            <w:tcW w:w="812" w:type="dxa"/>
          </w:tcPr>
          <w:p w14:paraId="5BD5BAB7" w14:textId="77777777" w:rsidR="00E50E17" w:rsidRPr="000D2A7C" w:rsidRDefault="00E50E17" w:rsidP="005F349A">
            <w:pPr>
              <w:pStyle w:val="BodyText"/>
              <w:keepNext/>
              <w:spacing w:after="200" w:line="240" w:lineRule="auto"/>
              <w:ind w:left="0"/>
              <w:rPr>
                <w:rFonts w:cs="Arial"/>
                <w:b/>
                <w:sz w:val="22"/>
                <w:szCs w:val="22"/>
                <w:lang w:val="en-AU"/>
              </w:rPr>
            </w:pPr>
          </w:p>
        </w:tc>
        <w:tc>
          <w:tcPr>
            <w:tcW w:w="357" w:type="dxa"/>
          </w:tcPr>
          <w:p w14:paraId="3168F518" w14:textId="77777777" w:rsidR="00E50E17" w:rsidRPr="000D2A7C" w:rsidRDefault="00E50E17" w:rsidP="005F349A">
            <w:pPr>
              <w:pStyle w:val="BodyText"/>
              <w:keepNext/>
              <w:spacing w:after="200" w:line="240" w:lineRule="auto"/>
              <w:ind w:left="0"/>
              <w:rPr>
                <w:rFonts w:cs="Arial"/>
                <w:b/>
                <w:sz w:val="22"/>
                <w:szCs w:val="22"/>
                <w:lang w:val="en-AU"/>
              </w:rPr>
            </w:pPr>
          </w:p>
        </w:tc>
        <w:tc>
          <w:tcPr>
            <w:tcW w:w="488" w:type="dxa"/>
          </w:tcPr>
          <w:p w14:paraId="228F61CD" w14:textId="77777777" w:rsidR="00E50E17" w:rsidRPr="000D2A7C" w:rsidRDefault="00E50E17" w:rsidP="005F349A">
            <w:pPr>
              <w:pStyle w:val="BodyText"/>
              <w:keepNext/>
              <w:spacing w:after="200" w:line="240" w:lineRule="auto"/>
              <w:ind w:left="0"/>
              <w:jc w:val="center"/>
              <w:rPr>
                <w:rFonts w:cs="Arial"/>
                <w:b/>
                <w:sz w:val="22"/>
                <w:szCs w:val="22"/>
                <w:lang w:val="en-AU"/>
              </w:rPr>
            </w:pPr>
          </w:p>
        </w:tc>
        <w:tc>
          <w:tcPr>
            <w:tcW w:w="281" w:type="dxa"/>
          </w:tcPr>
          <w:p w14:paraId="71A7C545" w14:textId="77777777" w:rsidR="00E50E17" w:rsidRPr="000D2A7C" w:rsidRDefault="00E50E17" w:rsidP="005F349A">
            <w:pPr>
              <w:pStyle w:val="BodyText"/>
              <w:keepNext/>
              <w:spacing w:after="200" w:line="240" w:lineRule="auto"/>
              <w:ind w:left="0"/>
              <w:jc w:val="center"/>
              <w:rPr>
                <w:rFonts w:cs="Arial"/>
                <w:b/>
                <w:sz w:val="22"/>
                <w:szCs w:val="22"/>
                <w:lang w:val="en-AU"/>
              </w:rPr>
            </w:pPr>
          </w:p>
        </w:tc>
        <w:tc>
          <w:tcPr>
            <w:tcW w:w="1889" w:type="dxa"/>
          </w:tcPr>
          <w:p w14:paraId="4C47D310" w14:textId="77777777" w:rsidR="00E50E17" w:rsidRPr="000D2A7C" w:rsidRDefault="00E50E17" w:rsidP="005F349A">
            <w:pPr>
              <w:pStyle w:val="BodyText"/>
              <w:keepNext/>
              <w:spacing w:after="200" w:line="240" w:lineRule="auto"/>
              <w:ind w:left="0"/>
              <w:jc w:val="center"/>
              <w:rPr>
                <w:rFonts w:cs="Arial"/>
                <w:b/>
                <w:sz w:val="22"/>
                <w:szCs w:val="22"/>
                <w:lang w:val="en-AU"/>
              </w:rPr>
            </w:pPr>
            <w:r w:rsidRPr="000D2A7C">
              <w:rPr>
                <w:rFonts w:cs="Arial"/>
                <w:b/>
                <w:bCs/>
                <w:sz w:val="22"/>
                <w:szCs w:val="22"/>
                <w:lang w:val="en-AU"/>
              </w:rPr>
              <w:t>CPI</w:t>
            </w:r>
            <w:r w:rsidRPr="000D2A7C">
              <w:rPr>
                <w:rFonts w:cs="Arial"/>
                <w:b/>
                <w:bCs/>
                <w:snapToGrid w:val="0"/>
                <w:sz w:val="22"/>
                <w:szCs w:val="22"/>
                <w:vertAlign w:val="subscript"/>
                <w:lang w:val="en-AU"/>
              </w:rPr>
              <w:t>CDC</w:t>
            </w:r>
          </w:p>
        </w:tc>
      </w:tr>
    </w:tbl>
    <w:p w14:paraId="0D68CCFF" w14:textId="77777777" w:rsidR="00E50E17" w:rsidRPr="000D2A7C" w:rsidRDefault="00E50E17" w:rsidP="005F349A">
      <w:pPr>
        <w:pStyle w:val="BodyText"/>
        <w:keepNext/>
        <w:spacing w:after="200" w:line="240" w:lineRule="auto"/>
        <w:rPr>
          <w:rFonts w:cs="Arial"/>
          <w:sz w:val="22"/>
          <w:szCs w:val="22"/>
        </w:rPr>
      </w:pPr>
      <w:r w:rsidRPr="000D2A7C">
        <w:rPr>
          <w:rFonts w:cs="Arial"/>
          <w:sz w:val="22"/>
          <w:szCs w:val="22"/>
        </w:rPr>
        <w:t>Where:</w:t>
      </w:r>
    </w:p>
    <w:p w14:paraId="088D0392" w14:textId="77777777" w:rsidR="00E50E17" w:rsidRPr="000D2A7C" w:rsidRDefault="00E50E17" w:rsidP="005F349A">
      <w:pPr>
        <w:pStyle w:val="BodyText"/>
        <w:keepNext/>
        <w:spacing w:after="200" w:line="240" w:lineRule="auto"/>
        <w:ind w:left="1702" w:hanging="851"/>
        <w:rPr>
          <w:rFonts w:cs="Arial"/>
          <w:sz w:val="22"/>
          <w:szCs w:val="22"/>
        </w:rPr>
      </w:pPr>
      <w:r w:rsidRPr="000D2A7C">
        <w:rPr>
          <w:rFonts w:cs="Arial"/>
          <w:b/>
          <w:bCs/>
          <w:sz w:val="22"/>
          <w:szCs w:val="22"/>
        </w:rPr>
        <w:t>$</w:t>
      </w:r>
      <w:r w:rsidRPr="000D2A7C">
        <w:rPr>
          <w:rFonts w:cs="Arial"/>
          <w:b/>
          <w:bCs/>
          <w:snapToGrid w:val="0"/>
          <w:sz w:val="22"/>
          <w:szCs w:val="22"/>
        </w:rPr>
        <w:t>C</w:t>
      </w:r>
      <w:r w:rsidRPr="000D2A7C">
        <w:rPr>
          <w:rFonts w:cs="Arial"/>
          <w:b/>
          <w:bCs/>
          <w:snapToGrid w:val="0"/>
          <w:sz w:val="22"/>
          <w:szCs w:val="22"/>
          <w:vertAlign w:val="subscript"/>
        </w:rPr>
        <w:t>PY</w:t>
      </w:r>
      <w:r w:rsidRPr="000D2A7C">
        <w:rPr>
          <w:rFonts w:cs="Arial"/>
          <w:sz w:val="22"/>
          <w:szCs w:val="22"/>
        </w:rPr>
        <w:tab/>
        <w:t>is the amount of the contribution at the date of Payment.</w:t>
      </w:r>
    </w:p>
    <w:p w14:paraId="24CE9C9B" w14:textId="77777777" w:rsidR="00E50E17" w:rsidRPr="000D2A7C" w:rsidRDefault="00E50E17" w:rsidP="005F349A">
      <w:pPr>
        <w:pStyle w:val="BodyText"/>
        <w:keepNext/>
        <w:spacing w:after="200" w:line="240" w:lineRule="auto"/>
        <w:ind w:left="1702" w:hanging="851"/>
        <w:rPr>
          <w:rFonts w:cs="Arial"/>
          <w:sz w:val="22"/>
          <w:szCs w:val="22"/>
        </w:rPr>
      </w:pPr>
      <w:r w:rsidRPr="000D2A7C">
        <w:rPr>
          <w:rFonts w:cs="Arial"/>
          <w:b/>
          <w:bCs/>
          <w:sz w:val="22"/>
          <w:szCs w:val="22"/>
        </w:rPr>
        <w:t>$</w:t>
      </w:r>
      <w:r w:rsidRPr="000D2A7C">
        <w:rPr>
          <w:rFonts w:cs="Arial"/>
          <w:b/>
          <w:bCs/>
          <w:snapToGrid w:val="0"/>
          <w:sz w:val="22"/>
          <w:szCs w:val="22"/>
        </w:rPr>
        <w:t>C</w:t>
      </w:r>
      <w:r w:rsidRPr="000D2A7C">
        <w:rPr>
          <w:rFonts w:cs="Arial"/>
          <w:b/>
          <w:bCs/>
          <w:snapToGrid w:val="0"/>
          <w:sz w:val="22"/>
          <w:szCs w:val="22"/>
          <w:vertAlign w:val="subscript"/>
        </w:rPr>
        <w:t>CDC</w:t>
      </w:r>
      <w:r w:rsidRPr="000D2A7C">
        <w:rPr>
          <w:rFonts w:cs="Arial"/>
          <w:b/>
          <w:bCs/>
          <w:sz w:val="22"/>
          <w:szCs w:val="22"/>
        </w:rPr>
        <w:t xml:space="preserve"> </w:t>
      </w:r>
      <w:r w:rsidRPr="000D2A7C">
        <w:rPr>
          <w:rFonts w:cs="Arial"/>
          <w:b/>
          <w:bCs/>
          <w:sz w:val="22"/>
          <w:szCs w:val="22"/>
        </w:rPr>
        <w:tab/>
      </w:r>
      <w:r w:rsidRPr="000D2A7C">
        <w:rPr>
          <w:rFonts w:cs="Arial"/>
          <w:sz w:val="22"/>
          <w:szCs w:val="22"/>
        </w:rPr>
        <w:t>is the amount of the contribution as set out in this Complying Development Certificate.</w:t>
      </w:r>
    </w:p>
    <w:p w14:paraId="255AB25D" w14:textId="77777777" w:rsidR="00E50E17" w:rsidRPr="000D2A7C" w:rsidRDefault="00E50E17" w:rsidP="005F349A">
      <w:pPr>
        <w:pStyle w:val="BodyText"/>
        <w:keepNext/>
        <w:spacing w:after="200" w:line="240" w:lineRule="auto"/>
        <w:ind w:left="1702" w:hanging="851"/>
        <w:rPr>
          <w:rFonts w:cs="Arial"/>
          <w:sz w:val="22"/>
          <w:szCs w:val="22"/>
        </w:rPr>
      </w:pPr>
      <w:r w:rsidRPr="000D2A7C">
        <w:rPr>
          <w:rFonts w:cs="Arial"/>
          <w:b/>
          <w:bCs/>
          <w:sz w:val="22"/>
          <w:szCs w:val="22"/>
        </w:rPr>
        <w:t>CPI</w:t>
      </w:r>
      <w:r w:rsidRPr="000D2A7C">
        <w:rPr>
          <w:rFonts w:cs="Arial"/>
          <w:b/>
          <w:bCs/>
          <w:snapToGrid w:val="0"/>
          <w:sz w:val="22"/>
          <w:szCs w:val="22"/>
          <w:vertAlign w:val="subscript"/>
        </w:rPr>
        <w:t>PY</w:t>
      </w:r>
      <w:r w:rsidRPr="000D2A7C">
        <w:rPr>
          <w:rFonts w:cs="Arial"/>
          <w:b/>
          <w:bCs/>
          <w:sz w:val="22"/>
          <w:szCs w:val="22"/>
        </w:rPr>
        <w:t xml:space="preserve"> </w:t>
      </w:r>
      <w:r w:rsidRPr="000D2A7C">
        <w:rPr>
          <w:rFonts w:cs="Arial"/>
          <w:b/>
          <w:bCs/>
          <w:sz w:val="22"/>
          <w:szCs w:val="22"/>
        </w:rPr>
        <w:tab/>
      </w:r>
      <w:r w:rsidRPr="000D2A7C">
        <w:rPr>
          <w:rFonts w:cs="Arial"/>
          <w:sz w:val="22"/>
          <w:szCs w:val="22"/>
        </w:rPr>
        <w:t>is the latest release of the Consumer Price Index (Sydney – All Groups) at the date of Payment as published by the ABS.</w:t>
      </w:r>
    </w:p>
    <w:p w14:paraId="23795B46" w14:textId="637A5481" w:rsidR="00E50E17" w:rsidRDefault="00E50E17" w:rsidP="005F349A">
      <w:pPr>
        <w:pStyle w:val="BodyText"/>
        <w:spacing w:after="200" w:line="240" w:lineRule="auto"/>
        <w:ind w:left="1701" w:hanging="850"/>
        <w:rPr>
          <w:rFonts w:cs="Arial"/>
          <w:sz w:val="22"/>
          <w:szCs w:val="22"/>
        </w:rPr>
      </w:pPr>
      <w:r w:rsidRPr="000D2A7C">
        <w:rPr>
          <w:rFonts w:cs="Arial"/>
          <w:b/>
          <w:sz w:val="22"/>
          <w:szCs w:val="22"/>
        </w:rPr>
        <w:t>CPI</w:t>
      </w:r>
      <w:r w:rsidRPr="000D2A7C">
        <w:rPr>
          <w:rFonts w:cs="Arial"/>
          <w:b/>
          <w:snapToGrid w:val="0"/>
          <w:sz w:val="22"/>
          <w:szCs w:val="22"/>
          <w:vertAlign w:val="subscript"/>
        </w:rPr>
        <w:t>CDC</w:t>
      </w:r>
      <w:r w:rsidRPr="000D2A7C">
        <w:rPr>
          <w:rFonts w:cs="Arial"/>
          <w:sz w:val="22"/>
          <w:szCs w:val="22"/>
        </w:rPr>
        <w:t xml:space="preserve"> </w:t>
      </w:r>
      <w:r w:rsidRPr="000D2A7C">
        <w:rPr>
          <w:rFonts w:cs="Arial"/>
          <w:sz w:val="22"/>
          <w:szCs w:val="22"/>
        </w:rPr>
        <w:tab/>
        <w:t>is the Consumer Price Index (Sydney – All Groups) for the financial quarter at the date of this Complying Development Certificate.</w:t>
      </w:r>
    </w:p>
    <w:p w14:paraId="208801AD" w14:textId="77777777" w:rsidR="00F73326" w:rsidRPr="00A45CAA" w:rsidRDefault="00F73326" w:rsidP="00F73326">
      <w:pPr>
        <w:pStyle w:val="BodyText"/>
        <w:spacing w:after="200" w:line="240" w:lineRule="auto"/>
        <w:ind w:left="0"/>
        <w:rPr>
          <w:rFonts w:cs="Arial"/>
          <w:sz w:val="22"/>
          <w:szCs w:val="22"/>
          <w:lang w:val="en-AU"/>
        </w:rPr>
      </w:pPr>
      <w:r>
        <w:rPr>
          <w:rFonts w:cs="Arial"/>
          <w:sz w:val="22"/>
          <w:szCs w:val="22"/>
          <w:lang w:val="en-AU"/>
        </w:rPr>
        <w:t>Note: “Financial quarter” for the purposes of this condition refers to the following periods -</w:t>
      </w:r>
      <w:r w:rsidRPr="00F73326">
        <w:rPr>
          <w:rFonts w:cs="Arial"/>
          <w:iCs/>
        </w:rPr>
        <w:t xml:space="preserve"> </w:t>
      </w:r>
      <w:r w:rsidRPr="00F73326">
        <w:rPr>
          <w:rFonts w:cs="Arial"/>
          <w:iCs/>
          <w:sz w:val="22"/>
          <w:szCs w:val="22"/>
        </w:rPr>
        <w:t>December to February; March to May; June to August; and September to November</w:t>
      </w:r>
      <w:r>
        <w:rPr>
          <w:rFonts w:cs="Arial"/>
          <w:sz w:val="22"/>
          <w:szCs w:val="22"/>
          <w:lang w:val="en-AU"/>
        </w:rPr>
        <w:t xml:space="preserve">. </w:t>
      </w:r>
    </w:p>
    <w:p w14:paraId="01AF5CD5" w14:textId="77777777" w:rsidR="00E50E17" w:rsidRPr="000D2A7C" w:rsidRDefault="00E50E17" w:rsidP="005F349A">
      <w:pPr>
        <w:pStyle w:val="BodyText"/>
        <w:numPr>
          <w:ilvl w:val="0"/>
          <w:numId w:val="28"/>
        </w:numPr>
        <w:spacing w:after="200" w:line="240" w:lineRule="auto"/>
        <w:ind w:left="567" w:hanging="567"/>
        <w:rPr>
          <w:sz w:val="22"/>
          <w:szCs w:val="22"/>
        </w:rPr>
      </w:pPr>
      <w:r w:rsidRPr="000D2A7C">
        <w:rPr>
          <w:sz w:val="22"/>
          <w:szCs w:val="22"/>
        </w:rPr>
        <w:t>The monetary contributions shall be paid to Council:</w:t>
      </w:r>
    </w:p>
    <w:p w14:paraId="3F890709" w14:textId="77777777" w:rsidR="00E50E17" w:rsidRPr="000D2A7C" w:rsidRDefault="00E50E17" w:rsidP="005F349A">
      <w:pPr>
        <w:pStyle w:val="BodyText"/>
        <w:numPr>
          <w:ilvl w:val="0"/>
          <w:numId w:val="29"/>
        </w:numPr>
        <w:spacing w:after="200" w:line="240" w:lineRule="auto"/>
        <w:ind w:left="1134" w:hanging="567"/>
        <w:rPr>
          <w:rFonts w:cs="Arial"/>
          <w:sz w:val="22"/>
          <w:szCs w:val="22"/>
        </w:rPr>
      </w:pPr>
      <w:r w:rsidRPr="000D2A7C">
        <w:rPr>
          <w:rFonts w:cs="Arial"/>
          <w:sz w:val="22"/>
          <w:szCs w:val="22"/>
        </w:rPr>
        <w:t>prior to the works commencing where the development requires building works;</w:t>
      </w:r>
    </w:p>
    <w:p w14:paraId="06DFABD5" w14:textId="77777777" w:rsidR="00E50E17" w:rsidRPr="000D2A7C" w:rsidRDefault="00E50E17" w:rsidP="005F349A">
      <w:pPr>
        <w:pStyle w:val="BodyText"/>
        <w:numPr>
          <w:ilvl w:val="0"/>
          <w:numId w:val="29"/>
        </w:numPr>
        <w:spacing w:after="200" w:line="240" w:lineRule="auto"/>
        <w:ind w:left="1134" w:hanging="567"/>
        <w:rPr>
          <w:rFonts w:cs="Arial"/>
          <w:sz w:val="22"/>
          <w:szCs w:val="22"/>
        </w:rPr>
      </w:pPr>
      <w:r w:rsidRPr="000D2A7C">
        <w:rPr>
          <w:sz w:val="22"/>
          <w:szCs w:val="22"/>
        </w:rPr>
        <w:t>prior to occupation or the issue of an interim occupation certificate or issue of a final occupation certificate, whichever occurs first, where no works are required</w:t>
      </w:r>
      <w:r w:rsidRPr="000D2A7C">
        <w:rPr>
          <w:rFonts w:cs="Arial"/>
          <w:sz w:val="22"/>
          <w:szCs w:val="22"/>
        </w:rPr>
        <w:t>.</w:t>
      </w:r>
    </w:p>
    <w:p w14:paraId="4DCFC067" w14:textId="2640E1A6" w:rsidR="00E50E17" w:rsidRPr="00651C2B" w:rsidRDefault="00E50E17" w:rsidP="005F349A">
      <w:pPr>
        <w:pStyle w:val="BodyText"/>
        <w:spacing w:after="200" w:line="240" w:lineRule="auto"/>
        <w:ind w:left="0"/>
        <w:rPr>
          <w:rFonts w:cs="Arial"/>
          <w:b/>
          <w:sz w:val="22"/>
          <w:szCs w:val="22"/>
          <w:lang w:val="en-AU"/>
        </w:rPr>
      </w:pPr>
      <w:r w:rsidRPr="000D2A7C">
        <w:rPr>
          <w:rFonts w:cs="Arial"/>
          <w:b/>
          <w:sz w:val="22"/>
          <w:szCs w:val="22"/>
        </w:rPr>
        <w:t>It is the professional responsibility of an Accredited Certifier to ensure that the monetary contributions have been paid</w:t>
      </w:r>
      <w:r w:rsidR="005D1230">
        <w:rPr>
          <w:rFonts w:cs="Arial"/>
          <w:b/>
          <w:sz w:val="22"/>
          <w:szCs w:val="22"/>
        </w:rPr>
        <w:t xml:space="preserve"> to Council prior to</w:t>
      </w:r>
      <w:r w:rsidR="005C66AE">
        <w:rPr>
          <w:rFonts w:cs="Arial"/>
          <w:b/>
          <w:sz w:val="22"/>
          <w:szCs w:val="22"/>
          <w:lang w:val="en-AU"/>
        </w:rPr>
        <w:t xml:space="preserve"> the</w:t>
      </w:r>
      <w:r w:rsidR="005D1230">
        <w:rPr>
          <w:rFonts w:cs="Arial"/>
          <w:b/>
          <w:sz w:val="22"/>
          <w:szCs w:val="22"/>
        </w:rPr>
        <w:t xml:space="preserve"> authori</w:t>
      </w:r>
      <w:r w:rsidR="005D1230">
        <w:rPr>
          <w:rFonts w:cs="Arial"/>
          <w:b/>
          <w:sz w:val="22"/>
          <w:szCs w:val="22"/>
          <w:lang w:val="en-AU"/>
        </w:rPr>
        <w:t>sed</w:t>
      </w:r>
      <w:r w:rsidRPr="000D2A7C">
        <w:rPr>
          <w:rFonts w:cs="Arial"/>
          <w:b/>
          <w:sz w:val="22"/>
          <w:szCs w:val="22"/>
        </w:rPr>
        <w:t xml:space="preserve"> works</w:t>
      </w:r>
      <w:r w:rsidR="004A6DC3">
        <w:rPr>
          <w:rFonts w:cs="Arial"/>
          <w:b/>
          <w:sz w:val="22"/>
          <w:szCs w:val="22"/>
          <w:lang w:val="en-AU"/>
        </w:rPr>
        <w:t xml:space="preserve"> commencing.</w:t>
      </w:r>
    </w:p>
    <w:p w14:paraId="0F032548" w14:textId="77777777" w:rsidR="006C6113" w:rsidRDefault="006C6113" w:rsidP="00C85E23">
      <w:pPr>
        <w:spacing w:before="0"/>
        <w:jc w:val="left"/>
      </w:pPr>
      <w:r>
        <w:br w:type="page"/>
      </w:r>
    </w:p>
    <w:p w14:paraId="06B9F933" w14:textId="259C93B5" w:rsidR="00AA6AC7" w:rsidRPr="000E3747" w:rsidRDefault="004920B0" w:rsidP="006A6FC9">
      <w:pPr>
        <w:pStyle w:val="Heading3"/>
        <w:numPr>
          <w:ilvl w:val="0"/>
          <w:numId w:val="0"/>
        </w:numPr>
        <w:spacing w:before="0" w:after="200"/>
        <w:jc w:val="left"/>
        <w:rPr>
          <w:rFonts w:ascii="Arial" w:hAnsi="Arial" w:cs="Arial"/>
          <w:sz w:val="24"/>
          <w:szCs w:val="24"/>
        </w:rPr>
      </w:pPr>
      <w:bookmarkStart w:id="40" w:name="_Toc38466018"/>
      <w:r>
        <w:rPr>
          <w:rFonts w:ascii="Arial" w:hAnsi="Arial" w:cs="Arial"/>
          <w:sz w:val="24"/>
          <w:szCs w:val="24"/>
        </w:rPr>
        <w:lastRenderedPageBreak/>
        <w:t xml:space="preserve">Appendix F - </w:t>
      </w:r>
      <w:r w:rsidR="00AA6AC7" w:rsidRPr="000E3747">
        <w:rPr>
          <w:rFonts w:ascii="Arial" w:hAnsi="Arial" w:cs="Arial"/>
          <w:sz w:val="24"/>
          <w:szCs w:val="24"/>
        </w:rPr>
        <w:t>Procedure to determine the cost of the proposed development</w:t>
      </w:r>
      <w:bookmarkEnd w:id="40"/>
    </w:p>
    <w:p w14:paraId="5F6EFB9F" w14:textId="77777777" w:rsidR="008D3989" w:rsidRPr="006A6FC9" w:rsidRDefault="008D3989" w:rsidP="005F349A">
      <w:pPr>
        <w:pStyle w:val="BodyText"/>
        <w:spacing w:after="200" w:line="240" w:lineRule="auto"/>
        <w:ind w:left="0"/>
        <w:rPr>
          <w:rFonts w:eastAsia="Calibri" w:cs="Arial"/>
          <w:sz w:val="22"/>
          <w:szCs w:val="22"/>
        </w:rPr>
      </w:pPr>
      <w:r w:rsidRPr="00C539A7">
        <w:rPr>
          <w:rFonts w:eastAsia="Calibri" w:cs="Arial"/>
          <w:sz w:val="22"/>
          <w:szCs w:val="22"/>
        </w:rPr>
        <w:t>A report specifying the cost of the proposed development is required to be submitted t</w:t>
      </w:r>
      <w:r w:rsidRPr="006A6FC9">
        <w:rPr>
          <w:rFonts w:eastAsia="Calibri" w:cs="Arial"/>
          <w:sz w:val="22"/>
          <w:szCs w:val="22"/>
        </w:rPr>
        <w:t>o allow Council to determine the contribution that will be required. The following should be provided:</w:t>
      </w:r>
    </w:p>
    <w:p w14:paraId="3FB7FCD2" w14:textId="77777777" w:rsidR="008D3989" w:rsidRPr="006A6FC9" w:rsidRDefault="008D3989" w:rsidP="005F349A">
      <w:pPr>
        <w:pStyle w:val="BulletLevel1"/>
        <w:numPr>
          <w:ilvl w:val="0"/>
          <w:numId w:val="30"/>
        </w:numPr>
        <w:tabs>
          <w:tab w:val="clear" w:pos="1418"/>
          <w:tab w:val="left" w:pos="567"/>
        </w:tabs>
        <w:spacing w:after="200" w:line="240" w:lineRule="auto"/>
        <w:ind w:left="567"/>
        <w:rPr>
          <w:rFonts w:eastAsia="Calibri" w:cs="Arial"/>
          <w:sz w:val="22"/>
          <w:szCs w:val="22"/>
        </w:rPr>
      </w:pPr>
      <w:r w:rsidRPr="006A6FC9">
        <w:rPr>
          <w:rFonts w:eastAsia="Calibri" w:cs="Arial"/>
          <w:sz w:val="22"/>
          <w:szCs w:val="22"/>
        </w:rPr>
        <w:t xml:space="preserve">A </w:t>
      </w:r>
      <w:hyperlink w:anchor="Cost_Summary_Report" w:history="1">
        <w:r w:rsidRPr="006A6FC9">
          <w:rPr>
            <w:rStyle w:val="Hyperlink"/>
            <w:rFonts w:eastAsia="Calibri" w:cs="Arial"/>
            <w:sz w:val="22"/>
            <w:szCs w:val="22"/>
          </w:rPr>
          <w:t>Cost Summary Report</w:t>
        </w:r>
      </w:hyperlink>
      <w:r w:rsidRPr="006A6FC9">
        <w:rPr>
          <w:rFonts w:eastAsia="Calibri" w:cs="Arial"/>
          <w:sz w:val="22"/>
          <w:szCs w:val="22"/>
        </w:rPr>
        <w:t xml:space="preserve"> must be completed for works with a value of $3,000,000 or less.</w:t>
      </w:r>
    </w:p>
    <w:p w14:paraId="106ADA03" w14:textId="77777777" w:rsidR="008D3989" w:rsidRPr="006A6FC9" w:rsidRDefault="008D3989" w:rsidP="005F349A">
      <w:pPr>
        <w:pStyle w:val="BulletLevel1"/>
        <w:numPr>
          <w:ilvl w:val="0"/>
          <w:numId w:val="30"/>
        </w:numPr>
        <w:tabs>
          <w:tab w:val="clear" w:pos="1418"/>
          <w:tab w:val="left" w:pos="567"/>
        </w:tabs>
        <w:spacing w:after="200" w:line="240" w:lineRule="auto"/>
        <w:ind w:left="567"/>
        <w:rPr>
          <w:rFonts w:eastAsia="Calibri" w:cs="Arial"/>
          <w:sz w:val="22"/>
          <w:szCs w:val="22"/>
        </w:rPr>
      </w:pPr>
      <w:r w:rsidRPr="006A6FC9">
        <w:rPr>
          <w:rFonts w:eastAsia="Calibri" w:cs="Arial"/>
          <w:sz w:val="22"/>
          <w:szCs w:val="22"/>
        </w:rPr>
        <w:t xml:space="preserve">A </w:t>
      </w:r>
      <w:hyperlink w:anchor="Quantity_Surveyors_Report" w:history="1">
        <w:r w:rsidRPr="006A6FC9">
          <w:rPr>
            <w:rStyle w:val="Hyperlink"/>
            <w:rFonts w:eastAsia="Calibri" w:cs="Arial"/>
            <w:sz w:val="22"/>
            <w:szCs w:val="22"/>
          </w:rPr>
          <w:t>Quantity Surveyor’s Detailed Cost Report</w:t>
        </w:r>
      </w:hyperlink>
      <w:r w:rsidRPr="006A6FC9">
        <w:rPr>
          <w:rFonts w:eastAsia="Calibri" w:cs="Arial"/>
          <w:sz w:val="22"/>
          <w:szCs w:val="22"/>
        </w:rPr>
        <w:t xml:space="preserve"> must be completed by a registered Quantity Surveyor for works with a value greater than $3,000,000.</w:t>
      </w:r>
    </w:p>
    <w:p w14:paraId="4EF649BB" w14:textId="1BBC94D3" w:rsidR="008D3989" w:rsidRPr="006A6FC9" w:rsidRDefault="008F6843" w:rsidP="005F349A">
      <w:pPr>
        <w:pStyle w:val="BodyText"/>
        <w:spacing w:after="200" w:line="240" w:lineRule="auto"/>
        <w:ind w:left="0"/>
        <w:rPr>
          <w:rFonts w:eastAsia="Calibri" w:cs="Arial"/>
          <w:sz w:val="22"/>
          <w:szCs w:val="22"/>
          <w:lang w:val="en-AU"/>
        </w:rPr>
      </w:pPr>
      <w:r w:rsidRPr="006A6FC9">
        <w:rPr>
          <w:rFonts w:eastAsia="Calibri" w:cs="Arial"/>
          <w:sz w:val="22"/>
          <w:szCs w:val="22"/>
        </w:rPr>
        <w:t xml:space="preserve">To avoid doubt, </w:t>
      </w:r>
      <w:r w:rsidR="009F520B" w:rsidRPr="006A6FC9">
        <w:rPr>
          <w:rFonts w:eastAsia="Calibri" w:cs="Arial"/>
          <w:sz w:val="22"/>
          <w:szCs w:val="22"/>
          <w:lang w:val="en-AU"/>
        </w:rPr>
        <w:t>s</w:t>
      </w:r>
      <w:r w:rsidR="008D3989" w:rsidRPr="006A6FC9">
        <w:rPr>
          <w:rFonts w:eastAsia="Calibri" w:cs="Arial"/>
          <w:sz w:val="22"/>
          <w:szCs w:val="22"/>
        </w:rPr>
        <w:t xml:space="preserve">ection 25J of the Environmental Planning and Assessment Act </w:t>
      </w:r>
      <w:r w:rsidRPr="006A6FC9">
        <w:rPr>
          <w:rFonts w:eastAsia="Calibri" w:cs="Arial"/>
          <w:sz w:val="22"/>
          <w:szCs w:val="22"/>
          <w:lang w:val="en-AU"/>
        </w:rPr>
        <w:t xml:space="preserve">Regulation 2000 (As amended) </w:t>
      </w:r>
      <w:r w:rsidR="008D3989" w:rsidRPr="006A6FC9">
        <w:rPr>
          <w:rFonts w:eastAsia="Calibri" w:cs="Arial"/>
          <w:sz w:val="22"/>
          <w:szCs w:val="22"/>
        </w:rPr>
        <w:t xml:space="preserve"> provides:</w:t>
      </w:r>
    </w:p>
    <w:p w14:paraId="22C6D827" w14:textId="77777777" w:rsidR="00D139C3" w:rsidRPr="006A6FC9" w:rsidRDefault="00D139C3" w:rsidP="005F349A">
      <w:pPr>
        <w:pStyle w:val="ListParagraph"/>
        <w:widowControl w:val="0"/>
        <w:numPr>
          <w:ilvl w:val="0"/>
          <w:numId w:val="31"/>
        </w:numPr>
        <w:tabs>
          <w:tab w:val="left" w:pos="922"/>
        </w:tabs>
        <w:autoSpaceDE w:val="0"/>
        <w:autoSpaceDN w:val="0"/>
        <w:spacing w:before="0" w:after="0" w:line="240" w:lineRule="auto"/>
        <w:ind w:right="128"/>
        <w:contextualSpacing w:val="0"/>
        <w:rPr>
          <w:rFonts w:ascii="Arial" w:hAnsi="Arial" w:cs="Arial"/>
          <w:i/>
        </w:rPr>
      </w:pP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proposed</w:t>
      </w:r>
      <w:r w:rsidRPr="006A6FC9">
        <w:rPr>
          <w:rFonts w:ascii="Arial" w:hAnsi="Arial" w:cs="Arial"/>
          <w:i/>
          <w:spacing w:val="-10"/>
          <w:w w:val="105"/>
        </w:rPr>
        <w:t xml:space="preserve"> </w:t>
      </w:r>
      <w:r w:rsidRPr="006A6FC9">
        <w:rPr>
          <w:rFonts w:ascii="Arial" w:hAnsi="Arial" w:cs="Arial"/>
          <w:i/>
          <w:w w:val="105"/>
        </w:rPr>
        <w:t>cost</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10"/>
          <w:w w:val="105"/>
        </w:rPr>
        <w:t xml:space="preserve"> </w:t>
      </w:r>
      <w:r w:rsidRPr="006A6FC9">
        <w:rPr>
          <w:rFonts w:ascii="Arial" w:hAnsi="Arial" w:cs="Arial"/>
          <w:i/>
          <w:w w:val="105"/>
        </w:rPr>
        <w:t>carrying</w:t>
      </w:r>
      <w:r w:rsidRPr="006A6FC9">
        <w:rPr>
          <w:rFonts w:ascii="Arial" w:hAnsi="Arial" w:cs="Arial"/>
          <w:i/>
          <w:spacing w:val="-9"/>
          <w:w w:val="105"/>
        </w:rPr>
        <w:t xml:space="preserve"> </w:t>
      </w:r>
      <w:r w:rsidRPr="006A6FC9">
        <w:rPr>
          <w:rFonts w:ascii="Arial" w:hAnsi="Arial" w:cs="Arial"/>
          <w:i/>
          <w:w w:val="105"/>
        </w:rPr>
        <w:t>out</w:t>
      </w:r>
      <w:r w:rsidRPr="006A6FC9">
        <w:rPr>
          <w:rFonts w:ascii="Arial" w:hAnsi="Arial" w:cs="Arial"/>
          <w:i/>
          <w:spacing w:val="-10"/>
          <w:w w:val="105"/>
        </w:rPr>
        <w:t xml:space="preserve"> </w:t>
      </w:r>
      <w:r w:rsidRPr="006A6FC9">
        <w:rPr>
          <w:rFonts w:ascii="Arial" w:hAnsi="Arial" w:cs="Arial"/>
          <w:i/>
          <w:w w:val="105"/>
        </w:rPr>
        <w:t>development</w:t>
      </w:r>
      <w:r w:rsidRPr="006A6FC9">
        <w:rPr>
          <w:rFonts w:ascii="Arial" w:hAnsi="Arial" w:cs="Arial"/>
          <w:i/>
          <w:spacing w:val="-7"/>
          <w:w w:val="105"/>
        </w:rPr>
        <w:t xml:space="preserve"> </w:t>
      </w:r>
      <w:r w:rsidRPr="006A6FC9">
        <w:rPr>
          <w:rFonts w:ascii="Arial" w:hAnsi="Arial" w:cs="Arial"/>
          <w:i/>
          <w:w w:val="105"/>
        </w:rPr>
        <w:t>is</w:t>
      </w:r>
      <w:r w:rsidRPr="006A6FC9">
        <w:rPr>
          <w:rFonts w:ascii="Arial" w:hAnsi="Arial" w:cs="Arial"/>
          <w:i/>
          <w:spacing w:val="-10"/>
          <w:w w:val="105"/>
        </w:rPr>
        <w:t xml:space="preserve"> </w:t>
      </w:r>
      <w:r w:rsidRPr="006A6FC9">
        <w:rPr>
          <w:rFonts w:ascii="Arial" w:hAnsi="Arial" w:cs="Arial"/>
          <w:i/>
          <w:w w:val="105"/>
        </w:rPr>
        <w:t>to</w:t>
      </w:r>
      <w:r w:rsidRPr="006A6FC9">
        <w:rPr>
          <w:rFonts w:ascii="Arial" w:hAnsi="Arial" w:cs="Arial"/>
          <w:i/>
          <w:spacing w:val="-10"/>
          <w:w w:val="105"/>
        </w:rPr>
        <w:t xml:space="preserve"> </w:t>
      </w:r>
      <w:r w:rsidRPr="006A6FC9">
        <w:rPr>
          <w:rFonts w:ascii="Arial" w:hAnsi="Arial" w:cs="Arial"/>
          <w:i/>
          <w:w w:val="105"/>
        </w:rPr>
        <w:t>be</w:t>
      </w:r>
      <w:r w:rsidRPr="006A6FC9">
        <w:rPr>
          <w:rFonts w:ascii="Arial" w:hAnsi="Arial" w:cs="Arial"/>
          <w:i/>
          <w:spacing w:val="-10"/>
          <w:w w:val="105"/>
        </w:rPr>
        <w:t xml:space="preserve"> </w:t>
      </w:r>
      <w:r w:rsidRPr="006A6FC9">
        <w:rPr>
          <w:rFonts w:ascii="Arial" w:hAnsi="Arial" w:cs="Arial"/>
          <w:i/>
          <w:w w:val="105"/>
        </w:rPr>
        <w:t>determined</w:t>
      </w:r>
      <w:r w:rsidRPr="006A6FC9">
        <w:rPr>
          <w:rFonts w:ascii="Arial" w:hAnsi="Arial" w:cs="Arial"/>
          <w:i/>
          <w:spacing w:val="-10"/>
          <w:w w:val="105"/>
        </w:rPr>
        <w:t xml:space="preserve"> </w:t>
      </w:r>
      <w:r w:rsidRPr="006A6FC9">
        <w:rPr>
          <w:rFonts w:ascii="Arial" w:hAnsi="Arial" w:cs="Arial"/>
          <w:i/>
          <w:w w:val="105"/>
        </w:rPr>
        <w:t>by</w:t>
      </w:r>
      <w:r w:rsidRPr="006A6FC9">
        <w:rPr>
          <w:rFonts w:ascii="Arial" w:hAnsi="Arial" w:cs="Arial"/>
          <w:i/>
          <w:spacing w:val="-9"/>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consent</w:t>
      </w:r>
      <w:r w:rsidRPr="006A6FC9">
        <w:rPr>
          <w:rFonts w:ascii="Arial" w:hAnsi="Arial" w:cs="Arial"/>
          <w:i/>
          <w:spacing w:val="-9"/>
          <w:w w:val="105"/>
        </w:rPr>
        <w:t xml:space="preserve"> </w:t>
      </w:r>
      <w:r w:rsidRPr="006A6FC9">
        <w:rPr>
          <w:rFonts w:ascii="Arial" w:hAnsi="Arial" w:cs="Arial"/>
          <w:i/>
          <w:w w:val="105"/>
        </w:rPr>
        <w:t>authority,</w:t>
      </w:r>
      <w:r w:rsidRPr="006A6FC9">
        <w:rPr>
          <w:rFonts w:ascii="Arial" w:hAnsi="Arial" w:cs="Arial"/>
          <w:i/>
          <w:spacing w:val="-10"/>
          <w:w w:val="105"/>
        </w:rPr>
        <w:t xml:space="preserve"> </w:t>
      </w:r>
      <w:r w:rsidRPr="006A6FC9">
        <w:rPr>
          <w:rFonts w:ascii="Arial" w:hAnsi="Arial" w:cs="Arial"/>
          <w:i/>
          <w:w w:val="105"/>
        </w:rPr>
        <w:t>for the</w:t>
      </w:r>
      <w:r w:rsidRPr="006A6FC9">
        <w:rPr>
          <w:rFonts w:ascii="Arial" w:hAnsi="Arial" w:cs="Arial"/>
          <w:i/>
          <w:spacing w:val="-8"/>
          <w:w w:val="105"/>
        </w:rPr>
        <w:t xml:space="preserve"> </w:t>
      </w:r>
      <w:r w:rsidRPr="006A6FC9">
        <w:rPr>
          <w:rFonts w:ascii="Arial" w:hAnsi="Arial" w:cs="Arial"/>
          <w:i/>
          <w:w w:val="105"/>
        </w:rPr>
        <w:t>purpose</w:t>
      </w:r>
      <w:r w:rsidRPr="006A6FC9">
        <w:rPr>
          <w:rFonts w:ascii="Arial" w:hAnsi="Arial" w:cs="Arial"/>
          <w:i/>
          <w:spacing w:val="-8"/>
          <w:w w:val="105"/>
        </w:rPr>
        <w:t xml:space="preserve"> </w:t>
      </w:r>
      <w:r w:rsidRPr="006A6FC9">
        <w:rPr>
          <w:rFonts w:ascii="Arial" w:hAnsi="Arial" w:cs="Arial"/>
          <w:i/>
          <w:w w:val="105"/>
        </w:rPr>
        <w:t>of</w:t>
      </w:r>
      <w:r w:rsidRPr="006A6FC9">
        <w:rPr>
          <w:rFonts w:ascii="Arial" w:hAnsi="Arial" w:cs="Arial"/>
          <w:i/>
          <w:spacing w:val="-8"/>
          <w:w w:val="105"/>
        </w:rPr>
        <w:t xml:space="preserve"> </w:t>
      </w:r>
      <w:r w:rsidRPr="006A6FC9">
        <w:rPr>
          <w:rFonts w:ascii="Arial" w:hAnsi="Arial" w:cs="Arial"/>
          <w:i/>
          <w:w w:val="105"/>
        </w:rPr>
        <w:t>a</w:t>
      </w:r>
      <w:r w:rsidRPr="006A6FC9">
        <w:rPr>
          <w:rFonts w:ascii="Arial" w:hAnsi="Arial" w:cs="Arial"/>
          <w:i/>
          <w:spacing w:val="-8"/>
          <w:w w:val="105"/>
        </w:rPr>
        <w:t xml:space="preserve"> </w:t>
      </w:r>
      <w:r w:rsidRPr="006A6FC9">
        <w:rPr>
          <w:rFonts w:ascii="Arial" w:hAnsi="Arial" w:cs="Arial"/>
          <w:i/>
          <w:w w:val="105"/>
        </w:rPr>
        <w:t>section</w:t>
      </w:r>
      <w:r w:rsidRPr="006A6FC9">
        <w:rPr>
          <w:rFonts w:ascii="Arial" w:hAnsi="Arial" w:cs="Arial"/>
          <w:i/>
          <w:spacing w:val="-8"/>
          <w:w w:val="105"/>
        </w:rPr>
        <w:t xml:space="preserve"> </w:t>
      </w:r>
      <w:r w:rsidRPr="006A6FC9">
        <w:rPr>
          <w:rFonts w:ascii="Arial" w:hAnsi="Arial" w:cs="Arial"/>
          <w:i/>
          <w:w w:val="105"/>
        </w:rPr>
        <w:t>7.12</w:t>
      </w:r>
      <w:r w:rsidRPr="006A6FC9">
        <w:rPr>
          <w:rFonts w:ascii="Arial" w:hAnsi="Arial" w:cs="Arial"/>
          <w:i/>
          <w:spacing w:val="-8"/>
          <w:w w:val="105"/>
        </w:rPr>
        <w:t xml:space="preserve"> </w:t>
      </w:r>
      <w:r w:rsidRPr="006A6FC9">
        <w:rPr>
          <w:rFonts w:ascii="Arial" w:hAnsi="Arial" w:cs="Arial"/>
          <w:i/>
          <w:spacing w:val="-3"/>
          <w:w w:val="105"/>
        </w:rPr>
        <w:t>levy,</w:t>
      </w:r>
      <w:r w:rsidRPr="006A6FC9">
        <w:rPr>
          <w:rFonts w:ascii="Arial" w:hAnsi="Arial" w:cs="Arial"/>
          <w:i/>
          <w:spacing w:val="-8"/>
          <w:w w:val="105"/>
        </w:rPr>
        <w:t xml:space="preserve"> </w:t>
      </w:r>
      <w:r w:rsidRPr="006A6FC9">
        <w:rPr>
          <w:rFonts w:ascii="Arial" w:hAnsi="Arial" w:cs="Arial"/>
          <w:i/>
          <w:w w:val="105"/>
        </w:rPr>
        <w:t>by</w:t>
      </w:r>
      <w:r w:rsidRPr="006A6FC9">
        <w:rPr>
          <w:rFonts w:ascii="Arial" w:hAnsi="Arial" w:cs="Arial"/>
          <w:i/>
          <w:spacing w:val="-8"/>
          <w:w w:val="105"/>
        </w:rPr>
        <w:t xml:space="preserve"> </w:t>
      </w:r>
      <w:r w:rsidRPr="006A6FC9">
        <w:rPr>
          <w:rFonts w:ascii="Arial" w:hAnsi="Arial" w:cs="Arial"/>
          <w:i/>
          <w:w w:val="105"/>
        </w:rPr>
        <w:t>adding</w:t>
      </w:r>
      <w:r w:rsidRPr="006A6FC9">
        <w:rPr>
          <w:rFonts w:ascii="Arial" w:hAnsi="Arial" w:cs="Arial"/>
          <w:i/>
          <w:spacing w:val="-8"/>
          <w:w w:val="105"/>
        </w:rPr>
        <w:t xml:space="preserve"> </w:t>
      </w:r>
      <w:r w:rsidRPr="006A6FC9">
        <w:rPr>
          <w:rFonts w:ascii="Arial" w:hAnsi="Arial" w:cs="Arial"/>
          <w:i/>
          <w:w w:val="105"/>
        </w:rPr>
        <w:t>up</w:t>
      </w:r>
      <w:r w:rsidRPr="006A6FC9">
        <w:rPr>
          <w:rFonts w:ascii="Arial" w:hAnsi="Arial" w:cs="Arial"/>
          <w:i/>
          <w:spacing w:val="-8"/>
          <w:w w:val="105"/>
        </w:rPr>
        <w:t xml:space="preserve"> </w:t>
      </w:r>
      <w:r w:rsidRPr="006A6FC9">
        <w:rPr>
          <w:rFonts w:ascii="Arial" w:hAnsi="Arial" w:cs="Arial"/>
          <w:i/>
          <w:w w:val="105"/>
        </w:rPr>
        <w:t>all</w:t>
      </w:r>
      <w:r w:rsidRPr="006A6FC9">
        <w:rPr>
          <w:rFonts w:ascii="Arial" w:hAnsi="Arial" w:cs="Arial"/>
          <w:i/>
          <w:spacing w:val="-8"/>
          <w:w w:val="105"/>
        </w:rPr>
        <w:t xml:space="preserve"> </w:t>
      </w:r>
      <w:r w:rsidRPr="006A6FC9">
        <w:rPr>
          <w:rFonts w:ascii="Arial" w:hAnsi="Arial" w:cs="Arial"/>
          <w:i/>
          <w:w w:val="105"/>
        </w:rPr>
        <w:t>the</w:t>
      </w:r>
      <w:r w:rsidRPr="006A6FC9">
        <w:rPr>
          <w:rFonts w:ascii="Arial" w:hAnsi="Arial" w:cs="Arial"/>
          <w:i/>
          <w:spacing w:val="-8"/>
          <w:w w:val="105"/>
        </w:rPr>
        <w:t xml:space="preserve"> </w:t>
      </w:r>
      <w:r w:rsidRPr="006A6FC9">
        <w:rPr>
          <w:rFonts w:ascii="Arial" w:hAnsi="Arial" w:cs="Arial"/>
          <w:i/>
          <w:w w:val="105"/>
        </w:rPr>
        <w:t>costs</w:t>
      </w:r>
      <w:r w:rsidRPr="006A6FC9">
        <w:rPr>
          <w:rFonts w:ascii="Arial" w:hAnsi="Arial" w:cs="Arial"/>
          <w:i/>
          <w:spacing w:val="-8"/>
          <w:w w:val="105"/>
        </w:rPr>
        <w:t xml:space="preserve"> </w:t>
      </w:r>
      <w:r w:rsidRPr="006A6FC9">
        <w:rPr>
          <w:rFonts w:ascii="Arial" w:hAnsi="Arial" w:cs="Arial"/>
          <w:i/>
          <w:w w:val="105"/>
        </w:rPr>
        <w:t>and</w:t>
      </w:r>
      <w:r w:rsidRPr="006A6FC9">
        <w:rPr>
          <w:rFonts w:ascii="Arial" w:hAnsi="Arial" w:cs="Arial"/>
          <w:i/>
          <w:spacing w:val="-8"/>
          <w:w w:val="105"/>
        </w:rPr>
        <w:t xml:space="preserve"> </w:t>
      </w:r>
      <w:r w:rsidRPr="006A6FC9">
        <w:rPr>
          <w:rFonts w:ascii="Arial" w:hAnsi="Arial" w:cs="Arial"/>
          <w:i/>
          <w:w w:val="105"/>
        </w:rPr>
        <w:t>expenses</w:t>
      </w:r>
      <w:r w:rsidRPr="006A6FC9">
        <w:rPr>
          <w:rFonts w:ascii="Arial" w:hAnsi="Arial" w:cs="Arial"/>
          <w:i/>
          <w:spacing w:val="-5"/>
          <w:w w:val="105"/>
        </w:rPr>
        <w:t xml:space="preserve"> </w:t>
      </w:r>
      <w:r w:rsidRPr="006A6FC9">
        <w:rPr>
          <w:rFonts w:ascii="Arial" w:hAnsi="Arial" w:cs="Arial"/>
          <w:i/>
          <w:w w:val="105"/>
        </w:rPr>
        <w:t>that</w:t>
      </w:r>
      <w:r w:rsidRPr="006A6FC9">
        <w:rPr>
          <w:rFonts w:ascii="Arial" w:hAnsi="Arial" w:cs="Arial"/>
          <w:i/>
          <w:spacing w:val="-8"/>
          <w:w w:val="105"/>
        </w:rPr>
        <w:t xml:space="preserve"> </w:t>
      </w:r>
      <w:r w:rsidRPr="006A6FC9">
        <w:rPr>
          <w:rFonts w:ascii="Arial" w:hAnsi="Arial" w:cs="Arial"/>
          <w:i/>
          <w:w w:val="105"/>
        </w:rPr>
        <w:t>have</w:t>
      </w:r>
      <w:r w:rsidRPr="006A6FC9">
        <w:rPr>
          <w:rFonts w:ascii="Arial" w:hAnsi="Arial" w:cs="Arial"/>
          <w:i/>
          <w:spacing w:val="-8"/>
          <w:w w:val="105"/>
        </w:rPr>
        <w:t xml:space="preserve"> </w:t>
      </w:r>
      <w:r w:rsidRPr="006A6FC9">
        <w:rPr>
          <w:rFonts w:ascii="Arial" w:hAnsi="Arial" w:cs="Arial"/>
          <w:i/>
          <w:w w:val="105"/>
        </w:rPr>
        <w:t>been</w:t>
      </w:r>
      <w:r w:rsidRPr="006A6FC9">
        <w:rPr>
          <w:rFonts w:ascii="Arial" w:hAnsi="Arial" w:cs="Arial"/>
          <w:i/>
          <w:spacing w:val="-8"/>
          <w:w w:val="105"/>
        </w:rPr>
        <w:t xml:space="preserve"> </w:t>
      </w:r>
      <w:r w:rsidRPr="006A6FC9">
        <w:rPr>
          <w:rFonts w:ascii="Arial" w:hAnsi="Arial" w:cs="Arial"/>
          <w:i/>
          <w:w w:val="105"/>
        </w:rPr>
        <w:t>or</w:t>
      </w:r>
      <w:r w:rsidRPr="006A6FC9">
        <w:rPr>
          <w:rFonts w:ascii="Arial" w:hAnsi="Arial" w:cs="Arial"/>
          <w:i/>
          <w:spacing w:val="-8"/>
          <w:w w:val="105"/>
        </w:rPr>
        <w:t xml:space="preserve"> </w:t>
      </w:r>
      <w:r w:rsidRPr="006A6FC9">
        <w:rPr>
          <w:rFonts w:ascii="Arial" w:hAnsi="Arial" w:cs="Arial"/>
          <w:i/>
          <w:w w:val="105"/>
        </w:rPr>
        <w:t>are to</w:t>
      </w:r>
      <w:r w:rsidRPr="006A6FC9">
        <w:rPr>
          <w:rFonts w:ascii="Arial" w:hAnsi="Arial" w:cs="Arial"/>
          <w:i/>
          <w:spacing w:val="-8"/>
          <w:w w:val="105"/>
        </w:rPr>
        <w:t xml:space="preserve"> </w:t>
      </w:r>
      <w:r w:rsidRPr="006A6FC9">
        <w:rPr>
          <w:rFonts w:ascii="Arial" w:hAnsi="Arial" w:cs="Arial"/>
          <w:i/>
          <w:w w:val="105"/>
        </w:rPr>
        <w:t>be</w:t>
      </w:r>
      <w:r w:rsidRPr="006A6FC9">
        <w:rPr>
          <w:rFonts w:ascii="Arial" w:hAnsi="Arial" w:cs="Arial"/>
          <w:i/>
          <w:spacing w:val="-7"/>
          <w:w w:val="105"/>
        </w:rPr>
        <w:t xml:space="preserve"> </w:t>
      </w:r>
      <w:r w:rsidRPr="006A6FC9">
        <w:rPr>
          <w:rFonts w:ascii="Arial" w:hAnsi="Arial" w:cs="Arial"/>
          <w:i/>
          <w:w w:val="105"/>
        </w:rPr>
        <w:t>incurred</w:t>
      </w:r>
      <w:r w:rsidRPr="006A6FC9">
        <w:rPr>
          <w:rFonts w:ascii="Arial" w:hAnsi="Arial" w:cs="Arial"/>
          <w:i/>
          <w:spacing w:val="-7"/>
          <w:w w:val="105"/>
        </w:rPr>
        <w:t xml:space="preserve"> </w:t>
      </w:r>
      <w:r w:rsidRPr="006A6FC9">
        <w:rPr>
          <w:rFonts w:ascii="Arial" w:hAnsi="Arial" w:cs="Arial"/>
          <w:i/>
          <w:w w:val="105"/>
        </w:rPr>
        <w:t>by</w:t>
      </w:r>
      <w:r w:rsidRPr="006A6FC9">
        <w:rPr>
          <w:rFonts w:ascii="Arial" w:hAnsi="Arial" w:cs="Arial"/>
          <w:i/>
          <w:spacing w:val="-7"/>
          <w:w w:val="105"/>
        </w:rPr>
        <w:t xml:space="preserve"> </w:t>
      </w:r>
      <w:r w:rsidRPr="006A6FC9">
        <w:rPr>
          <w:rFonts w:ascii="Arial" w:hAnsi="Arial" w:cs="Arial"/>
          <w:i/>
          <w:w w:val="105"/>
        </w:rPr>
        <w:t>the</w:t>
      </w:r>
      <w:r w:rsidRPr="006A6FC9">
        <w:rPr>
          <w:rFonts w:ascii="Arial" w:hAnsi="Arial" w:cs="Arial"/>
          <w:i/>
          <w:spacing w:val="-8"/>
          <w:w w:val="105"/>
        </w:rPr>
        <w:t xml:space="preserve"> </w:t>
      </w:r>
      <w:r w:rsidRPr="006A6FC9">
        <w:rPr>
          <w:rFonts w:ascii="Arial" w:hAnsi="Arial" w:cs="Arial"/>
          <w:i/>
          <w:w w:val="105"/>
        </w:rPr>
        <w:t>applicant</w:t>
      </w:r>
      <w:r w:rsidRPr="006A6FC9">
        <w:rPr>
          <w:rFonts w:ascii="Arial" w:hAnsi="Arial" w:cs="Arial"/>
          <w:i/>
          <w:spacing w:val="-5"/>
          <w:w w:val="105"/>
        </w:rPr>
        <w:t xml:space="preserve"> </w:t>
      </w:r>
      <w:r w:rsidRPr="006A6FC9">
        <w:rPr>
          <w:rFonts w:ascii="Arial" w:hAnsi="Arial" w:cs="Arial"/>
          <w:i/>
          <w:w w:val="105"/>
        </w:rPr>
        <w:t>in</w:t>
      </w:r>
      <w:r w:rsidRPr="006A6FC9">
        <w:rPr>
          <w:rFonts w:ascii="Arial" w:hAnsi="Arial" w:cs="Arial"/>
          <w:i/>
          <w:spacing w:val="-7"/>
          <w:w w:val="105"/>
        </w:rPr>
        <w:t xml:space="preserve"> </w:t>
      </w:r>
      <w:r w:rsidRPr="006A6FC9">
        <w:rPr>
          <w:rFonts w:ascii="Arial" w:hAnsi="Arial" w:cs="Arial"/>
          <w:i/>
          <w:w w:val="105"/>
        </w:rPr>
        <w:t>carrying</w:t>
      </w:r>
      <w:r w:rsidRPr="006A6FC9">
        <w:rPr>
          <w:rFonts w:ascii="Arial" w:hAnsi="Arial" w:cs="Arial"/>
          <w:i/>
          <w:spacing w:val="-8"/>
          <w:w w:val="105"/>
        </w:rPr>
        <w:t xml:space="preserve"> </w:t>
      </w:r>
      <w:r w:rsidRPr="006A6FC9">
        <w:rPr>
          <w:rFonts w:ascii="Arial" w:hAnsi="Arial" w:cs="Arial"/>
          <w:i/>
          <w:w w:val="105"/>
        </w:rPr>
        <w:t>out</w:t>
      </w:r>
      <w:r w:rsidRPr="006A6FC9">
        <w:rPr>
          <w:rFonts w:ascii="Arial" w:hAnsi="Arial" w:cs="Arial"/>
          <w:i/>
          <w:spacing w:val="-7"/>
          <w:w w:val="105"/>
        </w:rPr>
        <w:t xml:space="preserve"> </w:t>
      </w:r>
      <w:r w:rsidRPr="006A6FC9">
        <w:rPr>
          <w:rFonts w:ascii="Arial" w:hAnsi="Arial" w:cs="Arial"/>
          <w:i/>
          <w:w w:val="105"/>
        </w:rPr>
        <w:t>the</w:t>
      </w:r>
      <w:r w:rsidRPr="006A6FC9">
        <w:rPr>
          <w:rFonts w:ascii="Arial" w:hAnsi="Arial" w:cs="Arial"/>
          <w:i/>
          <w:spacing w:val="-7"/>
          <w:w w:val="105"/>
        </w:rPr>
        <w:t xml:space="preserve"> </w:t>
      </w:r>
      <w:r w:rsidRPr="006A6FC9">
        <w:rPr>
          <w:rFonts w:ascii="Arial" w:hAnsi="Arial" w:cs="Arial"/>
          <w:i/>
          <w:w w:val="105"/>
        </w:rPr>
        <w:t>development,</w:t>
      </w:r>
      <w:r w:rsidRPr="006A6FC9">
        <w:rPr>
          <w:rFonts w:ascii="Arial" w:hAnsi="Arial" w:cs="Arial"/>
          <w:i/>
          <w:spacing w:val="-5"/>
          <w:w w:val="105"/>
        </w:rPr>
        <w:t xml:space="preserve"> </w:t>
      </w:r>
      <w:r w:rsidRPr="006A6FC9">
        <w:rPr>
          <w:rFonts w:ascii="Arial" w:hAnsi="Arial" w:cs="Arial"/>
          <w:i/>
          <w:w w:val="105"/>
        </w:rPr>
        <w:t>including</w:t>
      </w:r>
      <w:r w:rsidRPr="006A6FC9">
        <w:rPr>
          <w:rFonts w:ascii="Arial" w:hAnsi="Arial" w:cs="Arial"/>
          <w:i/>
          <w:spacing w:val="-7"/>
          <w:w w:val="105"/>
        </w:rPr>
        <w:t xml:space="preserve"> </w:t>
      </w:r>
      <w:r w:rsidRPr="006A6FC9">
        <w:rPr>
          <w:rFonts w:ascii="Arial" w:hAnsi="Arial" w:cs="Arial"/>
          <w:i/>
          <w:w w:val="105"/>
        </w:rPr>
        <w:t>the</w:t>
      </w:r>
      <w:r w:rsidRPr="006A6FC9">
        <w:rPr>
          <w:rFonts w:ascii="Arial" w:hAnsi="Arial" w:cs="Arial"/>
          <w:i/>
          <w:spacing w:val="-7"/>
          <w:w w:val="105"/>
        </w:rPr>
        <w:t xml:space="preserve"> </w:t>
      </w:r>
      <w:r w:rsidRPr="006A6FC9">
        <w:rPr>
          <w:rFonts w:ascii="Arial" w:hAnsi="Arial" w:cs="Arial"/>
          <w:i/>
          <w:w w:val="105"/>
        </w:rPr>
        <w:t>following—</w:t>
      </w:r>
    </w:p>
    <w:p w14:paraId="29281F5A" w14:textId="77777777" w:rsidR="000C5403" w:rsidRPr="006A6FC9" w:rsidRDefault="00D139C3" w:rsidP="005F349A">
      <w:pPr>
        <w:pStyle w:val="ListParagraph"/>
        <w:widowControl w:val="0"/>
        <w:numPr>
          <w:ilvl w:val="1"/>
          <w:numId w:val="31"/>
        </w:numPr>
        <w:tabs>
          <w:tab w:val="left" w:pos="1418"/>
          <w:tab w:val="left" w:pos="1843"/>
        </w:tabs>
        <w:autoSpaceDE w:val="0"/>
        <w:autoSpaceDN w:val="0"/>
        <w:spacing w:before="202" w:after="0" w:line="240" w:lineRule="auto"/>
        <w:ind w:left="1418" w:right="466" w:hanging="338"/>
        <w:contextualSpacing w:val="0"/>
        <w:rPr>
          <w:rFonts w:ascii="Arial" w:hAnsi="Arial" w:cs="Arial"/>
          <w:i/>
        </w:rPr>
      </w:pPr>
      <w:r w:rsidRPr="006A6FC9">
        <w:rPr>
          <w:rFonts w:ascii="Arial" w:hAnsi="Arial" w:cs="Arial"/>
          <w:i/>
          <w:w w:val="105"/>
        </w:rPr>
        <w:t>if</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development</w:t>
      </w:r>
      <w:r w:rsidRPr="006A6FC9">
        <w:rPr>
          <w:rFonts w:ascii="Arial" w:hAnsi="Arial" w:cs="Arial"/>
          <w:i/>
          <w:spacing w:val="-9"/>
          <w:w w:val="105"/>
        </w:rPr>
        <w:t xml:space="preserve"> </w:t>
      </w:r>
      <w:r w:rsidRPr="006A6FC9">
        <w:rPr>
          <w:rFonts w:ascii="Arial" w:hAnsi="Arial" w:cs="Arial"/>
          <w:i/>
          <w:w w:val="105"/>
        </w:rPr>
        <w:t>involves</w:t>
      </w:r>
      <w:r w:rsidRPr="006A6FC9">
        <w:rPr>
          <w:rFonts w:ascii="Arial" w:hAnsi="Arial" w:cs="Arial"/>
          <w:i/>
          <w:spacing w:val="-8"/>
          <w:w w:val="105"/>
        </w:rPr>
        <w:t xml:space="preserve"> </w:t>
      </w: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erection</w:t>
      </w:r>
      <w:r w:rsidRPr="006A6FC9">
        <w:rPr>
          <w:rFonts w:ascii="Arial" w:hAnsi="Arial" w:cs="Arial"/>
          <w:i/>
          <w:spacing w:val="-9"/>
          <w:w w:val="105"/>
        </w:rPr>
        <w:t xml:space="preserve"> </w:t>
      </w:r>
      <w:r w:rsidRPr="006A6FC9">
        <w:rPr>
          <w:rFonts w:ascii="Arial" w:hAnsi="Arial" w:cs="Arial"/>
          <w:i/>
          <w:w w:val="105"/>
        </w:rPr>
        <w:t>of</w:t>
      </w:r>
      <w:r w:rsidRPr="006A6FC9">
        <w:rPr>
          <w:rFonts w:ascii="Arial" w:hAnsi="Arial" w:cs="Arial"/>
          <w:i/>
          <w:spacing w:val="-10"/>
          <w:w w:val="105"/>
        </w:rPr>
        <w:t xml:space="preserve"> </w:t>
      </w:r>
      <w:r w:rsidRPr="006A6FC9">
        <w:rPr>
          <w:rFonts w:ascii="Arial" w:hAnsi="Arial" w:cs="Arial"/>
          <w:i/>
          <w:w w:val="105"/>
        </w:rPr>
        <w:t>a</w:t>
      </w:r>
      <w:r w:rsidRPr="006A6FC9">
        <w:rPr>
          <w:rFonts w:ascii="Arial" w:hAnsi="Arial" w:cs="Arial"/>
          <w:i/>
          <w:spacing w:val="-9"/>
          <w:w w:val="105"/>
        </w:rPr>
        <w:t xml:space="preserve"> </w:t>
      </w:r>
      <w:r w:rsidRPr="006A6FC9">
        <w:rPr>
          <w:rFonts w:ascii="Arial" w:hAnsi="Arial" w:cs="Arial"/>
          <w:i/>
          <w:w w:val="105"/>
        </w:rPr>
        <w:t>building,</w:t>
      </w:r>
      <w:r w:rsidRPr="006A6FC9">
        <w:rPr>
          <w:rFonts w:ascii="Arial" w:hAnsi="Arial" w:cs="Arial"/>
          <w:i/>
          <w:spacing w:val="-8"/>
          <w:w w:val="105"/>
        </w:rPr>
        <w:t xml:space="preserve"> </w:t>
      </w:r>
      <w:r w:rsidRPr="006A6FC9">
        <w:rPr>
          <w:rFonts w:ascii="Arial" w:hAnsi="Arial" w:cs="Arial"/>
          <w:i/>
          <w:w w:val="105"/>
        </w:rPr>
        <w:t>or</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carrying</w:t>
      </w:r>
      <w:r w:rsidRPr="006A6FC9">
        <w:rPr>
          <w:rFonts w:ascii="Arial" w:hAnsi="Arial" w:cs="Arial"/>
          <w:i/>
          <w:spacing w:val="-10"/>
          <w:w w:val="105"/>
        </w:rPr>
        <w:t xml:space="preserve"> </w:t>
      </w:r>
      <w:r w:rsidRPr="006A6FC9">
        <w:rPr>
          <w:rFonts w:ascii="Arial" w:hAnsi="Arial" w:cs="Arial"/>
          <w:i/>
          <w:w w:val="105"/>
        </w:rPr>
        <w:t>out</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engineering</w:t>
      </w:r>
      <w:r w:rsidRPr="006A6FC9">
        <w:rPr>
          <w:rFonts w:ascii="Arial" w:hAnsi="Arial" w:cs="Arial"/>
          <w:i/>
          <w:spacing w:val="-8"/>
          <w:w w:val="105"/>
        </w:rPr>
        <w:t xml:space="preserve"> </w:t>
      </w:r>
      <w:r w:rsidRPr="006A6FC9">
        <w:rPr>
          <w:rFonts w:ascii="Arial" w:hAnsi="Arial" w:cs="Arial"/>
          <w:i/>
          <w:w w:val="105"/>
        </w:rPr>
        <w:t>or construction work—the costs of or incidental to erecting the building, or carrying out the work, including the costs (if any) of and incidental to demolition, excavation and site preparation, decontamination or</w:t>
      </w:r>
      <w:r w:rsidRPr="006A6FC9">
        <w:rPr>
          <w:rFonts w:ascii="Arial" w:hAnsi="Arial" w:cs="Arial"/>
          <w:i/>
          <w:spacing w:val="-4"/>
          <w:w w:val="105"/>
        </w:rPr>
        <w:t xml:space="preserve"> </w:t>
      </w:r>
      <w:r w:rsidRPr="006A6FC9">
        <w:rPr>
          <w:rFonts w:ascii="Arial" w:hAnsi="Arial" w:cs="Arial"/>
          <w:i/>
          <w:w w:val="105"/>
        </w:rPr>
        <w:t>remediation,</w:t>
      </w:r>
    </w:p>
    <w:p w14:paraId="2A375BF3" w14:textId="77777777" w:rsidR="000C5403" w:rsidRPr="006A6FC9" w:rsidRDefault="00D139C3" w:rsidP="005F349A">
      <w:pPr>
        <w:pStyle w:val="ListParagraph"/>
        <w:widowControl w:val="0"/>
        <w:numPr>
          <w:ilvl w:val="1"/>
          <w:numId w:val="31"/>
        </w:numPr>
        <w:tabs>
          <w:tab w:val="left" w:pos="1418"/>
          <w:tab w:val="left" w:pos="1843"/>
        </w:tabs>
        <w:autoSpaceDE w:val="0"/>
        <w:autoSpaceDN w:val="0"/>
        <w:spacing w:before="201" w:after="0" w:line="240" w:lineRule="auto"/>
        <w:ind w:left="1418" w:right="108" w:hanging="338"/>
        <w:contextualSpacing w:val="0"/>
        <w:rPr>
          <w:rFonts w:ascii="Arial" w:hAnsi="Arial" w:cs="Arial"/>
          <w:i/>
        </w:rPr>
      </w:pPr>
      <w:r w:rsidRPr="006A6FC9">
        <w:rPr>
          <w:rFonts w:ascii="Arial" w:hAnsi="Arial" w:cs="Arial"/>
          <w:i/>
          <w:w w:val="105"/>
        </w:rPr>
        <w:t>if</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development</w:t>
      </w:r>
      <w:r w:rsidRPr="006A6FC9">
        <w:rPr>
          <w:rFonts w:ascii="Arial" w:hAnsi="Arial" w:cs="Arial"/>
          <w:i/>
          <w:spacing w:val="-9"/>
          <w:w w:val="105"/>
        </w:rPr>
        <w:t xml:space="preserve"> </w:t>
      </w:r>
      <w:r w:rsidRPr="006A6FC9">
        <w:rPr>
          <w:rFonts w:ascii="Arial" w:hAnsi="Arial" w:cs="Arial"/>
          <w:i/>
          <w:w w:val="105"/>
        </w:rPr>
        <w:t>involves</w:t>
      </w:r>
      <w:r w:rsidRPr="006A6FC9">
        <w:rPr>
          <w:rFonts w:ascii="Arial" w:hAnsi="Arial" w:cs="Arial"/>
          <w:i/>
          <w:spacing w:val="-8"/>
          <w:w w:val="105"/>
        </w:rPr>
        <w:t xml:space="preserve"> </w:t>
      </w:r>
      <w:r w:rsidRPr="006A6FC9">
        <w:rPr>
          <w:rFonts w:ascii="Arial" w:hAnsi="Arial" w:cs="Arial"/>
          <w:i/>
          <w:w w:val="105"/>
        </w:rPr>
        <w:t>a</w:t>
      </w:r>
      <w:r w:rsidRPr="006A6FC9">
        <w:rPr>
          <w:rFonts w:ascii="Arial" w:hAnsi="Arial" w:cs="Arial"/>
          <w:i/>
          <w:spacing w:val="-9"/>
          <w:w w:val="105"/>
        </w:rPr>
        <w:t xml:space="preserve"> </w:t>
      </w:r>
      <w:r w:rsidRPr="006A6FC9">
        <w:rPr>
          <w:rFonts w:ascii="Arial" w:hAnsi="Arial" w:cs="Arial"/>
          <w:i/>
          <w:w w:val="105"/>
        </w:rPr>
        <w:t>change</w:t>
      </w:r>
      <w:r w:rsidRPr="006A6FC9">
        <w:rPr>
          <w:rFonts w:ascii="Arial" w:hAnsi="Arial" w:cs="Arial"/>
          <w:i/>
          <w:spacing w:val="-9"/>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use</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land—the</w:t>
      </w:r>
      <w:r w:rsidRPr="006A6FC9">
        <w:rPr>
          <w:rFonts w:ascii="Arial" w:hAnsi="Arial" w:cs="Arial"/>
          <w:i/>
          <w:spacing w:val="-9"/>
          <w:w w:val="105"/>
        </w:rPr>
        <w:t xml:space="preserve"> </w:t>
      </w:r>
      <w:r w:rsidRPr="006A6FC9">
        <w:rPr>
          <w:rFonts w:ascii="Arial" w:hAnsi="Arial" w:cs="Arial"/>
          <w:i/>
          <w:w w:val="105"/>
        </w:rPr>
        <w:t>costs</w:t>
      </w:r>
      <w:r w:rsidRPr="006A6FC9">
        <w:rPr>
          <w:rFonts w:ascii="Arial" w:hAnsi="Arial" w:cs="Arial"/>
          <w:i/>
          <w:spacing w:val="-8"/>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or</w:t>
      </w:r>
      <w:r w:rsidRPr="006A6FC9">
        <w:rPr>
          <w:rFonts w:ascii="Arial" w:hAnsi="Arial" w:cs="Arial"/>
          <w:i/>
          <w:spacing w:val="-9"/>
          <w:w w:val="105"/>
        </w:rPr>
        <w:t xml:space="preserve"> </w:t>
      </w:r>
      <w:r w:rsidRPr="006A6FC9">
        <w:rPr>
          <w:rFonts w:ascii="Arial" w:hAnsi="Arial" w:cs="Arial"/>
          <w:i/>
          <w:w w:val="105"/>
        </w:rPr>
        <w:t>incidental</w:t>
      </w:r>
      <w:r w:rsidRPr="006A6FC9">
        <w:rPr>
          <w:rFonts w:ascii="Arial" w:hAnsi="Arial" w:cs="Arial"/>
          <w:i/>
          <w:spacing w:val="-9"/>
          <w:w w:val="105"/>
        </w:rPr>
        <w:t xml:space="preserve"> </w:t>
      </w:r>
      <w:r w:rsidRPr="006A6FC9">
        <w:rPr>
          <w:rFonts w:ascii="Arial" w:hAnsi="Arial" w:cs="Arial"/>
          <w:i/>
          <w:w w:val="105"/>
        </w:rPr>
        <w:t>to</w:t>
      </w:r>
      <w:r w:rsidRPr="006A6FC9">
        <w:rPr>
          <w:rFonts w:ascii="Arial" w:hAnsi="Arial" w:cs="Arial"/>
          <w:i/>
          <w:spacing w:val="-9"/>
          <w:w w:val="105"/>
        </w:rPr>
        <w:t xml:space="preserve"> </w:t>
      </w:r>
      <w:r w:rsidRPr="006A6FC9">
        <w:rPr>
          <w:rFonts w:ascii="Arial" w:hAnsi="Arial" w:cs="Arial"/>
          <w:i/>
          <w:w w:val="105"/>
        </w:rPr>
        <w:t>doing anything necessary to enable the use of the land to be</w:t>
      </w:r>
      <w:r w:rsidRPr="006A6FC9">
        <w:rPr>
          <w:rFonts w:ascii="Arial" w:hAnsi="Arial" w:cs="Arial"/>
          <w:i/>
          <w:spacing w:val="-36"/>
          <w:w w:val="105"/>
        </w:rPr>
        <w:t xml:space="preserve"> </w:t>
      </w:r>
      <w:r w:rsidRPr="006A6FC9">
        <w:rPr>
          <w:rFonts w:ascii="Arial" w:hAnsi="Arial" w:cs="Arial"/>
          <w:i/>
          <w:w w:val="105"/>
        </w:rPr>
        <w:t>changed,</w:t>
      </w:r>
    </w:p>
    <w:p w14:paraId="415F1C98" w14:textId="28CF5059" w:rsidR="00D139C3" w:rsidRPr="006A6FC9" w:rsidRDefault="00D139C3" w:rsidP="005F349A">
      <w:pPr>
        <w:pStyle w:val="ListParagraph"/>
        <w:widowControl w:val="0"/>
        <w:numPr>
          <w:ilvl w:val="1"/>
          <w:numId w:val="31"/>
        </w:numPr>
        <w:tabs>
          <w:tab w:val="left" w:pos="1418"/>
          <w:tab w:val="left" w:pos="1843"/>
        </w:tabs>
        <w:autoSpaceDE w:val="0"/>
        <w:autoSpaceDN w:val="0"/>
        <w:spacing w:before="201" w:after="0" w:line="240" w:lineRule="auto"/>
        <w:ind w:left="1418" w:right="108" w:hanging="338"/>
        <w:contextualSpacing w:val="0"/>
        <w:rPr>
          <w:rFonts w:ascii="Arial" w:hAnsi="Arial" w:cs="Arial"/>
          <w:i/>
        </w:rPr>
      </w:pPr>
      <w:r w:rsidRPr="006A6FC9">
        <w:rPr>
          <w:rFonts w:ascii="Arial" w:hAnsi="Arial" w:cs="Arial"/>
          <w:i/>
          <w:w w:val="105"/>
        </w:rPr>
        <w:t>if</w:t>
      </w:r>
      <w:r w:rsidRPr="006A6FC9">
        <w:rPr>
          <w:rFonts w:ascii="Arial" w:hAnsi="Arial" w:cs="Arial"/>
          <w:i/>
          <w:spacing w:val="-12"/>
          <w:w w:val="105"/>
        </w:rPr>
        <w:t xml:space="preserve"> </w:t>
      </w:r>
      <w:r w:rsidRPr="006A6FC9">
        <w:rPr>
          <w:rFonts w:ascii="Arial" w:hAnsi="Arial" w:cs="Arial"/>
          <w:i/>
          <w:w w:val="105"/>
        </w:rPr>
        <w:t>the</w:t>
      </w:r>
      <w:r w:rsidRPr="006A6FC9">
        <w:rPr>
          <w:rFonts w:ascii="Arial" w:hAnsi="Arial" w:cs="Arial"/>
          <w:i/>
          <w:spacing w:val="-11"/>
          <w:w w:val="105"/>
        </w:rPr>
        <w:t xml:space="preserve"> </w:t>
      </w:r>
      <w:r w:rsidRPr="006A6FC9">
        <w:rPr>
          <w:rFonts w:ascii="Arial" w:hAnsi="Arial" w:cs="Arial"/>
          <w:i/>
          <w:w w:val="105"/>
        </w:rPr>
        <w:t>development</w:t>
      </w:r>
      <w:r w:rsidRPr="006A6FC9">
        <w:rPr>
          <w:rFonts w:ascii="Arial" w:hAnsi="Arial" w:cs="Arial"/>
          <w:i/>
          <w:spacing w:val="-11"/>
          <w:w w:val="105"/>
        </w:rPr>
        <w:t xml:space="preserve"> </w:t>
      </w:r>
      <w:r w:rsidRPr="006A6FC9">
        <w:rPr>
          <w:rFonts w:ascii="Arial" w:hAnsi="Arial" w:cs="Arial"/>
          <w:i/>
          <w:w w:val="105"/>
        </w:rPr>
        <w:t>involves</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11"/>
          <w:w w:val="105"/>
        </w:rPr>
        <w:t xml:space="preserve"> </w:t>
      </w:r>
      <w:r w:rsidRPr="006A6FC9">
        <w:rPr>
          <w:rFonts w:ascii="Arial" w:hAnsi="Arial" w:cs="Arial"/>
          <w:i/>
          <w:w w:val="105"/>
        </w:rPr>
        <w:t>subdivision</w:t>
      </w:r>
      <w:r w:rsidRPr="006A6FC9">
        <w:rPr>
          <w:rFonts w:ascii="Arial" w:hAnsi="Arial" w:cs="Arial"/>
          <w:i/>
          <w:spacing w:val="-11"/>
          <w:w w:val="105"/>
        </w:rPr>
        <w:t xml:space="preserve"> </w:t>
      </w:r>
      <w:r w:rsidRPr="006A6FC9">
        <w:rPr>
          <w:rFonts w:ascii="Arial" w:hAnsi="Arial" w:cs="Arial"/>
          <w:i/>
          <w:w w:val="105"/>
        </w:rPr>
        <w:t>of</w:t>
      </w:r>
      <w:r w:rsidRPr="006A6FC9">
        <w:rPr>
          <w:rFonts w:ascii="Arial" w:hAnsi="Arial" w:cs="Arial"/>
          <w:i/>
          <w:spacing w:val="-11"/>
          <w:w w:val="105"/>
        </w:rPr>
        <w:t xml:space="preserve"> </w:t>
      </w:r>
      <w:r w:rsidRPr="006A6FC9">
        <w:rPr>
          <w:rFonts w:ascii="Arial" w:hAnsi="Arial" w:cs="Arial"/>
          <w:i/>
          <w:w w:val="105"/>
        </w:rPr>
        <w:t>land—the</w:t>
      </w:r>
      <w:r w:rsidRPr="006A6FC9">
        <w:rPr>
          <w:rFonts w:ascii="Arial" w:hAnsi="Arial" w:cs="Arial"/>
          <w:i/>
          <w:spacing w:val="-11"/>
          <w:w w:val="105"/>
        </w:rPr>
        <w:t xml:space="preserve"> </w:t>
      </w:r>
      <w:r w:rsidRPr="006A6FC9">
        <w:rPr>
          <w:rFonts w:ascii="Arial" w:hAnsi="Arial" w:cs="Arial"/>
          <w:i/>
          <w:w w:val="105"/>
        </w:rPr>
        <w:t>costs</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11"/>
          <w:w w:val="105"/>
        </w:rPr>
        <w:t xml:space="preserve"> </w:t>
      </w:r>
      <w:r w:rsidRPr="006A6FC9">
        <w:rPr>
          <w:rFonts w:ascii="Arial" w:hAnsi="Arial" w:cs="Arial"/>
          <w:i/>
          <w:w w:val="105"/>
        </w:rPr>
        <w:t>or</w:t>
      </w:r>
      <w:r w:rsidRPr="006A6FC9">
        <w:rPr>
          <w:rFonts w:ascii="Arial" w:hAnsi="Arial" w:cs="Arial"/>
          <w:i/>
          <w:spacing w:val="-11"/>
          <w:w w:val="105"/>
        </w:rPr>
        <w:t xml:space="preserve"> </w:t>
      </w:r>
      <w:r w:rsidRPr="006A6FC9">
        <w:rPr>
          <w:rFonts w:ascii="Arial" w:hAnsi="Arial" w:cs="Arial"/>
          <w:i/>
          <w:w w:val="105"/>
        </w:rPr>
        <w:t>incidental</w:t>
      </w:r>
      <w:r w:rsidRPr="006A6FC9">
        <w:rPr>
          <w:rFonts w:ascii="Arial" w:hAnsi="Arial" w:cs="Arial"/>
          <w:i/>
          <w:spacing w:val="-11"/>
          <w:w w:val="105"/>
        </w:rPr>
        <w:t xml:space="preserve"> </w:t>
      </w:r>
      <w:r w:rsidRPr="006A6FC9">
        <w:rPr>
          <w:rFonts w:ascii="Arial" w:hAnsi="Arial" w:cs="Arial"/>
          <w:i/>
          <w:w w:val="105"/>
        </w:rPr>
        <w:t>to</w:t>
      </w:r>
      <w:r w:rsidRPr="006A6FC9">
        <w:rPr>
          <w:rFonts w:ascii="Arial" w:hAnsi="Arial" w:cs="Arial"/>
          <w:i/>
          <w:spacing w:val="-12"/>
          <w:w w:val="105"/>
        </w:rPr>
        <w:t xml:space="preserve"> </w:t>
      </w:r>
      <w:r w:rsidRPr="006A6FC9">
        <w:rPr>
          <w:rFonts w:ascii="Arial" w:hAnsi="Arial" w:cs="Arial"/>
          <w:i/>
          <w:w w:val="105"/>
        </w:rPr>
        <w:t>preparing, executing and registering the plan of subdivision and any related covenants, easements or other</w:t>
      </w:r>
      <w:r w:rsidRPr="006A6FC9">
        <w:rPr>
          <w:rFonts w:ascii="Arial" w:hAnsi="Arial" w:cs="Arial"/>
          <w:i/>
          <w:spacing w:val="-2"/>
          <w:w w:val="105"/>
        </w:rPr>
        <w:t xml:space="preserve"> </w:t>
      </w:r>
      <w:r w:rsidRPr="006A6FC9">
        <w:rPr>
          <w:rFonts w:ascii="Arial" w:hAnsi="Arial" w:cs="Arial"/>
          <w:i/>
          <w:w w:val="105"/>
        </w:rPr>
        <w:t>rights.</w:t>
      </w:r>
    </w:p>
    <w:p w14:paraId="4B4FE1B2" w14:textId="77777777" w:rsidR="00D139C3" w:rsidRPr="006A6FC9" w:rsidRDefault="00D139C3" w:rsidP="005F349A">
      <w:pPr>
        <w:pStyle w:val="ListParagraph"/>
        <w:widowControl w:val="0"/>
        <w:numPr>
          <w:ilvl w:val="0"/>
          <w:numId w:val="31"/>
        </w:numPr>
        <w:tabs>
          <w:tab w:val="left" w:pos="922"/>
        </w:tabs>
        <w:autoSpaceDE w:val="0"/>
        <w:autoSpaceDN w:val="0"/>
        <w:spacing w:before="202" w:after="0" w:line="240" w:lineRule="auto"/>
        <w:ind w:right="223"/>
        <w:contextualSpacing w:val="0"/>
        <w:rPr>
          <w:rFonts w:ascii="Arial" w:hAnsi="Arial" w:cs="Arial"/>
          <w:i/>
        </w:rPr>
      </w:pPr>
      <w:r w:rsidRPr="006A6FC9">
        <w:rPr>
          <w:rFonts w:ascii="Arial" w:hAnsi="Arial" w:cs="Arial"/>
          <w:i/>
          <w:w w:val="105"/>
        </w:rPr>
        <w:t>For the purpose of determining the proposed cost of carrying out development, a consent authority</w:t>
      </w:r>
      <w:r w:rsidRPr="006A6FC9">
        <w:rPr>
          <w:rFonts w:ascii="Arial" w:hAnsi="Arial" w:cs="Arial"/>
          <w:i/>
          <w:spacing w:val="-10"/>
          <w:w w:val="105"/>
        </w:rPr>
        <w:t xml:space="preserve"> </w:t>
      </w:r>
      <w:r w:rsidRPr="006A6FC9">
        <w:rPr>
          <w:rFonts w:ascii="Arial" w:hAnsi="Arial" w:cs="Arial"/>
          <w:i/>
          <w:w w:val="105"/>
        </w:rPr>
        <w:t>may</w:t>
      </w:r>
      <w:r w:rsidRPr="006A6FC9">
        <w:rPr>
          <w:rFonts w:ascii="Arial" w:hAnsi="Arial" w:cs="Arial"/>
          <w:i/>
          <w:spacing w:val="-9"/>
          <w:w w:val="105"/>
        </w:rPr>
        <w:t xml:space="preserve"> </w:t>
      </w:r>
      <w:r w:rsidRPr="006A6FC9">
        <w:rPr>
          <w:rFonts w:ascii="Arial" w:hAnsi="Arial" w:cs="Arial"/>
          <w:i/>
          <w:w w:val="105"/>
        </w:rPr>
        <w:t>have</w:t>
      </w:r>
      <w:r w:rsidRPr="006A6FC9">
        <w:rPr>
          <w:rFonts w:ascii="Arial" w:hAnsi="Arial" w:cs="Arial"/>
          <w:i/>
          <w:spacing w:val="-10"/>
          <w:w w:val="105"/>
        </w:rPr>
        <w:t xml:space="preserve"> </w:t>
      </w:r>
      <w:r w:rsidRPr="006A6FC9">
        <w:rPr>
          <w:rFonts w:ascii="Arial" w:hAnsi="Arial" w:cs="Arial"/>
          <w:i/>
          <w:w w:val="105"/>
        </w:rPr>
        <w:t>regard</w:t>
      </w:r>
      <w:r w:rsidRPr="006A6FC9">
        <w:rPr>
          <w:rFonts w:ascii="Arial" w:hAnsi="Arial" w:cs="Arial"/>
          <w:i/>
          <w:spacing w:val="-9"/>
          <w:w w:val="105"/>
        </w:rPr>
        <w:t xml:space="preserve"> </w:t>
      </w:r>
      <w:r w:rsidRPr="006A6FC9">
        <w:rPr>
          <w:rFonts w:ascii="Arial" w:hAnsi="Arial" w:cs="Arial"/>
          <w:i/>
          <w:w w:val="105"/>
        </w:rPr>
        <w:t>to</w:t>
      </w:r>
      <w:r w:rsidRPr="006A6FC9">
        <w:rPr>
          <w:rFonts w:ascii="Arial" w:hAnsi="Arial" w:cs="Arial"/>
          <w:i/>
          <w:spacing w:val="-8"/>
          <w:w w:val="105"/>
        </w:rPr>
        <w:t xml:space="preserve"> </w:t>
      </w:r>
      <w:r w:rsidRPr="006A6FC9">
        <w:rPr>
          <w:rFonts w:ascii="Arial" w:hAnsi="Arial" w:cs="Arial"/>
          <w:i/>
          <w:w w:val="105"/>
        </w:rPr>
        <w:t>an</w:t>
      </w:r>
      <w:r w:rsidRPr="006A6FC9">
        <w:rPr>
          <w:rFonts w:ascii="Arial" w:hAnsi="Arial" w:cs="Arial"/>
          <w:i/>
          <w:spacing w:val="-9"/>
          <w:w w:val="105"/>
        </w:rPr>
        <w:t xml:space="preserve"> </w:t>
      </w:r>
      <w:r w:rsidRPr="006A6FC9">
        <w:rPr>
          <w:rFonts w:ascii="Arial" w:hAnsi="Arial" w:cs="Arial"/>
          <w:i/>
          <w:w w:val="105"/>
        </w:rPr>
        <w:t>estimate</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proposed</w:t>
      </w:r>
      <w:r w:rsidRPr="006A6FC9">
        <w:rPr>
          <w:rFonts w:ascii="Arial" w:hAnsi="Arial" w:cs="Arial"/>
          <w:i/>
          <w:spacing w:val="-7"/>
          <w:w w:val="105"/>
        </w:rPr>
        <w:t xml:space="preserve"> </w:t>
      </w:r>
      <w:r w:rsidRPr="006A6FC9">
        <w:rPr>
          <w:rFonts w:ascii="Arial" w:hAnsi="Arial" w:cs="Arial"/>
          <w:i/>
          <w:w w:val="105"/>
        </w:rPr>
        <w:t>cost</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carrying</w:t>
      </w:r>
      <w:r w:rsidRPr="006A6FC9">
        <w:rPr>
          <w:rFonts w:ascii="Arial" w:hAnsi="Arial" w:cs="Arial"/>
          <w:i/>
          <w:spacing w:val="-9"/>
          <w:w w:val="105"/>
        </w:rPr>
        <w:t xml:space="preserve"> </w:t>
      </w:r>
      <w:r w:rsidRPr="006A6FC9">
        <w:rPr>
          <w:rFonts w:ascii="Arial" w:hAnsi="Arial" w:cs="Arial"/>
          <w:i/>
          <w:w w:val="105"/>
        </w:rPr>
        <w:t>out</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development prepared</w:t>
      </w:r>
      <w:r w:rsidRPr="006A6FC9">
        <w:rPr>
          <w:rFonts w:ascii="Arial" w:hAnsi="Arial" w:cs="Arial"/>
          <w:i/>
          <w:spacing w:val="-9"/>
          <w:w w:val="105"/>
        </w:rPr>
        <w:t xml:space="preserve"> </w:t>
      </w:r>
      <w:r w:rsidRPr="006A6FC9">
        <w:rPr>
          <w:rFonts w:ascii="Arial" w:hAnsi="Arial" w:cs="Arial"/>
          <w:i/>
          <w:w w:val="105"/>
        </w:rPr>
        <w:t>by</w:t>
      </w:r>
      <w:r w:rsidRPr="006A6FC9">
        <w:rPr>
          <w:rFonts w:ascii="Arial" w:hAnsi="Arial" w:cs="Arial"/>
          <w:i/>
          <w:spacing w:val="-9"/>
          <w:w w:val="105"/>
        </w:rPr>
        <w:t xml:space="preserve"> </w:t>
      </w:r>
      <w:r w:rsidRPr="006A6FC9">
        <w:rPr>
          <w:rFonts w:ascii="Arial" w:hAnsi="Arial" w:cs="Arial"/>
          <w:i/>
          <w:w w:val="105"/>
        </w:rPr>
        <w:t>a</w:t>
      </w:r>
      <w:r w:rsidRPr="006A6FC9">
        <w:rPr>
          <w:rFonts w:ascii="Arial" w:hAnsi="Arial" w:cs="Arial"/>
          <w:i/>
          <w:spacing w:val="-8"/>
          <w:w w:val="105"/>
        </w:rPr>
        <w:t xml:space="preserve"> </w:t>
      </w:r>
      <w:r w:rsidRPr="006A6FC9">
        <w:rPr>
          <w:rFonts w:ascii="Arial" w:hAnsi="Arial" w:cs="Arial"/>
          <w:i/>
          <w:w w:val="105"/>
        </w:rPr>
        <w:t>person,</w:t>
      </w:r>
      <w:r w:rsidRPr="006A6FC9">
        <w:rPr>
          <w:rFonts w:ascii="Arial" w:hAnsi="Arial" w:cs="Arial"/>
          <w:i/>
          <w:spacing w:val="-9"/>
          <w:w w:val="105"/>
        </w:rPr>
        <w:t xml:space="preserve"> </w:t>
      </w:r>
      <w:r w:rsidRPr="006A6FC9">
        <w:rPr>
          <w:rFonts w:ascii="Arial" w:hAnsi="Arial" w:cs="Arial"/>
          <w:i/>
          <w:w w:val="105"/>
        </w:rPr>
        <w:t>or</w:t>
      </w:r>
      <w:r w:rsidRPr="006A6FC9">
        <w:rPr>
          <w:rFonts w:ascii="Arial" w:hAnsi="Arial" w:cs="Arial"/>
          <w:i/>
          <w:spacing w:val="-8"/>
          <w:w w:val="105"/>
        </w:rPr>
        <w:t xml:space="preserve"> </w:t>
      </w:r>
      <w:r w:rsidRPr="006A6FC9">
        <w:rPr>
          <w:rFonts w:ascii="Arial" w:hAnsi="Arial" w:cs="Arial"/>
          <w:i/>
          <w:w w:val="105"/>
        </w:rPr>
        <w:t>a</w:t>
      </w:r>
      <w:r w:rsidRPr="006A6FC9">
        <w:rPr>
          <w:rFonts w:ascii="Arial" w:hAnsi="Arial" w:cs="Arial"/>
          <w:i/>
          <w:spacing w:val="-9"/>
          <w:w w:val="105"/>
        </w:rPr>
        <w:t xml:space="preserve"> </w:t>
      </w:r>
      <w:r w:rsidRPr="006A6FC9">
        <w:rPr>
          <w:rFonts w:ascii="Arial" w:hAnsi="Arial" w:cs="Arial"/>
          <w:i/>
          <w:w w:val="105"/>
        </w:rPr>
        <w:t>person</w:t>
      </w:r>
      <w:r w:rsidRPr="006A6FC9">
        <w:rPr>
          <w:rFonts w:ascii="Arial" w:hAnsi="Arial" w:cs="Arial"/>
          <w:i/>
          <w:spacing w:val="-8"/>
          <w:w w:val="105"/>
        </w:rPr>
        <w:t xml:space="preserve"> </w:t>
      </w:r>
      <w:r w:rsidRPr="006A6FC9">
        <w:rPr>
          <w:rFonts w:ascii="Arial" w:hAnsi="Arial" w:cs="Arial"/>
          <w:i/>
          <w:w w:val="105"/>
        </w:rPr>
        <w:t>of</w:t>
      </w:r>
      <w:r w:rsidRPr="006A6FC9">
        <w:rPr>
          <w:rFonts w:ascii="Arial" w:hAnsi="Arial" w:cs="Arial"/>
          <w:i/>
          <w:spacing w:val="-9"/>
          <w:w w:val="105"/>
        </w:rPr>
        <w:t xml:space="preserve"> </w:t>
      </w:r>
      <w:r w:rsidRPr="006A6FC9">
        <w:rPr>
          <w:rFonts w:ascii="Arial" w:hAnsi="Arial" w:cs="Arial"/>
          <w:i/>
          <w:w w:val="105"/>
        </w:rPr>
        <w:t>a</w:t>
      </w:r>
      <w:r w:rsidRPr="006A6FC9">
        <w:rPr>
          <w:rFonts w:ascii="Arial" w:hAnsi="Arial" w:cs="Arial"/>
          <w:i/>
          <w:spacing w:val="-8"/>
          <w:w w:val="105"/>
        </w:rPr>
        <w:t xml:space="preserve"> </w:t>
      </w:r>
      <w:r w:rsidRPr="006A6FC9">
        <w:rPr>
          <w:rFonts w:ascii="Arial" w:hAnsi="Arial" w:cs="Arial"/>
          <w:i/>
          <w:w w:val="105"/>
        </w:rPr>
        <w:t>class,</w:t>
      </w:r>
      <w:r w:rsidRPr="006A6FC9">
        <w:rPr>
          <w:rFonts w:ascii="Arial" w:hAnsi="Arial" w:cs="Arial"/>
          <w:i/>
          <w:spacing w:val="-7"/>
          <w:w w:val="105"/>
        </w:rPr>
        <w:t xml:space="preserve"> </w:t>
      </w:r>
      <w:r w:rsidRPr="006A6FC9">
        <w:rPr>
          <w:rFonts w:ascii="Arial" w:hAnsi="Arial" w:cs="Arial"/>
          <w:i/>
          <w:w w:val="105"/>
        </w:rPr>
        <w:t>approved</w:t>
      </w:r>
      <w:r w:rsidRPr="006A6FC9">
        <w:rPr>
          <w:rFonts w:ascii="Arial" w:hAnsi="Arial" w:cs="Arial"/>
          <w:i/>
          <w:spacing w:val="-9"/>
          <w:w w:val="105"/>
        </w:rPr>
        <w:t xml:space="preserve"> </w:t>
      </w:r>
      <w:r w:rsidRPr="006A6FC9">
        <w:rPr>
          <w:rFonts w:ascii="Arial" w:hAnsi="Arial" w:cs="Arial"/>
          <w:i/>
          <w:w w:val="105"/>
        </w:rPr>
        <w:t>by</w:t>
      </w:r>
      <w:r w:rsidRPr="006A6FC9">
        <w:rPr>
          <w:rFonts w:ascii="Arial" w:hAnsi="Arial" w:cs="Arial"/>
          <w:i/>
          <w:spacing w:val="-8"/>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consent</w:t>
      </w:r>
      <w:r w:rsidRPr="006A6FC9">
        <w:rPr>
          <w:rFonts w:ascii="Arial" w:hAnsi="Arial" w:cs="Arial"/>
          <w:i/>
          <w:spacing w:val="-8"/>
          <w:w w:val="105"/>
        </w:rPr>
        <w:t xml:space="preserve"> </w:t>
      </w:r>
      <w:r w:rsidRPr="006A6FC9">
        <w:rPr>
          <w:rFonts w:ascii="Arial" w:hAnsi="Arial" w:cs="Arial"/>
          <w:i/>
          <w:w w:val="105"/>
        </w:rPr>
        <w:t>authority</w:t>
      </w:r>
      <w:r w:rsidRPr="006A6FC9">
        <w:rPr>
          <w:rFonts w:ascii="Arial" w:hAnsi="Arial" w:cs="Arial"/>
          <w:i/>
          <w:spacing w:val="-7"/>
          <w:w w:val="105"/>
        </w:rPr>
        <w:t xml:space="preserve"> </w:t>
      </w:r>
      <w:r w:rsidRPr="006A6FC9">
        <w:rPr>
          <w:rFonts w:ascii="Arial" w:hAnsi="Arial" w:cs="Arial"/>
          <w:i/>
          <w:w w:val="105"/>
        </w:rPr>
        <w:t>to</w:t>
      </w:r>
      <w:r w:rsidRPr="006A6FC9">
        <w:rPr>
          <w:rFonts w:ascii="Arial" w:hAnsi="Arial" w:cs="Arial"/>
          <w:i/>
          <w:spacing w:val="-9"/>
          <w:w w:val="105"/>
        </w:rPr>
        <w:t xml:space="preserve"> </w:t>
      </w:r>
      <w:r w:rsidRPr="006A6FC9">
        <w:rPr>
          <w:rFonts w:ascii="Arial" w:hAnsi="Arial" w:cs="Arial"/>
          <w:i/>
          <w:w w:val="105"/>
        </w:rPr>
        <w:t>provide</w:t>
      </w:r>
      <w:r w:rsidRPr="006A6FC9">
        <w:rPr>
          <w:rFonts w:ascii="Arial" w:hAnsi="Arial" w:cs="Arial"/>
          <w:i/>
          <w:spacing w:val="-8"/>
          <w:w w:val="105"/>
        </w:rPr>
        <w:t xml:space="preserve"> </w:t>
      </w:r>
      <w:r w:rsidRPr="006A6FC9">
        <w:rPr>
          <w:rFonts w:ascii="Arial" w:hAnsi="Arial" w:cs="Arial"/>
          <w:i/>
          <w:w w:val="105"/>
        </w:rPr>
        <w:t>such estimates.</w:t>
      </w:r>
    </w:p>
    <w:p w14:paraId="52924F57" w14:textId="77777777" w:rsidR="00D139C3" w:rsidRPr="006A6FC9" w:rsidRDefault="00D139C3" w:rsidP="005F349A">
      <w:pPr>
        <w:pStyle w:val="ListParagraph"/>
        <w:widowControl w:val="0"/>
        <w:numPr>
          <w:ilvl w:val="0"/>
          <w:numId w:val="31"/>
        </w:numPr>
        <w:tabs>
          <w:tab w:val="left" w:pos="922"/>
        </w:tabs>
        <w:autoSpaceDE w:val="0"/>
        <w:autoSpaceDN w:val="0"/>
        <w:spacing w:before="202" w:after="0" w:line="240" w:lineRule="auto"/>
        <w:ind w:right="181"/>
        <w:contextualSpacing w:val="0"/>
        <w:rPr>
          <w:rFonts w:ascii="Arial" w:hAnsi="Arial" w:cs="Arial"/>
          <w:i/>
        </w:rPr>
      </w:pP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following</w:t>
      </w:r>
      <w:r w:rsidRPr="006A6FC9">
        <w:rPr>
          <w:rFonts w:ascii="Arial" w:hAnsi="Arial" w:cs="Arial"/>
          <w:i/>
          <w:spacing w:val="-9"/>
          <w:w w:val="105"/>
        </w:rPr>
        <w:t xml:space="preserve"> </w:t>
      </w:r>
      <w:r w:rsidRPr="006A6FC9">
        <w:rPr>
          <w:rFonts w:ascii="Arial" w:hAnsi="Arial" w:cs="Arial"/>
          <w:i/>
          <w:w w:val="105"/>
        </w:rPr>
        <w:t>costs</w:t>
      </w:r>
      <w:r w:rsidRPr="006A6FC9">
        <w:rPr>
          <w:rFonts w:ascii="Arial" w:hAnsi="Arial" w:cs="Arial"/>
          <w:i/>
          <w:spacing w:val="-9"/>
          <w:w w:val="105"/>
        </w:rPr>
        <w:t xml:space="preserve"> </w:t>
      </w:r>
      <w:r w:rsidRPr="006A6FC9">
        <w:rPr>
          <w:rFonts w:ascii="Arial" w:hAnsi="Arial" w:cs="Arial"/>
          <w:i/>
          <w:w w:val="105"/>
        </w:rPr>
        <w:t>and</w:t>
      </w:r>
      <w:r w:rsidRPr="006A6FC9">
        <w:rPr>
          <w:rFonts w:ascii="Arial" w:hAnsi="Arial" w:cs="Arial"/>
          <w:i/>
          <w:spacing w:val="-10"/>
          <w:w w:val="105"/>
        </w:rPr>
        <w:t xml:space="preserve"> </w:t>
      </w:r>
      <w:r w:rsidRPr="006A6FC9">
        <w:rPr>
          <w:rFonts w:ascii="Arial" w:hAnsi="Arial" w:cs="Arial"/>
          <w:i/>
          <w:w w:val="105"/>
        </w:rPr>
        <w:t>expenses</w:t>
      </w:r>
      <w:r w:rsidRPr="006A6FC9">
        <w:rPr>
          <w:rFonts w:ascii="Arial" w:hAnsi="Arial" w:cs="Arial"/>
          <w:i/>
          <w:spacing w:val="-7"/>
          <w:w w:val="105"/>
        </w:rPr>
        <w:t xml:space="preserve"> </w:t>
      </w:r>
      <w:r w:rsidRPr="006A6FC9">
        <w:rPr>
          <w:rFonts w:ascii="Arial" w:hAnsi="Arial" w:cs="Arial"/>
          <w:i/>
          <w:w w:val="105"/>
        </w:rPr>
        <w:t>are</w:t>
      </w:r>
      <w:r w:rsidRPr="006A6FC9">
        <w:rPr>
          <w:rFonts w:ascii="Arial" w:hAnsi="Arial" w:cs="Arial"/>
          <w:i/>
          <w:spacing w:val="-10"/>
          <w:w w:val="105"/>
        </w:rPr>
        <w:t xml:space="preserve"> </w:t>
      </w:r>
      <w:r w:rsidRPr="006A6FC9">
        <w:rPr>
          <w:rFonts w:ascii="Arial" w:hAnsi="Arial" w:cs="Arial"/>
          <w:i/>
          <w:w w:val="105"/>
        </w:rPr>
        <w:t>not</w:t>
      </w:r>
      <w:r w:rsidRPr="006A6FC9">
        <w:rPr>
          <w:rFonts w:ascii="Arial" w:hAnsi="Arial" w:cs="Arial"/>
          <w:i/>
          <w:spacing w:val="-9"/>
          <w:w w:val="105"/>
        </w:rPr>
        <w:t xml:space="preserve"> </w:t>
      </w:r>
      <w:r w:rsidRPr="006A6FC9">
        <w:rPr>
          <w:rFonts w:ascii="Arial" w:hAnsi="Arial" w:cs="Arial"/>
          <w:i/>
          <w:w w:val="105"/>
        </w:rPr>
        <w:t>to</w:t>
      </w:r>
      <w:r w:rsidRPr="006A6FC9">
        <w:rPr>
          <w:rFonts w:ascii="Arial" w:hAnsi="Arial" w:cs="Arial"/>
          <w:i/>
          <w:spacing w:val="-9"/>
          <w:w w:val="105"/>
        </w:rPr>
        <w:t xml:space="preserve"> </w:t>
      </w:r>
      <w:r w:rsidRPr="006A6FC9">
        <w:rPr>
          <w:rFonts w:ascii="Arial" w:hAnsi="Arial" w:cs="Arial"/>
          <w:i/>
          <w:w w:val="105"/>
        </w:rPr>
        <w:t>be</w:t>
      </w:r>
      <w:r w:rsidRPr="006A6FC9">
        <w:rPr>
          <w:rFonts w:ascii="Arial" w:hAnsi="Arial" w:cs="Arial"/>
          <w:i/>
          <w:spacing w:val="-10"/>
          <w:w w:val="105"/>
        </w:rPr>
        <w:t xml:space="preserve"> </w:t>
      </w:r>
      <w:r w:rsidRPr="006A6FC9">
        <w:rPr>
          <w:rFonts w:ascii="Arial" w:hAnsi="Arial" w:cs="Arial"/>
          <w:i/>
          <w:w w:val="105"/>
        </w:rPr>
        <w:t>included</w:t>
      </w:r>
      <w:r w:rsidRPr="006A6FC9">
        <w:rPr>
          <w:rFonts w:ascii="Arial" w:hAnsi="Arial" w:cs="Arial"/>
          <w:i/>
          <w:spacing w:val="-9"/>
          <w:w w:val="105"/>
        </w:rPr>
        <w:t xml:space="preserve"> </w:t>
      </w:r>
      <w:r w:rsidRPr="006A6FC9">
        <w:rPr>
          <w:rFonts w:ascii="Arial" w:hAnsi="Arial" w:cs="Arial"/>
          <w:i/>
          <w:w w:val="105"/>
        </w:rPr>
        <w:t>in</w:t>
      </w:r>
      <w:r w:rsidRPr="006A6FC9">
        <w:rPr>
          <w:rFonts w:ascii="Arial" w:hAnsi="Arial" w:cs="Arial"/>
          <w:i/>
          <w:spacing w:val="-9"/>
          <w:w w:val="105"/>
        </w:rPr>
        <w:t xml:space="preserve"> </w:t>
      </w:r>
      <w:r w:rsidRPr="006A6FC9">
        <w:rPr>
          <w:rFonts w:ascii="Arial" w:hAnsi="Arial" w:cs="Arial"/>
          <w:i/>
          <w:w w:val="105"/>
        </w:rPr>
        <w:t>any</w:t>
      </w:r>
      <w:r w:rsidRPr="006A6FC9">
        <w:rPr>
          <w:rFonts w:ascii="Arial" w:hAnsi="Arial" w:cs="Arial"/>
          <w:i/>
          <w:spacing w:val="-8"/>
          <w:w w:val="105"/>
        </w:rPr>
        <w:t xml:space="preserve"> </w:t>
      </w:r>
      <w:r w:rsidRPr="006A6FC9">
        <w:rPr>
          <w:rFonts w:ascii="Arial" w:hAnsi="Arial" w:cs="Arial"/>
          <w:i/>
          <w:w w:val="105"/>
        </w:rPr>
        <w:t>estimate</w:t>
      </w:r>
      <w:r w:rsidRPr="006A6FC9">
        <w:rPr>
          <w:rFonts w:ascii="Arial" w:hAnsi="Arial" w:cs="Arial"/>
          <w:i/>
          <w:spacing w:val="-9"/>
          <w:w w:val="105"/>
        </w:rPr>
        <w:t xml:space="preserve"> </w:t>
      </w:r>
      <w:r w:rsidRPr="006A6FC9">
        <w:rPr>
          <w:rFonts w:ascii="Arial" w:hAnsi="Arial" w:cs="Arial"/>
          <w:i/>
          <w:w w:val="105"/>
        </w:rPr>
        <w:t>or</w:t>
      </w:r>
      <w:r w:rsidRPr="006A6FC9">
        <w:rPr>
          <w:rFonts w:ascii="Arial" w:hAnsi="Arial" w:cs="Arial"/>
          <w:i/>
          <w:spacing w:val="-9"/>
          <w:w w:val="105"/>
        </w:rPr>
        <w:t xml:space="preserve"> </w:t>
      </w:r>
      <w:r w:rsidRPr="006A6FC9">
        <w:rPr>
          <w:rFonts w:ascii="Arial" w:hAnsi="Arial" w:cs="Arial"/>
          <w:i/>
          <w:w w:val="105"/>
        </w:rPr>
        <w:t>determination</w:t>
      </w:r>
      <w:r w:rsidRPr="006A6FC9">
        <w:rPr>
          <w:rFonts w:ascii="Arial" w:hAnsi="Arial" w:cs="Arial"/>
          <w:i/>
          <w:spacing w:val="-7"/>
          <w:w w:val="105"/>
        </w:rPr>
        <w:t xml:space="preserve"> </w:t>
      </w:r>
      <w:r w:rsidRPr="006A6FC9">
        <w:rPr>
          <w:rFonts w:ascii="Arial" w:hAnsi="Arial" w:cs="Arial"/>
          <w:i/>
          <w:w w:val="105"/>
        </w:rPr>
        <w:t>of</w:t>
      </w:r>
      <w:r w:rsidRPr="006A6FC9">
        <w:rPr>
          <w:rFonts w:ascii="Arial" w:hAnsi="Arial" w:cs="Arial"/>
          <w:i/>
          <w:spacing w:val="-10"/>
          <w:w w:val="105"/>
        </w:rPr>
        <w:t xml:space="preserve"> </w:t>
      </w:r>
      <w:r w:rsidRPr="006A6FC9">
        <w:rPr>
          <w:rFonts w:ascii="Arial" w:hAnsi="Arial" w:cs="Arial"/>
          <w:i/>
          <w:w w:val="105"/>
        </w:rPr>
        <w:t>the proposed cost of carrying out</w:t>
      </w:r>
      <w:r w:rsidRPr="006A6FC9">
        <w:rPr>
          <w:rFonts w:ascii="Arial" w:hAnsi="Arial" w:cs="Arial"/>
          <w:i/>
          <w:spacing w:val="-12"/>
          <w:w w:val="105"/>
        </w:rPr>
        <w:t xml:space="preserve"> </w:t>
      </w:r>
      <w:r w:rsidRPr="006A6FC9">
        <w:rPr>
          <w:rFonts w:ascii="Arial" w:hAnsi="Arial" w:cs="Arial"/>
          <w:i/>
          <w:w w:val="105"/>
        </w:rPr>
        <w:t>development—</w:t>
      </w:r>
    </w:p>
    <w:p w14:paraId="00716FDB" w14:textId="77777777" w:rsidR="002650CB" w:rsidRPr="006A6FC9" w:rsidRDefault="00D139C3" w:rsidP="005F349A">
      <w:pPr>
        <w:pStyle w:val="ListParagraph"/>
        <w:widowControl w:val="0"/>
        <w:numPr>
          <w:ilvl w:val="1"/>
          <w:numId w:val="31"/>
        </w:numPr>
        <w:tabs>
          <w:tab w:val="left" w:pos="1418"/>
        </w:tabs>
        <w:autoSpaceDE w:val="0"/>
        <w:autoSpaceDN w:val="0"/>
        <w:spacing w:before="201" w:line="240" w:lineRule="auto"/>
        <w:ind w:right="117"/>
        <w:contextualSpacing w:val="0"/>
        <w:rPr>
          <w:rFonts w:ascii="Arial" w:hAnsi="Arial" w:cs="Arial"/>
          <w:i/>
        </w:rPr>
      </w:pPr>
      <w:r w:rsidRPr="006A6FC9">
        <w:rPr>
          <w:rFonts w:ascii="Arial" w:hAnsi="Arial" w:cs="Arial"/>
          <w:i/>
          <w:w w:val="105"/>
        </w:rPr>
        <w:t>the cost of the land on which the development is to be carried</w:t>
      </w:r>
      <w:r w:rsidRPr="006A6FC9">
        <w:rPr>
          <w:rFonts w:ascii="Arial" w:hAnsi="Arial" w:cs="Arial"/>
          <w:i/>
          <w:spacing w:val="-36"/>
          <w:w w:val="105"/>
        </w:rPr>
        <w:t xml:space="preserve"> </w:t>
      </w:r>
      <w:r w:rsidRPr="006A6FC9">
        <w:rPr>
          <w:rFonts w:ascii="Arial" w:hAnsi="Arial" w:cs="Arial"/>
          <w:i/>
          <w:w w:val="105"/>
        </w:rPr>
        <w:t>out,</w:t>
      </w:r>
    </w:p>
    <w:p w14:paraId="77A7F186" w14:textId="77777777" w:rsidR="002650CB" w:rsidRPr="006A6FC9" w:rsidRDefault="00D139C3" w:rsidP="005F349A">
      <w:pPr>
        <w:pStyle w:val="ListParagraph"/>
        <w:widowControl w:val="0"/>
        <w:numPr>
          <w:ilvl w:val="1"/>
          <w:numId w:val="31"/>
        </w:numPr>
        <w:tabs>
          <w:tab w:val="left" w:pos="1418"/>
        </w:tabs>
        <w:autoSpaceDE w:val="0"/>
        <w:autoSpaceDN w:val="0"/>
        <w:spacing w:before="1" w:line="240" w:lineRule="auto"/>
        <w:ind w:right="269"/>
        <w:contextualSpacing w:val="0"/>
        <w:rPr>
          <w:rFonts w:ascii="Arial" w:hAnsi="Arial" w:cs="Arial"/>
          <w:i/>
        </w:rPr>
      </w:pPr>
      <w:r w:rsidRPr="006A6FC9">
        <w:rPr>
          <w:rFonts w:ascii="Arial" w:hAnsi="Arial" w:cs="Arial"/>
          <w:i/>
          <w:w w:val="105"/>
        </w:rPr>
        <w:t>the</w:t>
      </w:r>
      <w:r w:rsidRPr="006A6FC9">
        <w:rPr>
          <w:rFonts w:ascii="Arial" w:hAnsi="Arial" w:cs="Arial"/>
          <w:i/>
          <w:spacing w:val="-8"/>
          <w:w w:val="105"/>
        </w:rPr>
        <w:t xml:space="preserve"> </w:t>
      </w:r>
      <w:r w:rsidRPr="006A6FC9">
        <w:rPr>
          <w:rFonts w:ascii="Arial" w:hAnsi="Arial" w:cs="Arial"/>
          <w:i/>
          <w:w w:val="105"/>
        </w:rPr>
        <w:t>costs</w:t>
      </w:r>
      <w:r w:rsidRPr="006A6FC9">
        <w:rPr>
          <w:rFonts w:ascii="Arial" w:hAnsi="Arial" w:cs="Arial"/>
          <w:i/>
          <w:spacing w:val="-7"/>
          <w:w w:val="105"/>
        </w:rPr>
        <w:t xml:space="preserve"> </w:t>
      </w:r>
      <w:r w:rsidRPr="006A6FC9">
        <w:rPr>
          <w:rFonts w:ascii="Arial" w:hAnsi="Arial" w:cs="Arial"/>
          <w:i/>
          <w:w w:val="105"/>
        </w:rPr>
        <w:t>of</w:t>
      </w:r>
      <w:r w:rsidRPr="006A6FC9">
        <w:rPr>
          <w:rFonts w:ascii="Arial" w:hAnsi="Arial" w:cs="Arial"/>
          <w:i/>
          <w:spacing w:val="-7"/>
          <w:w w:val="105"/>
        </w:rPr>
        <w:t xml:space="preserve"> </w:t>
      </w:r>
      <w:r w:rsidRPr="006A6FC9">
        <w:rPr>
          <w:rFonts w:ascii="Arial" w:hAnsi="Arial" w:cs="Arial"/>
          <w:i/>
          <w:w w:val="105"/>
        </w:rPr>
        <w:t>any</w:t>
      </w:r>
      <w:r w:rsidRPr="006A6FC9">
        <w:rPr>
          <w:rFonts w:ascii="Arial" w:hAnsi="Arial" w:cs="Arial"/>
          <w:i/>
          <w:spacing w:val="-8"/>
          <w:w w:val="105"/>
        </w:rPr>
        <w:t xml:space="preserve"> </w:t>
      </w:r>
      <w:r w:rsidRPr="006A6FC9">
        <w:rPr>
          <w:rFonts w:ascii="Arial" w:hAnsi="Arial" w:cs="Arial"/>
          <w:i/>
          <w:w w:val="105"/>
        </w:rPr>
        <w:t>repairs</w:t>
      </w:r>
      <w:r w:rsidRPr="006A6FC9">
        <w:rPr>
          <w:rFonts w:ascii="Arial" w:hAnsi="Arial" w:cs="Arial"/>
          <w:i/>
          <w:spacing w:val="-7"/>
          <w:w w:val="105"/>
        </w:rPr>
        <w:t xml:space="preserve"> </w:t>
      </w:r>
      <w:r w:rsidRPr="006A6FC9">
        <w:rPr>
          <w:rFonts w:ascii="Arial" w:hAnsi="Arial" w:cs="Arial"/>
          <w:i/>
          <w:w w:val="105"/>
        </w:rPr>
        <w:t>to</w:t>
      </w:r>
      <w:r w:rsidRPr="006A6FC9">
        <w:rPr>
          <w:rFonts w:ascii="Arial" w:hAnsi="Arial" w:cs="Arial"/>
          <w:i/>
          <w:spacing w:val="-7"/>
          <w:w w:val="105"/>
        </w:rPr>
        <w:t xml:space="preserve"> </w:t>
      </w:r>
      <w:r w:rsidRPr="006A6FC9">
        <w:rPr>
          <w:rFonts w:ascii="Arial" w:hAnsi="Arial" w:cs="Arial"/>
          <w:i/>
          <w:w w:val="105"/>
        </w:rPr>
        <w:t>any</w:t>
      </w:r>
      <w:r w:rsidRPr="006A6FC9">
        <w:rPr>
          <w:rFonts w:ascii="Arial" w:hAnsi="Arial" w:cs="Arial"/>
          <w:i/>
          <w:spacing w:val="-8"/>
          <w:w w:val="105"/>
        </w:rPr>
        <w:t xml:space="preserve"> </w:t>
      </w:r>
      <w:r w:rsidRPr="006A6FC9">
        <w:rPr>
          <w:rFonts w:ascii="Arial" w:hAnsi="Arial" w:cs="Arial"/>
          <w:i/>
          <w:w w:val="105"/>
        </w:rPr>
        <w:t>building</w:t>
      </w:r>
      <w:r w:rsidRPr="006A6FC9">
        <w:rPr>
          <w:rFonts w:ascii="Arial" w:hAnsi="Arial" w:cs="Arial"/>
          <w:i/>
          <w:spacing w:val="-4"/>
          <w:w w:val="105"/>
        </w:rPr>
        <w:t xml:space="preserve"> </w:t>
      </w:r>
      <w:r w:rsidRPr="006A6FC9">
        <w:rPr>
          <w:rFonts w:ascii="Arial" w:hAnsi="Arial" w:cs="Arial"/>
          <w:i/>
          <w:w w:val="105"/>
        </w:rPr>
        <w:t>or</w:t>
      </w:r>
      <w:r w:rsidRPr="006A6FC9">
        <w:rPr>
          <w:rFonts w:ascii="Arial" w:hAnsi="Arial" w:cs="Arial"/>
          <w:i/>
          <w:spacing w:val="-8"/>
          <w:w w:val="105"/>
        </w:rPr>
        <w:t xml:space="preserve"> </w:t>
      </w:r>
      <w:r w:rsidRPr="006A6FC9">
        <w:rPr>
          <w:rFonts w:ascii="Arial" w:hAnsi="Arial" w:cs="Arial"/>
          <w:i/>
          <w:w w:val="105"/>
        </w:rPr>
        <w:t>works</w:t>
      </w:r>
      <w:r w:rsidRPr="006A6FC9">
        <w:rPr>
          <w:rFonts w:ascii="Arial" w:hAnsi="Arial" w:cs="Arial"/>
          <w:i/>
          <w:spacing w:val="-7"/>
          <w:w w:val="105"/>
        </w:rPr>
        <w:t xml:space="preserve"> </w:t>
      </w:r>
      <w:r w:rsidRPr="006A6FC9">
        <w:rPr>
          <w:rFonts w:ascii="Arial" w:hAnsi="Arial" w:cs="Arial"/>
          <w:i/>
          <w:w w:val="105"/>
        </w:rPr>
        <w:t>on</w:t>
      </w:r>
      <w:r w:rsidRPr="006A6FC9">
        <w:rPr>
          <w:rFonts w:ascii="Arial" w:hAnsi="Arial" w:cs="Arial"/>
          <w:i/>
          <w:spacing w:val="-7"/>
          <w:w w:val="105"/>
        </w:rPr>
        <w:t xml:space="preserve"> </w:t>
      </w:r>
      <w:r w:rsidRPr="006A6FC9">
        <w:rPr>
          <w:rFonts w:ascii="Arial" w:hAnsi="Arial" w:cs="Arial"/>
          <w:i/>
          <w:w w:val="105"/>
        </w:rPr>
        <w:t>the</w:t>
      </w:r>
      <w:r w:rsidRPr="006A6FC9">
        <w:rPr>
          <w:rFonts w:ascii="Arial" w:hAnsi="Arial" w:cs="Arial"/>
          <w:i/>
          <w:spacing w:val="-8"/>
          <w:w w:val="105"/>
        </w:rPr>
        <w:t xml:space="preserve"> </w:t>
      </w:r>
      <w:r w:rsidRPr="006A6FC9">
        <w:rPr>
          <w:rFonts w:ascii="Arial" w:hAnsi="Arial" w:cs="Arial"/>
          <w:i/>
          <w:w w:val="105"/>
        </w:rPr>
        <w:t>land</w:t>
      </w:r>
      <w:r w:rsidRPr="006A6FC9">
        <w:rPr>
          <w:rFonts w:ascii="Arial" w:hAnsi="Arial" w:cs="Arial"/>
          <w:i/>
          <w:spacing w:val="-7"/>
          <w:w w:val="105"/>
        </w:rPr>
        <w:t xml:space="preserve"> </w:t>
      </w:r>
      <w:r w:rsidRPr="006A6FC9">
        <w:rPr>
          <w:rFonts w:ascii="Arial" w:hAnsi="Arial" w:cs="Arial"/>
          <w:i/>
          <w:w w:val="105"/>
        </w:rPr>
        <w:t>that</w:t>
      </w:r>
      <w:r w:rsidRPr="006A6FC9">
        <w:rPr>
          <w:rFonts w:ascii="Arial" w:hAnsi="Arial" w:cs="Arial"/>
          <w:i/>
          <w:spacing w:val="-7"/>
          <w:w w:val="105"/>
        </w:rPr>
        <w:t xml:space="preserve"> </w:t>
      </w:r>
      <w:r w:rsidRPr="006A6FC9">
        <w:rPr>
          <w:rFonts w:ascii="Arial" w:hAnsi="Arial" w:cs="Arial"/>
          <w:i/>
          <w:w w:val="105"/>
        </w:rPr>
        <w:t>are</w:t>
      </w:r>
      <w:r w:rsidRPr="006A6FC9">
        <w:rPr>
          <w:rFonts w:ascii="Arial" w:hAnsi="Arial" w:cs="Arial"/>
          <w:i/>
          <w:spacing w:val="-8"/>
          <w:w w:val="105"/>
        </w:rPr>
        <w:t xml:space="preserve"> </w:t>
      </w:r>
      <w:r w:rsidRPr="006A6FC9">
        <w:rPr>
          <w:rFonts w:ascii="Arial" w:hAnsi="Arial" w:cs="Arial"/>
          <w:i/>
          <w:w w:val="105"/>
        </w:rPr>
        <w:t>to</w:t>
      </w:r>
      <w:r w:rsidRPr="006A6FC9">
        <w:rPr>
          <w:rFonts w:ascii="Arial" w:hAnsi="Arial" w:cs="Arial"/>
          <w:i/>
          <w:spacing w:val="-7"/>
          <w:w w:val="105"/>
        </w:rPr>
        <w:t xml:space="preserve"> </w:t>
      </w:r>
      <w:r w:rsidRPr="006A6FC9">
        <w:rPr>
          <w:rFonts w:ascii="Arial" w:hAnsi="Arial" w:cs="Arial"/>
          <w:i/>
          <w:w w:val="105"/>
        </w:rPr>
        <w:t>be</w:t>
      </w:r>
      <w:r w:rsidRPr="006A6FC9">
        <w:rPr>
          <w:rFonts w:ascii="Arial" w:hAnsi="Arial" w:cs="Arial"/>
          <w:i/>
          <w:spacing w:val="-5"/>
          <w:w w:val="105"/>
        </w:rPr>
        <w:t xml:space="preserve"> </w:t>
      </w:r>
      <w:r w:rsidRPr="006A6FC9">
        <w:rPr>
          <w:rFonts w:ascii="Arial" w:hAnsi="Arial" w:cs="Arial"/>
          <w:i/>
          <w:w w:val="105"/>
        </w:rPr>
        <w:t>retained</w:t>
      </w:r>
      <w:r w:rsidRPr="006A6FC9">
        <w:rPr>
          <w:rFonts w:ascii="Arial" w:hAnsi="Arial" w:cs="Arial"/>
          <w:i/>
          <w:spacing w:val="-7"/>
          <w:w w:val="105"/>
        </w:rPr>
        <w:t xml:space="preserve"> </w:t>
      </w:r>
      <w:r w:rsidRPr="006A6FC9">
        <w:rPr>
          <w:rFonts w:ascii="Arial" w:hAnsi="Arial" w:cs="Arial"/>
          <w:i/>
          <w:w w:val="105"/>
        </w:rPr>
        <w:t>in connection with the</w:t>
      </w:r>
      <w:r w:rsidRPr="006A6FC9">
        <w:rPr>
          <w:rFonts w:ascii="Arial" w:hAnsi="Arial" w:cs="Arial"/>
          <w:i/>
          <w:spacing w:val="-7"/>
          <w:w w:val="105"/>
        </w:rPr>
        <w:t xml:space="preserve"> </w:t>
      </w:r>
      <w:r w:rsidRPr="006A6FC9">
        <w:rPr>
          <w:rFonts w:ascii="Arial" w:hAnsi="Arial" w:cs="Arial"/>
          <w:i/>
          <w:w w:val="105"/>
        </w:rPr>
        <w:t>development,</w:t>
      </w:r>
    </w:p>
    <w:p w14:paraId="387B80B8" w14:textId="00E99BBE" w:rsidR="002650CB" w:rsidRPr="006A6FC9" w:rsidRDefault="00D139C3" w:rsidP="005F349A">
      <w:pPr>
        <w:pStyle w:val="ListParagraph"/>
        <w:widowControl w:val="0"/>
        <w:numPr>
          <w:ilvl w:val="1"/>
          <w:numId w:val="31"/>
        </w:numPr>
        <w:tabs>
          <w:tab w:val="left" w:pos="1418"/>
        </w:tabs>
        <w:autoSpaceDE w:val="0"/>
        <w:autoSpaceDN w:val="0"/>
        <w:spacing w:before="1" w:line="240" w:lineRule="auto"/>
        <w:ind w:right="269"/>
        <w:contextualSpacing w:val="0"/>
        <w:rPr>
          <w:rFonts w:ascii="Arial" w:hAnsi="Arial" w:cs="Arial"/>
          <w:i/>
        </w:rPr>
      </w:pPr>
      <w:r w:rsidRPr="006A6FC9">
        <w:rPr>
          <w:rFonts w:ascii="Arial" w:hAnsi="Arial" w:cs="Arial"/>
          <w:i/>
          <w:w w:val="105"/>
        </w:rPr>
        <w:t>the</w:t>
      </w:r>
      <w:r w:rsidRPr="006A6FC9">
        <w:rPr>
          <w:rFonts w:ascii="Arial" w:hAnsi="Arial" w:cs="Arial"/>
          <w:i/>
          <w:spacing w:val="-12"/>
          <w:w w:val="105"/>
        </w:rPr>
        <w:t xml:space="preserve"> </w:t>
      </w:r>
      <w:r w:rsidRPr="006A6FC9">
        <w:rPr>
          <w:rFonts w:ascii="Arial" w:hAnsi="Arial" w:cs="Arial"/>
          <w:i/>
          <w:w w:val="105"/>
        </w:rPr>
        <w:t>costs</w:t>
      </w:r>
      <w:r w:rsidRPr="006A6FC9">
        <w:rPr>
          <w:rFonts w:ascii="Arial" w:hAnsi="Arial" w:cs="Arial"/>
          <w:i/>
          <w:spacing w:val="-12"/>
          <w:w w:val="105"/>
        </w:rPr>
        <w:t xml:space="preserve"> </w:t>
      </w:r>
      <w:r w:rsidRPr="006A6FC9">
        <w:rPr>
          <w:rFonts w:ascii="Arial" w:hAnsi="Arial" w:cs="Arial"/>
          <w:i/>
          <w:w w:val="105"/>
        </w:rPr>
        <w:t>associated</w:t>
      </w:r>
      <w:r w:rsidRPr="006A6FC9">
        <w:rPr>
          <w:rFonts w:ascii="Arial" w:hAnsi="Arial" w:cs="Arial"/>
          <w:i/>
          <w:spacing w:val="-11"/>
          <w:w w:val="105"/>
        </w:rPr>
        <w:t xml:space="preserve"> </w:t>
      </w:r>
      <w:r w:rsidRPr="006A6FC9">
        <w:rPr>
          <w:rFonts w:ascii="Arial" w:hAnsi="Arial" w:cs="Arial"/>
          <w:i/>
          <w:w w:val="105"/>
        </w:rPr>
        <w:t>with</w:t>
      </w:r>
      <w:r w:rsidRPr="006A6FC9">
        <w:rPr>
          <w:rFonts w:ascii="Arial" w:hAnsi="Arial" w:cs="Arial"/>
          <w:i/>
          <w:spacing w:val="-9"/>
          <w:w w:val="105"/>
        </w:rPr>
        <w:t xml:space="preserve"> </w:t>
      </w:r>
      <w:r w:rsidRPr="006A6FC9">
        <w:rPr>
          <w:rFonts w:ascii="Arial" w:hAnsi="Arial" w:cs="Arial"/>
          <w:i/>
          <w:w w:val="105"/>
        </w:rPr>
        <w:t>marketing</w:t>
      </w:r>
      <w:r w:rsidRPr="006A6FC9">
        <w:rPr>
          <w:rFonts w:ascii="Arial" w:hAnsi="Arial" w:cs="Arial"/>
          <w:i/>
          <w:spacing w:val="-12"/>
          <w:w w:val="105"/>
        </w:rPr>
        <w:t xml:space="preserve"> </w:t>
      </w:r>
      <w:r w:rsidRPr="006A6FC9">
        <w:rPr>
          <w:rFonts w:ascii="Arial" w:hAnsi="Arial" w:cs="Arial"/>
          <w:i/>
          <w:w w:val="105"/>
        </w:rPr>
        <w:t>or</w:t>
      </w:r>
      <w:r w:rsidRPr="006A6FC9">
        <w:rPr>
          <w:rFonts w:ascii="Arial" w:hAnsi="Arial" w:cs="Arial"/>
          <w:i/>
          <w:spacing w:val="-12"/>
          <w:w w:val="105"/>
        </w:rPr>
        <w:t xml:space="preserve"> </w:t>
      </w:r>
      <w:r w:rsidRPr="006A6FC9">
        <w:rPr>
          <w:rFonts w:ascii="Arial" w:hAnsi="Arial" w:cs="Arial"/>
          <w:i/>
          <w:w w:val="105"/>
        </w:rPr>
        <w:t>financing</w:t>
      </w:r>
      <w:r w:rsidRPr="006A6FC9">
        <w:rPr>
          <w:rFonts w:ascii="Arial" w:hAnsi="Arial" w:cs="Arial"/>
          <w:i/>
          <w:spacing w:val="-11"/>
          <w:w w:val="105"/>
        </w:rPr>
        <w:t xml:space="preserve"> </w:t>
      </w: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development</w:t>
      </w:r>
      <w:r w:rsidRPr="006A6FC9">
        <w:rPr>
          <w:rFonts w:ascii="Arial" w:hAnsi="Arial" w:cs="Arial"/>
          <w:i/>
          <w:spacing w:val="-12"/>
          <w:w w:val="105"/>
        </w:rPr>
        <w:t xml:space="preserve"> </w:t>
      </w:r>
      <w:r w:rsidRPr="006A6FC9">
        <w:rPr>
          <w:rFonts w:ascii="Arial" w:hAnsi="Arial" w:cs="Arial"/>
          <w:i/>
          <w:w w:val="105"/>
        </w:rPr>
        <w:t>(including</w:t>
      </w:r>
      <w:r w:rsidRPr="006A6FC9">
        <w:rPr>
          <w:rFonts w:ascii="Arial" w:hAnsi="Arial" w:cs="Arial"/>
          <w:i/>
          <w:spacing w:val="-11"/>
          <w:w w:val="105"/>
        </w:rPr>
        <w:t xml:space="preserve"> </w:t>
      </w:r>
      <w:r w:rsidRPr="006A6FC9">
        <w:rPr>
          <w:rFonts w:ascii="Arial" w:hAnsi="Arial" w:cs="Arial"/>
          <w:i/>
          <w:w w:val="105"/>
        </w:rPr>
        <w:t>interest</w:t>
      </w:r>
      <w:r w:rsidRPr="006A6FC9">
        <w:rPr>
          <w:rFonts w:ascii="Arial" w:hAnsi="Arial" w:cs="Arial"/>
          <w:i/>
          <w:spacing w:val="-10"/>
          <w:w w:val="105"/>
        </w:rPr>
        <w:t xml:space="preserve"> </w:t>
      </w:r>
      <w:r w:rsidRPr="006A6FC9">
        <w:rPr>
          <w:rFonts w:ascii="Arial" w:hAnsi="Arial" w:cs="Arial"/>
          <w:i/>
          <w:w w:val="105"/>
        </w:rPr>
        <w:t>on</w:t>
      </w:r>
      <w:r w:rsidRPr="006A6FC9">
        <w:rPr>
          <w:rFonts w:ascii="Arial" w:hAnsi="Arial" w:cs="Arial"/>
          <w:i/>
          <w:spacing w:val="-11"/>
          <w:w w:val="105"/>
        </w:rPr>
        <w:t xml:space="preserve"> </w:t>
      </w:r>
      <w:r w:rsidRPr="006A6FC9">
        <w:rPr>
          <w:rFonts w:ascii="Arial" w:hAnsi="Arial" w:cs="Arial"/>
          <w:i/>
          <w:w w:val="105"/>
        </w:rPr>
        <w:t>any loans),</w:t>
      </w:r>
    </w:p>
    <w:p w14:paraId="3AA41580" w14:textId="7505E7E2" w:rsidR="002650CB" w:rsidRPr="006A6FC9" w:rsidRDefault="00D139C3" w:rsidP="005F349A">
      <w:pPr>
        <w:pStyle w:val="ListParagraph"/>
        <w:widowControl w:val="0"/>
        <w:numPr>
          <w:ilvl w:val="1"/>
          <w:numId w:val="31"/>
        </w:numPr>
        <w:tabs>
          <w:tab w:val="left" w:pos="1418"/>
        </w:tabs>
        <w:autoSpaceDE w:val="0"/>
        <w:autoSpaceDN w:val="0"/>
        <w:spacing w:before="1" w:line="240" w:lineRule="auto"/>
        <w:ind w:right="269"/>
        <w:contextualSpacing w:val="0"/>
        <w:rPr>
          <w:rFonts w:ascii="Arial" w:hAnsi="Arial" w:cs="Arial"/>
          <w:i/>
        </w:rPr>
      </w:pP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costs</w:t>
      </w:r>
      <w:r w:rsidRPr="006A6FC9">
        <w:rPr>
          <w:rFonts w:ascii="Arial" w:hAnsi="Arial" w:cs="Arial"/>
          <w:i/>
          <w:spacing w:val="-10"/>
          <w:w w:val="105"/>
        </w:rPr>
        <w:t xml:space="preserve"> </w:t>
      </w:r>
      <w:r w:rsidRPr="006A6FC9">
        <w:rPr>
          <w:rFonts w:ascii="Arial" w:hAnsi="Arial" w:cs="Arial"/>
          <w:i/>
          <w:w w:val="105"/>
        </w:rPr>
        <w:t>associated</w:t>
      </w:r>
      <w:r w:rsidRPr="006A6FC9">
        <w:rPr>
          <w:rFonts w:ascii="Arial" w:hAnsi="Arial" w:cs="Arial"/>
          <w:i/>
          <w:spacing w:val="-10"/>
          <w:w w:val="105"/>
        </w:rPr>
        <w:t xml:space="preserve"> </w:t>
      </w:r>
      <w:r w:rsidRPr="006A6FC9">
        <w:rPr>
          <w:rFonts w:ascii="Arial" w:hAnsi="Arial" w:cs="Arial"/>
          <w:i/>
          <w:w w:val="105"/>
        </w:rPr>
        <w:t>with</w:t>
      </w:r>
      <w:r w:rsidRPr="006A6FC9">
        <w:rPr>
          <w:rFonts w:ascii="Arial" w:hAnsi="Arial" w:cs="Arial"/>
          <w:i/>
          <w:spacing w:val="-7"/>
          <w:w w:val="105"/>
        </w:rPr>
        <w:t xml:space="preserve"> </w:t>
      </w:r>
      <w:r w:rsidRPr="006A6FC9">
        <w:rPr>
          <w:rFonts w:ascii="Arial" w:hAnsi="Arial" w:cs="Arial"/>
          <w:i/>
          <w:w w:val="105"/>
        </w:rPr>
        <w:t>legal</w:t>
      </w:r>
      <w:r w:rsidRPr="006A6FC9">
        <w:rPr>
          <w:rFonts w:ascii="Arial" w:hAnsi="Arial" w:cs="Arial"/>
          <w:i/>
          <w:spacing w:val="-10"/>
          <w:w w:val="105"/>
        </w:rPr>
        <w:t xml:space="preserve"> </w:t>
      </w:r>
      <w:r w:rsidRPr="006A6FC9">
        <w:rPr>
          <w:rFonts w:ascii="Arial" w:hAnsi="Arial" w:cs="Arial"/>
          <w:i/>
          <w:w w:val="105"/>
        </w:rPr>
        <w:t>work</w:t>
      </w:r>
      <w:r w:rsidRPr="006A6FC9">
        <w:rPr>
          <w:rFonts w:ascii="Arial" w:hAnsi="Arial" w:cs="Arial"/>
          <w:i/>
          <w:spacing w:val="-10"/>
          <w:w w:val="105"/>
        </w:rPr>
        <w:t xml:space="preserve"> </w:t>
      </w:r>
      <w:r w:rsidRPr="006A6FC9">
        <w:rPr>
          <w:rFonts w:ascii="Arial" w:hAnsi="Arial" w:cs="Arial"/>
          <w:i/>
          <w:w w:val="105"/>
        </w:rPr>
        <w:t>carried</w:t>
      </w:r>
      <w:r w:rsidRPr="006A6FC9">
        <w:rPr>
          <w:rFonts w:ascii="Arial" w:hAnsi="Arial" w:cs="Arial"/>
          <w:i/>
          <w:spacing w:val="-10"/>
          <w:w w:val="105"/>
        </w:rPr>
        <w:t xml:space="preserve"> </w:t>
      </w:r>
      <w:r w:rsidRPr="006A6FC9">
        <w:rPr>
          <w:rFonts w:ascii="Arial" w:hAnsi="Arial" w:cs="Arial"/>
          <w:i/>
          <w:w w:val="105"/>
        </w:rPr>
        <w:t>out</w:t>
      </w:r>
      <w:r w:rsidRPr="006A6FC9">
        <w:rPr>
          <w:rFonts w:ascii="Arial" w:hAnsi="Arial" w:cs="Arial"/>
          <w:i/>
          <w:spacing w:val="-9"/>
          <w:w w:val="105"/>
        </w:rPr>
        <w:t xml:space="preserve"> </w:t>
      </w:r>
      <w:r w:rsidRPr="006A6FC9">
        <w:rPr>
          <w:rFonts w:ascii="Arial" w:hAnsi="Arial" w:cs="Arial"/>
          <w:i/>
          <w:w w:val="105"/>
        </w:rPr>
        <w:t>or</w:t>
      </w:r>
      <w:r w:rsidRPr="006A6FC9">
        <w:rPr>
          <w:rFonts w:ascii="Arial" w:hAnsi="Arial" w:cs="Arial"/>
          <w:i/>
          <w:spacing w:val="-10"/>
          <w:w w:val="105"/>
        </w:rPr>
        <w:t xml:space="preserve"> </w:t>
      </w:r>
      <w:r w:rsidRPr="006A6FC9">
        <w:rPr>
          <w:rFonts w:ascii="Arial" w:hAnsi="Arial" w:cs="Arial"/>
          <w:i/>
          <w:w w:val="105"/>
        </w:rPr>
        <w:t>to</w:t>
      </w:r>
      <w:r w:rsidRPr="006A6FC9">
        <w:rPr>
          <w:rFonts w:ascii="Arial" w:hAnsi="Arial" w:cs="Arial"/>
          <w:i/>
          <w:spacing w:val="-10"/>
          <w:w w:val="105"/>
        </w:rPr>
        <w:t xml:space="preserve"> </w:t>
      </w:r>
      <w:r w:rsidRPr="006A6FC9">
        <w:rPr>
          <w:rFonts w:ascii="Arial" w:hAnsi="Arial" w:cs="Arial"/>
          <w:i/>
          <w:w w:val="105"/>
        </w:rPr>
        <w:t>be</w:t>
      </w:r>
      <w:r w:rsidRPr="006A6FC9">
        <w:rPr>
          <w:rFonts w:ascii="Arial" w:hAnsi="Arial" w:cs="Arial"/>
          <w:i/>
          <w:spacing w:val="-7"/>
          <w:w w:val="105"/>
        </w:rPr>
        <w:t xml:space="preserve"> </w:t>
      </w:r>
      <w:r w:rsidRPr="006A6FC9">
        <w:rPr>
          <w:rFonts w:ascii="Arial" w:hAnsi="Arial" w:cs="Arial"/>
          <w:i/>
          <w:w w:val="105"/>
        </w:rPr>
        <w:t>carried</w:t>
      </w:r>
      <w:r w:rsidRPr="006A6FC9">
        <w:rPr>
          <w:rFonts w:ascii="Arial" w:hAnsi="Arial" w:cs="Arial"/>
          <w:i/>
          <w:spacing w:val="-10"/>
          <w:w w:val="105"/>
        </w:rPr>
        <w:t xml:space="preserve"> </w:t>
      </w:r>
      <w:r w:rsidRPr="006A6FC9">
        <w:rPr>
          <w:rFonts w:ascii="Arial" w:hAnsi="Arial" w:cs="Arial"/>
          <w:i/>
          <w:w w:val="105"/>
        </w:rPr>
        <w:t>out</w:t>
      </w:r>
      <w:r w:rsidRPr="006A6FC9">
        <w:rPr>
          <w:rFonts w:ascii="Arial" w:hAnsi="Arial" w:cs="Arial"/>
          <w:i/>
          <w:spacing w:val="-10"/>
          <w:w w:val="105"/>
        </w:rPr>
        <w:t xml:space="preserve"> </w:t>
      </w:r>
      <w:r w:rsidRPr="006A6FC9">
        <w:rPr>
          <w:rFonts w:ascii="Arial" w:hAnsi="Arial" w:cs="Arial"/>
          <w:i/>
          <w:w w:val="105"/>
        </w:rPr>
        <w:t>in</w:t>
      </w:r>
      <w:r w:rsidRPr="006A6FC9">
        <w:rPr>
          <w:rFonts w:ascii="Arial" w:hAnsi="Arial" w:cs="Arial"/>
          <w:i/>
          <w:spacing w:val="-10"/>
          <w:w w:val="105"/>
        </w:rPr>
        <w:t xml:space="preserve"> </w:t>
      </w:r>
      <w:r w:rsidRPr="006A6FC9">
        <w:rPr>
          <w:rFonts w:ascii="Arial" w:hAnsi="Arial" w:cs="Arial"/>
          <w:i/>
          <w:w w:val="105"/>
        </w:rPr>
        <w:t>connection</w:t>
      </w:r>
      <w:r w:rsidRPr="006A6FC9">
        <w:rPr>
          <w:rFonts w:ascii="Arial" w:hAnsi="Arial" w:cs="Arial"/>
          <w:i/>
          <w:spacing w:val="-8"/>
          <w:w w:val="105"/>
        </w:rPr>
        <w:t xml:space="preserve"> </w:t>
      </w:r>
      <w:r w:rsidRPr="006A6FC9">
        <w:rPr>
          <w:rFonts w:ascii="Arial" w:hAnsi="Arial" w:cs="Arial"/>
          <w:i/>
          <w:w w:val="105"/>
        </w:rPr>
        <w:t>with</w:t>
      </w:r>
      <w:r w:rsidRPr="006A6FC9">
        <w:rPr>
          <w:rFonts w:ascii="Arial" w:hAnsi="Arial" w:cs="Arial"/>
          <w:i/>
          <w:spacing w:val="-9"/>
          <w:w w:val="105"/>
        </w:rPr>
        <w:t xml:space="preserve"> </w:t>
      </w:r>
      <w:r w:rsidRPr="006A6FC9">
        <w:rPr>
          <w:rFonts w:ascii="Arial" w:hAnsi="Arial" w:cs="Arial"/>
          <w:i/>
          <w:w w:val="105"/>
        </w:rPr>
        <w:t>the development,</w:t>
      </w:r>
    </w:p>
    <w:p w14:paraId="0ED38A91" w14:textId="77777777" w:rsidR="003D15BB" w:rsidRPr="006A6FC9" w:rsidRDefault="00D139C3" w:rsidP="005F349A">
      <w:pPr>
        <w:pStyle w:val="ListParagraph"/>
        <w:widowControl w:val="0"/>
        <w:numPr>
          <w:ilvl w:val="1"/>
          <w:numId w:val="31"/>
        </w:numPr>
        <w:tabs>
          <w:tab w:val="left" w:pos="1418"/>
        </w:tabs>
        <w:autoSpaceDE w:val="0"/>
        <w:autoSpaceDN w:val="0"/>
        <w:spacing w:before="202" w:line="240" w:lineRule="auto"/>
        <w:ind w:right="165"/>
        <w:contextualSpacing w:val="0"/>
        <w:rPr>
          <w:rFonts w:ascii="Arial" w:hAnsi="Arial" w:cs="Arial"/>
          <w:i/>
          <w:w w:val="105"/>
        </w:rPr>
      </w:pPr>
      <w:r w:rsidRPr="006A6FC9">
        <w:rPr>
          <w:rFonts w:ascii="Arial" w:hAnsi="Arial" w:cs="Arial"/>
          <w:i/>
          <w:w w:val="105"/>
        </w:rPr>
        <w:t>project</w:t>
      </w:r>
      <w:r w:rsidRPr="006A6FC9">
        <w:rPr>
          <w:rFonts w:ascii="Arial" w:hAnsi="Arial" w:cs="Arial"/>
          <w:i/>
          <w:spacing w:val="-17"/>
          <w:w w:val="105"/>
        </w:rPr>
        <w:t xml:space="preserve"> </w:t>
      </w:r>
      <w:r w:rsidRPr="006A6FC9">
        <w:rPr>
          <w:rFonts w:ascii="Arial" w:hAnsi="Arial" w:cs="Arial"/>
          <w:i/>
          <w:w w:val="105"/>
        </w:rPr>
        <w:t>management</w:t>
      </w:r>
      <w:r w:rsidRPr="006A6FC9">
        <w:rPr>
          <w:rFonts w:ascii="Arial" w:hAnsi="Arial" w:cs="Arial"/>
          <w:i/>
          <w:spacing w:val="-14"/>
          <w:w w:val="105"/>
        </w:rPr>
        <w:t xml:space="preserve"> </w:t>
      </w:r>
      <w:r w:rsidRPr="006A6FC9">
        <w:rPr>
          <w:rFonts w:ascii="Arial" w:hAnsi="Arial" w:cs="Arial"/>
          <w:i/>
          <w:w w:val="105"/>
        </w:rPr>
        <w:t>costs</w:t>
      </w:r>
      <w:r w:rsidRPr="006A6FC9">
        <w:rPr>
          <w:rFonts w:ascii="Arial" w:hAnsi="Arial" w:cs="Arial"/>
          <w:i/>
          <w:spacing w:val="-16"/>
          <w:w w:val="105"/>
        </w:rPr>
        <w:t xml:space="preserve"> </w:t>
      </w:r>
      <w:r w:rsidRPr="006A6FC9">
        <w:rPr>
          <w:rFonts w:ascii="Arial" w:hAnsi="Arial" w:cs="Arial"/>
          <w:i/>
          <w:w w:val="105"/>
        </w:rPr>
        <w:t>associated</w:t>
      </w:r>
      <w:r w:rsidRPr="006A6FC9">
        <w:rPr>
          <w:rFonts w:ascii="Arial" w:hAnsi="Arial" w:cs="Arial"/>
          <w:i/>
          <w:spacing w:val="-16"/>
          <w:w w:val="105"/>
        </w:rPr>
        <w:t xml:space="preserve"> </w:t>
      </w:r>
      <w:r w:rsidRPr="006A6FC9">
        <w:rPr>
          <w:rFonts w:ascii="Arial" w:hAnsi="Arial" w:cs="Arial"/>
          <w:i/>
          <w:w w:val="105"/>
        </w:rPr>
        <w:t>with</w:t>
      </w:r>
      <w:r w:rsidRPr="006A6FC9">
        <w:rPr>
          <w:rFonts w:ascii="Arial" w:hAnsi="Arial" w:cs="Arial"/>
          <w:i/>
          <w:spacing w:val="-15"/>
          <w:w w:val="105"/>
        </w:rPr>
        <w:t xml:space="preserve"> </w:t>
      </w:r>
      <w:r w:rsidRPr="006A6FC9">
        <w:rPr>
          <w:rFonts w:ascii="Arial" w:hAnsi="Arial" w:cs="Arial"/>
          <w:i/>
          <w:w w:val="105"/>
        </w:rPr>
        <w:t>the</w:t>
      </w:r>
      <w:r w:rsidRPr="006A6FC9">
        <w:rPr>
          <w:rFonts w:ascii="Arial" w:hAnsi="Arial" w:cs="Arial"/>
          <w:i/>
          <w:spacing w:val="-16"/>
          <w:w w:val="105"/>
        </w:rPr>
        <w:t xml:space="preserve"> </w:t>
      </w:r>
      <w:r w:rsidRPr="006A6FC9">
        <w:rPr>
          <w:rFonts w:ascii="Arial" w:hAnsi="Arial" w:cs="Arial"/>
          <w:i/>
          <w:w w:val="105"/>
        </w:rPr>
        <w:t>development,</w:t>
      </w:r>
    </w:p>
    <w:p w14:paraId="2888CC15" w14:textId="64778489" w:rsidR="007644EB" w:rsidRPr="006A6FC9" w:rsidRDefault="00D139C3" w:rsidP="005F349A">
      <w:pPr>
        <w:pStyle w:val="ListParagraph"/>
        <w:widowControl w:val="0"/>
        <w:numPr>
          <w:ilvl w:val="1"/>
          <w:numId w:val="31"/>
        </w:numPr>
        <w:tabs>
          <w:tab w:val="left" w:pos="1418"/>
        </w:tabs>
        <w:autoSpaceDE w:val="0"/>
        <w:autoSpaceDN w:val="0"/>
        <w:spacing w:before="202" w:line="240" w:lineRule="auto"/>
        <w:ind w:right="165"/>
        <w:contextualSpacing w:val="0"/>
        <w:rPr>
          <w:rFonts w:ascii="Arial" w:hAnsi="Arial" w:cs="Arial"/>
          <w:i/>
          <w:w w:val="105"/>
        </w:rPr>
      </w:pP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cost</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10"/>
          <w:w w:val="105"/>
        </w:rPr>
        <w:t xml:space="preserve"> </w:t>
      </w:r>
      <w:r w:rsidRPr="006A6FC9">
        <w:rPr>
          <w:rFonts w:ascii="Arial" w:hAnsi="Arial" w:cs="Arial"/>
          <w:i/>
          <w:w w:val="105"/>
        </w:rPr>
        <w:t>building</w:t>
      </w:r>
      <w:r w:rsidRPr="006A6FC9">
        <w:rPr>
          <w:rFonts w:ascii="Arial" w:hAnsi="Arial" w:cs="Arial"/>
          <w:i/>
          <w:spacing w:val="-10"/>
          <w:w w:val="105"/>
        </w:rPr>
        <w:t xml:space="preserve"> </w:t>
      </w:r>
      <w:r w:rsidRPr="006A6FC9">
        <w:rPr>
          <w:rFonts w:ascii="Arial" w:hAnsi="Arial" w:cs="Arial"/>
          <w:i/>
          <w:w w:val="105"/>
        </w:rPr>
        <w:t>insurance</w:t>
      </w:r>
      <w:r w:rsidRPr="006A6FC9">
        <w:rPr>
          <w:rFonts w:ascii="Arial" w:hAnsi="Arial" w:cs="Arial"/>
          <w:i/>
          <w:spacing w:val="-9"/>
          <w:w w:val="105"/>
        </w:rPr>
        <w:t xml:space="preserve"> </w:t>
      </w:r>
      <w:r w:rsidRPr="006A6FC9">
        <w:rPr>
          <w:rFonts w:ascii="Arial" w:hAnsi="Arial" w:cs="Arial"/>
          <w:i/>
          <w:w w:val="105"/>
        </w:rPr>
        <w:t>in</w:t>
      </w:r>
      <w:r w:rsidRPr="006A6FC9">
        <w:rPr>
          <w:rFonts w:ascii="Arial" w:hAnsi="Arial" w:cs="Arial"/>
          <w:i/>
          <w:spacing w:val="-9"/>
          <w:w w:val="105"/>
        </w:rPr>
        <w:t xml:space="preserve"> </w:t>
      </w:r>
      <w:r w:rsidRPr="006A6FC9">
        <w:rPr>
          <w:rFonts w:ascii="Arial" w:hAnsi="Arial" w:cs="Arial"/>
          <w:i/>
          <w:w w:val="105"/>
        </w:rPr>
        <w:t>respect</w:t>
      </w:r>
      <w:r w:rsidRPr="006A6FC9">
        <w:rPr>
          <w:rFonts w:ascii="Arial" w:hAnsi="Arial" w:cs="Arial"/>
          <w:i/>
          <w:spacing w:val="-10"/>
          <w:w w:val="105"/>
        </w:rPr>
        <w:t xml:space="preserve"> </w:t>
      </w:r>
      <w:r w:rsidRPr="006A6FC9">
        <w:rPr>
          <w:rFonts w:ascii="Arial" w:hAnsi="Arial" w:cs="Arial"/>
          <w:i/>
          <w:w w:val="105"/>
        </w:rPr>
        <w:t>of</w:t>
      </w:r>
      <w:r w:rsidRPr="006A6FC9">
        <w:rPr>
          <w:rFonts w:ascii="Arial" w:hAnsi="Arial" w:cs="Arial"/>
          <w:i/>
          <w:spacing w:val="-10"/>
          <w:w w:val="105"/>
        </w:rPr>
        <w:t xml:space="preserve"> </w:t>
      </w:r>
      <w:r w:rsidRPr="006A6FC9">
        <w:rPr>
          <w:rFonts w:ascii="Arial" w:hAnsi="Arial" w:cs="Arial"/>
          <w:i/>
          <w:w w:val="105"/>
        </w:rPr>
        <w:t>the</w:t>
      </w:r>
      <w:r w:rsidRPr="006A6FC9">
        <w:rPr>
          <w:rFonts w:ascii="Arial" w:hAnsi="Arial" w:cs="Arial"/>
          <w:i/>
          <w:spacing w:val="-10"/>
          <w:w w:val="105"/>
        </w:rPr>
        <w:t xml:space="preserve"> </w:t>
      </w:r>
      <w:r w:rsidRPr="006A6FC9">
        <w:rPr>
          <w:rFonts w:ascii="Arial" w:hAnsi="Arial" w:cs="Arial"/>
          <w:i/>
          <w:w w:val="105"/>
        </w:rPr>
        <w:t>development,</w:t>
      </w:r>
    </w:p>
    <w:p w14:paraId="76D4C62F" w14:textId="486D6A03" w:rsidR="000C792A" w:rsidRPr="006A6FC9" w:rsidRDefault="00D139C3" w:rsidP="005F349A">
      <w:pPr>
        <w:pStyle w:val="ListParagraph"/>
        <w:widowControl w:val="0"/>
        <w:numPr>
          <w:ilvl w:val="1"/>
          <w:numId w:val="31"/>
        </w:numPr>
        <w:tabs>
          <w:tab w:val="left" w:pos="1418"/>
        </w:tabs>
        <w:autoSpaceDE w:val="0"/>
        <w:autoSpaceDN w:val="0"/>
        <w:spacing w:before="202" w:line="240" w:lineRule="auto"/>
        <w:ind w:right="165"/>
        <w:contextualSpacing w:val="0"/>
        <w:rPr>
          <w:rFonts w:ascii="Arial" w:hAnsi="Arial" w:cs="Arial"/>
          <w:i/>
        </w:rPr>
      </w:pPr>
      <w:r w:rsidRPr="006A6FC9">
        <w:rPr>
          <w:rFonts w:ascii="Arial" w:hAnsi="Arial" w:cs="Arial"/>
          <w:i/>
          <w:w w:val="105"/>
        </w:rPr>
        <w:t>the</w:t>
      </w:r>
      <w:r w:rsidRPr="006A6FC9">
        <w:rPr>
          <w:rFonts w:ascii="Arial" w:hAnsi="Arial" w:cs="Arial"/>
          <w:i/>
          <w:spacing w:val="-12"/>
          <w:w w:val="105"/>
        </w:rPr>
        <w:t xml:space="preserve"> </w:t>
      </w:r>
      <w:r w:rsidRPr="006A6FC9">
        <w:rPr>
          <w:rFonts w:ascii="Arial" w:hAnsi="Arial" w:cs="Arial"/>
          <w:i/>
          <w:w w:val="105"/>
        </w:rPr>
        <w:t>costs</w:t>
      </w:r>
      <w:r w:rsidRPr="006A6FC9">
        <w:rPr>
          <w:rFonts w:ascii="Arial" w:hAnsi="Arial" w:cs="Arial"/>
          <w:i/>
          <w:spacing w:val="-11"/>
          <w:w w:val="105"/>
        </w:rPr>
        <w:t xml:space="preserve"> </w:t>
      </w:r>
      <w:r w:rsidRPr="006A6FC9">
        <w:rPr>
          <w:rFonts w:ascii="Arial" w:hAnsi="Arial" w:cs="Arial"/>
          <w:i/>
          <w:w w:val="105"/>
        </w:rPr>
        <w:t>of</w:t>
      </w:r>
      <w:r w:rsidRPr="006A6FC9">
        <w:rPr>
          <w:rFonts w:ascii="Arial" w:hAnsi="Arial" w:cs="Arial"/>
          <w:i/>
          <w:spacing w:val="-11"/>
          <w:w w:val="105"/>
        </w:rPr>
        <w:t xml:space="preserve"> </w:t>
      </w:r>
      <w:r w:rsidRPr="006A6FC9">
        <w:rPr>
          <w:rFonts w:ascii="Arial" w:hAnsi="Arial" w:cs="Arial"/>
          <w:i/>
          <w:w w:val="105"/>
        </w:rPr>
        <w:t>fittings</w:t>
      </w:r>
      <w:r w:rsidRPr="006A6FC9">
        <w:rPr>
          <w:rFonts w:ascii="Arial" w:hAnsi="Arial" w:cs="Arial"/>
          <w:i/>
          <w:spacing w:val="-11"/>
          <w:w w:val="105"/>
        </w:rPr>
        <w:t xml:space="preserve"> </w:t>
      </w:r>
      <w:r w:rsidRPr="006A6FC9">
        <w:rPr>
          <w:rFonts w:ascii="Arial" w:hAnsi="Arial" w:cs="Arial"/>
          <w:i/>
          <w:w w:val="105"/>
        </w:rPr>
        <w:t>and</w:t>
      </w:r>
      <w:r w:rsidRPr="006A6FC9">
        <w:rPr>
          <w:rFonts w:ascii="Arial" w:hAnsi="Arial" w:cs="Arial"/>
          <w:i/>
          <w:spacing w:val="-11"/>
          <w:w w:val="105"/>
        </w:rPr>
        <w:t xml:space="preserve"> </w:t>
      </w:r>
      <w:r w:rsidRPr="006A6FC9">
        <w:rPr>
          <w:rFonts w:ascii="Arial" w:hAnsi="Arial" w:cs="Arial"/>
          <w:i/>
          <w:w w:val="105"/>
        </w:rPr>
        <w:t>furnishings,</w:t>
      </w:r>
      <w:r w:rsidRPr="006A6FC9">
        <w:rPr>
          <w:rFonts w:ascii="Arial" w:hAnsi="Arial" w:cs="Arial"/>
          <w:i/>
          <w:spacing w:val="-9"/>
          <w:w w:val="105"/>
        </w:rPr>
        <w:t xml:space="preserve"> </w:t>
      </w:r>
      <w:r w:rsidRPr="006A6FC9">
        <w:rPr>
          <w:rFonts w:ascii="Arial" w:hAnsi="Arial" w:cs="Arial"/>
          <w:i/>
          <w:w w:val="105"/>
        </w:rPr>
        <w:t>including</w:t>
      </w:r>
      <w:r w:rsidRPr="006A6FC9">
        <w:rPr>
          <w:rFonts w:ascii="Arial" w:hAnsi="Arial" w:cs="Arial"/>
          <w:i/>
          <w:spacing w:val="-11"/>
          <w:w w:val="105"/>
        </w:rPr>
        <w:t xml:space="preserve"> </w:t>
      </w:r>
      <w:r w:rsidRPr="006A6FC9">
        <w:rPr>
          <w:rFonts w:ascii="Arial" w:hAnsi="Arial" w:cs="Arial"/>
          <w:i/>
          <w:w w:val="105"/>
        </w:rPr>
        <w:t>any</w:t>
      </w:r>
      <w:r w:rsidRPr="006A6FC9">
        <w:rPr>
          <w:rFonts w:ascii="Arial" w:hAnsi="Arial" w:cs="Arial"/>
          <w:i/>
          <w:spacing w:val="-11"/>
          <w:w w:val="105"/>
        </w:rPr>
        <w:t xml:space="preserve"> </w:t>
      </w:r>
      <w:r w:rsidRPr="006A6FC9">
        <w:rPr>
          <w:rFonts w:ascii="Arial" w:hAnsi="Arial" w:cs="Arial"/>
          <w:i/>
          <w:w w:val="105"/>
        </w:rPr>
        <w:t>refitting</w:t>
      </w:r>
      <w:r w:rsidRPr="006A6FC9">
        <w:rPr>
          <w:rFonts w:ascii="Arial" w:hAnsi="Arial" w:cs="Arial"/>
          <w:i/>
          <w:spacing w:val="-11"/>
          <w:w w:val="105"/>
        </w:rPr>
        <w:t xml:space="preserve"> </w:t>
      </w:r>
      <w:r w:rsidRPr="006A6FC9">
        <w:rPr>
          <w:rFonts w:ascii="Arial" w:hAnsi="Arial" w:cs="Arial"/>
          <w:i/>
          <w:w w:val="105"/>
        </w:rPr>
        <w:t>or</w:t>
      </w:r>
      <w:r w:rsidRPr="006A6FC9">
        <w:rPr>
          <w:rFonts w:ascii="Arial" w:hAnsi="Arial" w:cs="Arial"/>
          <w:i/>
          <w:spacing w:val="-11"/>
          <w:w w:val="105"/>
        </w:rPr>
        <w:t xml:space="preserve"> </w:t>
      </w:r>
      <w:r w:rsidRPr="006A6FC9">
        <w:rPr>
          <w:rFonts w:ascii="Arial" w:hAnsi="Arial" w:cs="Arial"/>
          <w:i/>
          <w:w w:val="105"/>
        </w:rPr>
        <w:t>refurbishing,</w:t>
      </w:r>
      <w:r w:rsidRPr="006A6FC9">
        <w:rPr>
          <w:rFonts w:ascii="Arial" w:hAnsi="Arial" w:cs="Arial"/>
          <w:i/>
          <w:spacing w:val="-9"/>
          <w:w w:val="105"/>
        </w:rPr>
        <w:t xml:space="preserve"> </w:t>
      </w:r>
      <w:r w:rsidRPr="006A6FC9">
        <w:rPr>
          <w:rFonts w:ascii="Arial" w:hAnsi="Arial" w:cs="Arial"/>
          <w:i/>
          <w:w w:val="105"/>
        </w:rPr>
        <w:lastRenderedPageBreak/>
        <w:t>associated</w:t>
      </w:r>
      <w:r w:rsidRPr="006A6FC9">
        <w:rPr>
          <w:rFonts w:ascii="Arial" w:hAnsi="Arial" w:cs="Arial"/>
          <w:i/>
          <w:spacing w:val="-11"/>
          <w:w w:val="105"/>
        </w:rPr>
        <w:t xml:space="preserve"> </w:t>
      </w:r>
      <w:r w:rsidRPr="006A6FC9">
        <w:rPr>
          <w:rFonts w:ascii="Arial" w:hAnsi="Arial" w:cs="Arial"/>
          <w:i/>
          <w:w w:val="105"/>
        </w:rPr>
        <w:t>with the development (except where the development involves an enlargement, expansion or intensification of a current use of</w:t>
      </w:r>
      <w:r w:rsidRPr="006A6FC9">
        <w:rPr>
          <w:rFonts w:ascii="Arial" w:hAnsi="Arial" w:cs="Arial"/>
          <w:i/>
          <w:spacing w:val="-12"/>
          <w:w w:val="105"/>
        </w:rPr>
        <w:t xml:space="preserve"> </w:t>
      </w:r>
      <w:r w:rsidRPr="006A6FC9">
        <w:rPr>
          <w:rFonts w:ascii="Arial" w:hAnsi="Arial" w:cs="Arial"/>
          <w:i/>
          <w:w w:val="105"/>
        </w:rPr>
        <w:t>land),</w:t>
      </w:r>
    </w:p>
    <w:p w14:paraId="1C3DAEF2" w14:textId="77777777" w:rsidR="000C792A" w:rsidRPr="006A6FC9" w:rsidRDefault="00D139C3" w:rsidP="005F349A">
      <w:pPr>
        <w:pStyle w:val="ListParagraph"/>
        <w:widowControl w:val="0"/>
        <w:numPr>
          <w:ilvl w:val="1"/>
          <w:numId w:val="31"/>
        </w:numPr>
        <w:tabs>
          <w:tab w:val="left" w:pos="1418"/>
        </w:tabs>
        <w:autoSpaceDE w:val="0"/>
        <w:autoSpaceDN w:val="0"/>
        <w:spacing w:before="98" w:line="240" w:lineRule="auto"/>
        <w:ind w:right="814"/>
        <w:contextualSpacing w:val="0"/>
        <w:rPr>
          <w:rFonts w:ascii="Arial" w:hAnsi="Arial" w:cs="Arial"/>
          <w:i/>
        </w:rPr>
      </w:pPr>
      <w:r w:rsidRPr="006A6FC9">
        <w:rPr>
          <w:rFonts w:ascii="Arial" w:hAnsi="Arial" w:cs="Arial"/>
          <w:i/>
          <w:w w:val="105"/>
        </w:rPr>
        <w:t>the costs of commercial stock</w:t>
      </w:r>
      <w:r w:rsidRPr="006A6FC9">
        <w:rPr>
          <w:rFonts w:ascii="Arial" w:hAnsi="Arial" w:cs="Arial"/>
          <w:i/>
          <w:spacing w:val="-11"/>
          <w:w w:val="105"/>
        </w:rPr>
        <w:t xml:space="preserve"> </w:t>
      </w:r>
      <w:r w:rsidRPr="006A6FC9">
        <w:rPr>
          <w:rFonts w:ascii="Arial" w:hAnsi="Arial" w:cs="Arial"/>
          <w:i/>
          <w:w w:val="105"/>
        </w:rPr>
        <w:t>inventory,</w:t>
      </w:r>
    </w:p>
    <w:p w14:paraId="12FD0B8A" w14:textId="77777777" w:rsidR="000C792A" w:rsidRPr="006A6FC9" w:rsidRDefault="000A2AA1" w:rsidP="005F349A">
      <w:pPr>
        <w:pStyle w:val="ListParagraph"/>
        <w:widowControl w:val="0"/>
        <w:numPr>
          <w:ilvl w:val="1"/>
          <w:numId w:val="31"/>
        </w:numPr>
        <w:tabs>
          <w:tab w:val="left" w:pos="1418"/>
        </w:tabs>
        <w:autoSpaceDE w:val="0"/>
        <w:autoSpaceDN w:val="0"/>
        <w:spacing w:before="201" w:line="240" w:lineRule="auto"/>
        <w:ind w:right="814"/>
        <w:contextualSpacing w:val="0"/>
        <w:rPr>
          <w:rFonts w:ascii="Arial" w:hAnsi="Arial" w:cs="Arial"/>
          <w:i/>
        </w:rPr>
      </w:pPr>
      <w:r w:rsidRPr="006A6FC9">
        <w:rPr>
          <w:rFonts w:ascii="Arial" w:hAnsi="Arial" w:cs="Arial"/>
          <w:i/>
          <w:w w:val="105"/>
        </w:rPr>
        <w:t>any</w:t>
      </w:r>
      <w:r w:rsidRPr="006A6FC9">
        <w:rPr>
          <w:rFonts w:ascii="Arial" w:hAnsi="Arial" w:cs="Arial"/>
          <w:i/>
          <w:spacing w:val="-10"/>
          <w:w w:val="105"/>
        </w:rPr>
        <w:t xml:space="preserve"> </w:t>
      </w:r>
      <w:r w:rsidRPr="006A6FC9">
        <w:rPr>
          <w:rFonts w:ascii="Arial" w:hAnsi="Arial" w:cs="Arial"/>
          <w:i/>
          <w:w w:val="105"/>
        </w:rPr>
        <w:t>taxes,</w:t>
      </w:r>
      <w:r w:rsidRPr="006A6FC9">
        <w:rPr>
          <w:rFonts w:ascii="Arial" w:hAnsi="Arial" w:cs="Arial"/>
          <w:i/>
          <w:spacing w:val="-9"/>
          <w:w w:val="105"/>
        </w:rPr>
        <w:t xml:space="preserve"> </w:t>
      </w:r>
      <w:r w:rsidRPr="006A6FC9">
        <w:rPr>
          <w:rFonts w:ascii="Arial" w:hAnsi="Arial" w:cs="Arial"/>
          <w:i/>
          <w:w w:val="105"/>
        </w:rPr>
        <w:t>levies</w:t>
      </w:r>
      <w:r w:rsidRPr="006A6FC9">
        <w:rPr>
          <w:rFonts w:ascii="Arial" w:hAnsi="Arial" w:cs="Arial"/>
          <w:i/>
          <w:spacing w:val="-10"/>
          <w:w w:val="105"/>
        </w:rPr>
        <w:t xml:space="preserve"> </w:t>
      </w:r>
      <w:r w:rsidRPr="006A6FC9">
        <w:rPr>
          <w:rFonts w:ascii="Arial" w:hAnsi="Arial" w:cs="Arial"/>
          <w:i/>
          <w:w w:val="105"/>
        </w:rPr>
        <w:t>or</w:t>
      </w:r>
      <w:r w:rsidRPr="006A6FC9">
        <w:rPr>
          <w:rFonts w:ascii="Arial" w:hAnsi="Arial" w:cs="Arial"/>
          <w:i/>
          <w:spacing w:val="-9"/>
          <w:w w:val="105"/>
        </w:rPr>
        <w:t xml:space="preserve"> </w:t>
      </w:r>
      <w:r w:rsidRPr="006A6FC9">
        <w:rPr>
          <w:rFonts w:ascii="Arial" w:hAnsi="Arial" w:cs="Arial"/>
          <w:i/>
          <w:w w:val="105"/>
        </w:rPr>
        <w:t>charges</w:t>
      </w:r>
      <w:r w:rsidRPr="006A6FC9">
        <w:rPr>
          <w:rFonts w:ascii="Arial" w:hAnsi="Arial" w:cs="Arial"/>
          <w:i/>
          <w:spacing w:val="-10"/>
          <w:w w:val="105"/>
        </w:rPr>
        <w:t xml:space="preserve"> </w:t>
      </w:r>
      <w:r w:rsidRPr="006A6FC9">
        <w:rPr>
          <w:rFonts w:ascii="Arial" w:hAnsi="Arial" w:cs="Arial"/>
          <w:i/>
          <w:w w:val="105"/>
        </w:rPr>
        <w:t>(other</w:t>
      </w:r>
      <w:r w:rsidRPr="006A6FC9">
        <w:rPr>
          <w:rFonts w:ascii="Arial" w:hAnsi="Arial" w:cs="Arial"/>
          <w:i/>
          <w:spacing w:val="-9"/>
          <w:w w:val="105"/>
        </w:rPr>
        <w:t xml:space="preserve"> </w:t>
      </w:r>
      <w:r w:rsidRPr="006A6FC9">
        <w:rPr>
          <w:rFonts w:ascii="Arial" w:hAnsi="Arial" w:cs="Arial"/>
          <w:i/>
          <w:w w:val="105"/>
        </w:rPr>
        <w:t>than</w:t>
      </w:r>
      <w:r w:rsidRPr="006A6FC9">
        <w:rPr>
          <w:rFonts w:ascii="Arial" w:hAnsi="Arial" w:cs="Arial"/>
          <w:i/>
          <w:spacing w:val="-10"/>
          <w:w w:val="105"/>
        </w:rPr>
        <w:t xml:space="preserve"> </w:t>
      </w:r>
      <w:r w:rsidRPr="006A6FC9">
        <w:rPr>
          <w:rFonts w:ascii="Arial" w:hAnsi="Arial" w:cs="Arial"/>
          <w:i/>
          <w:w w:val="105"/>
        </w:rPr>
        <w:t>GST)</w:t>
      </w:r>
      <w:r w:rsidRPr="006A6FC9">
        <w:rPr>
          <w:rFonts w:ascii="Arial" w:hAnsi="Arial" w:cs="Arial"/>
          <w:i/>
          <w:spacing w:val="-9"/>
          <w:w w:val="105"/>
        </w:rPr>
        <w:t xml:space="preserve"> </w:t>
      </w:r>
      <w:r w:rsidRPr="006A6FC9">
        <w:rPr>
          <w:rFonts w:ascii="Arial" w:hAnsi="Arial" w:cs="Arial"/>
          <w:i/>
          <w:w w:val="105"/>
        </w:rPr>
        <w:t>paid</w:t>
      </w:r>
      <w:r w:rsidRPr="006A6FC9">
        <w:rPr>
          <w:rFonts w:ascii="Arial" w:hAnsi="Arial" w:cs="Arial"/>
          <w:i/>
          <w:spacing w:val="-10"/>
          <w:w w:val="105"/>
        </w:rPr>
        <w:t xml:space="preserve"> </w:t>
      </w:r>
      <w:r w:rsidRPr="006A6FC9">
        <w:rPr>
          <w:rFonts w:ascii="Arial" w:hAnsi="Arial" w:cs="Arial"/>
          <w:i/>
          <w:w w:val="105"/>
        </w:rPr>
        <w:t>or</w:t>
      </w:r>
      <w:r w:rsidRPr="006A6FC9">
        <w:rPr>
          <w:rFonts w:ascii="Arial" w:hAnsi="Arial" w:cs="Arial"/>
          <w:i/>
          <w:spacing w:val="-9"/>
          <w:w w:val="105"/>
        </w:rPr>
        <w:t xml:space="preserve"> </w:t>
      </w:r>
      <w:r w:rsidRPr="006A6FC9">
        <w:rPr>
          <w:rFonts w:ascii="Arial" w:hAnsi="Arial" w:cs="Arial"/>
          <w:i/>
          <w:w w:val="105"/>
        </w:rPr>
        <w:t>payable</w:t>
      </w:r>
      <w:r w:rsidRPr="006A6FC9">
        <w:rPr>
          <w:rFonts w:ascii="Arial" w:hAnsi="Arial" w:cs="Arial"/>
          <w:i/>
          <w:spacing w:val="-7"/>
          <w:w w:val="105"/>
        </w:rPr>
        <w:t xml:space="preserve"> </w:t>
      </w:r>
      <w:r w:rsidRPr="006A6FC9">
        <w:rPr>
          <w:rFonts w:ascii="Arial" w:hAnsi="Arial" w:cs="Arial"/>
          <w:i/>
          <w:w w:val="105"/>
        </w:rPr>
        <w:t>in</w:t>
      </w:r>
      <w:r w:rsidRPr="006A6FC9">
        <w:rPr>
          <w:rFonts w:ascii="Arial" w:hAnsi="Arial" w:cs="Arial"/>
          <w:i/>
          <w:spacing w:val="-9"/>
          <w:w w:val="105"/>
        </w:rPr>
        <w:t xml:space="preserve"> </w:t>
      </w:r>
      <w:r w:rsidRPr="006A6FC9">
        <w:rPr>
          <w:rFonts w:ascii="Arial" w:hAnsi="Arial" w:cs="Arial"/>
          <w:i/>
          <w:w w:val="105"/>
        </w:rPr>
        <w:t>connection</w:t>
      </w:r>
      <w:r w:rsidRPr="006A6FC9">
        <w:rPr>
          <w:rFonts w:ascii="Arial" w:hAnsi="Arial" w:cs="Arial"/>
          <w:i/>
          <w:spacing w:val="-10"/>
          <w:w w:val="105"/>
        </w:rPr>
        <w:t xml:space="preserve"> </w:t>
      </w:r>
      <w:r w:rsidRPr="006A6FC9">
        <w:rPr>
          <w:rFonts w:ascii="Arial" w:hAnsi="Arial" w:cs="Arial"/>
          <w:i/>
          <w:w w:val="105"/>
        </w:rPr>
        <w:t>with</w:t>
      </w:r>
      <w:r w:rsidRPr="006A6FC9">
        <w:rPr>
          <w:rFonts w:ascii="Arial" w:hAnsi="Arial" w:cs="Arial"/>
          <w:i/>
          <w:spacing w:val="-9"/>
          <w:w w:val="105"/>
        </w:rPr>
        <w:t xml:space="preserve"> </w:t>
      </w:r>
      <w:r w:rsidRPr="006A6FC9">
        <w:rPr>
          <w:rFonts w:ascii="Arial" w:hAnsi="Arial" w:cs="Arial"/>
          <w:i/>
          <w:w w:val="105"/>
        </w:rPr>
        <w:t>the development by or under any</w:t>
      </w:r>
      <w:r w:rsidRPr="006A6FC9">
        <w:rPr>
          <w:rFonts w:ascii="Arial" w:hAnsi="Arial" w:cs="Arial"/>
          <w:i/>
          <w:spacing w:val="-11"/>
          <w:w w:val="105"/>
        </w:rPr>
        <w:t xml:space="preserve"> </w:t>
      </w:r>
      <w:r w:rsidRPr="006A6FC9">
        <w:rPr>
          <w:rFonts w:ascii="Arial" w:hAnsi="Arial" w:cs="Arial"/>
          <w:i/>
          <w:spacing w:val="-4"/>
          <w:w w:val="105"/>
        </w:rPr>
        <w:t>law,</w:t>
      </w:r>
    </w:p>
    <w:p w14:paraId="1C50DE4F" w14:textId="77777777" w:rsidR="000C792A" w:rsidRPr="006A6FC9" w:rsidRDefault="000A2AA1" w:rsidP="005F349A">
      <w:pPr>
        <w:pStyle w:val="ListParagraph"/>
        <w:widowControl w:val="0"/>
        <w:numPr>
          <w:ilvl w:val="1"/>
          <w:numId w:val="31"/>
        </w:numPr>
        <w:tabs>
          <w:tab w:val="left" w:pos="1418"/>
        </w:tabs>
        <w:autoSpaceDE w:val="0"/>
        <w:autoSpaceDN w:val="0"/>
        <w:spacing w:before="0" w:line="240" w:lineRule="auto"/>
        <w:ind w:right="814"/>
        <w:contextualSpacing w:val="0"/>
        <w:rPr>
          <w:rFonts w:ascii="Arial" w:hAnsi="Arial" w:cs="Arial"/>
          <w:i/>
        </w:rPr>
      </w:pPr>
      <w:r w:rsidRPr="006A6FC9">
        <w:rPr>
          <w:rFonts w:ascii="Arial" w:hAnsi="Arial" w:cs="Arial"/>
          <w:i/>
          <w:w w:val="105"/>
        </w:rPr>
        <w:t>the</w:t>
      </w:r>
      <w:r w:rsidRPr="006A6FC9">
        <w:rPr>
          <w:rFonts w:ascii="Arial" w:hAnsi="Arial" w:cs="Arial"/>
          <w:i/>
          <w:spacing w:val="-5"/>
          <w:w w:val="105"/>
        </w:rPr>
        <w:t xml:space="preserve"> </w:t>
      </w:r>
      <w:r w:rsidRPr="006A6FC9">
        <w:rPr>
          <w:rFonts w:ascii="Arial" w:hAnsi="Arial" w:cs="Arial"/>
          <w:i/>
          <w:w w:val="105"/>
        </w:rPr>
        <w:t>costs</w:t>
      </w:r>
      <w:r w:rsidRPr="006A6FC9">
        <w:rPr>
          <w:rFonts w:ascii="Arial" w:hAnsi="Arial" w:cs="Arial"/>
          <w:i/>
          <w:spacing w:val="-4"/>
          <w:w w:val="105"/>
        </w:rPr>
        <w:t xml:space="preserve"> </w:t>
      </w:r>
      <w:r w:rsidRPr="006A6FC9">
        <w:rPr>
          <w:rFonts w:ascii="Arial" w:hAnsi="Arial" w:cs="Arial"/>
          <w:i/>
          <w:w w:val="105"/>
        </w:rPr>
        <w:t>of</w:t>
      </w:r>
      <w:r w:rsidRPr="006A6FC9">
        <w:rPr>
          <w:rFonts w:ascii="Arial" w:hAnsi="Arial" w:cs="Arial"/>
          <w:i/>
          <w:spacing w:val="-4"/>
          <w:w w:val="105"/>
        </w:rPr>
        <w:t xml:space="preserve"> </w:t>
      </w:r>
      <w:r w:rsidRPr="006A6FC9">
        <w:rPr>
          <w:rFonts w:ascii="Arial" w:hAnsi="Arial" w:cs="Arial"/>
          <w:i/>
          <w:w w:val="105"/>
        </w:rPr>
        <w:t>enabling</w:t>
      </w:r>
      <w:r w:rsidRPr="006A6FC9">
        <w:rPr>
          <w:rFonts w:ascii="Arial" w:hAnsi="Arial" w:cs="Arial"/>
          <w:i/>
          <w:spacing w:val="-5"/>
          <w:w w:val="105"/>
        </w:rPr>
        <w:t xml:space="preserve"> </w:t>
      </w:r>
      <w:r w:rsidRPr="006A6FC9">
        <w:rPr>
          <w:rFonts w:ascii="Arial" w:hAnsi="Arial" w:cs="Arial"/>
          <w:i/>
          <w:w w:val="105"/>
        </w:rPr>
        <w:t>access</w:t>
      </w:r>
      <w:r w:rsidRPr="006A6FC9">
        <w:rPr>
          <w:rFonts w:ascii="Arial" w:hAnsi="Arial" w:cs="Arial"/>
          <w:i/>
          <w:spacing w:val="-2"/>
          <w:w w:val="105"/>
        </w:rPr>
        <w:t xml:space="preserve"> </w:t>
      </w:r>
      <w:r w:rsidRPr="006A6FC9">
        <w:rPr>
          <w:rFonts w:ascii="Arial" w:hAnsi="Arial" w:cs="Arial"/>
          <w:i/>
          <w:w w:val="105"/>
        </w:rPr>
        <w:t>by</w:t>
      </w:r>
      <w:r w:rsidRPr="006A6FC9">
        <w:rPr>
          <w:rFonts w:ascii="Arial" w:hAnsi="Arial" w:cs="Arial"/>
          <w:i/>
          <w:spacing w:val="-5"/>
          <w:w w:val="105"/>
        </w:rPr>
        <w:t xml:space="preserve"> </w:t>
      </w:r>
      <w:r w:rsidRPr="006A6FC9">
        <w:rPr>
          <w:rFonts w:ascii="Arial" w:hAnsi="Arial" w:cs="Arial"/>
          <w:i/>
          <w:w w:val="105"/>
        </w:rPr>
        <w:t>disabled</w:t>
      </w:r>
      <w:r w:rsidRPr="006A6FC9">
        <w:rPr>
          <w:rFonts w:ascii="Arial" w:hAnsi="Arial" w:cs="Arial"/>
          <w:i/>
          <w:spacing w:val="-4"/>
          <w:w w:val="105"/>
        </w:rPr>
        <w:t xml:space="preserve"> </w:t>
      </w:r>
      <w:r w:rsidRPr="006A6FC9">
        <w:rPr>
          <w:rFonts w:ascii="Arial" w:hAnsi="Arial" w:cs="Arial"/>
          <w:i/>
          <w:w w:val="105"/>
        </w:rPr>
        <w:t>persons</w:t>
      </w:r>
      <w:r w:rsidRPr="006A6FC9">
        <w:rPr>
          <w:rFonts w:ascii="Arial" w:hAnsi="Arial" w:cs="Arial"/>
          <w:i/>
          <w:spacing w:val="-4"/>
          <w:w w:val="105"/>
        </w:rPr>
        <w:t xml:space="preserve"> </w:t>
      </w:r>
      <w:r w:rsidRPr="006A6FC9">
        <w:rPr>
          <w:rFonts w:ascii="Arial" w:hAnsi="Arial" w:cs="Arial"/>
          <w:i/>
          <w:w w:val="105"/>
        </w:rPr>
        <w:t>in</w:t>
      </w:r>
      <w:r w:rsidRPr="006A6FC9">
        <w:rPr>
          <w:rFonts w:ascii="Arial" w:hAnsi="Arial" w:cs="Arial"/>
          <w:i/>
          <w:spacing w:val="-4"/>
          <w:w w:val="105"/>
        </w:rPr>
        <w:t xml:space="preserve"> </w:t>
      </w:r>
      <w:r w:rsidRPr="006A6FC9">
        <w:rPr>
          <w:rFonts w:ascii="Arial" w:hAnsi="Arial" w:cs="Arial"/>
          <w:i/>
          <w:w w:val="105"/>
        </w:rPr>
        <w:t>respect</w:t>
      </w:r>
      <w:r w:rsidRPr="006A6FC9">
        <w:rPr>
          <w:rFonts w:ascii="Arial" w:hAnsi="Arial" w:cs="Arial"/>
          <w:i/>
          <w:spacing w:val="-5"/>
          <w:w w:val="105"/>
        </w:rPr>
        <w:t xml:space="preserve"> </w:t>
      </w:r>
      <w:r w:rsidRPr="006A6FC9">
        <w:rPr>
          <w:rFonts w:ascii="Arial" w:hAnsi="Arial" w:cs="Arial"/>
          <w:i/>
          <w:w w:val="105"/>
        </w:rPr>
        <w:t>of</w:t>
      </w:r>
      <w:r w:rsidRPr="006A6FC9">
        <w:rPr>
          <w:rFonts w:ascii="Arial" w:hAnsi="Arial" w:cs="Arial"/>
          <w:i/>
          <w:spacing w:val="-4"/>
          <w:w w:val="105"/>
        </w:rPr>
        <w:t xml:space="preserve"> </w:t>
      </w:r>
      <w:r w:rsidRPr="006A6FC9">
        <w:rPr>
          <w:rFonts w:ascii="Arial" w:hAnsi="Arial" w:cs="Arial"/>
          <w:i/>
          <w:w w:val="105"/>
        </w:rPr>
        <w:t>the</w:t>
      </w:r>
      <w:r w:rsidRPr="006A6FC9">
        <w:rPr>
          <w:rFonts w:ascii="Arial" w:hAnsi="Arial" w:cs="Arial"/>
          <w:i/>
          <w:spacing w:val="-3"/>
          <w:w w:val="105"/>
        </w:rPr>
        <w:t xml:space="preserve"> </w:t>
      </w:r>
      <w:r w:rsidRPr="006A6FC9">
        <w:rPr>
          <w:rFonts w:ascii="Arial" w:hAnsi="Arial" w:cs="Arial"/>
          <w:i/>
          <w:w w:val="105"/>
        </w:rPr>
        <w:t>development,</w:t>
      </w:r>
    </w:p>
    <w:p w14:paraId="56446B49" w14:textId="77777777" w:rsidR="000C792A" w:rsidRPr="006A6FC9" w:rsidRDefault="000A2AA1" w:rsidP="005F349A">
      <w:pPr>
        <w:pStyle w:val="ListParagraph"/>
        <w:widowControl w:val="0"/>
        <w:numPr>
          <w:ilvl w:val="1"/>
          <w:numId w:val="31"/>
        </w:numPr>
        <w:tabs>
          <w:tab w:val="left" w:pos="1418"/>
        </w:tabs>
        <w:autoSpaceDE w:val="0"/>
        <w:autoSpaceDN w:val="0"/>
        <w:spacing w:before="0" w:line="240" w:lineRule="auto"/>
        <w:ind w:right="814"/>
        <w:contextualSpacing w:val="0"/>
        <w:rPr>
          <w:rFonts w:ascii="Arial" w:hAnsi="Arial" w:cs="Arial"/>
          <w:i/>
        </w:rPr>
      </w:pPr>
      <w:r w:rsidRPr="006A6FC9">
        <w:rPr>
          <w:rFonts w:ascii="Arial" w:hAnsi="Arial" w:cs="Arial"/>
          <w:i/>
          <w:w w:val="105"/>
        </w:rPr>
        <w:t>the</w:t>
      </w:r>
      <w:r w:rsidRPr="006A6FC9">
        <w:rPr>
          <w:rFonts w:ascii="Arial" w:hAnsi="Arial" w:cs="Arial"/>
          <w:i/>
          <w:spacing w:val="-7"/>
          <w:w w:val="105"/>
        </w:rPr>
        <w:t xml:space="preserve"> </w:t>
      </w:r>
      <w:r w:rsidRPr="006A6FC9">
        <w:rPr>
          <w:rFonts w:ascii="Arial" w:hAnsi="Arial" w:cs="Arial"/>
          <w:i/>
          <w:w w:val="105"/>
        </w:rPr>
        <w:t>costs</w:t>
      </w:r>
      <w:r w:rsidRPr="006A6FC9">
        <w:rPr>
          <w:rFonts w:ascii="Arial" w:hAnsi="Arial" w:cs="Arial"/>
          <w:i/>
          <w:spacing w:val="-6"/>
          <w:w w:val="105"/>
        </w:rPr>
        <w:t xml:space="preserve"> </w:t>
      </w:r>
      <w:r w:rsidRPr="006A6FC9">
        <w:rPr>
          <w:rFonts w:ascii="Arial" w:hAnsi="Arial" w:cs="Arial"/>
          <w:i/>
          <w:w w:val="105"/>
        </w:rPr>
        <w:t>of</w:t>
      </w:r>
      <w:r w:rsidRPr="006A6FC9">
        <w:rPr>
          <w:rFonts w:ascii="Arial" w:hAnsi="Arial" w:cs="Arial"/>
          <w:i/>
          <w:spacing w:val="-6"/>
          <w:w w:val="105"/>
        </w:rPr>
        <w:t xml:space="preserve"> </w:t>
      </w:r>
      <w:r w:rsidRPr="006A6FC9">
        <w:rPr>
          <w:rFonts w:ascii="Arial" w:hAnsi="Arial" w:cs="Arial"/>
          <w:i/>
          <w:w w:val="105"/>
        </w:rPr>
        <w:t>energy</w:t>
      </w:r>
      <w:r w:rsidRPr="006A6FC9">
        <w:rPr>
          <w:rFonts w:ascii="Arial" w:hAnsi="Arial" w:cs="Arial"/>
          <w:i/>
          <w:spacing w:val="-6"/>
          <w:w w:val="105"/>
        </w:rPr>
        <w:t xml:space="preserve"> </w:t>
      </w:r>
      <w:r w:rsidRPr="006A6FC9">
        <w:rPr>
          <w:rFonts w:ascii="Arial" w:hAnsi="Arial" w:cs="Arial"/>
          <w:i/>
          <w:w w:val="105"/>
        </w:rPr>
        <w:t>and</w:t>
      </w:r>
      <w:r w:rsidRPr="006A6FC9">
        <w:rPr>
          <w:rFonts w:ascii="Arial" w:hAnsi="Arial" w:cs="Arial"/>
          <w:i/>
          <w:spacing w:val="-7"/>
          <w:w w:val="105"/>
        </w:rPr>
        <w:t xml:space="preserve"> </w:t>
      </w:r>
      <w:r w:rsidRPr="006A6FC9">
        <w:rPr>
          <w:rFonts w:ascii="Arial" w:hAnsi="Arial" w:cs="Arial"/>
          <w:i/>
          <w:w w:val="105"/>
        </w:rPr>
        <w:t>water</w:t>
      </w:r>
      <w:r w:rsidRPr="006A6FC9">
        <w:rPr>
          <w:rFonts w:ascii="Arial" w:hAnsi="Arial" w:cs="Arial"/>
          <w:i/>
          <w:spacing w:val="-6"/>
          <w:w w:val="105"/>
        </w:rPr>
        <w:t xml:space="preserve"> </w:t>
      </w:r>
      <w:r w:rsidRPr="006A6FC9">
        <w:rPr>
          <w:rFonts w:ascii="Arial" w:hAnsi="Arial" w:cs="Arial"/>
          <w:i/>
          <w:w w:val="105"/>
        </w:rPr>
        <w:t>efficiency</w:t>
      </w:r>
      <w:r w:rsidRPr="006A6FC9">
        <w:rPr>
          <w:rFonts w:ascii="Arial" w:hAnsi="Arial" w:cs="Arial"/>
          <w:i/>
          <w:spacing w:val="-6"/>
          <w:w w:val="105"/>
        </w:rPr>
        <w:t xml:space="preserve"> </w:t>
      </w:r>
      <w:r w:rsidRPr="006A6FC9">
        <w:rPr>
          <w:rFonts w:ascii="Arial" w:hAnsi="Arial" w:cs="Arial"/>
          <w:i/>
          <w:w w:val="105"/>
        </w:rPr>
        <w:t>measures</w:t>
      </w:r>
      <w:r w:rsidRPr="006A6FC9">
        <w:rPr>
          <w:rFonts w:ascii="Arial" w:hAnsi="Arial" w:cs="Arial"/>
          <w:i/>
          <w:spacing w:val="-6"/>
          <w:w w:val="105"/>
        </w:rPr>
        <w:t xml:space="preserve"> </w:t>
      </w:r>
      <w:r w:rsidRPr="006A6FC9">
        <w:rPr>
          <w:rFonts w:ascii="Arial" w:hAnsi="Arial" w:cs="Arial"/>
          <w:i/>
          <w:w w:val="105"/>
        </w:rPr>
        <w:t>associated</w:t>
      </w:r>
      <w:r w:rsidRPr="006A6FC9">
        <w:rPr>
          <w:rFonts w:ascii="Arial" w:hAnsi="Arial" w:cs="Arial"/>
          <w:i/>
          <w:spacing w:val="-4"/>
          <w:w w:val="105"/>
        </w:rPr>
        <w:t xml:space="preserve"> </w:t>
      </w:r>
      <w:r w:rsidRPr="006A6FC9">
        <w:rPr>
          <w:rFonts w:ascii="Arial" w:hAnsi="Arial" w:cs="Arial"/>
          <w:i/>
          <w:w w:val="105"/>
        </w:rPr>
        <w:t>with</w:t>
      </w:r>
      <w:r w:rsidRPr="006A6FC9">
        <w:rPr>
          <w:rFonts w:ascii="Arial" w:hAnsi="Arial" w:cs="Arial"/>
          <w:i/>
          <w:spacing w:val="-6"/>
          <w:w w:val="105"/>
        </w:rPr>
        <w:t xml:space="preserve"> </w:t>
      </w:r>
      <w:r w:rsidRPr="006A6FC9">
        <w:rPr>
          <w:rFonts w:ascii="Arial" w:hAnsi="Arial" w:cs="Arial"/>
          <w:i/>
          <w:w w:val="105"/>
        </w:rPr>
        <w:t>the</w:t>
      </w:r>
      <w:r w:rsidRPr="006A6FC9">
        <w:rPr>
          <w:rFonts w:ascii="Arial" w:hAnsi="Arial" w:cs="Arial"/>
          <w:i/>
          <w:spacing w:val="-6"/>
          <w:w w:val="105"/>
        </w:rPr>
        <w:t xml:space="preserve"> </w:t>
      </w:r>
      <w:r w:rsidRPr="006A6FC9">
        <w:rPr>
          <w:rFonts w:ascii="Arial" w:hAnsi="Arial" w:cs="Arial"/>
          <w:i/>
          <w:w w:val="105"/>
        </w:rPr>
        <w:t>development,</w:t>
      </w:r>
    </w:p>
    <w:p w14:paraId="07496207" w14:textId="77777777" w:rsidR="000C792A" w:rsidRPr="006A6FC9" w:rsidRDefault="000A2AA1" w:rsidP="005F349A">
      <w:pPr>
        <w:pStyle w:val="ListParagraph"/>
        <w:widowControl w:val="0"/>
        <w:numPr>
          <w:ilvl w:val="1"/>
          <w:numId w:val="31"/>
        </w:numPr>
        <w:tabs>
          <w:tab w:val="left" w:pos="1418"/>
        </w:tabs>
        <w:autoSpaceDE w:val="0"/>
        <w:autoSpaceDN w:val="0"/>
        <w:spacing w:before="0" w:line="240" w:lineRule="auto"/>
        <w:ind w:right="814"/>
        <w:contextualSpacing w:val="0"/>
        <w:rPr>
          <w:rFonts w:ascii="Arial" w:hAnsi="Arial" w:cs="Arial"/>
          <w:i/>
        </w:rPr>
      </w:pPr>
      <w:r w:rsidRPr="006A6FC9">
        <w:rPr>
          <w:rFonts w:ascii="Arial" w:hAnsi="Arial" w:cs="Arial"/>
          <w:i/>
          <w:w w:val="105"/>
        </w:rPr>
        <w:t>the cost of any development that is provided as affordable</w:t>
      </w:r>
      <w:r w:rsidRPr="006A6FC9">
        <w:rPr>
          <w:rFonts w:ascii="Arial" w:hAnsi="Arial" w:cs="Arial"/>
          <w:i/>
          <w:spacing w:val="-29"/>
          <w:w w:val="105"/>
        </w:rPr>
        <w:t xml:space="preserve"> </w:t>
      </w:r>
      <w:r w:rsidRPr="006A6FC9">
        <w:rPr>
          <w:rFonts w:ascii="Arial" w:hAnsi="Arial" w:cs="Arial"/>
          <w:i/>
          <w:w w:val="105"/>
        </w:rPr>
        <w:t>housing,</w:t>
      </w:r>
    </w:p>
    <w:p w14:paraId="3F961E52" w14:textId="254260D7" w:rsidR="00D139C3" w:rsidRPr="006A6FC9" w:rsidRDefault="000A2AA1" w:rsidP="005F349A">
      <w:pPr>
        <w:pStyle w:val="ListParagraph"/>
        <w:widowControl w:val="0"/>
        <w:numPr>
          <w:ilvl w:val="1"/>
          <w:numId w:val="31"/>
        </w:numPr>
        <w:tabs>
          <w:tab w:val="left" w:pos="1274"/>
        </w:tabs>
        <w:autoSpaceDE w:val="0"/>
        <w:autoSpaceDN w:val="0"/>
        <w:spacing w:before="0" w:line="240" w:lineRule="auto"/>
        <w:ind w:right="814"/>
        <w:contextualSpacing w:val="0"/>
        <w:rPr>
          <w:rFonts w:ascii="Arial" w:hAnsi="Arial" w:cs="Arial"/>
          <w:i/>
        </w:rPr>
      </w:pPr>
      <w:r w:rsidRPr="006A6FC9">
        <w:rPr>
          <w:rFonts w:ascii="Arial" w:hAnsi="Arial" w:cs="Arial"/>
          <w:i/>
          <w:w w:val="105"/>
        </w:rPr>
        <w:t>the</w:t>
      </w:r>
      <w:r w:rsidRPr="006A6FC9">
        <w:rPr>
          <w:rFonts w:ascii="Arial" w:hAnsi="Arial" w:cs="Arial"/>
          <w:i/>
          <w:spacing w:val="-4"/>
          <w:w w:val="105"/>
        </w:rPr>
        <w:t xml:space="preserve"> </w:t>
      </w:r>
      <w:r w:rsidRPr="006A6FC9">
        <w:rPr>
          <w:rFonts w:ascii="Arial" w:hAnsi="Arial" w:cs="Arial"/>
          <w:i/>
          <w:w w:val="105"/>
        </w:rPr>
        <w:t>costs</w:t>
      </w:r>
      <w:r w:rsidRPr="006A6FC9">
        <w:rPr>
          <w:rFonts w:ascii="Arial" w:hAnsi="Arial" w:cs="Arial"/>
          <w:i/>
          <w:spacing w:val="-4"/>
          <w:w w:val="105"/>
        </w:rPr>
        <w:t xml:space="preserve"> </w:t>
      </w:r>
      <w:r w:rsidRPr="006A6FC9">
        <w:rPr>
          <w:rFonts w:ascii="Arial" w:hAnsi="Arial" w:cs="Arial"/>
          <w:i/>
          <w:w w:val="105"/>
        </w:rPr>
        <w:t>of</w:t>
      </w:r>
      <w:r w:rsidRPr="006A6FC9">
        <w:rPr>
          <w:rFonts w:ascii="Arial" w:hAnsi="Arial" w:cs="Arial"/>
          <w:i/>
          <w:spacing w:val="-4"/>
          <w:w w:val="105"/>
        </w:rPr>
        <w:t xml:space="preserve"> </w:t>
      </w:r>
      <w:r w:rsidRPr="006A6FC9">
        <w:rPr>
          <w:rFonts w:ascii="Arial" w:hAnsi="Arial" w:cs="Arial"/>
          <w:i/>
          <w:w w:val="105"/>
        </w:rPr>
        <w:t>any</w:t>
      </w:r>
      <w:r w:rsidRPr="006A6FC9">
        <w:rPr>
          <w:rFonts w:ascii="Arial" w:hAnsi="Arial" w:cs="Arial"/>
          <w:i/>
          <w:spacing w:val="-4"/>
          <w:w w:val="105"/>
        </w:rPr>
        <w:t xml:space="preserve"> </w:t>
      </w:r>
      <w:r w:rsidRPr="006A6FC9">
        <w:rPr>
          <w:rFonts w:ascii="Arial" w:hAnsi="Arial" w:cs="Arial"/>
          <w:i/>
          <w:w w:val="105"/>
        </w:rPr>
        <w:t>development</w:t>
      </w:r>
      <w:r w:rsidRPr="006A6FC9">
        <w:rPr>
          <w:rFonts w:ascii="Arial" w:hAnsi="Arial" w:cs="Arial"/>
          <w:i/>
          <w:spacing w:val="-1"/>
          <w:w w:val="105"/>
        </w:rPr>
        <w:t xml:space="preserve"> </w:t>
      </w:r>
      <w:r w:rsidRPr="006A6FC9">
        <w:rPr>
          <w:rFonts w:ascii="Arial" w:hAnsi="Arial" w:cs="Arial"/>
          <w:i/>
          <w:w w:val="105"/>
        </w:rPr>
        <w:t>that</w:t>
      </w:r>
      <w:r w:rsidRPr="006A6FC9">
        <w:rPr>
          <w:rFonts w:ascii="Arial" w:hAnsi="Arial" w:cs="Arial"/>
          <w:i/>
          <w:spacing w:val="-3"/>
          <w:w w:val="105"/>
        </w:rPr>
        <w:t xml:space="preserve"> </w:t>
      </w:r>
      <w:r w:rsidRPr="006A6FC9">
        <w:rPr>
          <w:rFonts w:ascii="Arial" w:hAnsi="Arial" w:cs="Arial"/>
          <w:i/>
          <w:w w:val="105"/>
        </w:rPr>
        <w:t>is</w:t>
      </w:r>
      <w:r w:rsidRPr="006A6FC9">
        <w:rPr>
          <w:rFonts w:ascii="Arial" w:hAnsi="Arial" w:cs="Arial"/>
          <w:i/>
          <w:spacing w:val="-4"/>
          <w:w w:val="105"/>
        </w:rPr>
        <w:t xml:space="preserve"> </w:t>
      </w:r>
      <w:r w:rsidRPr="006A6FC9">
        <w:rPr>
          <w:rFonts w:ascii="Arial" w:hAnsi="Arial" w:cs="Arial"/>
          <w:i/>
          <w:w w:val="105"/>
        </w:rPr>
        <w:t>the</w:t>
      </w:r>
      <w:r w:rsidRPr="006A6FC9">
        <w:rPr>
          <w:rFonts w:ascii="Arial" w:hAnsi="Arial" w:cs="Arial"/>
          <w:i/>
          <w:spacing w:val="-4"/>
          <w:w w:val="105"/>
        </w:rPr>
        <w:t xml:space="preserve"> </w:t>
      </w:r>
      <w:r w:rsidRPr="006A6FC9">
        <w:rPr>
          <w:rFonts w:ascii="Arial" w:hAnsi="Arial" w:cs="Arial"/>
          <w:i/>
          <w:w w:val="105"/>
        </w:rPr>
        <w:t>adaptive</w:t>
      </w:r>
      <w:r w:rsidRPr="006A6FC9">
        <w:rPr>
          <w:rFonts w:ascii="Arial" w:hAnsi="Arial" w:cs="Arial"/>
          <w:i/>
          <w:spacing w:val="-2"/>
          <w:w w:val="105"/>
        </w:rPr>
        <w:t xml:space="preserve"> </w:t>
      </w:r>
      <w:r w:rsidRPr="006A6FC9">
        <w:rPr>
          <w:rFonts w:ascii="Arial" w:hAnsi="Arial" w:cs="Arial"/>
          <w:i/>
          <w:w w:val="105"/>
        </w:rPr>
        <w:t>reuse</w:t>
      </w:r>
      <w:r w:rsidRPr="006A6FC9">
        <w:rPr>
          <w:rFonts w:ascii="Arial" w:hAnsi="Arial" w:cs="Arial"/>
          <w:i/>
          <w:spacing w:val="-4"/>
          <w:w w:val="105"/>
        </w:rPr>
        <w:t xml:space="preserve"> </w:t>
      </w:r>
      <w:r w:rsidRPr="006A6FC9">
        <w:rPr>
          <w:rFonts w:ascii="Arial" w:hAnsi="Arial" w:cs="Arial"/>
          <w:i/>
          <w:w w:val="105"/>
        </w:rPr>
        <w:t>of</w:t>
      </w:r>
      <w:r w:rsidRPr="006A6FC9">
        <w:rPr>
          <w:rFonts w:ascii="Arial" w:hAnsi="Arial" w:cs="Arial"/>
          <w:i/>
          <w:spacing w:val="-3"/>
          <w:w w:val="105"/>
        </w:rPr>
        <w:t xml:space="preserve"> </w:t>
      </w:r>
      <w:r w:rsidRPr="006A6FC9">
        <w:rPr>
          <w:rFonts w:ascii="Arial" w:hAnsi="Arial" w:cs="Arial"/>
          <w:i/>
          <w:w w:val="105"/>
        </w:rPr>
        <w:t>a</w:t>
      </w:r>
      <w:r w:rsidRPr="006A6FC9">
        <w:rPr>
          <w:rFonts w:ascii="Arial" w:hAnsi="Arial" w:cs="Arial"/>
          <w:i/>
          <w:spacing w:val="-4"/>
          <w:w w:val="105"/>
        </w:rPr>
        <w:t xml:space="preserve"> </w:t>
      </w:r>
      <w:r w:rsidRPr="006A6FC9">
        <w:rPr>
          <w:rFonts w:ascii="Arial" w:hAnsi="Arial" w:cs="Arial"/>
          <w:i/>
          <w:w w:val="105"/>
        </w:rPr>
        <w:t>heritage</w:t>
      </w:r>
      <w:r w:rsidRPr="006A6FC9">
        <w:rPr>
          <w:rFonts w:ascii="Arial" w:hAnsi="Arial" w:cs="Arial"/>
          <w:i/>
          <w:spacing w:val="-4"/>
          <w:w w:val="105"/>
        </w:rPr>
        <w:t xml:space="preserve"> </w:t>
      </w:r>
      <w:r w:rsidRPr="006A6FC9">
        <w:rPr>
          <w:rFonts w:ascii="Arial" w:hAnsi="Arial" w:cs="Arial"/>
          <w:i/>
          <w:w w:val="105"/>
        </w:rPr>
        <w:t>item.</w:t>
      </w:r>
    </w:p>
    <w:p w14:paraId="3080AB10" w14:textId="77777777" w:rsidR="000A2AA1" w:rsidRPr="006A6FC9" w:rsidRDefault="000A2AA1" w:rsidP="005F349A">
      <w:pPr>
        <w:pStyle w:val="ListParagraph"/>
        <w:widowControl w:val="0"/>
        <w:numPr>
          <w:ilvl w:val="0"/>
          <w:numId w:val="31"/>
        </w:numPr>
        <w:tabs>
          <w:tab w:val="left" w:pos="922"/>
        </w:tabs>
        <w:autoSpaceDE w:val="0"/>
        <w:autoSpaceDN w:val="0"/>
        <w:spacing w:before="1" w:after="0" w:line="240" w:lineRule="auto"/>
        <w:ind w:right="166"/>
        <w:contextualSpacing w:val="0"/>
        <w:rPr>
          <w:rFonts w:ascii="Arial" w:hAnsi="Arial" w:cs="Arial"/>
          <w:i/>
        </w:rPr>
      </w:pPr>
      <w:r w:rsidRPr="006A6FC9">
        <w:rPr>
          <w:rFonts w:ascii="Arial" w:hAnsi="Arial" w:cs="Arial"/>
          <w:i/>
          <w:w w:val="105"/>
        </w:rPr>
        <w:t>The</w:t>
      </w:r>
      <w:r w:rsidRPr="006A6FC9">
        <w:rPr>
          <w:rFonts w:ascii="Arial" w:hAnsi="Arial" w:cs="Arial"/>
          <w:i/>
          <w:spacing w:val="-11"/>
          <w:w w:val="105"/>
        </w:rPr>
        <w:t xml:space="preserve"> </w:t>
      </w:r>
      <w:r w:rsidRPr="006A6FC9">
        <w:rPr>
          <w:rFonts w:ascii="Arial" w:hAnsi="Arial" w:cs="Arial"/>
          <w:i/>
          <w:w w:val="105"/>
        </w:rPr>
        <w:t>proposed</w:t>
      </w:r>
      <w:r w:rsidRPr="006A6FC9">
        <w:rPr>
          <w:rFonts w:ascii="Arial" w:hAnsi="Arial" w:cs="Arial"/>
          <w:i/>
          <w:spacing w:val="-11"/>
          <w:w w:val="105"/>
        </w:rPr>
        <w:t xml:space="preserve"> </w:t>
      </w:r>
      <w:r w:rsidRPr="006A6FC9">
        <w:rPr>
          <w:rFonts w:ascii="Arial" w:hAnsi="Arial" w:cs="Arial"/>
          <w:i/>
          <w:w w:val="105"/>
        </w:rPr>
        <w:t>cost</w:t>
      </w:r>
      <w:r w:rsidRPr="006A6FC9">
        <w:rPr>
          <w:rFonts w:ascii="Arial" w:hAnsi="Arial" w:cs="Arial"/>
          <w:i/>
          <w:spacing w:val="-11"/>
          <w:w w:val="105"/>
        </w:rPr>
        <w:t xml:space="preserve"> </w:t>
      </w:r>
      <w:r w:rsidRPr="006A6FC9">
        <w:rPr>
          <w:rFonts w:ascii="Arial" w:hAnsi="Arial" w:cs="Arial"/>
          <w:i/>
          <w:w w:val="105"/>
        </w:rPr>
        <w:t>of</w:t>
      </w:r>
      <w:r w:rsidRPr="006A6FC9">
        <w:rPr>
          <w:rFonts w:ascii="Arial" w:hAnsi="Arial" w:cs="Arial"/>
          <w:i/>
          <w:spacing w:val="-11"/>
          <w:w w:val="105"/>
        </w:rPr>
        <w:t xml:space="preserve"> </w:t>
      </w:r>
      <w:r w:rsidRPr="006A6FC9">
        <w:rPr>
          <w:rFonts w:ascii="Arial" w:hAnsi="Arial" w:cs="Arial"/>
          <w:i/>
          <w:w w:val="105"/>
        </w:rPr>
        <w:t>carrying</w:t>
      </w:r>
      <w:r w:rsidRPr="006A6FC9">
        <w:rPr>
          <w:rFonts w:ascii="Arial" w:hAnsi="Arial" w:cs="Arial"/>
          <w:i/>
          <w:spacing w:val="-10"/>
          <w:w w:val="105"/>
        </w:rPr>
        <w:t xml:space="preserve"> </w:t>
      </w:r>
      <w:r w:rsidRPr="006A6FC9">
        <w:rPr>
          <w:rFonts w:ascii="Arial" w:hAnsi="Arial" w:cs="Arial"/>
          <w:i/>
          <w:w w:val="105"/>
        </w:rPr>
        <w:t>out</w:t>
      </w:r>
      <w:r w:rsidRPr="006A6FC9">
        <w:rPr>
          <w:rFonts w:ascii="Arial" w:hAnsi="Arial" w:cs="Arial"/>
          <w:i/>
          <w:spacing w:val="-11"/>
          <w:w w:val="105"/>
        </w:rPr>
        <w:t xml:space="preserve"> </w:t>
      </w:r>
      <w:r w:rsidRPr="006A6FC9">
        <w:rPr>
          <w:rFonts w:ascii="Arial" w:hAnsi="Arial" w:cs="Arial"/>
          <w:i/>
          <w:w w:val="105"/>
        </w:rPr>
        <w:t>development</w:t>
      </w:r>
      <w:r w:rsidRPr="006A6FC9">
        <w:rPr>
          <w:rFonts w:ascii="Arial" w:hAnsi="Arial" w:cs="Arial"/>
          <w:i/>
          <w:spacing w:val="-8"/>
          <w:w w:val="105"/>
        </w:rPr>
        <w:t xml:space="preserve"> </w:t>
      </w:r>
      <w:r w:rsidRPr="006A6FC9">
        <w:rPr>
          <w:rFonts w:ascii="Arial" w:hAnsi="Arial" w:cs="Arial"/>
          <w:i/>
          <w:w w:val="105"/>
        </w:rPr>
        <w:t>may</w:t>
      </w:r>
      <w:r w:rsidRPr="006A6FC9">
        <w:rPr>
          <w:rFonts w:ascii="Arial" w:hAnsi="Arial" w:cs="Arial"/>
          <w:i/>
          <w:spacing w:val="-11"/>
          <w:w w:val="105"/>
        </w:rPr>
        <w:t xml:space="preserve"> </w:t>
      </w:r>
      <w:r w:rsidRPr="006A6FC9">
        <w:rPr>
          <w:rFonts w:ascii="Arial" w:hAnsi="Arial" w:cs="Arial"/>
          <w:i/>
          <w:w w:val="105"/>
        </w:rPr>
        <w:t>be</w:t>
      </w:r>
      <w:r w:rsidRPr="006A6FC9">
        <w:rPr>
          <w:rFonts w:ascii="Arial" w:hAnsi="Arial" w:cs="Arial"/>
          <w:i/>
          <w:spacing w:val="-11"/>
          <w:w w:val="105"/>
        </w:rPr>
        <w:t xml:space="preserve"> </w:t>
      </w:r>
      <w:r w:rsidRPr="006A6FC9">
        <w:rPr>
          <w:rFonts w:ascii="Arial" w:hAnsi="Arial" w:cs="Arial"/>
          <w:i/>
          <w:w w:val="105"/>
        </w:rPr>
        <w:t>adjusted</w:t>
      </w:r>
      <w:r w:rsidRPr="006A6FC9">
        <w:rPr>
          <w:rFonts w:ascii="Arial" w:hAnsi="Arial" w:cs="Arial"/>
          <w:i/>
          <w:spacing w:val="-11"/>
          <w:w w:val="105"/>
        </w:rPr>
        <w:t xml:space="preserve"> </w:t>
      </w:r>
      <w:r w:rsidRPr="006A6FC9">
        <w:rPr>
          <w:rFonts w:ascii="Arial" w:hAnsi="Arial" w:cs="Arial"/>
          <w:i/>
          <w:w w:val="105"/>
        </w:rPr>
        <w:t>before</w:t>
      </w:r>
      <w:r w:rsidRPr="006A6FC9">
        <w:rPr>
          <w:rFonts w:ascii="Arial" w:hAnsi="Arial" w:cs="Arial"/>
          <w:i/>
          <w:spacing w:val="-10"/>
          <w:w w:val="105"/>
        </w:rPr>
        <w:t xml:space="preserve"> </w:t>
      </w:r>
      <w:r w:rsidRPr="006A6FC9">
        <w:rPr>
          <w:rFonts w:ascii="Arial" w:hAnsi="Arial" w:cs="Arial"/>
          <w:i/>
          <w:w w:val="105"/>
        </w:rPr>
        <w:t>payment,</w:t>
      </w:r>
      <w:r w:rsidRPr="006A6FC9">
        <w:rPr>
          <w:rFonts w:ascii="Arial" w:hAnsi="Arial" w:cs="Arial"/>
          <w:i/>
          <w:spacing w:val="-9"/>
          <w:w w:val="105"/>
        </w:rPr>
        <w:t xml:space="preserve"> </w:t>
      </w:r>
      <w:r w:rsidRPr="006A6FC9">
        <w:rPr>
          <w:rFonts w:ascii="Arial" w:hAnsi="Arial" w:cs="Arial"/>
          <w:i/>
          <w:w w:val="105"/>
        </w:rPr>
        <w:t>in</w:t>
      </w:r>
      <w:r w:rsidRPr="006A6FC9">
        <w:rPr>
          <w:rFonts w:ascii="Arial" w:hAnsi="Arial" w:cs="Arial"/>
          <w:i/>
          <w:spacing w:val="-10"/>
          <w:w w:val="105"/>
        </w:rPr>
        <w:t xml:space="preserve"> </w:t>
      </w:r>
      <w:r w:rsidRPr="006A6FC9">
        <w:rPr>
          <w:rFonts w:ascii="Arial" w:hAnsi="Arial" w:cs="Arial"/>
          <w:i/>
          <w:w w:val="105"/>
        </w:rPr>
        <w:t>accordance with a contributions plan, to reflect quarterly or annual variations to readily accessible index figures adopted by the plan (such as a Consumer Price Index) between the date the proposed cost</w:t>
      </w:r>
      <w:r w:rsidRPr="006A6FC9">
        <w:rPr>
          <w:rFonts w:ascii="Arial" w:hAnsi="Arial" w:cs="Arial"/>
          <w:i/>
          <w:spacing w:val="-6"/>
          <w:w w:val="105"/>
        </w:rPr>
        <w:t xml:space="preserve"> </w:t>
      </w:r>
      <w:r w:rsidRPr="006A6FC9">
        <w:rPr>
          <w:rFonts w:ascii="Arial" w:hAnsi="Arial" w:cs="Arial"/>
          <w:i/>
          <w:w w:val="105"/>
        </w:rPr>
        <w:t>was</w:t>
      </w:r>
      <w:r w:rsidRPr="006A6FC9">
        <w:rPr>
          <w:rFonts w:ascii="Arial" w:hAnsi="Arial" w:cs="Arial"/>
          <w:i/>
          <w:spacing w:val="-6"/>
          <w:w w:val="105"/>
        </w:rPr>
        <w:t xml:space="preserve"> </w:t>
      </w:r>
      <w:r w:rsidRPr="006A6FC9">
        <w:rPr>
          <w:rFonts w:ascii="Arial" w:hAnsi="Arial" w:cs="Arial"/>
          <w:i/>
          <w:w w:val="105"/>
        </w:rPr>
        <w:t>determined</w:t>
      </w:r>
      <w:r w:rsidRPr="006A6FC9">
        <w:rPr>
          <w:rFonts w:ascii="Arial" w:hAnsi="Arial" w:cs="Arial"/>
          <w:i/>
          <w:spacing w:val="-6"/>
          <w:w w:val="105"/>
        </w:rPr>
        <w:t xml:space="preserve"> </w:t>
      </w:r>
      <w:r w:rsidRPr="006A6FC9">
        <w:rPr>
          <w:rFonts w:ascii="Arial" w:hAnsi="Arial" w:cs="Arial"/>
          <w:i/>
          <w:w w:val="105"/>
        </w:rPr>
        <w:t>by</w:t>
      </w:r>
      <w:r w:rsidRPr="006A6FC9">
        <w:rPr>
          <w:rFonts w:ascii="Arial" w:hAnsi="Arial" w:cs="Arial"/>
          <w:i/>
          <w:spacing w:val="-6"/>
          <w:w w:val="105"/>
        </w:rPr>
        <w:t xml:space="preserve"> </w:t>
      </w:r>
      <w:r w:rsidRPr="006A6FC9">
        <w:rPr>
          <w:rFonts w:ascii="Arial" w:hAnsi="Arial" w:cs="Arial"/>
          <w:i/>
          <w:w w:val="105"/>
        </w:rPr>
        <w:t>the</w:t>
      </w:r>
      <w:r w:rsidRPr="006A6FC9">
        <w:rPr>
          <w:rFonts w:ascii="Arial" w:hAnsi="Arial" w:cs="Arial"/>
          <w:i/>
          <w:spacing w:val="-4"/>
          <w:w w:val="105"/>
        </w:rPr>
        <w:t xml:space="preserve"> </w:t>
      </w:r>
      <w:r w:rsidRPr="006A6FC9">
        <w:rPr>
          <w:rFonts w:ascii="Arial" w:hAnsi="Arial" w:cs="Arial"/>
          <w:i/>
          <w:w w:val="105"/>
        </w:rPr>
        <w:t>consent</w:t>
      </w:r>
      <w:r w:rsidRPr="006A6FC9">
        <w:rPr>
          <w:rFonts w:ascii="Arial" w:hAnsi="Arial" w:cs="Arial"/>
          <w:i/>
          <w:spacing w:val="-6"/>
          <w:w w:val="105"/>
        </w:rPr>
        <w:t xml:space="preserve"> </w:t>
      </w:r>
      <w:r w:rsidRPr="006A6FC9">
        <w:rPr>
          <w:rFonts w:ascii="Arial" w:hAnsi="Arial" w:cs="Arial"/>
          <w:i/>
          <w:w w:val="105"/>
        </w:rPr>
        <w:t>authority</w:t>
      </w:r>
      <w:r w:rsidRPr="006A6FC9">
        <w:rPr>
          <w:rFonts w:ascii="Arial" w:hAnsi="Arial" w:cs="Arial"/>
          <w:i/>
          <w:spacing w:val="-6"/>
          <w:w w:val="105"/>
        </w:rPr>
        <w:t xml:space="preserve"> </w:t>
      </w:r>
      <w:r w:rsidRPr="006A6FC9">
        <w:rPr>
          <w:rFonts w:ascii="Arial" w:hAnsi="Arial" w:cs="Arial"/>
          <w:i/>
          <w:w w:val="105"/>
        </w:rPr>
        <w:t>and</w:t>
      </w:r>
      <w:r w:rsidRPr="006A6FC9">
        <w:rPr>
          <w:rFonts w:ascii="Arial" w:hAnsi="Arial" w:cs="Arial"/>
          <w:i/>
          <w:spacing w:val="-6"/>
          <w:w w:val="105"/>
        </w:rPr>
        <w:t xml:space="preserve"> </w:t>
      </w:r>
      <w:r w:rsidRPr="006A6FC9">
        <w:rPr>
          <w:rFonts w:ascii="Arial" w:hAnsi="Arial" w:cs="Arial"/>
          <w:i/>
          <w:w w:val="105"/>
        </w:rPr>
        <w:t>the</w:t>
      </w:r>
      <w:r w:rsidRPr="006A6FC9">
        <w:rPr>
          <w:rFonts w:ascii="Arial" w:hAnsi="Arial" w:cs="Arial"/>
          <w:i/>
          <w:spacing w:val="-6"/>
          <w:w w:val="105"/>
        </w:rPr>
        <w:t xml:space="preserve"> </w:t>
      </w:r>
      <w:r w:rsidRPr="006A6FC9">
        <w:rPr>
          <w:rFonts w:ascii="Arial" w:hAnsi="Arial" w:cs="Arial"/>
          <w:i/>
          <w:w w:val="105"/>
        </w:rPr>
        <w:t>date</w:t>
      </w:r>
      <w:r w:rsidRPr="006A6FC9">
        <w:rPr>
          <w:rFonts w:ascii="Arial" w:hAnsi="Arial" w:cs="Arial"/>
          <w:i/>
          <w:spacing w:val="-3"/>
          <w:w w:val="105"/>
        </w:rPr>
        <w:t xml:space="preserve"> </w:t>
      </w:r>
      <w:r w:rsidRPr="006A6FC9">
        <w:rPr>
          <w:rFonts w:ascii="Arial" w:hAnsi="Arial" w:cs="Arial"/>
          <w:i/>
          <w:w w:val="105"/>
        </w:rPr>
        <w:t>the</w:t>
      </w:r>
      <w:r w:rsidRPr="006A6FC9">
        <w:rPr>
          <w:rFonts w:ascii="Arial" w:hAnsi="Arial" w:cs="Arial"/>
          <w:i/>
          <w:spacing w:val="-6"/>
          <w:w w:val="105"/>
        </w:rPr>
        <w:t xml:space="preserve"> </w:t>
      </w:r>
      <w:r w:rsidRPr="006A6FC9">
        <w:rPr>
          <w:rFonts w:ascii="Arial" w:hAnsi="Arial" w:cs="Arial"/>
          <w:i/>
          <w:w w:val="105"/>
        </w:rPr>
        <w:t>levy</w:t>
      </w:r>
      <w:r w:rsidRPr="006A6FC9">
        <w:rPr>
          <w:rFonts w:ascii="Arial" w:hAnsi="Arial" w:cs="Arial"/>
          <w:i/>
          <w:spacing w:val="-6"/>
          <w:w w:val="105"/>
        </w:rPr>
        <w:t xml:space="preserve"> </w:t>
      </w:r>
      <w:r w:rsidRPr="006A6FC9">
        <w:rPr>
          <w:rFonts w:ascii="Arial" w:hAnsi="Arial" w:cs="Arial"/>
          <w:i/>
          <w:w w:val="105"/>
        </w:rPr>
        <w:t>is</w:t>
      </w:r>
      <w:r w:rsidRPr="006A6FC9">
        <w:rPr>
          <w:rFonts w:ascii="Arial" w:hAnsi="Arial" w:cs="Arial"/>
          <w:i/>
          <w:spacing w:val="-6"/>
          <w:w w:val="105"/>
        </w:rPr>
        <w:t xml:space="preserve"> </w:t>
      </w:r>
      <w:r w:rsidRPr="006A6FC9">
        <w:rPr>
          <w:rFonts w:ascii="Arial" w:hAnsi="Arial" w:cs="Arial"/>
          <w:i/>
          <w:w w:val="105"/>
        </w:rPr>
        <w:t>required</w:t>
      </w:r>
      <w:r w:rsidRPr="006A6FC9">
        <w:rPr>
          <w:rFonts w:ascii="Arial" w:hAnsi="Arial" w:cs="Arial"/>
          <w:i/>
          <w:spacing w:val="-6"/>
          <w:w w:val="105"/>
        </w:rPr>
        <w:t xml:space="preserve"> </w:t>
      </w:r>
      <w:r w:rsidRPr="006A6FC9">
        <w:rPr>
          <w:rFonts w:ascii="Arial" w:hAnsi="Arial" w:cs="Arial"/>
          <w:i/>
          <w:w w:val="105"/>
        </w:rPr>
        <w:t>to</w:t>
      </w:r>
      <w:r w:rsidRPr="006A6FC9">
        <w:rPr>
          <w:rFonts w:ascii="Arial" w:hAnsi="Arial" w:cs="Arial"/>
          <w:i/>
          <w:spacing w:val="-6"/>
          <w:w w:val="105"/>
        </w:rPr>
        <w:t xml:space="preserve"> </w:t>
      </w:r>
      <w:r w:rsidRPr="006A6FC9">
        <w:rPr>
          <w:rFonts w:ascii="Arial" w:hAnsi="Arial" w:cs="Arial"/>
          <w:i/>
          <w:w w:val="105"/>
        </w:rPr>
        <w:t>be</w:t>
      </w:r>
      <w:r w:rsidRPr="006A6FC9">
        <w:rPr>
          <w:rFonts w:ascii="Arial" w:hAnsi="Arial" w:cs="Arial"/>
          <w:i/>
          <w:spacing w:val="-6"/>
          <w:w w:val="105"/>
        </w:rPr>
        <w:t xml:space="preserve"> </w:t>
      </w:r>
      <w:r w:rsidRPr="006A6FC9">
        <w:rPr>
          <w:rFonts w:ascii="Arial" w:hAnsi="Arial" w:cs="Arial"/>
          <w:i/>
          <w:w w:val="105"/>
        </w:rPr>
        <w:t>paid.</w:t>
      </w:r>
    </w:p>
    <w:p w14:paraId="532F5BCE" w14:textId="77777777" w:rsidR="000A2AA1" w:rsidRPr="006A6FC9" w:rsidRDefault="000A2AA1" w:rsidP="005F349A">
      <w:pPr>
        <w:pStyle w:val="ListParagraph"/>
        <w:widowControl w:val="0"/>
        <w:numPr>
          <w:ilvl w:val="0"/>
          <w:numId w:val="31"/>
        </w:numPr>
        <w:tabs>
          <w:tab w:val="left" w:pos="922"/>
        </w:tabs>
        <w:autoSpaceDE w:val="0"/>
        <w:autoSpaceDN w:val="0"/>
        <w:spacing w:before="202" w:after="0" w:line="240" w:lineRule="auto"/>
        <w:ind w:right="916"/>
        <w:contextualSpacing w:val="0"/>
        <w:rPr>
          <w:rFonts w:ascii="Arial" w:hAnsi="Arial" w:cs="Arial"/>
          <w:i/>
        </w:rPr>
      </w:pPr>
      <w:r w:rsidRPr="006A6FC9">
        <w:rPr>
          <w:rFonts w:ascii="Arial" w:hAnsi="Arial" w:cs="Arial"/>
          <w:i/>
          <w:spacing w:val="-8"/>
          <w:w w:val="105"/>
        </w:rPr>
        <w:t>To</w:t>
      </w:r>
      <w:r w:rsidRPr="006A6FC9">
        <w:rPr>
          <w:rFonts w:ascii="Arial" w:hAnsi="Arial" w:cs="Arial"/>
          <w:i/>
          <w:spacing w:val="-9"/>
          <w:w w:val="105"/>
        </w:rPr>
        <w:t xml:space="preserve"> </w:t>
      </w:r>
      <w:r w:rsidRPr="006A6FC9">
        <w:rPr>
          <w:rFonts w:ascii="Arial" w:hAnsi="Arial" w:cs="Arial"/>
          <w:i/>
          <w:w w:val="105"/>
        </w:rPr>
        <w:t>avoid</w:t>
      </w:r>
      <w:r w:rsidRPr="006A6FC9">
        <w:rPr>
          <w:rFonts w:ascii="Arial" w:hAnsi="Arial" w:cs="Arial"/>
          <w:i/>
          <w:spacing w:val="-8"/>
          <w:w w:val="105"/>
        </w:rPr>
        <w:t xml:space="preserve"> </w:t>
      </w:r>
      <w:r w:rsidRPr="006A6FC9">
        <w:rPr>
          <w:rFonts w:ascii="Arial" w:hAnsi="Arial" w:cs="Arial"/>
          <w:i/>
          <w:w w:val="105"/>
        </w:rPr>
        <w:t>doubt,</w:t>
      </w:r>
      <w:r w:rsidRPr="006A6FC9">
        <w:rPr>
          <w:rFonts w:ascii="Arial" w:hAnsi="Arial" w:cs="Arial"/>
          <w:i/>
          <w:spacing w:val="-8"/>
          <w:w w:val="105"/>
        </w:rPr>
        <w:t xml:space="preserve"> </w:t>
      </w:r>
      <w:r w:rsidRPr="006A6FC9">
        <w:rPr>
          <w:rFonts w:ascii="Arial" w:hAnsi="Arial" w:cs="Arial"/>
          <w:i/>
          <w:w w:val="105"/>
        </w:rPr>
        <w:t>nothing</w:t>
      </w:r>
      <w:r w:rsidRPr="006A6FC9">
        <w:rPr>
          <w:rFonts w:ascii="Arial" w:hAnsi="Arial" w:cs="Arial"/>
          <w:i/>
          <w:spacing w:val="-8"/>
          <w:w w:val="105"/>
        </w:rPr>
        <w:t xml:space="preserve"> </w:t>
      </w:r>
      <w:r w:rsidRPr="006A6FC9">
        <w:rPr>
          <w:rFonts w:ascii="Arial" w:hAnsi="Arial" w:cs="Arial"/>
          <w:i/>
          <w:w w:val="105"/>
        </w:rPr>
        <w:t>in</w:t>
      </w:r>
      <w:r w:rsidRPr="006A6FC9">
        <w:rPr>
          <w:rFonts w:ascii="Arial" w:hAnsi="Arial" w:cs="Arial"/>
          <w:i/>
          <w:spacing w:val="-8"/>
          <w:w w:val="105"/>
        </w:rPr>
        <w:t xml:space="preserve"> </w:t>
      </w:r>
      <w:r w:rsidRPr="006A6FC9">
        <w:rPr>
          <w:rFonts w:ascii="Arial" w:hAnsi="Arial" w:cs="Arial"/>
          <w:i/>
          <w:w w:val="105"/>
        </w:rPr>
        <w:t>this</w:t>
      </w:r>
      <w:r w:rsidRPr="006A6FC9">
        <w:rPr>
          <w:rFonts w:ascii="Arial" w:hAnsi="Arial" w:cs="Arial"/>
          <w:i/>
          <w:spacing w:val="-8"/>
          <w:w w:val="105"/>
        </w:rPr>
        <w:t xml:space="preserve"> </w:t>
      </w:r>
      <w:r w:rsidRPr="006A6FC9">
        <w:rPr>
          <w:rFonts w:ascii="Arial" w:hAnsi="Arial" w:cs="Arial"/>
          <w:i/>
          <w:w w:val="105"/>
        </w:rPr>
        <w:t>clause</w:t>
      </w:r>
      <w:r w:rsidRPr="006A6FC9">
        <w:rPr>
          <w:rFonts w:ascii="Arial" w:hAnsi="Arial" w:cs="Arial"/>
          <w:i/>
          <w:spacing w:val="-7"/>
          <w:w w:val="105"/>
        </w:rPr>
        <w:t xml:space="preserve"> </w:t>
      </w:r>
      <w:r w:rsidRPr="006A6FC9">
        <w:rPr>
          <w:rFonts w:ascii="Arial" w:hAnsi="Arial" w:cs="Arial"/>
          <w:i/>
          <w:w w:val="105"/>
        </w:rPr>
        <w:t>affects</w:t>
      </w:r>
      <w:r w:rsidRPr="006A6FC9">
        <w:rPr>
          <w:rFonts w:ascii="Arial" w:hAnsi="Arial" w:cs="Arial"/>
          <w:i/>
          <w:spacing w:val="-8"/>
          <w:w w:val="105"/>
        </w:rPr>
        <w:t xml:space="preserve"> </w:t>
      </w:r>
      <w:r w:rsidRPr="006A6FC9">
        <w:rPr>
          <w:rFonts w:ascii="Arial" w:hAnsi="Arial" w:cs="Arial"/>
          <w:i/>
          <w:w w:val="105"/>
        </w:rPr>
        <w:t>the</w:t>
      </w:r>
      <w:r w:rsidRPr="006A6FC9">
        <w:rPr>
          <w:rFonts w:ascii="Arial" w:hAnsi="Arial" w:cs="Arial"/>
          <w:i/>
          <w:spacing w:val="-8"/>
          <w:w w:val="105"/>
        </w:rPr>
        <w:t xml:space="preserve"> </w:t>
      </w:r>
      <w:r w:rsidRPr="006A6FC9">
        <w:rPr>
          <w:rFonts w:ascii="Arial" w:hAnsi="Arial" w:cs="Arial"/>
          <w:i/>
          <w:w w:val="105"/>
        </w:rPr>
        <w:t>determination</w:t>
      </w:r>
      <w:r w:rsidRPr="006A6FC9">
        <w:rPr>
          <w:rFonts w:ascii="Arial" w:hAnsi="Arial" w:cs="Arial"/>
          <w:i/>
          <w:spacing w:val="-5"/>
          <w:w w:val="105"/>
        </w:rPr>
        <w:t xml:space="preserve"> </w:t>
      </w:r>
      <w:r w:rsidRPr="006A6FC9">
        <w:rPr>
          <w:rFonts w:ascii="Arial" w:hAnsi="Arial" w:cs="Arial"/>
          <w:i/>
          <w:w w:val="105"/>
        </w:rPr>
        <w:t>of</w:t>
      </w:r>
      <w:r w:rsidRPr="006A6FC9">
        <w:rPr>
          <w:rFonts w:ascii="Arial" w:hAnsi="Arial" w:cs="Arial"/>
          <w:i/>
          <w:spacing w:val="-8"/>
          <w:w w:val="105"/>
        </w:rPr>
        <w:t xml:space="preserve"> </w:t>
      </w:r>
      <w:r w:rsidRPr="006A6FC9">
        <w:rPr>
          <w:rFonts w:ascii="Arial" w:hAnsi="Arial" w:cs="Arial"/>
          <w:i/>
          <w:w w:val="105"/>
        </w:rPr>
        <w:t>the</w:t>
      </w:r>
      <w:r w:rsidRPr="006A6FC9">
        <w:rPr>
          <w:rFonts w:ascii="Arial" w:hAnsi="Arial" w:cs="Arial"/>
          <w:i/>
          <w:spacing w:val="-9"/>
          <w:w w:val="105"/>
        </w:rPr>
        <w:t xml:space="preserve"> </w:t>
      </w:r>
      <w:r w:rsidRPr="006A6FC9">
        <w:rPr>
          <w:rFonts w:ascii="Arial" w:hAnsi="Arial" w:cs="Arial"/>
          <w:i/>
          <w:w w:val="105"/>
        </w:rPr>
        <w:t>fee</w:t>
      </w:r>
      <w:r w:rsidRPr="006A6FC9">
        <w:rPr>
          <w:rFonts w:ascii="Arial" w:hAnsi="Arial" w:cs="Arial"/>
          <w:i/>
          <w:spacing w:val="-8"/>
          <w:w w:val="105"/>
        </w:rPr>
        <w:t xml:space="preserve"> </w:t>
      </w:r>
      <w:r w:rsidRPr="006A6FC9">
        <w:rPr>
          <w:rFonts w:ascii="Arial" w:hAnsi="Arial" w:cs="Arial"/>
          <w:i/>
          <w:w w:val="105"/>
        </w:rPr>
        <w:t>payable</w:t>
      </w:r>
      <w:r w:rsidRPr="006A6FC9">
        <w:rPr>
          <w:rFonts w:ascii="Arial" w:hAnsi="Arial" w:cs="Arial"/>
          <w:i/>
          <w:spacing w:val="-8"/>
          <w:w w:val="105"/>
        </w:rPr>
        <w:t xml:space="preserve"> </w:t>
      </w:r>
      <w:r w:rsidRPr="006A6FC9">
        <w:rPr>
          <w:rFonts w:ascii="Arial" w:hAnsi="Arial" w:cs="Arial"/>
          <w:i/>
          <w:w w:val="105"/>
        </w:rPr>
        <w:t>for</w:t>
      </w:r>
      <w:r w:rsidRPr="006A6FC9">
        <w:rPr>
          <w:rFonts w:ascii="Arial" w:hAnsi="Arial" w:cs="Arial"/>
          <w:i/>
          <w:spacing w:val="-8"/>
          <w:w w:val="105"/>
        </w:rPr>
        <w:t xml:space="preserve"> </w:t>
      </w:r>
      <w:r w:rsidRPr="006A6FC9">
        <w:rPr>
          <w:rFonts w:ascii="Arial" w:hAnsi="Arial" w:cs="Arial"/>
          <w:i/>
          <w:w w:val="105"/>
        </w:rPr>
        <w:t>a development</w:t>
      </w:r>
      <w:r w:rsidRPr="006A6FC9">
        <w:rPr>
          <w:rFonts w:ascii="Arial" w:hAnsi="Arial" w:cs="Arial"/>
          <w:i/>
          <w:spacing w:val="-2"/>
          <w:w w:val="105"/>
        </w:rPr>
        <w:t xml:space="preserve"> </w:t>
      </w:r>
      <w:r w:rsidRPr="006A6FC9">
        <w:rPr>
          <w:rFonts w:ascii="Arial" w:hAnsi="Arial" w:cs="Arial"/>
          <w:i/>
          <w:w w:val="105"/>
        </w:rPr>
        <w:t>application.</w:t>
      </w:r>
    </w:p>
    <w:p w14:paraId="373FD9CC" w14:textId="77777777" w:rsidR="000A2AA1" w:rsidRPr="000A2AA1" w:rsidRDefault="000A2AA1" w:rsidP="005D6D94">
      <w:pPr>
        <w:pStyle w:val="ListParagraph"/>
        <w:widowControl w:val="0"/>
        <w:tabs>
          <w:tab w:val="left" w:pos="1383"/>
        </w:tabs>
        <w:autoSpaceDE w:val="0"/>
        <w:autoSpaceDN w:val="0"/>
        <w:spacing w:before="0" w:after="0" w:line="240" w:lineRule="auto"/>
        <w:contextualSpacing w:val="0"/>
        <w:rPr>
          <w:sz w:val="21"/>
        </w:rPr>
      </w:pPr>
    </w:p>
    <w:p w14:paraId="59776A04" w14:textId="77777777" w:rsidR="008D3989" w:rsidRPr="00F97899" w:rsidRDefault="008D3989" w:rsidP="00C85E23">
      <w:pPr>
        <w:pStyle w:val="BodyText"/>
        <w:spacing w:after="200"/>
        <w:ind w:left="0"/>
        <w:jc w:val="center"/>
        <w:rPr>
          <w:rFonts w:eastAsia="Calibri"/>
          <w:b/>
          <w:sz w:val="23"/>
        </w:rPr>
      </w:pPr>
      <w:r>
        <w:rPr>
          <w:b/>
          <w:szCs w:val="19"/>
        </w:rPr>
        <w:br w:type="page"/>
      </w:r>
      <w:bookmarkStart w:id="41" w:name="Cost_Summary_Report"/>
      <w:r w:rsidRPr="00F97899">
        <w:rPr>
          <w:rFonts w:eastAsia="Calibri"/>
          <w:b/>
          <w:sz w:val="23"/>
        </w:rPr>
        <w:lastRenderedPageBreak/>
        <w:t>Cost Summary Report</w:t>
      </w:r>
      <w:bookmarkEnd w:id="41"/>
    </w:p>
    <w:p w14:paraId="552B088C" w14:textId="77777777" w:rsidR="008D3989" w:rsidRPr="000019E0" w:rsidRDefault="008D3989" w:rsidP="00751451">
      <w:pPr>
        <w:pStyle w:val="BodyText"/>
        <w:spacing w:after="200" w:line="276" w:lineRule="auto"/>
        <w:ind w:left="0"/>
        <w:jc w:val="center"/>
        <w:rPr>
          <w:rFonts w:eastAsia="Calibri" w:cs="Arial"/>
          <w:sz w:val="21"/>
          <w:szCs w:val="21"/>
        </w:rPr>
      </w:pPr>
      <w:r w:rsidRPr="000019E0">
        <w:rPr>
          <w:rFonts w:eastAsia="Calibri" w:cs="Arial"/>
          <w:sz w:val="21"/>
          <w:szCs w:val="21"/>
        </w:rPr>
        <w:t>[Development Cost of $3,000,000 or less]</w:t>
      </w:r>
    </w:p>
    <w:tbl>
      <w:tblPr>
        <w:tblW w:w="0" w:type="auto"/>
        <w:tblLayout w:type="fixed"/>
        <w:tblLook w:val="04A0" w:firstRow="1" w:lastRow="0" w:firstColumn="1" w:lastColumn="0" w:noHBand="0" w:noVBand="1"/>
      </w:tblPr>
      <w:tblGrid>
        <w:gridCol w:w="3652"/>
        <w:gridCol w:w="1559"/>
        <w:gridCol w:w="1985"/>
        <w:gridCol w:w="1524"/>
      </w:tblGrid>
      <w:tr w:rsidR="008D3989" w:rsidRPr="000019E0" w14:paraId="281DD458" w14:textId="77777777" w:rsidTr="005D6D94">
        <w:tc>
          <w:tcPr>
            <w:tcW w:w="3652" w:type="dxa"/>
            <w:tcBorders>
              <w:right w:val="single" w:sz="4" w:space="0" w:color="auto"/>
            </w:tcBorders>
            <w:shd w:val="clear" w:color="auto" w:fill="auto"/>
          </w:tcPr>
          <w:p w14:paraId="1A4CD1AA" w14:textId="77777777" w:rsidR="008D3989" w:rsidRPr="000019E0" w:rsidRDefault="008D3989" w:rsidP="00751451">
            <w:pPr>
              <w:pStyle w:val="BodyText"/>
              <w:spacing w:before="60" w:after="0" w:line="276" w:lineRule="auto"/>
              <w:ind w:left="0"/>
              <w:rPr>
                <w:rFonts w:eastAsia="Calibri" w:cs="Arial"/>
                <w:sz w:val="21"/>
                <w:szCs w:val="21"/>
                <w:lang w:val="en-AU"/>
              </w:rPr>
            </w:pPr>
            <w:r w:rsidRPr="000019E0">
              <w:rPr>
                <w:rFonts w:eastAsia="Calibri" w:cs="Arial"/>
                <w:sz w:val="21"/>
                <w:szCs w:val="21"/>
                <w:lang w:val="en-AU"/>
              </w:rPr>
              <w:t>DEVELOPMENT APPLICATION 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14222E" w14:textId="77777777" w:rsidR="008D3989" w:rsidRPr="000019E0" w:rsidRDefault="008D3989" w:rsidP="00751451">
            <w:pPr>
              <w:pStyle w:val="BodyText"/>
              <w:spacing w:before="60" w:after="0" w:line="276" w:lineRule="auto"/>
              <w:ind w:left="0"/>
              <w:rPr>
                <w:rFonts w:eastAsia="Calibri" w:cs="Arial"/>
                <w:sz w:val="21"/>
                <w:szCs w:val="21"/>
                <w:lang w:val="en-AU"/>
              </w:rPr>
            </w:pPr>
          </w:p>
        </w:tc>
        <w:tc>
          <w:tcPr>
            <w:tcW w:w="1985" w:type="dxa"/>
            <w:tcBorders>
              <w:left w:val="single" w:sz="4" w:space="0" w:color="auto"/>
              <w:right w:val="single" w:sz="4" w:space="0" w:color="auto"/>
            </w:tcBorders>
            <w:shd w:val="clear" w:color="auto" w:fill="auto"/>
          </w:tcPr>
          <w:p w14:paraId="6F6FF3C2" w14:textId="77777777" w:rsidR="008D3989" w:rsidRPr="000019E0" w:rsidRDefault="008D3989" w:rsidP="00751451">
            <w:pPr>
              <w:pStyle w:val="BodyText"/>
              <w:spacing w:before="60" w:after="0" w:line="276" w:lineRule="auto"/>
              <w:ind w:left="318"/>
              <w:rPr>
                <w:rFonts w:eastAsia="Calibri" w:cs="Arial"/>
                <w:sz w:val="21"/>
                <w:szCs w:val="21"/>
                <w:lang w:val="en-AU"/>
              </w:rPr>
            </w:pPr>
            <w:r w:rsidRPr="000019E0">
              <w:rPr>
                <w:rFonts w:eastAsia="Calibri" w:cs="Arial"/>
                <w:sz w:val="21"/>
                <w:szCs w:val="21"/>
                <w:lang w:val="en-AU"/>
              </w:rPr>
              <w:t>REFERENCE:</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34E74A65" w14:textId="77777777" w:rsidR="008D3989" w:rsidRPr="000019E0" w:rsidRDefault="008D3989" w:rsidP="00751451">
            <w:pPr>
              <w:pStyle w:val="BodyText"/>
              <w:spacing w:before="60" w:after="0" w:line="276" w:lineRule="auto"/>
              <w:ind w:left="0"/>
              <w:rPr>
                <w:rFonts w:eastAsia="Calibri" w:cs="Arial"/>
                <w:sz w:val="21"/>
                <w:szCs w:val="21"/>
                <w:lang w:val="en-AU"/>
              </w:rPr>
            </w:pPr>
          </w:p>
        </w:tc>
      </w:tr>
      <w:tr w:rsidR="008D3989" w:rsidRPr="000019E0" w14:paraId="7E2A38AD" w14:textId="77777777" w:rsidTr="005D6D94">
        <w:tc>
          <w:tcPr>
            <w:tcW w:w="7196" w:type="dxa"/>
            <w:gridSpan w:val="3"/>
            <w:tcBorders>
              <w:right w:val="single" w:sz="4" w:space="0" w:color="auto"/>
            </w:tcBorders>
            <w:shd w:val="clear" w:color="auto" w:fill="auto"/>
          </w:tcPr>
          <w:p w14:paraId="1B67EAAB" w14:textId="77777777" w:rsidR="008D3989" w:rsidRPr="000019E0" w:rsidRDefault="008D3989" w:rsidP="00751451">
            <w:pPr>
              <w:pStyle w:val="BodyText"/>
              <w:spacing w:before="60" w:after="0" w:line="276" w:lineRule="auto"/>
              <w:ind w:left="0"/>
              <w:rPr>
                <w:rFonts w:eastAsia="Calibri" w:cs="Arial"/>
                <w:sz w:val="21"/>
                <w:szCs w:val="21"/>
                <w:lang w:val="en-AU"/>
              </w:rPr>
            </w:pPr>
            <w:r w:rsidRPr="000019E0">
              <w:rPr>
                <w:rFonts w:eastAsia="Calibri" w:cs="Arial"/>
                <w:sz w:val="21"/>
                <w:szCs w:val="21"/>
                <w:lang w:val="en-AU"/>
              </w:rPr>
              <w:t>COMPLYING DEVELOPMENT CERTIFICATE APPLICATION No.</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CA26C86" w14:textId="77777777" w:rsidR="008D3989" w:rsidRPr="000019E0" w:rsidRDefault="008D3989" w:rsidP="00751451">
            <w:pPr>
              <w:pStyle w:val="BodyText"/>
              <w:spacing w:before="60" w:after="0" w:line="276" w:lineRule="auto"/>
              <w:ind w:left="0"/>
              <w:rPr>
                <w:rFonts w:eastAsia="Calibri" w:cs="Arial"/>
                <w:sz w:val="21"/>
                <w:szCs w:val="21"/>
                <w:lang w:val="en-AU"/>
              </w:rPr>
            </w:pPr>
          </w:p>
        </w:tc>
      </w:tr>
      <w:tr w:rsidR="008D3989" w:rsidRPr="000019E0" w14:paraId="43D0B3BB" w14:textId="77777777" w:rsidTr="005D6D94">
        <w:tc>
          <w:tcPr>
            <w:tcW w:w="3652" w:type="dxa"/>
            <w:tcBorders>
              <w:right w:val="single" w:sz="4" w:space="0" w:color="auto"/>
            </w:tcBorders>
            <w:shd w:val="clear" w:color="auto" w:fill="auto"/>
          </w:tcPr>
          <w:p w14:paraId="34CD498C" w14:textId="77777777" w:rsidR="008D3989" w:rsidRPr="000019E0" w:rsidRDefault="008D3989" w:rsidP="00751451">
            <w:pPr>
              <w:pStyle w:val="BodyText"/>
              <w:spacing w:before="60" w:after="0" w:line="276" w:lineRule="auto"/>
              <w:ind w:left="0"/>
              <w:rPr>
                <w:rFonts w:eastAsia="Calibri" w:cs="Arial"/>
                <w:sz w:val="21"/>
                <w:szCs w:val="21"/>
                <w:lang w:val="en-AU"/>
              </w:rPr>
            </w:pPr>
            <w:r w:rsidRPr="000019E0">
              <w:rPr>
                <w:rFonts w:eastAsia="Calibri" w:cs="Arial"/>
                <w:sz w:val="21"/>
                <w:szCs w:val="21"/>
                <w:lang w:val="en-AU"/>
              </w:rPr>
              <w:t xml:space="preserve">CONSTRUCTION CERTIFICATE No.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8B4DB6" w14:textId="77777777" w:rsidR="008D3989" w:rsidRPr="000019E0" w:rsidRDefault="008D3989" w:rsidP="00751451">
            <w:pPr>
              <w:pStyle w:val="BodyText"/>
              <w:spacing w:before="60" w:after="0" w:line="276" w:lineRule="auto"/>
              <w:ind w:left="0"/>
              <w:rPr>
                <w:rFonts w:eastAsia="Calibri" w:cs="Arial"/>
                <w:sz w:val="21"/>
                <w:szCs w:val="21"/>
                <w:lang w:val="en-AU"/>
              </w:rPr>
            </w:pPr>
          </w:p>
        </w:tc>
        <w:tc>
          <w:tcPr>
            <w:tcW w:w="1985" w:type="dxa"/>
            <w:tcBorders>
              <w:left w:val="single" w:sz="4" w:space="0" w:color="auto"/>
              <w:right w:val="single" w:sz="4" w:space="0" w:color="auto"/>
            </w:tcBorders>
            <w:shd w:val="clear" w:color="auto" w:fill="auto"/>
          </w:tcPr>
          <w:p w14:paraId="75310E63" w14:textId="77777777" w:rsidR="008D3989" w:rsidRPr="000019E0" w:rsidRDefault="008D3989" w:rsidP="00751451">
            <w:pPr>
              <w:pStyle w:val="BodyText"/>
              <w:spacing w:before="60" w:after="0" w:line="276" w:lineRule="auto"/>
              <w:ind w:left="318"/>
              <w:rPr>
                <w:rFonts w:eastAsia="Calibri" w:cs="Arial"/>
                <w:sz w:val="21"/>
                <w:szCs w:val="21"/>
                <w:lang w:val="en-AU"/>
              </w:rPr>
            </w:pPr>
            <w:r w:rsidRPr="000019E0">
              <w:rPr>
                <w:rFonts w:eastAsia="Calibri" w:cs="Arial"/>
                <w:sz w:val="21"/>
                <w:szCs w:val="21"/>
                <w:lang w:val="en-AU"/>
              </w:rPr>
              <w:t>DATE:</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7601F2E8" w14:textId="77777777" w:rsidR="008D3989" w:rsidRPr="000019E0" w:rsidRDefault="008D3989" w:rsidP="00751451">
            <w:pPr>
              <w:pStyle w:val="BodyText"/>
              <w:spacing w:before="60" w:after="0" w:line="276" w:lineRule="auto"/>
              <w:ind w:left="0"/>
              <w:rPr>
                <w:rFonts w:eastAsia="Calibri" w:cs="Arial"/>
                <w:sz w:val="21"/>
                <w:szCs w:val="21"/>
                <w:lang w:val="en-AU"/>
              </w:rPr>
            </w:pPr>
          </w:p>
        </w:tc>
      </w:tr>
    </w:tbl>
    <w:p w14:paraId="388BD3BE"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p>
    <w:p w14:paraId="6746EC73"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APPLICANT’S NAME: </w:t>
      </w:r>
      <w:r w:rsidRPr="000019E0">
        <w:rPr>
          <w:rFonts w:eastAsia="Calibri" w:cs="Arial"/>
          <w:sz w:val="21"/>
          <w:szCs w:val="21"/>
        </w:rPr>
        <w:tab/>
      </w:r>
    </w:p>
    <w:p w14:paraId="26E9DC1C"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APPLICANT’S ADDRESS: </w:t>
      </w:r>
      <w:r w:rsidRPr="000019E0">
        <w:rPr>
          <w:rFonts w:eastAsia="Calibri" w:cs="Arial"/>
          <w:sz w:val="21"/>
          <w:szCs w:val="21"/>
        </w:rPr>
        <w:tab/>
      </w:r>
    </w:p>
    <w:p w14:paraId="74ADD9F6"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DEVELOPMENT NAME: </w:t>
      </w:r>
      <w:r w:rsidRPr="000019E0">
        <w:rPr>
          <w:rFonts w:eastAsia="Calibri" w:cs="Arial"/>
          <w:sz w:val="21"/>
          <w:szCs w:val="21"/>
        </w:rPr>
        <w:tab/>
      </w:r>
    </w:p>
    <w:p w14:paraId="4C8FB09F"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DEVELOPMENT ADDRESS: </w:t>
      </w:r>
      <w:r w:rsidRPr="000019E0">
        <w:rPr>
          <w:rFonts w:eastAsia="Calibri" w:cs="Arial"/>
          <w:sz w:val="21"/>
          <w:szCs w:val="21"/>
        </w:rPr>
        <w:tab/>
      </w:r>
    </w:p>
    <w:p w14:paraId="3F77A026" w14:textId="77777777" w:rsidR="008D3989" w:rsidRPr="000019E0" w:rsidRDefault="008D3989" w:rsidP="00C85E23">
      <w:pPr>
        <w:pStyle w:val="BodyText"/>
        <w:spacing w:after="200"/>
        <w:ind w:left="0"/>
        <w:rPr>
          <w:rFonts w:eastAsia="Calibri" w:cs="Arial"/>
          <w:sz w:val="21"/>
          <w:szCs w:val="21"/>
        </w:rPr>
      </w:pPr>
    </w:p>
    <w:p w14:paraId="6B47AA38" w14:textId="77777777" w:rsidR="008D3989" w:rsidRPr="000019E0" w:rsidRDefault="008D3989" w:rsidP="00C85E23">
      <w:pPr>
        <w:pStyle w:val="BodyText"/>
        <w:spacing w:after="200"/>
        <w:ind w:left="0"/>
        <w:rPr>
          <w:rFonts w:eastAsia="Calibri" w:cs="Arial"/>
          <w:b/>
          <w:sz w:val="21"/>
          <w:szCs w:val="21"/>
        </w:rPr>
      </w:pPr>
      <w:r w:rsidRPr="000019E0">
        <w:rPr>
          <w:rFonts w:eastAsia="Calibri" w:cs="Arial"/>
          <w:b/>
          <w:sz w:val="21"/>
          <w:szCs w:val="21"/>
        </w:rPr>
        <w:t>ANALYSIS OF DEVELOPMENT COSTS: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418"/>
        <w:gridCol w:w="2126"/>
        <w:gridCol w:w="1417"/>
      </w:tblGrid>
      <w:tr w:rsidR="008D3989" w:rsidRPr="000019E0" w14:paraId="039E61BE" w14:textId="77777777" w:rsidTr="00751451">
        <w:trPr>
          <w:trHeight w:val="169"/>
        </w:trPr>
        <w:tc>
          <w:tcPr>
            <w:tcW w:w="3260" w:type="dxa"/>
            <w:shd w:val="clear" w:color="auto" w:fill="auto"/>
          </w:tcPr>
          <w:p w14:paraId="375A0D12"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Demolition and alterations</w:t>
            </w:r>
          </w:p>
        </w:tc>
        <w:tc>
          <w:tcPr>
            <w:tcW w:w="1418" w:type="dxa"/>
            <w:shd w:val="clear" w:color="auto" w:fill="auto"/>
          </w:tcPr>
          <w:p w14:paraId="14B44694"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630469D7"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Hydraulic services</w:t>
            </w:r>
          </w:p>
        </w:tc>
        <w:tc>
          <w:tcPr>
            <w:tcW w:w="1417" w:type="dxa"/>
            <w:shd w:val="clear" w:color="auto" w:fill="auto"/>
          </w:tcPr>
          <w:p w14:paraId="3B5D4149"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717B9B31" w14:textId="77777777" w:rsidTr="005D6D94">
        <w:trPr>
          <w:trHeight w:val="284"/>
        </w:trPr>
        <w:tc>
          <w:tcPr>
            <w:tcW w:w="3260" w:type="dxa"/>
            <w:shd w:val="clear" w:color="auto" w:fill="auto"/>
          </w:tcPr>
          <w:p w14:paraId="6E186FCA"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Structure</w:t>
            </w:r>
          </w:p>
        </w:tc>
        <w:tc>
          <w:tcPr>
            <w:tcW w:w="1418" w:type="dxa"/>
            <w:shd w:val="clear" w:color="auto" w:fill="auto"/>
          </w:tcPr>
          <w:p w14:paraId="3A859A4F"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327DA131"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Mechanical services</w:t>
            </w:r>
          </w:p>
        </w:tc>
        <w:tc>
          <w:tcPr>
            <w:tcW w:w="1417" w:type="dxa"/>
            <w:shd w:val="clear" w:color="auto" w:fill="auto"/>
          </w:tcPr>
          <w:p w14:paraId="189D9C23"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5B4CF01C" w14:textId="77777777" w:rsidTr="005D6D94">
        <w:trPr>
          <w:trHeight w:val="284"/>
        </w:trPr>
        <w:tc>
          <w:tcPr>
            <w:tcW w:w="3260" w:type="dxa"/>
            <w:shd w:val="clear" w:color="auto" w:fill="auto"/>
          </w:tcPr>
          <w:p w14:paraId="2DFD94A6"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External walls, windows and doors</w:t>
            </w:r>
          </w:p>
        </w:tc>
        <w:tc>
          <w:tcPr>
            <w:tcW w:w="1418" w:type="dxa"/>
            <w:shd w:val="clear" w:color="auto" w:fill="auto"/>
          </w:tcPr>
          <w:p w14:paraId="743C62B8"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4BA41272"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Fire services</w:t>
            </w:r>
          </w:p>
        </w:tc>
        <w:tc>
          <w:tcPr>
            <w:tcW w:w="1417" w:type="dxa"/>
            <w:shd w:val="clear" w:color="auto" w:fill="auto"/>
          </w:tcPr>
          <w:p w14:paraId="706484F0"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1391C7B1" w14:textId="77777777" w:rsidTr="005D6D94">
        <w:trPr>
          <w:trHeight w:val="284"/>
        </w:trPr>
        <w:tc>
          <w:tcPr>
            <w:tcW w:w="3260" w:type="dxa"/>
            <w:shd w:val="clear" w:color="auto" w:fill="auto"/>
          </w:tcPr>
          <w:p w14:paraId="31A444DB"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Internal walls, screens and doors</w:t>
            </w:r>
          </w:p>
        </w:tc>
        <w:tc>
          <w:tcPr>
            <w:tcW w:w="1418" w:type="dxa"/>
            <w:shd w:val="clear" w:color="auto" w:fill="auto"/>
          </w:tcPr>
          <w:p w14:paraId="05F24181"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39C7B154"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Lift services</w:t>
            </w:r>
          </w:p>
        </w:tc>
        <w:tc>
          <w:tcPr>
            <w:tcW w:w="1417" w:type="dxa"/>
            <w:shd w:val="clear" w:color="auto" w:fill="auto"/>
          </w:tcPr>
          <w:p w14:paraId="3CEAB796"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37A2AA3D" w14:textId="77777777" w:rsidTr="005D6D94">
        <w:trPr>
          <w:trHeight w:val="284"/>
        </w:trPr>
        <w:tc>
          <w:tcPr>
            <w:tcW w:w="3260" w:type="dxa"/>
            <w:shd w:val="clear" w:color="auto" w:fill="auto"/>
          </w:tcPr>
          <w:p w14:paraId="5AA68EBE"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Wall finishes</w:t>
            </w:r>
          </w:p>
        </w:tc>
        <w:tc>
          <w:tcPr>
            <w:tcW w:w="1418" w:type="dxa"/>
            <w:shd w:val="clear" w:color="auto" w:fill="auto"/>
          </w:tcPr>
          <w:p w14:paraId="42BEE6C4"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30A7BB94"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External works</w:t>
            </w:r>
          </w:p>
        </w:tc>
        <w:tc>
          <w:tcPr>
            <w:tcW w:w="1417" w:type="dxa"/>
            <w:shd w:val="clear" w:color="auto" w:fill="auto"/>
          </w:tcPr>
          <w:p w14:paraId="2DD3F675"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0A418D14" w14:textId="77777777" w:rsidTr="005D6D94">
        <w:trPr>
          <w:trHeight w:val="284"/>
        </w:trPr>
        <w:tc>
          <w:tcPr>
            <w:tcW w:w="3260" w:type="dxa"/>
            <w:shd w:val="clear" w:color="auto" w:fill="auto"/>
          </w:tcPr>
          <w:p w14:paraId="7669C7CA"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Floor finishes</w:t>
            </w:r>
          </w:p>
        </w:tc>
        <w:tc>
          <w:tcPr>
            <w:tcW w:w="1418" w:type="dxa"/>
            <w:shd w:val="clear" w:color="auto" w:fill="auto"/>
          </w:tcPr>
          <w:p w14:paraId="53228439"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6E375180"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External services</w:t>
            </w:r>
          </w:p>
        </w:tc>
        <w:tc>
          <w:tcPr>
            <w:tcW w:w="1417" w:type="dxa"/>
            <w:shd w:val="clear" w:color="auto" w:fill="auto"/>
          </w:tcPr>
          <w:p w14:paraId="5B3E90B0"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1B0C261F" w14:textId="77777777" w:rsidTr="005D6D94">
        <w:trPr>
          <w:trHeight w:val="284"/>
        </w:trPr>
        <w:tc>
          <w:tcPr>
            <w:tcW w:w="3260" w:type="dxa"/>
            <w:shd w:val="clear" w:color="auto" w:fill="auto"/>
          </w:tcPr>
          <w:p w14:paraId="0FCDE347"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Ceiling finishes</w:t>
            </w:r>
          </w:p>
        </w:tc>
        <w:tc>
          <w:tcPr>
            <w:tcW w:w="1418" w:type="dxa"/>
            <w:shd w:val="clear" w:color="auto" w:fill="auto"/>
          </w:tcPr>
          <w:p w14:paraId="6894D84F"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shd w:val="clear" w:color="auto" w:fill="auto"/>
          </w:tcPr>
          <w:p w14:paraId="313B2D69"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Other related work</w:t>
            </w:r>
          </w:p>
        </w:tc>
        <w:tc>
          <w:tcPr>
            <w:tcW w:w="1417" w:type="dxa"/>
            <w:shd w:val="clear" w:color="auto" w:fill="auto"/>
          </w:tcPr>
          <w:p w14:paraId="4649DF66"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1347FEBB" w14:textId="77777777" w:rsidTr="005D6D94">
        <w:trPr>
          <w:trHeight w:val="284"/>
        </w:trPr>
        <w:tc>
          <w:tcPr>
            <w:tcW w:w="3260" w:type="dxa"/>
            <w:tcBorders>
              <w:bottom w:val="single" w:sz="4" w:space="0" w:color="auto"/>
            </w:tcBorders>
            <w:shd w:val="clear" w:color="auto" w:fill="auto"/>
          </w:tcPr>
          <w:p w14:paraId="3C1F337A"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Fittings and equipment</w:t>
            </w:r>
          </w:p>
        </w:tc>
        <w:tc>
          <w:tcPr>
            <w:tcW w:w="1418" w:type="dxa"/>
            <w:tcBorders>
              <w:bottom w:val="single" w:sz="4" w:space="0" w:color="auto"/>
            </w:tcBorders>
            <w:shd w:val="clear" w:color="auto" w:fill="auto"/>
          </w:tcPr>
          <w:p w14:paraId="14069C59"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bottom w:val="single" w:sz="4" w:space="0" w:color="auto"/>
            </w:tcBorders>
            <w:shd w:val="clear" w:color="auto" w:fill="auto"/>
          </w:tcPr>
          <w:p w14:paraId="5CA8D1AE"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Sub-total</w:t>
            </w:r>
          </w:p>
        </w:tc>
        <w:tc>
          <w:tcPr>
            <w:tcW w:w="1417" w:type="dxa"/>
            <w:tcBorders>
              <w:bottom w:val="single" w:sz="4" w:space="0" w:color="auto"/>
            </w:tcBorders>
            <w:shd w:val="clear" w:color="auto" w:fill="auto"/>
          </w:tcPr>
          <w:p w14:paraId="5380E7C3"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r>
      <w:tr w:rsidR="008D3989" w:rsidRPr="000019E0" w14:paraId="25293FC8" w14:textId="77777777" w:rsidTr="005D6D94">
        <w:trPr>
          <w:trHeight w:val="284"/>
        </w:trPr>
        <w:tc>
          <w:tcPr>
            <w:tcW w:w="3260" w:type="dxa"/>
            <w:tcBorders>
              <w:left w:val="nil"/>
              <w:right w:val="nil"/>
            </w:tcBorders>
            <w:shd w:val="clear" w:color="auto" w:fill="auto"/>
          </w:tcPr>
          <w:p w14:paraId="4C040C12" w14:textId="77777777" w:rsidR="008D3989" w:rsidRPr="000019E0" w:rsidRDefault="008D3989" w:rsidP="00751451">
            <w:pPr>
              <w:pStyle w:val="BodyText"/>
              <w:spacing w:after="0"/>
              <w:ind w:left="0"/>
              <w:rPr>
                <w:rFonts w:eastAsia="Calibri" w:cs="Arial"/>
                <w:sz w:val="21"/>
                <w:szCs w:val="21"/>
                <w:lang w:val="en-AU"/>
              </w:rPr>
            </w:pPr>
          </w:p>
        </w:tc>
        <w:tc>
          <w:tcPr>
            <w:tcW w:w="1418" w:type="dxa"/>
            <w:tcBorders>
              <w:left w:val="nil"/>
              <w:right w:val="nil"/>
            </w:tcBorders>
            <w:shd w:val="clear" w:color="auto" w:fill="auto"/>
          </w:tcPr>
          <w:p w14:paraId="524FFAF6" w14:textId="77777777" w:rsidR="008D3989" w:rsidRPr="000019E0" w:rsidRDefault="008D3989" w:rsidP="00751451">
            <w:pPr>
              <w:pStyle w:val="BodyText"/>
              <w:spacing w:after="0"/>
              <w:ind w:left="0"/>
              <w:rPr>
                <w:rFonts w:eastAsia="Calibri" w:cs="Arial"/>
                <w:sz w:val="21"/>
                <w:szCs w:val="21"/>
                <w:lang w:val="en-AU"/>
              </w:rPr>
            </w:pPr>
          </w:p>
        </w:tc>
        <w:tc>
          <w:tcPr>
            <w:tcW w:w="2126" w:type="dxa"/>
            <w:tcBorders>
              <w:left w:val="nil"/>
              <w:bottom w:val="nil"/>
              <w:right w:val="nil"/>
            </w:tcBorders>
            <w:shd w:val="clear" w:color="auto" w:fill="auto"/>
          </w:tcPr>
          <w:p w14:paraId="615B82D6"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left w:val="nil"/>
              <w:bottom w:val="nil"/>
              <w:right w:val="nil"/>
            </w:tcBorders>
            <w:shd w:val="clear" w:color="auto" w:fill="auto"/>
          </w:tcPr>
          <w:p w14:paraId="0EB732EC"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41183F29" w14:textId="77777777" w:rsidTr="005D6D94">
        <w:trPr>
          <w:trHeight w:val="284"/>
        </w:trPr>
        <w:tc>
          <w:tcPr>
            <w:tcW w:w="3260" w:type="dxa"/>
            <w:shd w:val="clear" w:color="auto" w:fill="auto"/>
          </w:tcPr>
          <w:p w14:paraId="3A80B067"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Sub-total above carried forward</w:t>
            </w:r>
          </w:p>
        </w:tc>
        <w:tc>
          <w:tcPr>
            <w:tcW w:w="1418" w:type="dxa"/>
            <w:shd w:val="clear" w:color="auto" w:fill="auto"/>
          </w:tcPr>
          <w:p w14:paraId="75FC239A"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64EEB006"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33E3B15E"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5221CB83" w14:textId="77777777" w:rsidTr="005D6D94">
        <w:trPr>
          <w:trHeight w:val="284"/>
        </w:trPr>
        <w:tc>
          <w:tcPr>
            <w:tcW w:w="3260" w:type="dxa"/>
            <w:shd w:val="clear" w:color="auto" w:fill="auto"/>
          </w:tcPr>
          <w:p w14:paraId="5A3BE3D5"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Preliminaries and margin</w:t>
            </w:r>
          </w:p>
        </w:tc>
        <w:tc>
          <w:tcPr>
            <w:tcW w:w="1418" w:type="dxa"/>
            <w:shd w:val="clear" w:color="auto" w:fill="auto"/>
          </w:tcPr>
          <w:p w14:paraId="46A03759"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0B782A6D"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1C0049F4"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01C7F4AE" w14:textId="77777777" w:rsidTr="005D6D94">
        <w:trPr>
          <w:trHeight w:val="284"/>
        </w:trPr>
        <w:tc>
          <w:tcPr>
            <w:tcW w:w="3260" w:type="dxa"/>
            <w:shd w:val="clear" w:color="auto" w:fill="auto"/>
          </w:tcPr>
          <w:p w14:paraId="7589516E"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Sub-total</w:t>
            </w:r>
          </w:p>
        </w:tc>
        <w:tc>
          <w:tcPr>
            <w:tcW w:w="1418" w:type="dxa"/>
            <w:shd w:val="clear" w:color="auto" w:fill="auto"/>
          </w:tcPr>
          <w:p w14:paraId="3005D7EE"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6B399FBF"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1CB25DDF"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6A220BB1" w14:textId="77777777" w:rsidTr="005D6D94">
        <w:trPr>
          <w:trHeight w:val="284"/>
        </w:trPr>
        <w:tc>
          <w:tcPr>
            <w:tcW w:w="3260" w:type="dxa"/>
            <w:shd w:val="clear" w:color="auto" w:fill="auto"/>
          </w:tcPr>
          <w:p w14:paraId="6F026151"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Consultant Fees</w:t>
            </w:r>
          </w:p>
        </w:tc>
        <w:tc>
          <w:tcPr>
            <w:tcW w:w="1418" w:type="dxa"/>
            <w:shd w:val="clear" w:color="auto" w:fill="auto"/>
          </w:tcPr>
          <w:p w14:paraId="495C63C7"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786CA3BA"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7AD21FFC"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234F576A" w14:textId="77777777" w:rsidTr="005D6D94">
        <w:trPr>
          <w:trHeight w:val="284"/>
        </w:trPr>
        <w:tc>
          <w:tcPr>
            <w:tcW w:w="3260" w:type="dxa"/>
            <w:shd w:val="clear" w:color="auto" w:fill="auto"/>
          </w:tcPr>
          <w:p w14:paraId="37277CF6"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Other related development costs</w:t>
            </w:r>
          </w:p>
        </w:tc>
        <w:tc>
          <w:tcPr>
            <w:tcW w:w="1418" w:type="dxa"/>
            <w:shd w:val="clear" w:color="auto" w:fill="auto"/>
          </w:tcPr>
          <w:p w14:paraId="00F1C648"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5650749F"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6796E801"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7739EB05" w14:textId="77777777" w:rsidTr="005D6D94">
        <w:trPr>
          <w:trHeight w:val="284"/>
        </w:trPr>
        <w:tc>
          <w:tcPr>
            <w:tcW w:w="3260" w:type="dxa"/>
            <w:shd w:val="clear" w:color="auto" w:fill="auto"/>
          </w:tcPr>
          <w:p w14:paraId="35D94A4F"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Sub-total</w:t>
            </w:r>
          </w:p>
        </w:tc>
        <w:tc>
          <w:tcPr>
            <w:tcW w:w="1418" w:type="dxa"/>
            <w:shd w:val="clear" w:color="auto" w:fill="auto"/>
          </w:tcPr>
          <w:p w14:paraId="6C049981"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0781DDC8"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1C25F522"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38A9E8C5" w14:textId="77777777" w:rsidTr="005D6D94">
        <w:trPr>
          <w:trHeight w:val="284"/>
        </w:trPr>
        <w:tc>
          <w:tcPr>
            <w:tcW w:w="3260" w:type="dxa"/>
            <w:shd w:val="clear" w:color="auto" w:fill="auto"/>
          </w:tcPr>
          <w:p w14:paraId="03FA1E93"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Goods and Services Tax</w:t>
            </w:r>
          </w:p>
        </w:tc>
        <w:tc>
          <w:tcPr>
            <w:tcW w:w="1418" w:type="dxa"/>
            <w:shd w:val="clear" w:color="auto" w:fill="auto"/>
          </w:tcPr>
          <w:p w14:paraId="2D739557" w14:textId="77777777" w:rsidR="008D3989" w:rsidRPr="000019E0" w:rsidRDefault="008D3989" w:rsidP="00751451">
            <w:pPr>
              <w:pStyle w:val="BodyText"/>
              <w:spacing w:after="0"/>
              <w:ind w:left="0"/>
              <w:rPr>
                <w:rFonts w:eastAsia="Calibri" w:cs="Arial"/>
                <w:sz w:val="21"/>
                <w:szCs w:val="21"/>
                <w:lang w:val="en-AU"/>
              </w:rPr>
            </w:pPr>
            <w:r w:rsidRPr="000019E0">
              <w:rPr>
                <w:rFonts w:eastAsia="Calibri" w:cs="Arial"/>
                <w:sz w:val="21"/>
                <w:szCs w:val="21"/>
                <w:lang w:val="en-AU"/>
              </w:rPr>
              <w:t>$</w:t>
            </w:r>
          </w:p>
        </w:tc>
        <w:tc>
          <w:tcPr>
            <w:tcW w:w="2126" w:type="dxa"/>
            <w:tcBorders>
              <w:top w:val="nil"/>
              <w:bottom w:val="nil"/>
              <w:right w:val="nil"/>
            </w:tcBorders>
            <w:shd w:val="clear" w:color="auto" w:fill="auto"/>
          </w:tcPr>
          <w:p w14:paraId="4634FD54"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79E7475E" w14:textId="77777777" w:rsidR="008D3989" w:rsidRPr="000019E0" w:rsidRDefault="008D3989" w:rsidP="00751451">
            <w:pPr>
              <w:pStyle w:val="BodyText"/>
              <w:spacing w:after="0"/>
              <w:ind w:left="0"/>
              <w:rPr>
                <w:rFonts w:eastAsia="Calibri" w:cs="Arial"/>
                <w:sz w:val="21"/>
                <w:szCs w:val="21"/>
                <w:lang w:val="en-AU"/>
              </w:rPr>
            </w:pPr>
          </w:p>
        </w:tc>
      </w:tr>
      <w:tr w:rsidR="008D3989" w:rsidRPr="000019E0" w14:paraId="18D78D11" w14:textId="77777777" w:rsidTr="00751451">
        <w:trPr>
          <w:trHeight w:val="189"/>
        </w:trPr>
        <w:tc>
          <w:tcPr>
            <w:tcW w:w="3260" w:type="dxa"/>
            <w:shd w:val="clear" w:color="auto" w:fill="auto"/>
          </w:tcPr>
          <w:p w14:paraId="69539E90" w14:textId="77777777" w:rsidR="008D3989" w:rsidRPr="000019E0" w:rsidRDefault="008D3989" w:rsidP="00751451">
            <w:pPr>
              <w:pStyle w:val="BodyText"/>
              <w:spacing w:after="0"/>
              <w:ind w:left="0"/>
              <w:rPr>
                <w:rFonts w:eastAsia="Calibri" w:cs="Arial"/>
                <w:b/>
                <w:sz w:val="21"/>
                <w:szCs w:val="21"/>
                <w:lang w:val="en-AU"/>
              </w:rPr>
            </w:pPr>
            <w:r w:rsidRPr="000019E0">
              <w:rPr>
                <w:rFonts w:eastAsia="Calibri" w:cs="Arial"/>
                <w:b/>
                <w:sz w:val="21"/>
                <w:szCs w:val="21"/>
                <w:lang w:val="en-AU"/>
              </w:rPr>
              <w:t>TOTAL DEVELOPMENT COST</w:t>
            </w:r>
          </w:p>
        </w:tc>
        <w:tc>
          <w:tcPr>
            <w:tcW w:w="1418" w:type="dxa"/>
            <w:shd w:val="clear" w:color="auto" w:fill="auto"/>
          </w:tcPr>
          <w:p w14:paraId="47F6E1B7" w14:textId="77777777" w:rsidR="008D3989" w:rsidRPr="000019E0" w:rsidRDefault="008D3989" w:rsidP="00751451">
            <w:pPr>
              <w:pStyle w:val="BodyText"/>
              <w:spacing w:after="0"/>
              <w:ind w:left="0"/>
              <w:rPr>
                <w:rFonts w:eastAsia="Calibri" w:cs="Arial"/>
                <w:b/>
                <w:sz w:val="21"/>
                <w:szCs w:val="21"/>
                <w:lang w:val="en-AU"/>
              </w:rPr>
            </w:pPr>
            <w:r w:rsidRPr="000019E0">
              <w:rPr>
                <w:rFonts w:eastAsia="Calibri" w:cs="Arial"/>
                <w:b/>
                <w:sz w:val="21"/>
                <w:szCs w:val="21"/>
                <w:lang w:val="en-AU"/>
              </w:rPr>
              <w:t>$</w:t>
            </w:r>
          </w:p>
        </w:tc>
        <w:tc>
          <w:tcPr>
            <w:tcW w:w="2126" w:type="dxa"/>
            <w:tcBorders>
              <w:top w:val="nil"/>
              <w:bottom w:val="nil"/>
              <w:right w:val="nil"/>
            </w:tcBorders>
            <w:shd w:val="clear" w:color="auto" w:fill="auto"/>
          </w:tcPr>
          <w:p w14:paraId="653DF66E" w14:textId="77777777" w:rsidR="008D3989" w:rsidRPr="000019E0" w:rsidRDefault="008D3989" w:rsidP="00751451">
            <w:pPr>
              <w:pStyle w:val="BodyText"/>
              <w:spacing w:after="0"/>
              <w:ind w:left="0"/>
              <w:rPr>
                <w:rFonts w:eastAsia="Calibri" w:cs="Arial"/>
                <w:sz w:val="21"/>
                <w:szCs w:val="21"/>
                <w:lang w:val="en-AU"/>
              </w:rPr>
            </w:pPr>
          </w:p>
        </w:tc>
        <w:tc>
          <w:tcPr>
            <w:tcW w:w="1417" w:type="dxa"/>
            <w:tcBorders>
              <w:top w:val="nil"/>
              <w:left w:val="nil"/>
              <w:bottom w:val="nil"/>
              <w:right w:val="nil"/>
            </w:tcBorders>
            <w:shd w:val="clear" w:color="auto" w:fill="auto"/>
          </w:tcPr>
          <w:p w14:paraId="1523C8B5" w14:textId="77777777" w:rsidR="008D3989" w:rsidRPr="000019E0" w:rsidRDefault="008D3989" w:rsidP="00751451">
            <w:pPr>
              <w:pStyle w:val="BodyText"/>
              <w:spacing w:after="0"/>
              <w:ind w:left="0"/>
              <w:rPr>
                <w:rFonts w:eastAsia="Calibri" w:cs="Arial"/>
                <w:sz w:val="21"/>
                <w:szCs w:val="21"/>
                <w:lang w:val="en-AU"/>
              </w:rPr>
            </w:pPr>
          </w:p>
        </w:tc>
      </w:tr>
    </w:tbl>
    <w:p w14:paraId="204B7954" w14:textId="77777777" w:rsidR="008D3989" w:rsidRPr="000019E0" w:rsidRDefault="008D3989" w:rsidP="00C85E23">
      <w:pPr>
        <w:pStyle w:val="BodyText"/>
        <w:spacing w:after="200"/>
        <w:ind w:left="0"/>
        <w:rPr>
          <w:rFonts w:eastAsia="Calibri" w:cs="Arial"/>
          <w:sz w:val="21"/>
          <w:szCs w:val="21"/>
        </w:rPr>
      </w:pPr>
    </w:p>
    <w:p w14:paraId="0A7A4F2E" w14:textId="77777777" w:rsidR="008D3989" w:rsidRPr="000019E0" w:rsidRDefault="008D3989" w:rsidP="00751451">
      <w:pPr>
        <w:pStyle w:val="BodyText"/>
        <w:spacing w:after="0" w:line="276" w:lineRule="auto"/>
        <w:ind w:left="0"/>
        <w:rPr>
          <w:rFonts w:eastAsia="Calibri" w:cs="Arial"/>
          <w:sz w:val="21"/>
          <w:szCs w:val="21"/>
        </w:rPr>
      </w:pPr>
      <w:r w:rsidRPr="000019E0">
        <w:rPr>
          <w:rFonts w:eastAsia="Calibri" w:cs="Arial"/>
          <w:sz w:val="21"/>
          <w:szCs w:val="21"/>
        </w:rPr>
        <w:t>I certify that I have:</w:t>
      </w:r>
    </w:p>
    <w:p w14:paraId="113C4C04" w14:textId="77777777" w:rsidR="008D3989" w:rsidRPr="000019E0" w:rsidRDefault="008D3989" w:rsidP="00751451">
      <w:pPr>
        <w:pStyle w:val="BulletLevel1"/>
        <w:numPr>
          <w:ilvl w:val="0"/>
          <w:numId w:val="30"/>
        </w:numPr>
        <w:tabs>
          <w:tab w:val="clear" w:pos="1418"/>
          <w:tab w:val="left" w:pos="567"/>
        </w:tabs>
        <w:spacing w:after="0" w:line="276" w:lineRule="auto"/>
        <w:ind w:left="567"/>
        <w:rPr>
          <w:rFonts w:eastAsia="Calibri" w:cs="Arial"/>
          <w:sz w:val="21"/>
          <w:szCs w:val="21"/>
        </w:rPr>
      </w:pPr>
      <w:r w:rsidRPr="000019E0">
        <w:rPr>
          <w:rFonts w:eastAsia="Calibri" w:cs="Arial"/>
          <w:sz w:val="21"/>
          <w:szCs w:val="21"/>
        </w:rPr>
        <w:t>inspected the plans the subject of the application for development consent, complying development certificate or construction certificate.</w:t>
      </w:r>
    </w:p>
    <w:p w14:paraId="513CE0B0" w14:textId="14B40E0C" w:rsidR="008D3989" w:rsidRPr="000019E0" w:rsidRDefault="008D3989" w:rsidP="00751451">
      <w:pPr>
        <w:pStyle w:val="BulletLevel1"/>
        <w:numPr>
          <w:ilvl w:val="0"/>
          <w:numId w:val="30"/>
        </w:numPr>
        <w:tabs>
          <w:tab w:val="clear" w:pos="1418"/>
          <w:tab w:val="left" w:pos="567"/>
        </w:tabs>
        <w:spacing w:after="0" w:line="276" w:lineRule="auto"/>
        <w:ind w:left="567"/>
        <w:rPr>
          <w:rFonts w:eastAsia="Calibri" w:cs="Arial"/>
          <w:sz w:val="21"/>
          <w:szCs w:val="21"/>
        </w:rPr>
      </w:pPr>
      <w:r w:rsidRPr="000019E0">
        <w:rPr>
          <w:rFonts w:eastAsia="Calibri" w:cs="Arial"/>
          <w:sz w:val="21"/>
          <w:szCs w:val="21"/>
        </w:rPr>
        <w:t>calculated the development costs in accordance with the definition of development costs in clause 25J of the Environmental Planning and Assessment Regulation 2000</w:t>
      </w:r>
      <w:r w:rsidR="00AB7B26" w:rsidRPr="000019E0">
        <w:rPr>
          <w:rFonts w:eastAsia="Calibri" w:cs="Arial"/>
          <w:sz w:val="21"/>
          <w:szCs w:val="21"/>
          <w:lang w:val="en-AU"/>
        </w:rPr>
        <w:t xml:space="preserve"> (A</w:t>
      </w:r>
      <w:r w:rsidR="00751451" w:rsidRPr="000019E0">
        <w:rPr>
          <w:rFonts w:eastAsia="Calibri" w:cs="Arial"/>
          <w:sz w:val="21"/>
          <w:szCs w:val="21"/>
          <w:lang w:val="en-AU"/>
        </w:rPr>
        <w:t>s amended)</w:t>
      </w:r>
      <w:r w:rsidRPr="000019E0">
        <w:rPr>
          <w:rFonts w:eastAsia="Calibri" w:cs="Arial"/>
          <w:sz w:val="21"/>
          <w:szCs w:val="21"/>
        </w:rPr>
        <w:t xml:space="preserve"> at current prices.</w:t>
      </w:r>
    </w:p>
    <w:p w14:paraId="2784925C" w14:textId="77777777" w:rsidR="008D3989" w:rsidRPr="00223EE0" w:rsidRDefault="008D3989" w:rsidP="00751451">
      <w:pPr>
        <w:pStyle w:val="BulletLevel1"/>
        <w:numPr>
          <w:ilvl w:val="0"/>
          <w:numId w:val="30"/>
        </w:numPr>
        <w:tabs>
          <w:tab w:val="clear" w:pos="1418"/>
          <w:tab w:val="left" w:pos="567"/>
        </w:tabs>
        <w:spacing w:after="0" w:line="276" w:lineRule="auto"/>
        <w:ind w:left="567"/>
        <w:rPr>
          <w:rFonts w:eastAsia="Calibri" w:cs="Arial"/>
          <w:sz w:val="21"/>
          <w:szCs w:val="21"/>
        </w:rPr>
      </w:pPr>
      <w:r w:rsidRPr="000019E0">
        <w:rPr>
          <w:rFonts w:eastAsia="Calibri" w:cs="Arial"/>
          <w:sz w:val="21"/>
          <w:szCs w:val="21"/>
        </w:rPr>
        <w:t>included GST in the calculation of development cost.</w:t>
      </w:r>
    </w:p>
    <w:p w14:paraId="5B16D2C0" w14:textId="77777777" w:rsidR="00223EE0" w:rsidRPr="000019E0" w:rsidRDefault="00223EE0" w:rsidP="00223EE0">
      <w:pPr>
        <w:pStyle w:val="BulletLevel1"/>
        <w:tabs>
          <w:tab w:val="left" w:pos="567"/>
        </w:tabs>
        <w:spacing w:after="0" w:line="276" w:lineRule="auto"/>
        <w:ind w:left="567" w:firstLine="0"/>
        <w:rPr>
          <w:rFonts w:eastAsia="Calibri" w:cs="Arial"/>
          <w:sz w:val="21"/>
          <w:szCs w:val="21"/>
        </w:rPr>
      </w:pPr>
    </w:p>
    <w:p w14:paraId="23EFA5C5"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Signed: </w:t>
      </w:r>
      <w:r w:rsidRPr="000019E0">
        <w:rPr>
          <w:rFonts w:eastAsia="Calibri" w:cs="Arial"/>
          <w:sz w:val="21"/>
          <w:szCs w:val="21"/>
        </w:rPr>
        <w:tab/>
      </w:r>
    </w:p>
    <w:p w14:paraId="3BB741F2"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Name: </w:t>
      </w:r>
      <w:r w:rsidRPr="000019E0">
        <w:rPr>
          <w:rFonts w:eastAsia="Calibri" w:cs="Arial"/>
          <w:sz w:val="21"/>
          <w:szCs w:val="21"/>
        </w:rPr>
        <w:tab/>
      </w:r>
    </w:p>
    <w:p w14:paraId="0069B06B" w14:textId="77777777" w:rsidR="008D3989" w:rsidRPr="000019E0" w:rsidRDefault="008D3989" w:rsidP="00751451">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Position and Qualifications: </w:t>
      </w:r>
      <w:r w:rsidRPr="000019E0">
        <w:rPr>
          <w:rFonts w:eastAsia="Calibri" w:cs="Arial"/>
          <w:sz w:val="21"/>
          <w:szCs w:val="21"/>
        </w:rPr>
        <w:tab/>
      </w:r>
    </w:p>
    <w:p w14:paraId="691DA8CF" w14:textId="7C995C5F" w:rsidR="00EC7AB4" w:rsidRDefault="008D3989" w:rsidP="00223EE0">
      <w:pPr>
        <w:pStyle w:val="BodyText"/>
        <w:tabs>
          <w:tab w:val="right" w:leader="dot" w:pos="8504"/>
        </w:tabs>
        <w:spacing w:after="0" w:line="276" w:lineRule="auto"/>
        <w:ind w:left="0"/>
        <w:rPr>
          <w:rFonts w:eastAsia="Calibri" w:cs="Arial"/>
          <w:sz w:val="21"/>
          <w:szCs w:val="21"/>
        </w:rPr>
      </w:pPr>
      <w:r w:rsidRPr="000019E0">
        <w:rPr>
          <w:rFonts w:eastAsia="Calibri" w:cs="Arial"/>
          <w:sz w:val="21"/>
          <w:szCs w:val="21"/>
        </w:rPr>
        <w:t xml:space="preserve">Date: </w:t>
      </w:r>
      <w:r w:rsidRPr="000019E0">
        <w:rPr>
          <w:rFonts w:eastAsia="Calibri" w:cs="Arial"/>
          <w:sz w:val="21"/>
          <w:szCs w:val="21"/>
        </w:rPr>
        <w:tab/>
      </w:r>
    </w:p>
    <w:p w14:paraId="2EB4F863" w14:textId="77777777" w:rsidR="00EC7AB4" w:rsidRPr="006A29DA" w:rsidRDefault="00EC7AB4" w:rsidP="006A29DA">
      <w:pPr>
        <w:pStyle w:val="BodyText"/>
        <w:spacing w:after="0" w:line="276" w:lineRule="auto"/>
        <w:ind w:left="0"/>
        <w:jc w:val="center"/>
        <w:rPr>
          <w:rFonts w:eastAsia="Calibri" w:cs="Arial"/>
          <w:b/>
          <w:sz w:val="23"/>
        </w:rPr>
      </w:pPr>
      <w:r w:rsidRPr="006A29DA">
        <w:rPr>
          <w:rFonts w:eastAsia="Calibri" w:cs="Arial"/>
          <w:b/>
          <w:sz w:val="23"/>
        </w:rPr>
        <w:lastRenderedPageBreak/>
        <w:t xml:space="preserve">Registered* </w:t>
      </w:r>
      <w:bookmarkStart w:id="42" w:name="Quantity_Surveyors_Report"/>
      <w:r w:rsidRPr="006A29DA">
        <w:rPr>
          <w:rFonts w:eastAsia="Calibri" w:cs="Arial"/>
          <w:b/>
          <w:sz w:val="23"/>
        </w:rPr>
        <w:t>Quantity Surveyor’s</w:t>
      </w:r>
      <w:bookmarkEnd w:id="42"/>
      <w:r w:rsidRPr="006A29DA">
        <w:rPr>
          <w:rFonts w:eastAsia="Calibri" w:cs="Arial"/>
          <w:b/>
          <w:sz w:val="23"/>
        </w:rPr>
        <w:t xml:space="preserve"> Detailed Cost Report</w:t>
      </w:r>
    </w:p>
    <w:p w14:paraId="314B110B" w14:textId="77777777" w:rsidR="009D5BD5" w:rsidRDefault="009D5BD5" w:rsidP="006A29DA">
      <w:pPr>
        <w:pStyle w:val="BodyText"/>
        <w:spacing w:after="0" w:line="276" w:lineRule="auto"/>
        <w:ind w:left="0"/>
        <w:jc w:val="center"/>
        <w:rPr>
          <w:rFonts w:eastAsia="Calibri" w:cs="Arial"/>
          <w:sz w:val="21"/>
          <w:szCs w:val="21"/>
          <w:lang w:val="en-AU"/>
        </w:rPr>
      </w:pPr>
    </w:p>
    <w:p w14:paraId="6FA9CCF9" w14:textId="77777777" w:rsidR="00EC7AB4" w:rsidRPr="006A29DA" w:rsidRDefault="00EC7AB4" w:rsidP="006A29DA">
      <w:pPr>
        <w:pStyle w:val="BodyText"/>
        <w:spacing w:after="0" w:line="276" w:lineRule="auto"/>
        <w:ind w:left="0"/>
        <w:jc w:val="center"/>
        <w:rPr>
          <w:rFonts w:eastAsia="Calibri" w:cs="Arial"/>
          <w:sz w:val="21"/>
          <w:szCs w:val="21"/>
        </w:rPr>
      </w:pPr>
      <w:r w:rsidRPr="006A29DA">
        <w:rPr>
          <w:rFonts w:eastAsia="Calibri" w:cs="Arial"/>
          <w:sz w:val="21"/>
          <w:szCs w:val="21"/>
        </w:rPr>
        <w:t>[Development Cost greater than $3,000,000]</w:t>
      </w:r>
    </w:p>
    <w:p w14:paraId="60295295" w14:textId="77777777" w:rsidR="00EC7AB4" w:rsidRPr="006A29DA" w:rsidRDefault="00EC7AB4" w:rsidP="006A29DA">
      <w:pPr>
        <w:pStyle w:val="BodyText"/>
        <w:spacing w:after="0" w:line="276" w:lineRule="auto"/>
        <w:ind w:left="0"/>
        <w:jc w:val="center"/>
        <w:rPr>
          <w:rFonts w:eastAsia="Calibri" w:cs="Arial"/>
          <w:sz w:val="21"/>
          <w:szCs w:val="21"/>
          <w:lang w:eastAsia="en-AU"/>
        </w:rPr>
      </w:pPr>
      <w:r w:rsidRPr="006A29DA">
        <w:rPr>
          <w:rFonts w:eastAsia="Calibri" w:cs="Arial"/>
          <w:sz w:val="21"/>
          <w:szCs w:val="21"/>
          <w:lang w:eastAsia="en-AU"/>
        </w:rPr>
        <w:t>*A member of the Australian Institute of Quantity Surveyors</w:t>
      </w:r>
    </w:p>
    <w:p w14:paraId="2C520E26" w14:textId="77777777" w:rsidR="00EC7AB4" w:rsidRPr="006A29DA" w:rsidRDefault="00EC7AB4" w:rsidP="006A29DA">
      <w:pPr>
        <w:pStyle w:val="BodyText"/>
        <w:spacing w:after="0" w:line="276" w:lineRule="auto"/>
        <w:ind w:left="0"/>
        <w:rPr>
          <w:rFonts w:eastAsia="Calibri" w:cs="Arial"/>
          <w:sz w:val="21"/>
          <w:szCs w:val="21"/>
        </w:rPr>
      </w:pPr>
    </w:p>
    <w:tbl>
      <w:tblPr>
        <w:tblW w:w="0" w:type="auto"/>
        <w:tblLayout w:type="fixed"/>
        <w:tblLook w:val="04A0" w:firstRow="1" w:lastRow="0" w:firstColumn="1" w:lastColumn="0" w:noHBand="0" w:noVBand="1"/>
      </w:tblPr>
      <w:tblGrid>
        <w:gridCol w:w="3652"/>
        <w:gridCol w:w="1559"/>
        <w:gridCol w:w="1843"/>
        <w:gridCol w:w="1666"/>
      </w:tblGrid>
      <w:tr w:rsidR="00EC7AB4" w:rsidRPr="009D5BD5" w14:paraId="502618E8" w14:textId="77777777" w:rsidTr="00BE24B7">
        <w:trPr>
          <w:trHeight w:val="340"/>
        </w:trPr>
        <w:tc>
          <w:tcPr>
            <w:tcW w:w="3652" w:type="dxa"/>
            <w:tcBorders>
              <w:right w:val="single" w:sz="4" w:space="0" w:color="auto"/>
            </w:tcBorders>
            <w:shd w:val="clear" w:color="auto" w:fill="auto"/>
            <w:vAlign w:val="center"/>
          </w:tcPr>
          <w:p w14:paraId="62F5907C" w14:textId="77777777" w:rsidR="00EC7AB4" w:rsidRPr="009D5BD5" w:rsidRDefault="00EC7AB4" w:rsidP="006A29DA">
            <w:pPr>
              <w:pStyle w:val="BodyText"/>
              <w:spacing w:after="0" w:line="276" w:lineRule="auto"/>
              <w:ind w:left="0"/>
              <w:rPr>
                <w:rFonts w:eastAsia="Calibri" w:cs="Arial"/>
                <w:sz w:val="21"/>
                <w:szCs w:val="21"/>
                <w:lang w:val="en-AU"/>
              </w:rPr>
            </w:pPr>
            <w:r w:rsidRPr="009D5BD5">
              <w:rPr>
                <w:rFonts w:eastAsia="Calibri" w:cs="Arial"/>
                <w:sz w:val="21"/>
                <w:szCs w:val="21"/>
                <w:lang w:val="en-AU"/>
              </w:rPr>
              <w:t>DEVELOPMENT APPLICATION No.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B4C63C" w14:textId="77777777" w:rsidR="00EC7AB4" w:rsidRPr="009D5BD5" w:rsidRDefault="00EC7AB4" w:rsidP="006A29DA">
            <w:pPr>
              <w:pStyle w:val="BodyText"/>
              <w:spacing w:after="0" w:line="276" w:lineRule="auto"/>
              <w:ind w:left="0"/>
              <w:rPr>
                <w:rFonts w:eastAsia="Calibri" w:cs="Arial"/>
                <w:sz w:val="21"/>
                <w:szCs w:val="21"/>
                <w:lang w:val="en-AU"/>
              </w:rPr>
            </w:pPr>
          </w:p>
        </w:tc>
        <w:tc>
          <w:tcPr>
            <w:tcW w:w="1843" w:type="dxa"/>
            <w:tcBorders>
              <w:left w:val="single" w:sz="4" w:space="0" w:color="auto"/>
              <w:right w:val="single" w:sz="4" w:space="0" w:color="auto"/>
            </w:tcBorders>
            <w:shd w:val="clear" w:color="auto" w:fill="auto"/>
            <w:vAlign w:val="center"/>
          </w:tcPr>
          <w:p w14:paraId="0F258F77" w14:textId="77777777" w:rsidR="00EC7AB4" w:rsidRPr="009D5BD5" w:rsidRDefault="00EC7AB4" w:rsidP="006A29DA">
            <w:pPr>
              <w:pStyle w:val="BodyText"/>
              <w:spacing w:after="0" w:line="276" w:lineRule="auto"/>
              <w:ind w:left="0"/>
              <w:rPr>
                <w:rFonts w:eastAsia="Calibri" w:cs="Arial"/>
                <w:sz w:val="21"/>
                <w:szCs w:val="21"/>
                <w:lang w:val="en-AU"/>
              </w:rPr>
            </w:pPr>
            <w:r w:rsidRPr="009D5BD5">
              <w:rPr>
                <w:rFonts w:eastAsia="Calibri" w:cs="Arial"/>
                <w:sz w:val="21"/>
                <w:szCs w:val="21"/>
                <w:lang w:val="en-AU"/>
              </w:rPr>
              <w:t>REFERENCE:</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2EFD8D65" w14:textId="77777777" w:rsidR="00EC7AB4" w:rsidRPr="009D5BD5" w:rsidRDefault="00EC7AB4" w:rsidP="006A29DA">
            <w:pPr>
              <w:pStyle w:val="BodyText"/>
              <w:spacing w:after="0" w:line="276" w:lineRule="auto"/>
              <w:ind w:left="0"/>
              <w:rPr>
                <w:rFonts w:eastAsia="Calibri" w:cs="Arial"/>
                <w:sz w:val="21"/>
                <w:szCs w:val="21"/>
                <w:lang w:val="en-AU"/>
              </w:rPr>
            </w:pPr>
          </w:p>
        </w:tc>
      </w:tr>
      <w:tr w:rsidR="00EC7AB4" w:rsidRPr="009D5BD5" w14:paraId="53F6D9CC" w14:textId="77777777" w:rsidTr="00BE24B7">
        <w:trPr>
          <w:trHeight w:val="340"/>
        </w:trPr>
        <w:tc>
          <w:tcPr>
            <w:tcW w:w="7054" w:type="dxa"/>
            <w:gridSpan w:val="3"/>
            <w:tcBorders>
              <w:right w:val="single" w:sz="4" w:space="0" w:color="auto"/>
            </w:tcBorders>
            <w:shd w:val="clear" w:color="auto" w:fill="auto"/>
            <w:vAlign w:val="center"/>
          </w:tcPr>
          <w:p w14:paraId="6096657B" w14:textId="77777777" w:rsidR="00EC7AB4" w:rsidRPr="009D5BD5" w:rsidRDefault="00EC7AB4" w:rsidP="006A29DA">
            <w:pPr>
              <w:pStyle w:val="BodyText"/>
              <w:spacing w:after="0" w:line="276" w:lineRule="auto"/>
              <w:ind w:left="0"/>
              <w:rPr>
                <w:rFonts w:eastAsia="Calibri" w:cs="Arial"/>
                <w:sz w:val="21"/>
                <w:szCs w:val="21"/>
                <w:lang w:val="en-AU"/>
              </w:rPr>
            </w:pPr>
            <w:r w:rsidRPr="009D5BD5">
              <w:rPr>
                <w:rFonts w:eastAsia="Calibri" w:cs="Arial"/>
                <w:sz w:val="21"/>
                <w:szCs w:val="21"/>
                <w:lang w:val="en-AU"/>
              </w:rPr>
              <w:t>COMPLYING DEVELOPMENT CERTIFICATE APPLICATION No.</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04BFFA6D" w14:textId="77777777" w:rsidR="00EC7AB4" w:rsidRPr="009D5BD5" w:rsidRDefault="00EC7AB4" w:rsidP="006A29DA">
            <w:pPr>
              <w:pStyle w:val="BodyText"/>
              <w:spacing w:after="0" w:line="276" w:lineRule="auto"/>
              <w:ind w:left="0"/>
              <w:rPr>
                <w:rFonts w:eastAsia="Calibri" w:cs="Arial"/>
                <w:sz w:val="21"/>
                <w:szCs w:val="21"/>
                <w:lang w:val="en-AU"/>
              </w:rPr>
            </w:pPr>
          </w:p>
        </w:tc>
      </w:tr>
      <w:tr w:rsidR="00EC7AB4" w:rsidRPr="009D5BD5" w14:paraId="4CE65F30" w14:textId="77777777" w:rsidTr="00BE24B7">
        <w:trPr>
          <w:trHeight w:val="340"/>
        </w:trPr>
        <w:tc>
          <w:tcPr>
            <w:tcW w:w="3652" w:type="dxa"/>
            <w:tcBorders>
              <w:right w:val="single" w:sz="4" w:space="0" w:color="auto"/>
            </w:tcBorders>
            <w:shd w:val="clear" w:color="auto" w:fill="auto"/>
            <w:vAlign w:val="center"/>
          </w:tcPr>
          <w:p w14:paraId="400E5BC6" w14:textId="77777777" w:rsidR="00EC7AB4" w:rsidRPr="009D5BD5" w:rsidRDefault="00EC7AB4" w:rsidP="006A29DA">
            <w:pPr>
              <w:pStyle w:val="BodyText"/>
              <w:spacing w:after="0" w:line="276" w:lineRule="auto"/>
              <w:ind w:left="0"/>
              <w:rPr>
                <w:rFonts w:eastAsia="Calibri" w:cs="Arial"/>
                <w:sz w:val="21"/>
                <w:szCs w:val="21"/>
                <w:lang w:val="en-AU"/>
              </w:rPr>
            </w:pPr>
            <w:r w:rsidRPr="009D5BD5">
              <w:rPr>
                <w:rFonts w:eastAsia="Calibri" w:cs="Arial"/>
                <w:sz w:val="21"/>
                <w:szCs w:val="21"/>
                <w:lang w:val="en-AU"/>
              </w:rPr>
              <w:t xml:space="preserve">CONSTRUCTION CERTIFICATE No.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E38DA8" w14:textId="77777777" w:rsidR="00EC7AB4" w:rsidRPr="009D5BD5" w:rsidRDefault="00EC7AB4" w:rsidP="006A29DA">
            <w:pPr>
              <w:pStyle w:val="BodyText"/>
              <w:spacing w:after="0" w:line="276" w:lineRule="auto"/>
              <w:ind w:left="0"/>
              <w:rPr>
                <w:rFonts w:eastAsia="Calibri" w:cs="Arial"/>
                <w:sz w:val="21"/>
                <w:szCs w:val="21"/>
                <w:lang w:val="en-AU"/>
              </w:rPr>
            </w:pPr>
          </w:p>
        </w:tc>
        <w:tc>
          <w:tcPr>
            <w:tcW w:w="1843" w:type="dxa"/>
            <w:tcBorders>
              <w:left w:val="single" w:sz="4" w:space="0" w:color="auto"/>
              <w:right w:val="single" w:sz="4" w:space="0" w:color="auto"/>
            </w:tcBorders>
            <w:shd w:val="clear" w:color="auto" w:fill="auto"/>
            <w:vAlign w:val="center"/>
          </w:tcPr>
          <w:p w14:paraId="11BE0787" w14:textId="77777777" w:rsidR="00EC7AB4" w:rsidRPr="009D5BD5" w:rsidRDefault="00EC7AB4" w:rsidP="006A29DA">
            <w:pPr>
              <w:pStyle w:val="BodyText"/>
              <w:spacing w:after="0" w:line="276" w:lineRule="auto"/>
              <w:ind w:left="0"/>
              <w:rPr>
                <w:rFonts w:eastAsia="Calibri" w:cs="Arial"/>
                <w:sz w:val="21"/>
                <w:szCs w:val="21"/>
                <w:lang w:val="en-AU"/>
              </w:rPr>
            </w:pPr>
            <w:r w:rsidRPr="009D5BD5">
              <w:rPr>
                <w:rFonts w:eastAsia="Calibri" w:cs="Arial"/>
                <w:sz w:val="21"/>
                <w:szCs w:val="21"/>
                <w:lang w:val="en-AU"/>
              </w:rPr>
              <w:t>DATE:</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423380F0" w14:textId="77777777" w:rsidR="00EC7AB4" w:rsidRPr="009D5BD5" w:rsidRDefault="00EC7AB4" w:rsidP="006A29DA">
            <w:pPr>
              <w:pStyle w:val="BodyText"/>
              <w:spacing w:after="0" w:line="276" w:lineRule="auto"/>
              <w:ind w:left="0"/>
              <w:rPr>
                <w:rFonts w:eastAsia="Calibri" w:cs="Arial"/>
                <w:sz w:val="21"/>
                <w:szCs w:val="21"/>
                <w:lang w:val="en-AU"/>
              </w:rPr>
            </w:pPr>
          </w:p>
        </w:tc>
      </w:tr>
    </w:tbl>
    <w:p w14:paraId="3CDE92C6" w14:textId="77777777" w:rsidR="00EC7AB4" w:rsidRPr="009D5BD5" w:rsidRDefault="00EC7AB4" w:rsidP="006A29DA">
      <w:pPr>
        <w:pStyle w:val="BodyText"/>
        <w:tabs>
          <w:tab w:val="right" w:leader="dot" w:pos="8504"/>
        </w:tabs>
        <w:spacing w:after="0" w:line="276" w:lineRule="auto"/>
        <w:ind w:left="0"/>
        <w:rPr>
          <w:rFonts w:eastAsia="Calibri" w:cs="Arial"/>
          <w:sz w:val="21"/>
          <w:szCs w:val="21"/>
        </w:rPr>
      </w:pPr>
    </w:p>
    <w:p w14:paraId="41B183B5"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APPLICANT’S NAME: </w:t>
      </w:r>
      <w:r w:rsidRPr="009D5BD5">
        <w:rPr>
          <w:rFonts w:eastAsia="Calibri" w:cs="Arial"/>
          <w:sz w:val="21"/>
          <w:szCs w:val="21"/>
        </w:rPr>
        <w:tab/>
      </w:r>
    </w:p>
    <w:p w14:paraId="52167F0F"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APPLICANT’S ADDRESS: </w:t>
      </w:r>
      <w:r w:rsidRPr="009D5BD5">
        <w:rPr>
          <w:rFonts w:eastAsia="Calibri" w:cs="Arial"/>
          <w:sz w:val="21"/>
          <w:szCs w:val="21"/>
        </w:rPr>
        <w:tab/>
      </w:r>
    </w:p>
    <w:p w14:paraId="44154727"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DEVELOPMENT NAME: </w:t>
      </w:r>
      <w:r w:rsidRPr="009D5BD5">
        <w:rPr>
          <w:rFonts w:eastAsia="Calibri" w:cs="Arial"/>
          <w:sz w:val="21"/>
          <w:szCs w:val="21"/>
        </w:rPr>
        <w:tab/>
      </w:r>
    </w:p>
    <w:p w14:paraId="7F5781CD"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DEVELOPMENT ADDRESS: </w:t>
      </w:r>
      <w:r w:rsidRPr="009D5BD5">
        <w:rPr>
          <w:rFonts w:eastAsia="Calibri" w:cs="Arial"/>
          <w:sz w:val="21"/>
          <w:szCs w:val="21"/>
        </w:rPr>
        <w:tab/>
      </w:r>
    </w:p>
    <w:p w14:paraId="5B1B7F1F" w14:textId="77777777" w:rsidR="00EC7AB4" w:rsidRPr="009D5BD5" w:rsidRDefault="00EC7AB4" w:rsidP="006A29DA">
      <w:pPr>
        <w:pStyle w:val="BodyText"/>
        <w:spacing w:after="0" w:line="276" w:lineRule="auto"/>
        <w:ind w:left="0"/>
        <w:rPr>
          <w:rFonts w:eastAsia="Calibri" w:cs="Arial"/>
          <w:sz w:val="21"/>
          <w:szCs w:val="21"/>
        </w:rPr>
      </w:pPr>
    </w:p>
    <w:p w14:paraId="48E8A672" w14:textId="77777777" w:rsidR="00EC7AB4" w:rsidRPr="009D5BD5" w:rsidRDefault="00EC7AB4" w:rsidP="006A29DA">
      <w:pPr>
        <w:pStyle w:val="BodyText"/>
        <w:spacing w:line="276" w:lineRule="auto"/>
        <w:ind w:left="0"/>
        <w:rPr>
          <w:rFonts w:eastAsia="Calibri" w:cs="Arial"/>
          <w:b/>
          <w:sz w:val="21"/>
          <w:szCs w:val="21"/>
        </w:rPr>
      </w:pPr>
      <w:r w:rsidRPr="009D5BD5">
        <w:rPr>
          <w:rFonts w:eastAsia="Calibri" w:cs="Arial"/>
          <w:b/>
          <w:sz w:val="21"/>
          <w:szCs w:val="21"/>
        </w:rPr>
        <w:t>DEVELOPMENT DETAILS:</w:t>
      </w:r>
    </w:p>
    <w:tbl>
      <w:tblPr>
        <w:tblW w:w="0" w:type="auto"/>
        <w:tblInd w:w="392" w:type="dxa"/>
        <w:tblLook w:val="04A0" w:firstRow="1" w:lastRow="0" w:firstColumn="1" w:lastColumn="0" w:noHBand="0" w:noVBand="1"/>
      </w:tblPr>
      <w:tblGrid>
        <w:gridCol w:w="2693"/>
        <w:gridCol w:w="1559"/>
        <w:gridCol w:w="2552"/>
        <w:gridCol w:w="1418"/>
      </w:tblGrid>
      <w:tr w:rsidR="00EC7AB4" w:rsidRPr="009D5BD5" w14:paraId="629C47A6"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046499E"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Gross Floor Area – Commercial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302F2" w14:textId="77777777" w:rsidR="00EC7AB4" w:rsidRPr="009D5BD5" w:rsidRDefault="00EC7AB4" w:rsidP="006A29DA">
            <w:pPr>
              <w:pStyle w:val="Tablebody"/>
              <w:tabs>
                <w:tab w:val="right" w:pos="1310"/>
              </w:tabs>
              <w:spacing w:line="276" w:lineRule="auto"/>
              <w:ind w:right="33"/>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414E1DF"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Gross Floor Area – Other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29E755" w14:textId="77777777" w:rsidR="00EC7AB4" w:rsidRPr="009D5BD5" w:rsidRDefault="00EC7AB4" w:rsidP="006A29DA">
            <w:pPr>
              <w:pStyle w:val="Tablebody"/>
              <w:tabs>
                <w:tab w:val="right" w:pos="1201"/>
              </w:tabs>
              <w:spacing w:line="276" w:lineRule="auto"/>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r>
      <w:tr w:rsidR="00EC7AB4" w:rsidRPr="009D5BD5" w14:paraId="463AC6CA"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07585BF"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Gross Floor Area – Residential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98BB77" w14:textId="77777777" w:rsidR="00EC7AB4" w:rsidRPr="009D5BD5" w:rsidRDefault="00EC7AB4" w:rsidP="006A29DA">
            <w:pPr>
              <w:pStyle w:val="Tablebody"/>
              <w:tabs>
                <w:tab w:val="right" w:pos="1310"/>
              </w:tabs>
              <w:spacing w:line="276" w:lineRule="auto"/>
              <w:ind w:right="33"/>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95C9E39"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Total Gross Floor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2EA9F5" w14:textId="77777777" w:rsidR="00EC7AB4" w:rsidRPr="009D5BD5" w:rsidRDefault="00EC7AB4" w:rsidP="006A29DA">
            <w:pPr>
              <w:pStyle w:val="Tablebody"/>
              <w:tabs>
                <w:tab w:val="right" w:pos="1201"/>
              </w:tabs>
              <w:spacing w:line="276" w:lineRule="auto"/>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r>
      <w:tr w:rsidR="00EC7AB4" w:rsidRPr="009D5BD5" w14:paraId="04700CCF"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7E9025B"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Gross Floor Area – Retail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0C4822" w14:textId="77777777" w:rsidR="00EC7AB4" w:rsidRPr="009D5BD5" w:rsidRDefault="00EC7AB4" w:rsidP="006A29DA">
            <w:pPr>
              <w:pStyle w:val="Tablebody"/>
              <w:tabs>
                <w:tab w:val="right" w:pos="1310"/>
              </w:tabs>
              <w:spacing w:line="276" w:lineRule="auto"/>
              <w:ind w:right="33"/>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F38097B"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Total Site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D09850" w14:textId="77777777" w:rsidR="00EC7AB4" w:rsidRPr="009D5BD5" w:rsidRDefault="00EC7AB4" w:rsidP="006A29DA">
            <w:pPr>
              <w:pStyle w:val="Tablebody"/>
              <w:tabs>
                <w:tab w:val="right" w:pos="1201"/>
              </w:tabs>
              <w:spacing w:line="276" w:lineRule="auto"/>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r>
      <w:tr w:rsidR="00EC7AB4" w:rsidRPr="009D5BD5" w14:paraId="20DE137B"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9A80936"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Gross Floor Area – Car Parking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76364F" w14:textId="77777777" w:rsidR="00EC7AB4" w:rsidRPr="009D5BD5" w:rsidRDefault="00EC7AB4" w:rsidP="006A29DA">
            <w:pPr>
              <w:pStyle w:val="Tablebody"/>
              <w:tabs>
                <w:tab w:val="right" w:pos="1310"/>
              </w:tabs>
              <w:spacing w:line="276" w:lineRule="auto"/>
              <w:ind w:right="33"/>
              <w:rPr>
                <w:rFonts w:eastAsia="Calibri"/>
                <w:sz w:val="21"/>
                <w:szCs w:val="21"/>
              </w:rPr>
            </w:pPr>
            <w:r w:rsidRPr="009D5BD5">
              <w:rPr>
                <w:rFonts w:eastAsia="Calibri"/>
                <w:sz w:val="21"/>
                <w:szCs w:val="21"/>
              </w:rPr>
              <w:tab/>
              <w:t>m</w:t>
            </w:r>
            <w:r w:rsidRPr="009D5BD5">
              <w:rPr>
                <w:rFonts w:eastAsia="Calibri"/>
                <w:sz w:val="21"/>
                <w:szCs w:val="21"/>
                <w:vertAlign w:val="superscript"/>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80E386F"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Total Car Parking Spaces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97DBF5" w14:textId="77777777" w:rsidR="00EC7AB4" w:rsidRPr="009D5BD5" w:rsidRDefault="00EC7AB4" w:rsidP="006A29DA">
            <w:pPr>
              <w:pStyle w:val="Tablebody"/>
              <w:spacing w:line="276" w:lineRule="auto"/>
              <w:rPr>
                <w:rFonts w:eastAsia="Calibri"/>
                <w:sz w:val="21"/>
                <w:szCs w:val="21"/>
              </w:rPr>
            </w:pPr>
          </w:p>
        </w:tc>
      </w:tr>
      <w:tr w:rsidR="00EC7AB4" w:rsidRPr="009D5BD5" w14:paraId="40BB0CB2"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29E287C"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Total Development Cost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83C583"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c>
          <w:tcPr>
            <w:tcW w:w="2552" w:type="dxa"/>
            <w:tcBorders>
              <w:top w:val="single" w:sz="4" w:space="0" w:color="auto"/>
              <w:left w:val="single" w:sz="4" w:space="0" w:color="auto"/>
            </w:tcBorders>
            <w:shd w:val="clear" w:color="auto" w:fill="auto"/>
            <w:vAlign w:val="center"/>
          </w:tcPr>
          <w:p w14:paraId="423CE95D" w14:textId="77777777" w:rsidR="00EC7AB4" w:rsidRPr="009D5BD5" w:rsidRDefault="00EC7AB4" w:rsidP="006A29DA">
            <w:pPr>
              <w:pStyle w:val="Tablebody"/>
              <w:spacing w:line="276" w:lineRule="auto"/>
              <w:rPr>
                <w:rFonts w:eastAsia="Calibri"/>
                <w:sz w:val="21"/>
                <w:szCs w:val="21"/>
              </w:rPr>
            </w:pPr>
          </w:p>
        </w:tc>
        <w:tc>
          <w:tcPr>
            <w:tcW w:w="1417" w:type="dxa"/>
            <w:tcBorders>
              <w:top w:val="single" w:sz="4" w:space="0" w:color="auto"/>
            </w:tcBorders>
            <w:shd w:val="clear" w:color="auto" w:fill="auto"/>
            <w:vAlign w:val="center"/>
          </w:tcPr>
          <w:p w14:paraId="35D17D27" w14:textId="77777777" w:rsidR="00EC7AB4" w:rsidRPr="009D5BD5" w:rsidRDefault="00EC7AB4" w:rsidP="006A29DA">
            <w:pPr>
              <w:pStyle w:val="Tablebody"/>
              <w:spacing w:line="276" w:lineRule="auto"/>
              <w:rPr>
                <w:rFonts w:eastAsia="Calibri"/>
                <w:sz w:val="21"/>
                <w:szCs w:val="21"/>
              </w:rPr>
            </w:pPr>
          </w:p>
        </w:tc>
      </w:tr>
      <w:tr w:rsidR="00EC7AB4" w:rsidRPr="009D5BD5" w14:paraId="0B7982BB"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2E2E619"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Total Construction Cost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A23A54"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c>
          <w:tcPr>
            <w:tcW w:w="2552" w:type="dxa"/>
            <w:tcBorders>
              <w:left w:val="single" w:sz="4" w:space="0" w:color="auto"/>
            </w:tcBorders>
            <w:shd w:val="clear" w:color="auto" w:fill="auto"/>
            <w:vAlign w:val="center"/>
          </w:tcPr>
          <w:p w14:paraId="2BA47BEA" w14:textId="77777777" w:rsidR="00EC7AB4" w:rsidRPr="009D5BD5" w:rsidRDefault="00EC7AB4" w:rsidP="006A29DA">
            <w:pPr>
              <w:pStyle w:val="Tablebody"/>
              <w:spacing w:line="276" w:lineRule="auto"/>
              <w:rPr>
                <w:rFonts w:eastAsia="Calibri"/>
                <w:sz w:val="21"/>
                <w:szCs w:val="21"/>
              </w:rPr>
            </w:pPr>
          </w:p>
        </w:tc>
        <w:tc>
          <w:tcPr>
            <w:tcW w:w="1417" w:type="dxa"/>
            <w:shd w:val="clear" w:color="auto" w:fill="auto"/>
            <w:vAlign w:val="center"/>
          </w:tcPr>
          <w:p w14:paraId="603279DA" w14:textId="77777777" w:rsidR="00EC7AB4" w:rsidRPr="009D5BD5" w:rsidRDefault="00EC7AB4" w:rsidP="006A29DA">
            <w:pPr>
              <w:pStyle w:val="Tablebody"/>
              <w:spacing w:line="276" w:lineRule="auto"/>
              <w:rPr>
                <w:rFonts w:eastAsia="Calibri"/>
                <w:sz w:val="21"/>
                <w:szCs w:val="21"/>
              </w:rPr>
            </w:pPr>
          </w:p>
        </w:tc>
      </w:tr>
      <w:tr w:rsidR="00EC7AB4" w:rsidRPr="009D5BD5" w14:paraId="3BE4DC8F"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98EDF0"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Total GST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ECFE42"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c>
          <w:tcPr>
            <w:tcW w:w="2552" w:type="dxa"/>
            <w:tcBorders>
              <w:left w:val="single" w:sz="4" w:space="0" w:color="auto"/>
            </w:tcBorders>
            <w:shd w:val="clear" w:color="auto" w:fill="auto"/>
            <w:vAlign w:val="center"/>
          </w:tcPr>
          <w:p w14:paraId="76E2FD4B" w14:textId="77777777" w:rsidR="00EC7AB4" w:rsidRPr="009D5BD5" w:rsidRDefault="00EC7AB4" w:rsidP="006A29DA">
            <w:pPr>
              <w:pStyle w:val="Tablebody"/>
              <w:spacing w:line="276" w:lineRule="auto"/>
              <w:rPr>
                <w:rFonts w:eastAsia="Calibri"/>
                <w:sz w:val="21"/>
                <w:szCs w:val="21"/>
              </w:rPr>
            </w:pPr>
          </w:p>
        </w:tc>
        <w:tc>
          <w:tcPr>
            <w:tcW w:w="1417" w:type="dxa"/>
            <w:shd w:val="clear" w:color="auto" w:fill="auto"/>
            <w:vAlign w:val="center"/>
          </w:tcPr>
          <w:p w14:paraId="7D1C25D8" w14:textId="77777777" w:rsidR="00EC7AB4" w:rsidRPr="009D5BD5" w:rsidRDefault="00EC7AB4" w:rsidP="006A29DA">
            <w:pPr>
              <w:pStyle w:val="Tablebody"/>
              <w:spacing w:line="276" w:lineRule="auto"/>
              <w:rPr>
                <w:rFonts w:eastAsia="Calibri"/>
                <w:sz w:val="21"/>
                <w:szCs w:val="21"/>
              </w:rPr>
            </w:pPr>
          </w:p>
        </w:tc>
      </w:tr>
    </w:tbl>
    <w:p w14:paraId="55EE34FC" w14:textId="77777777" w:rsidR="00EC7AB4" w:rsidRPr="009D5BD5" w:rsidRDefault="00EC7AB4" w:rsidP="006A29DA">
      <w:pPr>
        <w:spacing w:before="0"/>
        <w:rPr>
          <w:rFonts w:ascii="Arial" w:hAnsi="Arial" w:cs="Arial"/>
          <w:sz w:val="21"/>
          <w:szCs w:val="21"/>
        </w:rPr>
      </w:pPr>
    </w:p>
    <w:p w14:paraId="2E739BFD" w14:textId="77777777" w:rsidR="00EC7AB4" w:rsidRPr="009D5BD5" w:rsidRDefault="00EC7AB4" w:rsidP="006A29DA">
      <w:pPr>
        <w:pStyle w:val="BodyText"/>
        <w:spacing w:line="276" w:lineRule="auto"/>
        <w:ind w:left="0"/>
        <w:rPr>
          <w:rFonts w:eastAsia="Calibri" w:cs="Arial"/>
          <w:b/>
          <w:sz w:val="21"/>
          <w:szCs w:val="21"/>
        </w:rPr>
      </w:pPr>
      <w:r w:rsidRPr="009D5BD5">
        <w:rPr>
          <w:rFonts w:eastAsia="Calibri" w:cs="Arial"/>
          <w:b/>
          <w:sz w:val="21"/>
          <w:szCs w:val="21"/>
        </w:rPr>
        <w:t>ESTIMATE DETAILS:</w:t>
      </w:r>
    </w:p>
    <w:tbl>
      <w:tblPr>
        <w:tblW w:w="0" w:type="auto"/>
        <w:tblInd w:w="392" w:type="dxa"/>
        <w:tblLook w:val="04A0" w:firstRow="1" w:lastRow="0" w:firstColumn="1" w:lastColumn="0" w:noHBand="0" w:noVBand="1"/>
      </w:tblPr>
      <w:tblGrid>
        <w:gridCol w:w="2693"/>
        <w:gridCol w:w="1559"/>
        <w:gridCol w:w="2553"/>
        <w:gridCol w:w="1438"/>
      </w:tblGrid>
      <w:tr w:rsidR="00EC7AB4" w:rsidRPr="009D5BD5" w14:paraId="2B6B1951"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433F6BA"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Professional Fees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8D11C9" w14:textId="77777777" w:rsidR="00EC7AB4" w:rsidRPr="009D5BD5" w:rsidRDefault="00EC7AB4" w:rsidP="006A29DA">
            <w:pPr>
              <w:pStyle w:val="Tablebody"/>
              <w:tabs>
                <w:tab w:val="right" w:pos="1310"/>
              </w:tabs>
              <w:spacing w:line="276" w:lineRule="auto"/>
              <w:rPr>
                <w:rFonts w:eastAsia="Calibri"/>
                <w:b/>
                <w:sz w:val="21"/>
                <w:szCs w:val="21"/>
              </w:rPr>
            </w:pPr>
            <w:r w:rsidRPr="009D5BD5">
              <w:rPr>
                <w:rFonts w:eastAsia="Calibri"/>
                <w:b/>
                <w:sz w:val="21"/>
                <w:szCs w:val="21"/>
              </w:rPr>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56F05284"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Excavation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9A6D97"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r>
      <w:tr w:rsidR="00EC7AB4" w:rsidRPr="009D5BD5" w14:paraId="7CE862A5"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B6FBA3"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 of Development Cost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E0736E"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ab/>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61B92D48"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site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0B19C5" w14:textId="77777777" w:rsidR="00EC7AB4" w:rsidRPr="009D5BD5" w:rsidRDefault="00EC7AB4" w:rsidP="006A29DA">
            <w:pPr>
              <w:pStyle w:val="Tablebody"/>
              <w:tabs>
                <w:tab w:val="right" w:pos="1202"/>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r>
      <w:tr w:rsidR="00EC7AB4" w:rsidRPr="009D5BD5" w14:paraId="27A2E28E"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1D4A1A"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 of Construction Cost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B0B284"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ab/>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25BD6186"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Car Park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5316E9"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w:t>
            </w:r>
          </w:p>
        </w:tc>
      </w:tr>
      <w:tr w:rsidR="00EC7AB4" w:rsidRPr="009D5BD5" w14:paraId="53BDDC21"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DA2972"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Demolition and Site Preparation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74B550" w14:textId="77777777" w:rsidR="00EC7AB4" w:rsidRPr="009D5BD5" w:rsidRDefault="00EC7AB4" w:rsidP="006A29DA">
            <w:pPr>
              <w:pStyle w:val="Tablebody"/>
              <w:tabs>
                <w:tab w:val="right" w:pos="1310"/>
              </w:tabs>
              <w:spacing w:line="276" w:lineRule="auto"/>
              <w:rPr>
                <w:rFonts w:eastAsia="Calibri"/>
                <w:b/>
                <w:sz w:val="21"/>
                <w:szCs w:val="21"/>
              </w:rPr>
            </w:pPr>
            <w:r w:rsidRPr="009D5BD5">
              <w:rPr>
                <w:rFonts w:eastAsia="Calibri"/>
                <w:b/>
                <w:sz w:val="21"/>
                <w:szCs w:val="21"/>
              </w:rPr>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525C68B2"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Cost per m</w:t>
            </w:r>
            <w:r w:rsidRPr="009D5BD5">
              <w:rPr>
                <w:rFonts w:eastAsia="Calibri"/>
                <w:b/>
                <w:sz w:val="21"/>
                <w:szCs w:val="21"/>
                <w:vertAlign w:val="superscript"/>
              </w:rPr>
              <w:t xml:space="preserve">2 </w:t>
            </w:r>
            <w:r w:rsidRPr="009D5BD5">
              <w:rPr>
                <w:rFonts w:eastAsia="Calibri"/>
                <w:b/>
                <w:sz w:val="21"/>
                <w:szCs w:val="21"/>
              </w:rPr>
              <w:t>of site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295C11" w14:textId="77777777" w:rsidR="00EC7AB4" w:rsidRPr="009D5BD5" w:rsidRDefault="00EC7AB4" w:rsidP="006A29DA">
            <w:pPr>
              <w:pStyle w:val="Tablebody"/>
              <w:tabs>
                <w:tab w:val="right" w:pos="1202"/>
              </w:tabs>
              <w:spacing w:line="276" w:lineRule="auto"/>
              <w:rPr>
                <w:rFonts w:eastAsia="Calibri"/>
                <w:b/>
                <w:sz w:val="21"/>
                <w:szCs w:val="21"/>
              </w:rPr>
            </w:pPr>
            <w:r w:rsidRPr="009D5BD5">
              <w:rPr>
                <w:rFonts w:eastAsia="Calibri"/>
                <w:b/>
                <w:sz w:val="21"/>
                <w:szCs w:val="21"/>
              </w:rPr>
              <w:t>$</w:t>
            </w:r>
            <w:r w:rsidRPr="009D5BD5">
              <w:rPr>
                <w:rFonts w:eastAsia="Calibri"/>
                <w:b/>
                <w:sz w:val="21"/>
                <w:szCs w:val="21"/>
              </w:rPr>
              <w:tab/>
              <w:t>/m</w:t>
            </w:r>
            <w:r w:rsidRPr="009D5BD5">
              <w:rPr>
                <w:rFonts w:eastAsia="Calibri"/>
                <w:b/>
                <w:sz w:val="21"/>
                <w:szCs w:val="21"/>
                <w:vertAlign w:val="superscript"/>
              </w:rPr>
              <w:t>2</w:t>
            </w:r>
          </w:p>
        </w:tc>
      </w:tr>
      <w:tr w:rsidR="00EC7AB4" w:rsidRPr="009D5BD5" w14:paraId="3AF79B14"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B2C3AB"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site area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093D42"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4B7FC10D"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space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1DF2C6"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w:t>
            </w:r>
            <w:r w:rsidRPr="009D5BD5">
              <w:rPr>
                <w:rFonts w:eastAsia="Calibri"/>
                <w:sz w:val="21"/>
                <w:szCs w:val="21"/>
              </w:rPr>
              <w:tab/>
              <w:t>/space</w:t>
            </w:r>
          </w:p>
        </w:tc>
      </w:tr>
      <w:tr w:rsidR="00EC7AB4" w:rsidRPr="009D5BD5" w14:paraId="24ED01AD"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8051F90"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Construction – Commercial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98B43A" w14:textId="77777777" w:rsidR="00EC7AB4" w:rsidRPr="009D5BD5" w:rsidRDefault="00EC7AB4" w:rsidP="006A29DA">
            <w:pPr>
              <w:pStyle w:val="Tablebody"/>
              <w:tabs>
                <w:tab w:val="right" w:pos="1310"/>
              </w:tabs>
              <w:spacing w:line="276" w:lineRule="auto"/>
              <w:rPr>
                <w:rFonts w:eastAsia="Calibri"/>
                <w:b/>
                <w:sz w:val="21"/>
                <w:szCs w:val="21"/>
              </w:rPr>
            </w:pPr>
            <w:r w:rsidRPr="009D5BD5">
              <w:rPr>
                <w:rFonts w:eastAsia="Calibri"/>
                <w:b/>
                <w:sz w:val="21"/>
                <w:szCs w:val="21"/>
              </w:rPr>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0846D18B"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Fit-out – Commercial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E16504"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r>
      <w:tr w:rsidR="00EC7AB4" w:rsidRPr="009D5BD5" w14:paraId="40FAE3AA"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661EAB"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commercial area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B35146"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4D41CB63"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commercial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247073" w14:textId="77777777" w:rsidR="00EC7AB4" w:rsidRPr="009D5BD5" w:rsidRDefault="00EC7AB4" w:rsidP="006A29DA">
            <w:pPr>
              <w:pStyle w:val="Tablebody"/>
              <w:tabs>
                <w:tab w:val="right" w:pos="1202"/>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r>
      <w:tr w:rsidR="00EC7AB4" w:rsidRPr="009D5BD5" w14:paraId="0637BDC4"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3FCBC35"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Construction – Residential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CD3A16" w14:textId="77777777" w:rsidR="00EC7AB4" w:rsidRPr="009D5BD5" w:rsidRDefault="00EC7AB4" w:rsidP="006A29DA">
            <w:pPr>
              <w:pStyle w:val="Tablebody"/>
              <w:tabs>
                <w:tab w:val="right" w:pos="1310"/>
              </w:tabs>
              <w:spacing w:line="276" w:lineRule="auto"/>
              <w:rPr>
                <w:rFonts w:eastAsia="Calibri"/>
                <w:b/>
                <w:sz w:val="21"/>
                <w:szCs w:val="21"/>
              </w:rPr>
            </w:pPr>
            <w:r w:rsidRPr="009D5BD5">
              <w:rPr>
                <w:rFonts w:eastAsia="Calibri"/>
                <w:b/>
                <w:sz w:val="21"/>
                <w:szCs w:val="21"/>
              </w:rPr>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793A28FE"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Fit-out – Residential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4391A8"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r>
      <w:tr w:rsidR="00EC7AB4" w:rsidRPr="009D5BD5" w14:paraId="3C51BE1B"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77B29D"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residential area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0C0388"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61F051B8"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residential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7BED76" w14:textId="77777777" w:rsidR="00EC7AB4" w:rsidRPr="009D5BD5" w:rsidRDefault="00EC7AB4" w:rsidP="006A29DA">
            <w:pPr>
              <w:pStyle w:val="Tablebody"/>
              <w:tabs>
                <w:tab w:val="right" w:pos="1202"/>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r>
      <w:tr w:rsidR="00EC7AB4" w:rsidRPr="009D5BD5" w14:paraId="351AA31D"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F6DD6A"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Construction – Retail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98E98C" w14:textId="77777777" w:rsidR="00EC7AB4" w:rsidRPr="009D5BD5" w:rsidRDefault="00EC7AB4" w:rsidP="006A29DA">
            <w:pPr>
              <w:pStyle w:val="Tablebody"/>
              <w:tabs>
                <w:tab w:val="right" w:pos="1310"/>
              </w:tabs>
              <w:spacing w:line="276" w:lineRule="auto"/>
              <w:rPr>
                <w:rFonts w:eastAsia="Calibri"/>
                <w:b/>
                <w:sz w:val="21"/>
                <w:szCs w:val="21"/>
              </w:rPr>
            </w:pPr>
            <w:r w:rsidRPr="009D5BD5">
              <w:rPr>
                <w:rFonts w:eastAsia="Calibri"/>
                <w:b/>
                <w:sz w:val="21"/>
                <w:szCs w:val="21"/>
              </w:rPr>
              <w:t>$</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704488FB"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Fit-out – Retail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47FF52" w14:textId="77777777" w:rsidR="00EC7AB4" w:rsidRPr="009D5BD5" w:rsidRDefault="00EC7AB4" w:rsidP="006A29DA">
            <w:pPr>
              <w:pStyle w:val="Tablebody"/>
              <w:spacing w:line="276" w:lineRule="auto"/>
              <w:rPr>
                <w:rFonts w:eastAsia="Calibri"/>
                <w:b/>
                <w:sz w:val="21"/>
                <w:szCs w:val="21"/>
              </w:rPr>
            </w:pPr>
            <w:r w:rsidRPr="009D5BD5">
              <w:rPr>
                <w:rFonts w:eastAsia="Calibri"/>
                <w:b/>
                <w:sz w:val="21"/>
                <w:szCs w:val="21"/>
              </w:rPr>
              <w:t>$</w:t>
            </w:r>
          </w:p>
        </w:tc>
      </w:tr>
      <w:tr w:rsidR="00EC7AB4" w:rsidRPr="009D5BD5" w14:paraId="061A327B" w14:textId="77777777" w:rsidTr="00BE24B7">
        <w:trPr>
          <w:trHeight w:val="227"/>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9F05D76"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retail area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3E4E1B" w14:textId="77777777" w:rsidR="00EC7AB4" w:rsidRPr="009D5BD5" w:rsidRDefault="00EC7AB4" w:rsidP="006A29DA">
            <w:pPr>
              <w:pStyle w:val="Tablebody"/>
              <w:tabs>
                <w:tab w:val="right" w:pos="1310"/>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724764A1" w14:textId="77777777" w:rsidR="00EC7AB4" w:rsidRPr="009D5BD5" w:rsidRDefault="00EC7AB4" w:rsidP="006A29DA">
            <w:pPr>
              <w:pStyle w:val="Tablebody"/>
              <w:spacing w:line="276" w:lineRule="auto"/>
              <w:rPr>
                <w:rFonts w:eastAsia="Calibri"/>
                <w:sz w:val="21"/>
                <w:szCs w:val="21"/>
              </w:rPr>
            </w:pPr>
            <w:r w:rsidRPr="009D5BD5">
              <w:rPr>
                <w:rFonts w:eastAsia="Calibri"/>
                <w:sz w:val="21"/>
                <w:szCs w:val="21"/>
              </w:rPr>
              <w:t>Cost per m</w:t>
            </w:r>
            <w:r w:rsidRPr="009D5BD5">
              <w:rPr>
                <w:rFonts w:eastAsia="Calibri"/>
                <w:sz w:val="21"/>
                <w:szCs w:val="21"/>
                <w:vertAlign w:val="superscript"/>
              </w:rPr>
              <w:t>2</w:t>
            </w:r>
            <w:r w:rsidRPr="009D5BD5">
              <w:rPr>
                <w:rFonts w:eastAsia="Calibri"/>
                <w:sz w:val="21"/>
                <w:szCs w:val="21"/>
              </w:rPr>
              <w:t xml:space="preserve"> of retail area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EC7A3C" w14:textId="77777777" w:rsidR="00EC7AB4" w:rsidRPr="009D5BD5" w:rsidRDefault="00EC7AB4" w:rsidP="006A29DA">
            <w:pPr>
              <w:pStyle w:val="Tablebody"/>
              <w:tabs>
                <w:tab w:val="right" w:pos="1202"/>
              </w:tabs>
              <w:spacing w:line="276" w:lineRule="auto"/>
              <w:rPr>
                <w:rFonts w:eastAsia="Calibri"/>
                <w:sz w:val="21"/>
                <w:szCs w:val="21"/>
              </w:rPr>
            </w:pPr>
            <w:r w:rsidRPr="009D5BD5">
              <w:rPr>
                <w:rFonts w:eastAsia="Calibri"/>
                <w:sz w:val="21"/>
                <w:szCs w:val="21"/>
              </w:rPr>
              <w:t>$</w:t>
            </w:r>
            <w:r w:rsidRPr="009D5BD5">
              <w:rPr>
                <w:rFonts w:eastAsia="Calibri"/>
                <w:sz w:val="21"/>
                <w:szCs w:val="21"/>
              </w:rPr>
              <w:tab/>
              <w:t>/m</w:t>
            </w:r>
            <w:r w:rsidRPr="009D5BD5">
              <w:rPr>
                <w:rFonts w:eastAsia="Calibri"/>
                <w:sz w:val="21"/>
                <w:szCs w:val="21"/>
                <w:vertAlign w:val="superscript"/>
              </w:rPr>
              <w:t>2</w:t>
            </w:r>
          </w:p>
        </w:tc>
      </w:tr>
    </w:tbl>
    <w:p w14:paraId="360F54A1" w14:textId="77777777" w:rsidR="00EC7AB4" w:rsidRPr="009D5BD5" w:rsidRDefault="00EC7AB4" w:rsidP="006A29DA">
      <w:pPr>
        <w:pStyle w:val="BodyText"/>
        <w:spacing w:after="0" w:line="276" w:lineRule="auto"/>
        <w:ind w:left="0"/>
        <w:rPr>
          <w:rFonts w:eastAsia="Calibri" w:cs="Arial"/>
          <w:sz w:val="21"/>
          <w:szCs w:val="21"/>
        </w:rPr>
      </w:pPr>
    </w:p>
    <w:p w14:paraId="052E63F5" w14:textId="77777777" w:rsidR="00EC7AB4" w:rsidRPr="009D5BD5" w:rsidRDefault="00EC7AB4" w:rsidP="006A29DA">
      <w:pPr>
        <w:pStyle w:val="BodyText"/>
        <w:spacing w:after="0" w:line="276" w:lineRule="auto"/>
        <w:ind w:left="0"/>
        <w:rPr>
          <w:rFonts w:eastAsia="Calibri" w:cs="Arial"/>
          <w:sz w:val="21"/>
          <w:szCs w:val="21"/>
        </w:rPr>
      </w:pPr>
      <w:r w:rsidRPr="009D5BD5">
        <w:rPr>
          <w:rFonts w:eastAsia="Calibri" w:cs="Arial"/>
          <w:sz w:val="21"/>
          <w:szCs w:val="21"/>
        </w:rPr>
        <w:t>I certify that I have:</w:t>
      </w:r>
    </w:p>
    <w:p w14:paraId="5FBD5BB5" w14:textId="77777777" w:rsidR="00EC7AB4" w:rsidRPr="009D5BD5" w:rsidRDefault="00EC7AB4" w:rsidP="006A29DA">
      <w:pPr>
        <w:pStyle w:val="BulletLevel1"/>
        <w:numPr>
          <w:ilvl w:val="0"/>
          <w:numId w:val="30"/>
        </w:numPr>
        <w:tabs>
          <w:tab w:val="clear" w:pos="1418"/>
          <w:tab w:val="left" w:pos="567"/>
        </w:tabs>
        <w:autoSpaceDE w:val="0"/>
        <w:autoSpaceDN w:val="0"/>
        <w:adjustRightInd w:val="0"/>
        <w:spacing w:after="0" w:line="276" w:lineRule="auto"/>
        <w:ind w:left="567"/>
        <w:rPr>
          <w:rFonts w:eastAsia="Calibri" w:cs="Arial"/>
          <w:sz w:val="21"/>
          <w:szCs w:val="21"/>
          <w:lang w:eastAsia="en-AU"/>
        </w:rPr>
      </w:pPr>
      <w:r w:rsidRPr="009D5BD5">
        <w:rPr>
          <w:rFonts w:eastAsia="Calibri" w:cs="Arial"/>
          <w:sz w:val="21"/>
          <w:szCs w:val="21"/>
          <w:lang w:eastAsia="en-AU"/>
        </w:rPr>
        <w:t>inspected the plans the subject of the application for development consent, complying development certificate or construction certificate.</w:t>
      </w:r>
    </w:p>
    <w:p w14:paraId="7E74274F" w14:textId="77777777" w:rsidR="00EC7AB4" w:rsidRPr="009D5BD5" w:rsidRDefault="00EC7AB4" w:rsidP="006A29DA">
      <w:pPr>
        <w:pStyle w:val="BulletLevel1"/>
        <w:numPr>
          <w:ilvl w:val="0"/>
          <w:numId w:val="30"/>
        </w:numPr>
        <w:tabs>
          <w:tab w:val="clear" w:pos="1418"/>
          <w:tab w:val="left" w:pos="567"/>
        </w:tabs>
        <w:autoSpaceDE w:val="0"/>
        <w:autoSpaceDN w:val="0"/>
        <w:adjustRightInd w:val="0"/>
        <w:spacing w:after="0" w:line="276" w:lineRule="auto"/>
        <w:ind w:left="567"/>
        <w:rPr>
          <w:rFonts w:eastAsia="Calibri" w:cs="Arial"/>
          <w:sz w:val="21"/>
          <w:szCs w:val="21"/>
          <w:lang w:eastAsia="en-AU"/>
        </w:rPr>
      </w:pPr>
      <w:r w:rsidRPr="009D5BD5">
        <w:rPr>
          <w:rFonts w:eastAsia="Calibri" w:cs="Arial"/>
          <w:sz w:val="21"/>
          <w:szCs w:val="21"/>
          <w:lang w:eastAsia="en-AU"/>
        </w:rPr>
        <w:t>prepared and attached an elemental estimate generally prepared in accordance with the Australian Cost Management Manuals from the Australian Institute of Quantity Surveyors.</w:t>
      </w:r>
    </w:p>
    <w:p w14:paraId="49150BDE" w14:textId="22E86647" w:rsidR="00EC7AB4" w:rsidRPr="009D5BD5" w:rsidRDefault="00EC7AB4" w:rsidP="006A29DA">
      <w:pPr>
        <w:pStyle w:val="BulletLevel1"/>
        <w:numPr>
          <w:ilvl w:val="0"/>
          <w:numId w:val="30"/>
        </w:numPr>
        <w:tabs>
          <w:tab w:val="clear" w:pos="1418"/>
          <w:tab w:val="left" w:pos="567"/>
        </w:tabs>
        <w:autoSpaceDE w:val="0"/>
        <w:autoSpaceDN w:val="0"/>
        <w:adjustRightInd w:val="0"/>
        <w:spacing w:after="0" w:line="276" w:lineRule="auto"/>
        <w:ind w:left="567"/>
        <w:rPr>
          <w:rFonts w:eastAsia="Calibri" w:cs="Arial"/>
          <w:sz w:val="21"/>
          <w:szCs w:val="21"/>
          <w:lang w:eastAsia="en-AU"/>
        </w:rPr>
      </w:pPr>
      <w:r w:rsidRPr="009D5BD5">
        <w:rPr>
          <w:rFonts w:eastAsia="Calibri" w:cs="Arial"/>
          <w:sz w:val="21"/>
          <w:szCs w:val="21"/>
          <w:lang w:eastAsia="en-AU"/>
        </w:rPr>
        <w:t xml:space="preserve">calculated the development costs in accordance with the definition of development costs in </w:t>
      </w:r>
      <w:r w:rsidR="00F048BC">
        <w:rPr>
          <w:rFonts w:eastAsia="Calibri" w:cs="Arial"/>
          <w:sz w:val="21"/>
          <w:szCs w:val="21"/>
          <w:lang w:val="en-AU" w:eastAsia="en-AU"/>
        </w:rPr>
        <w:t>the Former Leichhardt Local Government Area Section 7.12 Development Contributions Plan 2020</w:t>
      </w:r>
      <w:r w:rsidRPr="009D5BD5">
        <w:rPr>
          <w:rFonts w:eastAsia="Calibri" w:cs="Arial"/>
          <w:sz w:val="21"/>
          <w:szCs w:val="21"/>
          <w:lang w:eastAsia="en-AU"/>
        </w:rPr>
        <w:t xml:space="preserve"> at current prices.</w:t>
      </w:r>
    </w:p>
    <w:p w14:paraId="47751B64" w14:textId="77777777" w:rsidR="00EC7AB4" w:rsidRPr="009D5BD5" w:rsidRDefault="00EC7AB4" w:rsidP="006A29DA">
      <w:pPr>
        <w:pStyle w:val="BulletLevel1"/>
        <w:numPr>
          <w:ilvl w:val="0"/>
          <w:numId w:val="30"/>
        </w:numPr>
        <w:tabs>
          <w:tab w:val="clear" w:pos="1418"/>
          <w:tab w:val="left" w:pos="567"/>
        </w:tabs>
        <w:autoSpaceDE w:val="0"/>
        <w:autoSpaceDN w:val="0"/>
        <w:adjustRightInd w:val="0"/>
        <w:spacing w:after="0" w:line="276" w:lineRule="auto"/>
        <w:ind w:left="567"/>
        <w:rPr>
          <w:rFonts w:eastAsia="Calibri" w:cs="Arial"/>
          <w:sz w:val="21"/>
          <w:szCs w:val="21"/>
          <w:lang w:eastAsia="en-AU"/>
        </w:rPr>
      </w:pPr>
      <w:r w:rsidRPr="009D5BD5">
        <w:rPr>
          <w:rFonts w:eastAsia="Calibri" w:cs="Arial"/>
          <w:sz w:val="21"/>
          <w:szCs w:val="21"/>
          <w:lang w:eastAsia="en-AU"/>
        </w:rPr>
        <w:t>included GST in the calculation of development cost.</w:t>
      </w:r>
    </w:p>
    <w:p w14:paraId="72A899B3" w14:textId="77777777" w:rsidR="00EC7AB4" w:rsidRPr="009D5BD5" w:rsidRDefault="00EC7AB4" w:rsidP="006A29DA">
      <w:pPr>
        <w:pStyle w:val="BulletLevel1"/>
        <w:numPr>
          <w:ilvl w:val="0"/>
          <w:numId w:val="30"/>
        </w:numPr>
        <w:tabs>
          <w:tab w:val="clear" w:pos="1418"/>
          <w:tab w:val="left" w:pos="567"/>
        </w:tabs>
        <w:autoSpaceDE w:val="0"/>
        <w:autoSpaceDN w:val="0"/>
        <w:adjustRightInd w:val="0"/>
        <w:spacing w:after="240" w:line="276" w:lineRule="auto"/>
        <w:ind w:left="567"/>
        <w:rPr>
          <w:rFonts w:eastAsia="Calibri" w:cs="Arial"/>
          <w:sz w:val="21"/>
          <w:szCs w:val="21"/>
          <w:lang w:eastAsia="en-AU"/>
        </w:rPr>
      </w:pPr>
      <w:r w:rsidRPr="009D5BD5">
        <w:rPr>
          <w:rFonts w:eastAsia="Calibri" w:cs="Arial"/>
          <w:sz w:val="21"/>
          <w:szCs w:val="21"/>
          <w:lang w:eastAsia="en-AU"/>
        </w:rPr>
        <w:t>measured gross floor areas in accordance with the Method of Measurement of Building Area in the AIQS Cost Management Manual Volume 1, Appendix A2.</w:t>
      </w:r>
    </w:p>
    <w:p w14:paraId="491D6814"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Signed: </w:t>
      </w:r>
      <w:r w:rsidRPr="009D5BD5">
        <w:rPr>
          <w:rFonts w:eastAsia="Calibri" w:cs="Arial"/>
          <w:sz w:val="21"/>
          <w:szCs w:val="21"/>
        </w:rPr>
        <w:tab/>
      </w:r>
    </w:p>
    <w:p w14:paraId="082EB171"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Name: </w:t>
      </w:r>
      <w:r w:rsidRPr="009D5BD5">
        <w:rPr>
          <w:rFonts w:eastAsia="Calibri" w:cs="Arial"/>
          <w:sz w:val="21"/>
          <w:szCs w:val="21"/>
        </w:rPr>
        <w:tab/>
      </w:r>
    </w:p>
    <w:p w14:paraId="0259FE4B" w14:textId="77777777" w:rsidR="00EC7AB4" w:rsidRPr="009D5BD5" w:rsidRDefault="00EC7AB4" w:rsidP="00FA2656">
      <w:pPr>
        <w:pStyle w:val="BodyText"/>
        <w:tabs>
          <w:tab w:val="right" w:leader="dot" w:pos="8504"/>
        </w:tabs>
        <w:spacing w:after="0" w:line="276" w:lineRule="auto"/>
        <w:ind w:left="0"/>
        <w:rPr>
          <w:rFonts w:eastAsia="Calibri" w:cs="Arial"/>
          <w:sz w:val="21"/>
          <w:szCs w:val="21"/>
        </w:rPr>
      </w:pPr>
      <w:r w:rsidRPr="009D5BD5">
        <w:rPr>
          <w:rFonts w:eastAsia="Calibri" w:cs="Arial"/>
          <w:sz w:val="21"/>
          <w:szCs w:val="21"/>
        </w:rPr>
        <w:t xml:space="preserve">Position and Qualifications: </w:t>
      </w:r>
      <w:r w:rsidRPr="009D5BD5">
        <w:rPr>
          <w:rFonts w:eastAsia="Calibri" w:cs="Arial"/>
          <w:sz w:val="21"/>
          <w:szCs w:val="21"/>
        </w:rPr>
        <w:tab/>
      </w:r>
    </w:p>
    <w:p w14:paraId="517D263D" w14:textId="77777777" w:rsidR="00EC7AB4" w:rsidRPr="009D5BD5" w:rsidRDefault="00EC7AB4" w:rsidP="00FA2656">
      <w:pPr>
        <w:pStyle w:val="BodyText"/>
        <w:tabs>
          <w:tab w:val="right" w:leader="dot" w:pos="8504"/>
        </w:tabs>
        <w:spacing w:after="0" w:line="276" w:lineRule="auto"/>
        <w:ind w:left="0"/>
        <w:rPr>
          <w:rFonts w:cs="Arial"/>
          <w:b/>
          <w:sz w:val="21"/>
          <w:szCs w:val="21"/>
        </w:rPr>
      </w:pPr>
      <w:r w:rsidRPr="009D5BD5">
        <w:rPr>
          <w:rFonts w:eastAsia="Calibri" w:cs="Arial"/>
          <w:sz w:val="21"/>
          <w:szCs w:val="21"/>
        </w:rPr>
        <w:t xml:space="preserve">Date: </w:t>
      </w:r>
      <w:r w:rsidRPr="009D5BD5">
        <w:rPr>
          <w:rFonts w:eastAsia="Calibri" w:cs="Arial"/>
          <w:sz w:val="21"/>
          <w:szCs w:val="21"/>
        </w:rPr>
        <w:tab/>
      </w:r>
    </w:p>
    <w:p w14:paraId="4930C555" w14:textId="77777777" w:rsidR="00EC7AB4" w:rsidRPr="009D5BD5" w:rsidRDefault="00EC7AB4" w:rsidP="00EC7AB4">
      <w:pPr>
        <w:pStyle w:val="BodyText"/>
        <w:ind w:left="0"/>
        <w:rPr>
          <w:b/>
          <w:sz w:val="21"/>
          <w:szCs w:val="21"/>
        </w:rPr>
      </w:pPr>
    </w:p>
    <w:p w14:paraId="22799E27" w14:textId="52F43E81" w:rsidR="00EC7AB4" w:rsidRPr="009D5BD5" w:rsidRDefault="00EC7AB4">
      <w:pPr>
        <w:spacing w:before="0"/>
        <w:jc w:val="left"/>
        <w:rPr>
          <w:rFonts w:ascii="Arial" w:eastAsia="Calibri" w:hAnsi="Arial" w:cs="Arial"/>
          <w:sz w:val="21"/>
          <w:szCs w:val="21"/>
          <w:lang w:val="x-none"/>
        </w:rPr>
      </w:pPr>
    </w:p>
    <w:p w14:paraId="6854143D" w14:textId="77777777" w:rsidR="005505D8" w:rsidRDefault="005505D8" w:rsidP="00223EE0">
      <w:pPr>
        <w:pStyle w:val="BodyText"/>
        <w:tabs>
          <w:tab w:val="right" w:leader="dot" w:pos="8504"/>
        </w:tabs>
        <w:spacing w:after="0" w:line="276" w:lineRule="auto"/>
        <w:ind w:left="0"/>
        <w:rPr>
          <w:lang w:val="en-AU"/>
        </w:rPr>
      </w:pPr>
    </w:p>
    <w:p w14:paraId="04AF07BD" w14:textId="77777777" w:rsidR="00BE24B7" w:rsidRDefault="00BE24B7" w:rsidP="00223EE0">
      <w:pPr>
        <w:pStyle w:val="BodyText"/>
        <w:tabs>
          <w:tab w:val="right" w:leader="dot" w:pos="8504"/>
        </w:tabs>
        <w:spacing w:after="0" w:line="276" w:lineRule="auto"/>
        <w:ind w:left="0"/>
        <w:rPr>
          <w:lang w:val="en-AU"/>
        </w:rPr>
      </w:pPr>
    </w:p>
    <w:p w14:paraId="49C89E53" w14:textId="77777777" w:rsidR="00BE24B7" w:rsidRDefault="00BE24B7" w:rsidP="00223EE0">
      <w:pPr>
        <w:pStyle w:val="BodyText"/>
        <w:tabs>
          <w:tab w:val="right" w:leader="dot" w:pos="8504"/>
        </w:tabs>
        <w:spacing w:after="0" w:line="276" w:lineRule="auto"/>
        <w:ind w:left="0"/>
        <w:rPr>
          <w:lang w:val="en-AU"/>
        </w:rPr>
      </w:pPr>
    </w:p>
    <w:p w14:paraId="306EA6A0" w14:textId="77777777" w:rsidR="00BE24B7" w:rsidRDefault="00BE24B7" w:rsidP="00223EE0">
      <w:pPr>
        <w:pStyle w:val="BodyText"/>
        <w:tabs>
          <w:tab w:val="right" w:leader="dot" w:pos="8504"/>
        </w:tabs>
        <w:spacing w:after="0" w:line="276" w:lineRule="auto"/>
        <w:ind w:left="0"/>
        <w:rPr>
          <w:lang w:val="en-AU"/>
        </w:rPr>
      </w:pPr>
    </w:p>
    <w:p w14:paraId="1FFB251D" w14:textId="77777777" w:rsidR="00BE24B7" w:rsidRDefault="00BE24B7" w:rsidP="00223EE0">
      <w:pPr>
        <w:pStyle w:val="BodyText"/>
        <w:tabs>
          <w:tab w:val="right" w:leader="dot" w:pos="8504"/>
        </w:tabs>
        <w:spacing w:after="0" w:line="276" w:lineRule="auto"/>
        <w:ind w:left="0"/>
        <w:rPr>
          <w:lang w:val="en-AU"/>
        </w:rPr>
      </w:pPr>
    </w:p>
    <w:p w14:paraId="00CB8CFA" w14:textId="77777777" w:rsidR="00BE24B7" w:rsidRDefault="00BE24B7" w:rsidP="00223EE0">
      <w:pPr>
        <w:pStyle w:val="BodyText"/>
        <w:tabs>
          <w:tab w:val="right" w:leader="dot" w:pos="8504"/>
        </w:tabs>
        <w:spacing w:after="0" w:line="276" w:lineRule="auto"/>
        <w:ind w:left="0"/>
        <w:rPr>
          <w:lang w:val="en-AU"/>
        </w:rPr>
      </w:pPr>
    </w:p>
    <w:p w14:paraId="1BEBF238" w14:textId="77777777" w:rsidR="00BE24B7" w:rsidRDefault="00BE24B7" w:rsidP="00223EE0">
      <w:pPr>
        <w:pStyle w:val="BodyText"/>
        <w:tabs>
          <w:tab w:val="right" w:leader="dot" w:pos="8504"/>
        </w:tabs>
        <w:spacing w:after="0" w:line="276" w:lineRule="auto"/>
        <w:ind w:left="0"/>
        <w:rPr>
          <w:lang w:val="en-AU"/>
        </w:rPr>
      </w:pPr>
    </w:p>
    <w:p w14:paraId="45B805F1" w14:textId="77777777" w:rsidR="00BE24B7" w:rsidRDefault="00BE24B7" w:rsidP="00223EE0">
      <w:pPr>
        <w:pStyle w:val="BodyText"/>
        <w:tabs>
          <w:tab w:val="right" w:leader="dot" w:pos="8504"/>
        </w:tabs>
        <w:spacing w:after="0" w:line="276" w:lineRule="auto"/>
        <w:ind w:left="0"/>
        <w:rPr>
          <w:lang w:val="en-AU"/>
        </w:rPr>
      </w:pPr>
    </w:p>
    <w:sectPr w:rsidR="00BE24B7" w:rsidSect="00D41EFC">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D69D0" w14:textId="77777777" w:rsidR="00C406D0" w:rsidRDefault="00C406D0" w:rsidP="00945F55">
      <w:r>
        <w:separator/>
      </w:r>
    </w:p>
  </w:endnote>
  <w:endnote w:type="continuationSeparator" w:id="0">
    <w:p w14:paraId="6117CA88" w14:textId="77777777" w:rsidR="00C406D0" w:rsidRDefault="00C406D0" w:rsidP="0094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462301"/>
      <w:docPartObj>
        <w:docPartGallery w:val="Page Numbers (Bottom of Page)"/>
        <w:docPartUnique/>
      </w:docPartObj>
    </w:sdtPr>
    <w:sdtEndPr>
      <w:rPr>
        <w:noProof/>
      </w:rPr>
    </w:sdtEndPr>
    <w:sdtContent>
      <w:p w14:paraId="714AE3C3" w14:textId="58750536" w:rsidR="00C406D0" w:rsidRDefault="00C406D0">
        <w:pPr>
          <w:pStyle w:val="Footer"/>
          <w:jc w:val="right"/>
        </w:pPr>
        <w:r>
          <w:fldChar w:fldCharType="begin"/>
        </w:r>
        <w:r>
          <w:instrText xml:space="preserve"> PAGE   \* MERGEFORMAT </w:instrText>
        </w:r>
        <w:r>
          <w:fldChar w:fldCharType="separate"/>
        </w:r>
        <w:r w:rsidR="00EE2814">
          <w:rPr>
            <w:noProof/>
          </w:rPr>
          <w:t>3</w:t>
        </w:r>
        <w:r>
          <w:rPr>
            <w:noProof/>
          </w:rPr>
          <w:fldChar w:fldCharType="end"/>
        </w:r>
      </w:p>
    </w:sdtContent>
  </w:sdt>
  <w:p w14:paraId="270020CE" w14:textId="77777777" w:rsidR="00C406D0" w:rsidRDefault="00C40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C9686" w14:textId="77777777" w:rsidR="00C406D0" w:rsidRDefault="00C406D0" w:rsidP="00945F55">
      <w:r>
        <w:separator/>
      </w:r>
    </w:p>
  </w:footnote>
  <w:footnote w:type="continuationSeparator" w:id="0">
    <w:p w14:paraId="1E38CA29" w14:textId="77777777" w:rsidR="00C406D0" w:rsidRDefault="00C406D0" w:rsidP="00945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6D68"/>
    <w:multiLevelType w:val="hybridMultilevel"/>
    <w:tmpl w:val="F3A48F6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A2933"/>
    <w:multiLevelType w:val="hybridMultilevel"/>
    <w:tmpl w:val="08AC2414"/>
    <w:lvl w:ilvl="0" w:tplc="0C090015">
      <w:start w:val="1"/>
      <w:numFmt w:val="upp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 w15:restartNumberingAfterBreak="0">
    <w:nsid w:val="10747288"/>
    <w:multiLevelType w:val="hybridMultilevel"/>
    <w:tmpl w:val="45DC8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D41E5D"/>
    <w:multiLevelType w:val="hybridMultilevel"/>
    <w:tmpl w:val="0FE6420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A4128"/>
    <w:multiLevelType w:val="hybridMultilevel"/>
    <w:tmpl w:val="8266E970"/>
    <w:lvl w:ilvl="0" w:tplc="0750FA90">
      <w:start w:val="1"/>
      <w:numFmt w:val="bullet"/>
      <w:pStyle w:val="BlockText"/>
      <w:lvlText w:val=""/>
      <w:lvlJc w:val="left"/>
      <w:pPr>
        <w:tabs>
          <w:tab w:val="num" w:pos="1418"/>
        </w:tabs>
        <w:ind w:left="1418" w:hanging="567"/>
      </w:pPr>
      <w:rPr>
        <w:rFonts w:ascii="Symbol" w:hAnsi="Symbol" w:hint="default"/>
      </w:rPr>
    </w:lvl>
    <w:lvl w:ilvl="1" w:tplc="2B5CAFF8" w:tentative="1">
      <w:start w:val="1"/>
      <w:numFmt w:val="bullet"/>
      <w:lvlText w:val="o"/>
      <w:lvlJc w:val="left"/>
      <w:pPr>
        <w:tabs>
          <w:tab w:val="num" w:pos="2291"/>
        </w:tabs>
        <w:ind w:left="2291" w:hanging="360"/>
      </w:pPr>
      <w:rPr>
        <w:rFonts w:ascii="Courier New" w:hAnsi="Courier New" w:hint="default"/>
      </w:rPr>
    </w:lvl>
    <w:lvl w:ilvl="2" w:tplc="314E0560" w:tentative="1">
      <w:start w:val="1"/>
      <w:numFmt w:val="bullet"/>
      <w:lvlText w:val=""/>
      <w:lvlJc w:val="left"/>
      <w:pPr>
        <w:tabs>
          <w:tab w:val="num" w:pos="3011"/>
        </w:tabs>
        <w:ind w:left="3011" w:hanging="360"/>
      </w:pPr>
      <w:rPr>
        <w:rFonts w:ascii="Wingdings" w:hAnsi="Wingdings" w:hint="default"/>
      </w:rPr>
    </w:lvl>
    <w:lvl w:ilvl="3" w:tplc="A21ED10C" w:tentative="1">
      <w:start w:val="1"/>
      <w:numFmt w:val="bullet"/>
      <w:lvlText w:val=""/>
      <w:lvlJc w:val="left"/>
      <w:pPr>
        <w:tabs>
          <w:tab w:val="num" w:pos="3731"/>
        </w:tabs>
        <w:ind w:left="3731" w:hanging="360"/>
      </w:pPr>
      <w:rPr>
        <w:rFonts w:ascii="Symbol" w:hAnsi="Symbol" w:hint="default"/>
      </w:rPr>
    </w:lvl>
    <w:lvl w:ilvl="4" w:tplc="62829BE4" w:tentative="1">
      <w:start w:val="1"/>
      <w:numFmt w:val="bullet"/>
      <w:lvlText w:val="o"/>
      <w:lvlJc w:val="left"/>
      <w:pPr>
        <w:tabs>
          <w:tab w:val="num" w:pos="4451"/>
        </w:tabs>
        <w:ind w:left="4451" w:hanging="360"/>
      </w:pPr>
      <w:rPr>
        <w:rFonts w:ascii="Courier New" w:hAnsi="Courier New" w:hint="default"/>
      </w:rPr>
    </w:lvl>
    <w:lvl w:ilvl="5" w:tplc="2656295C" w:tentative="1">
      <w:start w:val="1"/>
      <w:numFmt w:val="bullet"/>
      <w:lvlText w:val=""/>
      <w:lvlJc w:val="left"/>
      <w:pPr>
        <w:tabs>
          <w:tab w:val="num" w:pos="5171"/>
        </w:tabs>
        <w:ind w:left="5171" w:hanging="360"/>
      </w:pPr>
      <w:rPr>
        <w:rFonts w:ascii="Wingdings" w:hAnsi="Wingdings" w:hint="default"/>
      </w:rPr>
    </w:lvl>
    <w:lvl w:ilvl="6" w:tplc="067E5DE8" w:tentative="1">
      <w:start w:val="1"/>
      <w:numFmt w:val="bullet"/>
      <w:lvlText w:val=""/>
      <w:lvlJc w:val="left"/>
      <w:pPr>
        <w:tabs>
          <w:tab w:val="num" w:pos="5891"/>
        </w:tabs>
        <w:ind w:left="5891" w:hanging="360"/>
      </w:pPr>
      <w:rPr>
        <w:rFonts w:ascii="Symbol" w:hAnsi="Symbol" w:hint="default"/>
      </w:rPr>
    </w:lvl>
    <w:lvl w:ilvl="7" w:tplc="F8AA1E5E" w:tentative="1">
      <w:start w:val="1"/>
      <w:numFmt w:val="bullet"/>
      <w:lvlText w:val="o"/>
      <w:lvlJc w:val="left"/>
      <w:pPr>
        <w:tabs>
          <w:tab w:val="num" w:pos="6611"/>
        </w:tabs>
        <w:ind w:left="6611" w:hanging="360"/>
      </w:pPr>
      <w:rPr>
        <w:rFonts w:ascii="Courier New" w:hAnsi="Courier New" w:hint="default"/>
      </w:rPr>
    </w:lvl>
    <w:lvl w:ilvl="8" w:tplc="5632474A"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A0D18F1"/>
    <w:multiLevelType w:val="multilevel"/>
    <w:tmpl w:val="8496075C"/>
    <w:lvl w:ilvl="0">
      <w:start w:val="1"/>
      <w:numFmt w:val="upperLetter"/>
      <w:pStyle w:val="Heading1"/>
      <w:lvlText w:val="Part %1"/>
      <w:lvlJc w:val="left"/>
      <w:pPr>
        <w:ind w:left="6245" w:hanging="432"/>
      </w:pPr>
      <w:rPr>
        <w:rFonts w:hint="default"/>
      </w:rPr>
    </w:lvl>
    <w:lvl w:ilvl="1">
      <w:start w:val="1"/>
      <w:numFmt w:val="decimal"/>
      <w:lvlText w:val="%1.%2"/>
      <w:lvlJc w:val="left"/>
      <w:pPr>
        <w:ind w:left="1143" w:hanging="576"/>
      </w:pPr>
      <w:rPr>
        <w:rFonts w:hint="default"/>
      </w:rPr>
    </w:lvl>
    <w:lvl w:ilvl="2">
      <w:start w:val="1"/>
      <w:numFmt w:val="decimal"/>
      <w:pStyle w:val="Heading3"/>
      <w:lvlText w:val="C.%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D1A2E60"/>
    <w:multiLevelType w:val="hybridMultilevel"/>
    <w:tmpl w:val="4BDE151C"/>
    <w:lvl w:ilvl="0" w:tplc="C680D746">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21CD6A5B"/>
    <w:multiLevelType w:val="hybridMultilevel"/>
    <w:tmpl w:val="E1D2C4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0124BC"/>
    <w:multiLevelType w:val="multilevel"/>
    <w:tmpl w:val="17E2A472"/>
    <w:lvl w:ilvl="0">
      <w:start w:val="1"/>
      <w:numFmt w:val="upperLetter"/>
      <w:lvlText w:val="Part %1"/>
      <w:lvlJc w:val="left"/>
      <w:pPr>
        <w:ind w:left="432" w:hanging="432"/>
      </w:pPr>
      <w:rPr>
        <w:rFonts w:hint="default"/>
      </w:rPr>
    </w:lvl>
    <w:lvl w:ilvl="1">
      <w:start w:val="1"/>
      <w:numFmt w:val="decimal"/>
      <w:lvlText w:val="%1.%2"/>
      <w:lvlJc w:val="left"/>
      <w:pPr>
        <w:ind w:left="860" w:hanging="576"/>
      </w:pPr>
      <w:rPr>
        <w:rFonts w:hint="default"/>
      </w:rPr>
    </w:lvl>
    <w:lvl w:ilvl="2">
      <w:start w:val="1"/>
      <w:numFmt w:val="upperLetter"/>
      <w:lvlText w:val="%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3BC0396"/>
    <w:multiLevelType w:val="hybridMultilevel"/>
    <w:tmpl w:val="62EEA4D8"/>
    <w:lvl w:ilvl="0" w:tplc="8AF673D2">
      <w:start w:val="1"/>
      <w:numFmt w:val="decimal"/>
      <w:lvlText w:val="(%1)"/>
      <w:lvlJc w:val="left"/>
      <w:pPr>
        <w:ind w:left="958" w:hanging="363"/>
      </w:pPr>
      <w:rPr>
        <w:rFonts w:ascii="Times New Roman" w:eastAsia="Times New Roman" w:hAnsi="Times New Roman" w:cs="Times New Roman" w:hint="default"/>
        <w:w w:val="103"/>
        <w:sz w:val="21"/>
        <w:szCs w:val="21"/>
        <w:lang w:val="en-US" w:eastAsia="en-US" w:bidi="en-US"/>
      </w:rPr>
    </w:lvl>
    <w:lvl w:ilvl="1" w:tplc="CD9EDFA2">
      <w:start w:val="1"/>
      <w:numFmt w:val="lowerLetter"/>
      <w:lvlText w:val="(%2)"/>
      <w:lvlJc w:val="left"/>
      <w:pPr>
        <w:ind w:left="1358" w:hanging="351"/>
      </w:pPr>
      <w:rPr>
        <w:rFonts w:ascii="Times New Roman" w:eastAsia="Times New Roman" w:hAnsi="Times New Roman" w:cs="Times New Roman" w:hint="default"/>
        <w:w w:val="103"/>
        <w:sz w:val="21"/>
        <w:szCs w:val="21"/>
        <w:lang w:val="en-US" w:eastAsia="en-US" w:bidi="en-US"/>
      </w:rPr>
    </w:lvl>
    <w:lvl w:ilvl="2" w:tplc="0FA0CD60">
      <w:numFmt w:val="bullet"/>
      <w:lvlText w:val="•"/>
      <w:lvlJc w:val="left"/>
      <w:pPr>
        <w:ind w:left="1360" w:hanging="351"/>
      </w:pPr>
      <w:rPr>
        <w:rFonts w:hint="default"/>
        <w:lang w:val="en-US" w:eastAsia="en-US" w:bidi="en-US"/>
      </w:rPr>
    </w:lvl>
    <w:lvl w:ilvl="3" w:tplc="70C80400">
      <w:numFmt w:val="bullet"/>
      <w:lvlText w:val="•"/>
      <w:lvlJc w:val="left"/>
      <w:pPr>
        <w:ind w:left="2365" w:hanging="351"/>
      </w:pPr>
      <w:rPr>
        <w:rFonts w:hint="default"/>
        <w:lang w:val="en-US" w:eastAsia="en-US" w:bidi="en-US"/>
      </w:rPr>
    </w:lvl>
    <w:lvl w:ilvl="4" w:tplc="B9347F22">
      <w:numFmt w:val="bullet"/>
      <w:lvlText w:val="•"/>
      <w:lvlJc w:val="left"/>
      <w:pPr>
        <w:ind w:left="3371" w:hanging="351"/>
      </w:pPr>
      <w:rPr>
        <w:rFonts w:hint="default"/>
        <w:lang w:val="en-US" w:eastAsia="en-US" w:bidi="en-US"/>
      </w:rPr>
    </w:lvl>
    <w:lvl w:ilvl="5" w:tplc="AA7E1F06">
      <w:numFmt w:val="bullet"/>
      <w:lvlText w:val="•"/>
      <w:lvlJc w:val="left"/>
      <w:pPr>
        <w:ind w:left="4377" w:hanging="351"/>
      </w:pPr>
      <w:rPr>
        <w:rFonts w:hint="default"/>
        <w:lang w:val="en-US" w:eastAsia="en-US" w:bidi="en-US"/>
      </w:rPr>
    </w:lvl>
    <w:lvl w:ilvl="6" w:tplc="B1047210">
      <w:numFmt w:val="bullet"/>
      <w:lvlText w:val="•"/>
      <w:lvlJc w:val="left"/>
      <w:pPr>
        <w:ind w:left="5382" w:hanging="351"/>
      </w:pPr>
      <w:rPr>
        <w:rFonts w:hint="default"/>
        <w:lang w:val="en-US" w:eastAsia="en-US" w:bidi="en-US"/>
      </w:rPr>
    </w:lvl>
    <w:lvl w:ilvl="7" w:tplc="32205022">
      <w:numFmt w:val="bullet"/>
      <w:lvlText w:val="•"/>
      <w:lvlJc w:val="left"/>
      <w:pPr>
        <w:ind w:left="6388" w:hanging="351"/>
      </w:pPr>
      <w:rPr>
        <w:rFonts w:hint="default"/>
        <w:lang w:val="en-US" w:eastAsia="en-US" w:bidi="en-US"/>
      </w:rPr>
    </w:lvl>
    <w:lvl w:ilvl="8" w:tplc="7C16FC06">
      <w:numFmt w:val="bullet"/>
      <w:lvlText w:val="•"/>
      <w:lvlJc w:val="left"/>
      <w:pPr>
        <w:ind w:left="7394" w:hanging="351"/>
      </w:pPr>
      <w:rPr>
        <w:rFonts w:hint="default"/>
        <w:lang w:val="en-US" w:eastAsia="en-US" w:bidi="en-US"/>
      </w:rPr>
    </w:lvl>
  </w:abstractNum>
  <w:abstractNum w:abstractNumId="10" w15:restartNumberingAfterBreak="0">
    <w:nsid w:val="345A27B8"/>
    <w:multiLevelType w:val="hybridMultilevel"/>
    <w:tmpl w:val="F6DE4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3D1312"/>
    <w:multiLevelType w:val="hybridMultilevel"/>
    <w:tmpl w:val="93046B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42A2C"/>
    <w:multiLevelType w:val="hybridMultilevel"/>
    <w:tmpl w:val="1376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B5F5FD6"/>
    <w:multiLevelType w:val="hybridMultilevel"/>
    <w:tmpl w:val="E01631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E1E3FF8"/>
    <w:multiLevelType w:val="hybridMultilevel"/>
    <w:tmpl w:val="94CA89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EC830DB"/>
    <w:multiLevelType w:val="hybridMultilevel"/>
    <w:tmpl w:val="F374708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127C72"/>
    <w:multiLevelType w:val="hybridMultilevel"/>
    <w:tmpl w:val="EF448D0A"/>
    <w:lvl w:ilvl="0" w:tplc="518829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AD1FF2"/>
    <w:multiLevelType w:val="hybridMultilevel"/>
    <w:tmpl w:val="92265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0F529B"/>
    <w:multiLevelType w:val="hybridMultilevel"/>
    <w:tmpl w:val="E77E71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B91B89"/>
    <w:multiLevelType w:val="hybridMultilevel"/>
    <w:tmpl w:val="95C648D6"/>
    <w:lvl w:ilvl="0" w:tplc="442CB2A2">
      <w:start w:val="1"/>
      <w:numFmt w:val="lowerRoman"/>
      <w:lvlText w:val="(%1)"/>
      <w:lvlJc w:val="left"/>
      <w:pPr>
        <w:ind w:left="1571" w:hanging="720"/>
      </w:pPr>
      <w:rPr>
        <w:rFonts w:cs="Times New Roman"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51707BAE"/>
    <w:multiLevelType w:val="hybridMultilevel"/>
    <w:tmpl w:val="4E38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2217D1C"/>
    <w:multiLevelType w:val="hybridMultilevel"/>
    <w:tmpl w:val="EF448D0A"/>
    <w:lvl w:ilvl="0" w:tplc="518829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560896"/>
    <w:multiLevelType w:val="hybridMultilevel"/>
    <w:tmpl w:val="15C48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6F65EA5"/>
    <w:multiLevelType w:val="hybridMultilevel"/>
    <w:tmpl w:val="4DF2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915951"/>
    <w:multiLevelType w:val="hybridMultilevel"/>
    <w:tmpl w:val="95C648D6"/>
    <w:lvl w:ilvl="0" w:tplc="442CB2A2">
      <w:start w:val="1"/>
      <w:numFmt w:val="lowerRoman"/>
      <w:lvlText w:val="(%1)"/>
      <w:lvlJc w:val="left"/>
      <w:pPr>
        <w:ind w:left="1571" w:hanging="720"/>
      </w:pPr>
      <w:rPr>
        <w:rFonts w:cs="Times New Roman"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5" w15:restartNumberingAfterBreak="0">
    <w:nsid w:val="62D25A9B"/>
    <w:multiLevelType w:val="hybridMultilevel"/>
    <w:tmpl w:val="47E80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963D18"/>
    <w:multiLevelType w:val="hybridMultilevel"/>
    <w:tmpl w:val="FB8A9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2B4FE4"/>
    <w:multiLevelType w:val="hybridMultilevel"/>
    <w:tmpl w:val="CB7CE486"/>
    <w:lvl w:ilvl="0" w:tplc="1F86BBC4">
      <w:start w:val="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493C1B"/>
    <w:multiLevelType w:val="hybridMultilevel"/>
    <w:tmpl w:val="17825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1550E3"/>
    <w:multiLevelType w:val="hybridMultilevel"/>
    <w:tmpl w:val="A1909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26"/>
  </w:num>
  <w:num w:numId="15">
    <w:abstractNumId w:val="8"/>
  </w:num>
  <w:num w:numId="16">
    <w:abstractNumId w:val="1"/>
  </w:num>
  <w:num w:numId="17">
    <w:abstractNumId w:val="2"/>
  </w:num>
  <w:num w:numId="18">
    <w:abstractNumId w:val="3"/>
  </w:num>
  <w:num w:numId="19">
    <w:abstractNumId w:val="7"/>
  </w:num>
  <w:num w:numId="20">
    <w:abstractNumId w:val="17"/>
  </w:num>
  <w:num w:numId="21">
    <w:abstractNumId w:val="10"/>
  </w:num>
  <w:num w:numId="22">
    <w:abstractNumId w:val="28"/>
  </w:num>
  <w:num w:numId="23">
    <w:abstractNumId w:val="11"/>
  </w:num>
  <w:num w:numId="24">
    <w:abstractNumId w:val="27"/>
  </w:num>
  <w:num w:numId="25">
    <w:abstractNumId w:val="6"/>
  </w:num>
  <w:num w:numId="26">
    <w:abstractNumId w:val="16"/>
  </w:num>
  <w:num w:numId="27">
    <w:abstractNumId w:val="19"/>
  </w:num>
  <w:num w:numId="28">
    <w:abstractNumId w:val="21"/>
  </w:num>
  <w:num w:numId="29">
    <w:abstractNumId w:val="24"/>
  </w:num>
  <w:num w:numId="30">
    <w:abstractNumId w:val="4"/>
  </w:num>
  <w:num w:numId="31">
    <w:abstractNumId w:val="29"/>
  </w:num>
  <w:num w:numId="32">
    <w:abstractNumId w:val="9"/>
  </w:num>
  <w:num w:numId="33">
    <w:abstractNumId w:val="20"/>
  </w:num>
  <w:num w:numId="34">
    <w:abstractNumId w:val="12"/>
  </w:num>
  <w:num w:numId="35">
    <w:abstractNumId w:val="13"/>
  </w:num>
  <w:num w:numId="36">
    <w:abstractNumId w:val="18"/>
  </w:num>
  <w:num w:numId="37">
    <w:abstractNumId w:val="15"/>
  </w:num>
  <w:num w:numId="38">
    <w:abstractNumId w:val="22"/>
  </w:num>
  <w:num w:numId="39">
    <w:abstractNumId w:val="23"/>
  </w:num>
  <w:num w:numId="40">
    <w:abstractNumId w:val="0"/>
  </w:num>
  <w:num w:numId="41">
    <w:abstractNumId w:val="25"/>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74"/>
    <w:rsid w:val="000019E0"/>
    <w:rsid w:val="00001EC6"/>
    <w:rsid w:val="00007FB0"/>
    <w:rsid w:val="00010882"/>
    <w:rsid w:val="00016476"/>
    <w:rsid w:val="00020E4F"/>
    <w:rsid w:val="00021E7F"/>
    <w:rsid w:val="00026227"/>
    <w:rsid w:val="000319F4"/>
    <w:rsid w:val="0003258F"/>
    <w:rsid w:val="000365F5"/>
    <w:rsid w:val="00041E85"/>
    <w:rsid w:val="00041F6B"/>
    <w:rsid w:val="0004572B"/>
    <w:rsid w:val="00046F74"/>
    <w:rsid w:val="00047A07"/>
    <w:rsid w:val="00050C9C"/>
    <w:rsid w:val="000558E9"/>
    <w:rsid w:val="00055A1D"/>
    <w:rsid w:val="00056F79"/>
    <w:rsid w:val="00057775"/>
    <w:rsid w:val="000610AD"/>
    <w:rsid w:val="00062B84"/>
    <w:rsid w:val="00062D86"/>
    <w:rsid w:val="0006536B"/>
    <w:rsid w:val="00066A6B"/>
    <w:rsid w:val="00071C22"/>
    <w:rsid w:val="000764EE"/>
    <w:rsid w:val="00076A1D"/>
    <w:rsid w:val="00082E0F"/>
    <w:rsid w:val="00084925"/>
    <w:rsid w:val="00090F30"/>
    <w:rsid w:val="000A0A02"/>
    <w:rsid w:val="000A1A8B"/>
    <w:rsid w:val="000A21FD"/>
    <w:rsid w:val="000A2AA1"/>
    <w:rsid w:val="000A6207"/>
    <w:rsid w:val="000A7305"/>
    <w:rsid w:val="000B38D0"/>
    <w:rsid w:val="000B64A8"/>
    <w:rsid w:val="000B74E9"/>
    <w:rsid w:val="000C5403"/>
    <w:rsid w:val="000C792A"/>
    <w:rsid w:val="000D1DE2"/>
    <w:rsid w:val="000D2A7C"/>
    <w:rsid w:val="000D2D28"/>
    <w:rsid w:val="000D7AE7"/>
    <w:rsid w:val="000E176C"/>
    <w:rsid w:val="000E3747"/>
    <w:rsid w:val="000E7BF5"/>
    <w:rsid w:val="000F0B28"/>
    <w:rsid w:val="000F49B8"/>
    <w:rsid w:val="000F7F92"/>
    <w:rsid w:val="00100A3C"/>
    <w:rsid w:val="00100C48"/>
    <w:rsid w:val="00100F98"/>
    <w:rsid w:val="0010759A"/>
    <w:rsid w:val="00117DED"/>
    <w:rsid w:val="00117E38"/>
    <w:rsid w:val="00127427"/>
    <w:rsid w:val="00132634"/>
    <w:rsid w:val="00133564"/>
    <w:rsid w:val="00134951"/>
    <w:rsid w:val="00136D5D"/>
    <w:rsid w:val="0013752F"/>
    <w:rsid w:val="00146141"/>
    <w:rsid w:val="00151860"/>
    <w:rsid w:val="001523ED"/>
    <w:rsid w:val="00160537"/>
    <w:rsid w:val="00161069"/>
    <w:rsid w:val="001629C9"/>
    <w:rsid w:val="001672C1"/>
    <w:rsid w:val="00185C83"/>
    <w:rsid w:val="001916F9"/>
    <w:rsid w:val="00193962"/>
    <w:rsid w:val="00194042"/>
    <w:rsid w:val="00197943"/>
    <w:rsid w:val="001A0822"/>
    <w:rsid w:val="001A64DB"/>
    <w:rsid w:val="001A7029"/>
    <w:rsid w:val="001B45EE"/>
    <w:rsid w:val="001B5837"/>
    <w:rsid w:val="001B5A49"/>
    <w:rsid w:val="001C20B4"/>
    <w:rsid w:val="001C517A"/>
    <w:rsid w:val="001C7771"/>
    <w:rsid w:val="001D3D9E"/>
    <w:rsid w:val="001D4489"/>
    <w:rsid w:val="001D4A29"/>
    <w:rsid w:val="001D50FE"/>
    <w:rsid w:val="001E18CC"/>
    <w:rsid w:val="001E54D1"/>
    <w:rsid w:val="001F1C57"/>
    <w:rsid w:val="001F33F8"/>
    <w:rsid w:val="001F4E0F"/>
    <w:rsid w:val="0020060B"/>
    <w:rsid w:val="0020466A"/>
    <w:rsid w:val="00205923"/>
    <w:rsid w:val="00211E16"/>
    <w:rsid w:val="00212BF6"/>
    <w:rsid w:val="00216D38"/>
    <w:rsid w:val="00217435"/>
    <w:rsid w:val="00220680"/>
    <w:rsid w:val="0022078F"/>
    <w:rsid w:val="00223CBB"/>
    <w:rsid w:val="00223EE0"/>
    <w:rsid w:val="002304EE"/>
    <w:rsid w:val="0023375D"/>
    <w:rsid w:val="00234900"/>
    <w:rsid w:val="0024032B"/>
    <w:rsid w:val="00244D9E"/>
    <w:rsid w:val="002456AC"/>
    <w:rsid w:val="00245CED"/>
    <w:rsid w:val="00247B02"/>
    <w:rsid w:val="00251582"/>
    <w:rsid w:val="00252001"/>
    <w:rsid w:val="002527B8"/>
    <w:rsid w:val="00254670"/>
    <w:rsid w:val="002568BA"/>
    <w:rsid w:val="00261E70"/>
    <w:rsid w:val="002637BC"/>
    <w:rsid w:val="00263999"/>
    <w:rsid w:val="0026422F"/>
    <w:rsid w:val="002650CB"/>
    <w:rsid w:val="00265483"/>
    <w:rsid w:val="0027093C"/>
    <w:rsid w:val="00271BCD"/>
    <w:rsid w:val="00276719"/>
    <w:rsid w:val="00282209"/>
    <w:rsid w:val="002906F4"/>
    <w:rsid w:val="002A4D5D"/>
    <w:rsid w:val="002A5EFB"/>
    <w:rsid w:val="002B14F7"/>
    <w:rsid w:val="002C28EE"/>
    <w:rsid w:val="002D296E"/>
    <w:rsid w:val="002D7FB4"/>
    <w:rsid w:val="002F0CE7"/>
    <w:rsid w:val="002F28DE"/>
    <w:rsid w:val="002F2A5F"/>
    <w:rsid w:val="00301D69"/>
    <w:rsid w:val="00301F08"/>
    <w:rsid w:val="00307221"/>
    <w:rsid w:val="00316C75"/>
    <w:rsid w:val="003278B5"/>
    <w:rsid w:val="00341A25"/>
    <w:rsid w:val="00344019"/>
    <w:rsid w:val="0035331F"/>
    <w:rsid w:val="00354F46"/>
    <w:rsid w:val="0036021D"/>
    <w:rsid w:val="00364779"/>
    <w:rsid w:val="00366F2B"/>
    <w:rsid w:val="00372C4B"/>
    <w:rsid w:val="00372FBE"/>
    <w:rsid w:val="00384773"/>
    <w:rsid w:val="003864A0"/>
    <w:rsid w:val="00387571"/>
    <w:rsid w:val="00392F70"/>
    <w:rsid w:val="003937B2"/>
    <w:rsid w:val="00395B19"/>
    <w:rsid w:val="003A4411"/>
    <w:rsid w:val="003A6752"/>
    <w:rsid w:val="003A6936"/>
    <w:rsid w:val="003C1A38"/>
    <w:rsid w:val="003C2639"/>
    <w:rsid w:val="003C4D1C"/>
    <w:rsid w:val="003D0007"/>
    <w:rsid w:val="003D042A"/>
    <w:rsid w:val="003D15BB"/>
    <w:rsid w:val="003D7CE0"/>
    <w:rsid w:val="003E2C4B"/>
    <w:rsid w:val="003F25B8"/>
    <w:rsid w:val="003F4C66"/>
    <w:rsid w:val="003F7CCB"/>
    <w:rsid w:val="0040149F"/>
    <w:rsid w:val="0040242A"/>
    <w:rsid w:val="00403456"/>
    <w:rsid w:val="00404260"/>
    <w:rsid w:val="00404DF9"/>
    <w:rsid w:val="00405731"/>
    <w:rsid w:val="00415A44"/>
    <w:rsid w:val="0041608D"/>
    <w:rsid w:val="00417F53"/>
    <w:rsid w:val="00420CE9"/>
    <w:rsid w:val="00422581"/>
    <w:rsid w:val="0042550D"/>
    <w:rsid w:val="0043575F"/>
    <w:rsid w:val="00437A31"/>
    <w:rsid w:val="004424D5"/>
    <w:rsid w:val="00454C02"/>
    <w:rsid w:val="004631F3"/>
    <w:rsid w:val="00470F73"/>
    <w:rsid w:val="004730EE"/>
    <w:rsid w:val="00476525"/>
    <w:rsid w:val="004800EE"/>
    <w:rsid w:val="004804FD"/>
    <w:rsid w:val="00481801"/>
    <w:rsid w:val="004848AD"/>
    <w:rsid w:val="00490C6D"/>
    <w:rsid w:val="004920B0"/>
    <w:rsid w:val="004923D5"/>
    <w:rsid w:val="00493467"/>
    <w:rsid w:val="00496C36"/>
    <w:rsid w:val="004A1093"/>
    <w:rsid w:val="004A603C"/>
    <w:rsid w:val="004A6DC3"/>
    <w:rsid w:val="004A6FDA"/>
    <w:rsid w:val="004A7ED1"/>
    <w:rsid w:val="004B13A9"/>
    <w:rsid w:val="004B1894"/>
    <w:rsid w:val="004B19FF"/>
    <w:rsid w:val="004B1D5D"/>
    <w:rsid w:val="004B43D7"/>
    <w:rsid w:val="004B503E"/>
    <w:rsid w:val="004C142D"/>
    <w:rsid w:val="004C22E3"/>
    <w:rsid w:val="004C7044"/>
    <w:rsid w:val="004D5C13"/>
    <w:rsid w:val="004D5C54"/>
    <w:rsid w:val="004D5D74"/>
    <w:rsid w:val="004D7312"/>
    <w:rsid w:val="004E0149"/>
    <w:rsid w:val="004E0196"/>
    <w:rsid w:val="004E55AA"/>
    <w:rsid w:val="004E5F58"/>
    <w:rsid w:val="004E7FBF"/>
    <w:rsid w:val="004F0D0C"/>
    <w:rsid w:val="004F7D86"/>
    <w:rsid w:val="005003B3"/>
    <w:rsid w:val="00503934"/>
    <w:rsid w:val="0050667D"/>
    <w:rsid w:val="00512C85"/>
    <w:rsid w:val="00514453"/>
    <w:rsid w:val="00522CB0"/>
    <w:rsid w:val="00541D3F"/>
    <w:rsid w:val="00545C3E"/>
    <w:rsid w:val="00546127"/>
    <w:rsid w:val="005503AF"/>
    <w:rsid w:val="005505D8"/>
    <w:rsid w:val="00551F10"/>
    <w:rsid w:val="005538D6"/>
    <w:rsid w:val="00557268"/>
    <w:rsid w:val="00561EB7"/>
    <w:rsid w:val="00564C5A"/>
    <w:rsid w:val="00565352"/>
    <w:rsid w:val="00565819"/>
    <w:rsid w:val="005755C1"/>
    <w:rsid w:val="00576218"/>
    <w:rsid w:val="00580F6E"/>
    <w:rsid w:val="005929F8"/>
    <w:rsid w:val="00592C32"/>
    <w:rsid w:val="005942DB"/>
    <w:rsid w:val="00596D65"/>
    <w:rsid w:val="005A043A"/>
    <w:rsid w:val="005A0828"/>
    <w:rsid w:val="005A1AB1"/>
    <w:rsid w:val="005A7D63"/>
    <w:rsid w:val="005B0914"/>
    <w:rsid w:val="005B1CB8"/>
    <w:rsid w:val="005B370D"/>
    <w:rsid w:val="005B5FEC"/>
    <w:rsid w:val="005B67C2"/>
    <w:rsid w:val="005B73CC"/>
    <w:rsid w:val="005C0519"/>
    <w:rsid w:val="005C065E"/>
    <w:rsid w:val="005C3AEB"/>
    <w:rsid w:val="005C66AE"/>
    <w:rsid w:val="005C682D"/>
    <w:rsid w:val="005D1230"/>
    <w:rsid w:val="005D4FE5"/>
    <w:rsid w:val="005D5AE6"/>
    <w:rsid w:val="005D6D94"/>
    <w:rsid w:val="005D7565"/>
    <w:rsid w:val="005E1FF5"/>
    <w:rsid w:val="005E474D"/>
    <w:rsid w:val="005F1582"/>
    <w:rsid w:val="005F349A"/>
    <w:rsid w:val="005F5DDA"/>
    <w:rsid w:val="00606881"/>
    <w:rsid w:val="00607E61"/>
    <w:rsid w:val="00610D73"/>
    <w:rsid w:val="006142BA"/>
    <w:rsid w:val="0062038A"/>
    <w:rsid w:val="006204B3"/>
    <w:rsid w:val="00631A73"/>
    <w:rsid w:val="00631C74"/>
    <w:rsid w:val="00633727"/>
    <w:rsid w:val="0063379E"/>
    <w:rsid w:val="006448ED"/>
    <w:rsid w:val="00646424"/>
    <w:rsid w:val="00651672"/>
    <w:rsid w:val="00651C2B"/>
    <w:rsid w:val="00657907"/>
    <w:rsid w:val="00657D9B"/>
    <w:rsid w:val="006613B9"/>
    <w:rsid w:val="006626C5"/>
    <w:rsid w:val="006640D5"/>
    <w:rsid w:val="00671617"/>
    <w:rsid w:val="00671F8A"/>
    <w:rsid w:val="00671FD5"/>
    <w:rsid w:val="006735DF"/>
    <w:rsid w:val="00673BA8"/>
    <w:rsid w:val="00676F02"/>
    <w:rsid w:val="0067778C"/>
    <w:rsid w:val="00680821"/>
    <w:rsid w:val="00682D68"/>
    <w:rsid w:val="00683BA5"/>
    <w:rsid w:val="00684971"/>
    <w:rsid w:val="00686ADD"/>
    <w:rsid w:val="00686C38"/>
    <w:rsid w:val="006959A9"/>
    <w:rsid w:val="006A1776"/>
    <w:rsid w:val="006A29DA"/>
    <w:rsid w:val="006A3315"/>
    <w:rsid w:val="006A6FC9"/>
    <w:rsid w:val="006B008C"/>
    <w:rsid w:val="006B1D70"/>
    <w:rsid w:val="006B26C7"/>
    <w:rsid w:val="006B2DA7"/>
    <w:rsid w:val="006B35F1"/>
    <w:rsid w:val="006C1F5B"/>
    <w:rsid w:val="006C2F80"/>
    <w:rsid w:val="006C3D55"/>
    <w:rsid w:val="006C6113"/>
    <w:rsid w:val="006D1264"/>
    <w:rsid w:val="006E1088"/>
    <w:rsid w:val="006E2B29"/>
    <w:rsid w:val="006E4525"/>
    <w:rsid w:val="006E6255"/>
    <w:rsid w:val="006E6498"/>
    <w:rsid w:val="006F31B8"/>
    <w:rsid w:val="006F5171"/>
    <w:rsid w:val="006F698C"/>
    <w:rsid w:val="006F7BB6"/>
    <w:rsid w:val="00702649"/>
    <w:rsid w:val="007049FF"/>
    <w:rsid w:val="007069C9"/>
    <w:rsid w:val="00713934"/>
    <w:rsid w:val="00713C3E"/>
    <w:rsid w:val="007142A7"/>
    <w:rsid w:val="00715867"/>
    <w:rsid w:val="00717FD9"/>
    <w:rsid w:val="007226F0"/>
    <w:rsid w:val="0073355F"/>
    <w:rsid w:val="00734C70"/>
    <w:rsid w:val="00735ABF"/>
    <w:rsid w:val="00741288"/>
    <w:rsid w:val="00743026"/>
    <w:rsid w:val="00746D64"/>
    <w:rsid w:val="00751451"/>
    <w:rsid w:val="007554D1"/>
    <w:rsid w:val="00760167"/>
    <w:rsid w:val="0076088E"/>
    <w:rsid w:val="00761CB2"/>
    <w:rsid w:val="00763014"/>
    <w:rsid w:val="007644EB"/>
    <w:rsid w:val="007704C6"/>
    <w:rsid w:val="00773C86"/>
    <w:rsid w:val="007752A9"/>
    <w:rsid w:val="0077670E"/>
    <w:rsid w:val="007814EB"/>
    <w:rsid w:val="007879FD"/>
    <w:rsid w:val="00790755"/>
    <w:rsid w:val="007962A0"/>
    <w:rsid w:val="00797832"/>
    <w:rsid w:val="007A01FB"/>
    <w:rsid w:val="007A3F3D"/>
    <w:rsid w:val="007A6FB2"/>
    <w:rsid w:val="007A7FB2"/>
    <w:rsid w:val="007B090E"/>
    <w:rsid w:val="007B20C7"/>
    <w:rsid w:val="007B3539"/>
    <w:rsid w:val="007B3897"/>
    <w:rsid w:val="007C17C6"/>
    <w:rsid w:val="007C2226"/>
    <w:rsid w:val="007D040C"/>
    <w:rsid w:val="007D1190"/>
    <w:rsid w:val="007D1240"/>
    <w:rsid w:val="007D19BE"/>
    <w:rsid w:val="007E0C61"/>
    <w:rsid w:val="007E2650"/>
    <w:rsid w:val="007E57D2"/>
    <w:rsid w:val="007E6885"/>
    <w:rsid w:val="007F35D0"/>
    <w:rsid w:val="007F49FE"/>
    <w:rsid w:val="007F4F00"/>
    <w:rsid w:val="007F6F5E"/>
    <w:rsid w:val="00803FD7"/>
    <w:rsid w:val="00804300"/>
    <w:rsid w:val="008119AE"/>
    <w:rsid w:val="00812370"/>
    <w:rsid w:val="00830B2F"/>
    <w:rsid w:val="00833FB4"/>
    <w:rsid w:val="00840086"/>
    <w:rsid w:val="0084368D"/>
    <w:rsid w:val="008450E6"/>
    <w:rsid w:val="008467F3"/>
    <w:rsid w:val="00846F17"/>
    <w:rsid w:val="00850A54"/>
    <w:rsid w:val="0085243C"/>
    <w:rsid w:val="00853497"/>
    <w:rsid w:val="008547B4"/>
    <w:rsid w:val="0085602E"/>
    <w:rsid w:val="008574F8"/>
    <w:rsid w:val="00857605"/>
    <w:rsid w:val="008615D3"/>
    <w:rsid w:val="008630A9"/>
    <w:rsid w:val="008714CA"/>
    <w:rsid w:val="00871531"/>
    <w:rsid w:val="008776BC"/>
    <w:rsid w:val="008805EA"/>
    <w:rsid w:val="008827EC"/>
    <w:rsid w:val="008933CC"/>
    <w:rsid w:val="008933DD"/>
    <w:rsid w:val="00896C84"/>
    <w:rsid w:val="008A365F"/>
    <w:rsid w:val="008A560B"/>
    <w:rsid w:val="008B774D"/>
    <w:rsid w:val="008C2E97"/>
    <w:rsid w:val="008C3B10"/>
    <w:rsid w:val="008C6964"/>
    <w:rsid w:val="008C7A7A"/>
    <w:rsid w:val="008D3989"/>
    <w:rsid w:val="008D3CE8"/>
    <w:rsid w:val="008E5AC3"/>
    <w:rsid w:val="008E5BB7"/>
    <w:rsid w:val="008E617E"/>
    <w:rsid w:val="008F1F81"/>
    <w:rsid w:val="008F2BCF"/>
    <w:rsid w:val="008F4108"/>
    <w:rsid w:val="008F6709"/>
    <w:rsid w:val="008F6843"/>
    <w:rsid w:val="008F702F"/>
    <w:rsid w:val="00901445"/>
    <w:rsid w:val="00904B38"/>
    <w:rsid w:val="00905AB2"/>
    <w:rsid w:val="0090752E"/>
    <w:rsid w:val="0091222E"/>
    <w:rsid w:val="009155C1"/>
    <w:rsid w:val="00916F0E"/>
    <w:rsid w:val="00922EA3"/>
    <w:rsid w:val="00922EFC"/>
    <w:rsid w:val="00926097"/>
    <w:rsid w:val="00933F93"/>
    <w:rsid w:val="009444A2"/>
    <w:rsid w:val="00945F55"/>
    <w:rsid w:val="00952B24"/>
    <w:rsid w:val="00956462"/>
    <w:rsid w:val="00960263"/>
    <w:rsid w:val="00960293"/>
    <w:rsid w:val="00960533"/>
    <w:rsid w:val="009645BD"/>
    <w:rsid w:val="00967631"/>
    <w:rsid w:val="0097024F"/>
    <w:rsid w:val="009707C9"/>
    <w:rsid w:val="00970A5E"/>
    <w:rsid w:val="0097115A"/>
    <w:rsid w:val="009717FE"/>
    <w:rsid w:val="00974C29"/>
    <w:rsid w:val="0098128D"/>
    <w:rsid w:val="00982A70"/>
    <w:rsid w:val="00984604"/>
    <w:rsid w:val="00992263"/>
    <w:rsid w:val="009960FC"/>
    <w:rsid w:val="00996C98"/>
    <w:rsid w:val="009A4A5B"/>
    <w:rsid w:val="009B3EA3"/>
    <w:rsid w:val="009B40F9"/>
    <w:rsid w:val="009B418F"/>
    <w:rsid w:val="009B4ED5"/>
    <w:rsid w:val="009B5A05"/>
    <w:rsid w:val="009B77A0"/>
    <w:rsid w:val="009C496A"/>
    <w:rsid w:val="009C586D"/>
    <w:rsid w:val="009C7029"/>
    <w:rsid w:val="009D09CF"/>
    <w:rsid w:val="009D252D"/>
    <w:rsid w:val="009D4BA6"/>
    <w:rsid w:val="009D5BD5"/>
    <w:rsid w:val="009E6639"/>
    <w:rsid w:val="009E7121"/>
    <w:rsid w:val="009F520B"/>
    <w:rsid w:val="009F6B7E"/>
    <w:rsid w:val="00A0080F"/>
    <w:rsid w:val="00A00F00"/>
    <w:rsid w:val="00A02FA2"/>
    <w:rsid w:val="00A06009"/>
    <w:rsid w:val="00A10626"/>
    <w:rsid w:val="00A1204E"/>
    <w:rsid w:val="00A12CF2"/>
    <w:rsid w:val="00A13898"/>
    <w:rsid w:val="00A2400B"/>
    <w:rsid w:val="00A24D4E"/>
    <w:rsid w:val="00A24F26"/>
    <w:rsid w:val="00A3247E"/>
    <w:rsid w:val="00A3786B"/>
    <w:rsid w:val="00A438B1"/>
    <w:rsid w:val="00A448BA"/>
    <w:rsid w:val="00A4503B"/>
    <w:rsid w:val="00A45CAA"/>
    <w:rsid w:val="00A50FBA"/>
    <w:rsid w:val="00A53281"/>
    <w:rsid w:val="00A55F1E"/>
    <w:rsid w:val="00A56EC0"/>
    <w:rsid w:val="00A61297"/>
    <w:rsid w:val="00A63388"/>
    <w:rsid w:val="00A721C5"/>
    <w:rsid w:val="00A74B05"/>
    <w:rsid w:val="00A74FA5"/>
    <w:rsid w:val="00A80693"/>
    <w:rsid w:val="00A84A51"/>
    <w:rsid w:val="00A86D0C"/>
    <w:rsid w:val="00A90626"/>
    <w:rsid w:val="00A969A5"/>
    <w:rsid w:val="00A978EA"/>
    <w:rsid w:val="00AA3026"/>
    <w:rsid w:val="00AA64DF"/>
    <w:rsid w:val="00AA6AC7"/>
    <w:rsid w:val="00AA75BA"/>
    <w:rsid w:val="00AB0484"/>
    <w:rsid w:val="00AB0F53"/>
    <w:rsid w:val="00AB124E"/>
    <w:rsid w:val="00AB4867"/>
    <w:rsid w:val="00AB4DA8"/>
    <w:rsid w:val="00AB7B26"/>
    <w:rsid w:val="00AC13BC"/>
    <w:rsid w:val="00AC173C"/>
    <w:rsid w:val="00AC6C43"/>
    <w:rsid w:val="00AD14DA"/>
    <w:rsid w:val="00AD57F4"/>
    <w:rsid w:val="00AD7967"/>
    <w:rsid w:val="00AE0EAA"/>
    <w:rsid w:val="00AE1C04"/>
    <w:rsid w:val="00AE5104"/>
    <w:rsid w:val="00AE78DD"/>
    <w:rsid w:val="00AF3D89"/>
    <w:rsid w:val="00AF5BF8"/>
    <w:rsid w:val="00B0076A"/>
    <w:rsid w:val="00B01D25"/>
    <w:rsid w:val="00B04B85"/>
    <w:rsid w:val="00B04F67"/>
    <w:rsid w:val="00B078CF"/>
    <w:rsid w:val="00B07E83"/>
    <w:rsid w:val="00B1131F"/>
    <w:rsid w:val="00B13544"/>
    <w:rsid w:val="00B15842"/>
    <w:rsid w:val="00B16B1B"/>
    <w:rsid w:val="00B24244"/>
    <w:rsid w:val="00B27F55"/>
    <w:rsid w:val="00B32039"/>
    <w:rsid w:val="00B35146"/>
    <w:rsid w:val="00B356C5"/>
    <w:rsid w:val="00B430C9"/>
    <w:rsid w:val="00B43709"/>
    <w:rsid w:val="00B46B23"/>
    <w:rsid w:val="00B47412"/>
    <w:rsid w:val="00B54DF6"/>
    <w:rsid w:val="00B55C41"/>
    <w:rsid w:val="00B55EE6"/>
    <w:rsid w:val="00B56858"/>
    <w:rsid w:val="00B57A0D"/>
    <w:rsid w:val="00B62287"/>
    <w:rsid w:val="00B62B1B"/>
    <w:rsid w:val="00B64FCA"/>
    <w:rsid w:val="00B6562D"/>
    <w:rsid w:val="00B662B9"/>
    <w:rsid w:val="00B707C9"/>
    <w:rsid w:val="00B7115F"/>
    <w:rsid w:val="00B747D0"/>
    <w:rsid w:val="00B767D8"/>
    <w:rsid w:val="00B86423"/>
    <w:rsid w:val="00B91990"/>
    <w:rsid w:val="00B9295B"/>
    <w:rsid w:val="00B962D9"/>
    <w:rsid w:val="00B96E0D"/>
    <w:rsid w:val="00BB3003"/>
    <w:rsid w:val="00BC72BD"/>
    <w:rsid w:val="00BC7356"/>
    <w:rsid w:val="00BC7763"/>
    <w:rsid w:val="00BD0D4D"/>
    <w:rsid w:val="00BD3567"/>
    <w:rsid w:val="00BD5619"/>
    <w:rsid w:val="00BD68DD"/>
    <w:rsid w:val="00BE0FF4"/>
    <w:rsid w:val="00BE1257"/>
    <w:rsid w:val="00BE1B48"/>
    <w:rsid w:val="00BE24B7"/>
    <w:rsid w:val="00BE3E59"/>
    <w:rsid w:val="00BE6B34"/>
    <w:rsid w:val="00BF039E"/>
    <w:rsid w:val="00BF2339"/>
    <w:rsid w:val="00BF4D9A"/>
    <w:rsid w:val="00C0618F"/>
    <w:rsid w:val="00C110F6"/>
    <w:rsid w:val="00C11D19"/>
    <w:rsid w:val="00C12AF8"/>
    <w:rsid w:val="00C179DA"/>
    <w:rsid w:val="00C20A2B"/>
    <w:rsid w:val="00C22A74"/>
    <w:rsid w:val="00C25966"/>
    <w:rsid w:val="00C26D19"/>
    <w:rsid w:val="00C32D00"/>
    <w:rsid w:val="00C406D0"/>
    <w:rsid w:val="00C4371F"/>
    <w:rsid w:val="00C4507A"/>
    <w:rsid w:val="00C47546"/>
    <w:rsid w:val="00C50284"/>
    <w:rsid w:val="00C51969"/>
    <w:rsid w:val="00C51D00"/>
    <w:rsid w:val="00C537AA"/>
    <w:rsid w:val="00C539A7"/>
    <w:rsid w:val="00C5498B"/>
    <w:rsid w:val="00C56811"/>
    <w:rsid w:val="00C65109"/>
    <w:rsid w:val="00C65BD3"/>
    <w:rsid w:val="00C70353"/>
    <w:rsid w:val="00C74383"/>
    <w:rsid w:val="00C74EF3"/>
    <w:rsid w:val="00C805C0"/>
    <w:rsid w:val="00C85E23"/>
    <w:rsid w:val="00C85EAC"/>
    <w:rsid w:val="00CA61F7"/>
    <w:rsid w:val="00CB2E81"/>
    <w:rsid w:val="00CB6526"/>
    <w:rsid w:val="00CB7BB4"/>
    <w:rsid w:val="00CC1B59"/>
    <w:rsid w:val="00CC2C98"/>
    <w:rsid w:val="00CC7483"/>
    <w:rsid w:val="00CD0D80"/>
    <w:rsid w:val="00CE2460"/>
    <w:rsid w:val="00CE4877"/>
    <w:rsid w:val="00CE60D0"/>
    <w:rsid w:val="00CF5BB3"/>
    <w:rsid w:val="00D01001"/>
    <w:rsid w:val="00D01614"/>
    <w:rsid w:val="00D10338"/>
    <w:rsid w:val="00D128F5"/>
    <w:rsid w:val="00D139C3"/>
    <w:rsid w:val="00D160BF"/>
    <w:rsid w:val="00D16872"/>
    <w:rsid w:val="00D2385D"/>
    <w:rsid w:val="00D24B51"/>
    <w:rsid w:val="00D24C2A"/>
    <w:rsid w:val="00D2697A"/>
    <w:rsid w:val="00D27FF6"/>
    <w:rsid w:val="00D31D6E"/>
    <w:rsid w:val="00D3301D"/>
    <w:rsid w:val="00D34C3D"/>
    <w:rsid w:val="00D36B05"/>
    <w:rsid w:val="00D36B21"/>
    <w:rsid w:val="00D36D45"/>
    <w:rsid w:val="00D41EFC"/>
    <w:rsid w:val="00D42512"/>
    <w:rsid w:val="00D44A7F"/>
    <w:rsid w:val="00D46402"/>
    <w:rsid w:val="00D51845"/>
    <w:rsid w:val="00D51AAB"/>
    <w:rsid w:val="00D54E32"/>
    <w:rsid w:val="00D55C2F"/>
    <w:rsid w:val="00D562AE"/>
    <w:rsid w:val="00D6331D"/>
    <w:rsid w:val="00D700D4"/>
    <w:rsid w:val="00D70C52"/>
    <w:rsid w:val="00D71064"/>
    <w:rsid w:val="00D7688A"/>
    <w:rsid w:val="00D76B85"/>
    <w:rsid w:val="00D84D81"/>
    <w:rsid w:val="00D85163"/>
    <w:rsid w:val="00D85F1F"/>
    <w:rsid w:val="00D914E4"/>
    <w:rsid w:val="00D91CA4"/>
    <w:rsid w:val="00D948DD"/>
    <w:rsid w:val="00DA1563"/>
    <w:rsid w:val="00DA176B"/>
    <w:rsid w:val="00DA3034"/>
    <w:rsid w:val="00DA4D70"/>
    <w:rsid w:val="00DB4943"/>
    <w:rsid w:val="00DB6A77"/>
    <w:rsid w:val="00DB6B14"/>
    <w:rsid w:val="00DC4BB7"/>
    <w:rsid w:val="00DD1BEB"/>
    <w:rsid w:val="00DD1C6C"/>
    <w:rsid w:val="00DE2448"/>
    <w:rsid w:val="00DE24AB"/>
    <w:rsid w:val="00DE55DB"/>
    <w:rsid w:val="00DE6934"/>
    <w:rsid w:val="00DF5361"/>
    <w:rsid w:val="00DF5660"/>
    <w:rsid w:val="00DF593F"/>
    <w:rsid w:val="00E00B8B"/>
    <w:rsid w:val="00E02F9F"/>
    <w:rsid w:val="00E06B4E"/>
    <w:rsid w:val="00E1107B"/>
    <w:rsid w:val="00E11881"/>
    <w:rsid w:val="00E17984"/>
    <w:rsid w:val="00E24B19"/>
    <w:rsid w:val="00E2612E"/>
    <w:rsid w:val="00E33067"/>
    <w:rsid w:val="00E50E17"/>
    <w:rsid w:val="00E5225E"/>
    <w:rsid w:val="00E53DC3"/>
    <w:rsid w:val="00E54F3C"/>
    <w:rsid w:val="00E60C3A"/>
    <w:rsid w:val="00E61399"/>
    <w:rsid w:val="00E63FA1"/>
    <w:rsid w:val="00E64D41"/>
    <w:rsid w:val="00E65C95"/>
    <w:rsid w:val="00E67433"/>
    <w:rsid w:val="00E74593"/>
    <w:rsid w:val="00E804D9"/>
    <w:rsid w:val="00E8087E"/>
    <w:rsid w:val="00E84F63"/>
    <w:rsid w:val="00E87BCC"/>
    <w:rsid w:val="00E9423C"/>
    <w:rsid w:val="00E95D43"/>
    <w:rsid w:val="00E97777"/>
    <w:rsid w:val="00EB13B8"/>
    <w:rsid w:val="00EB1AB0"/>
    <w:rsid w:val="00EB1EE3"/>
    <w:rsid w:val="00EB663C"/>
    <w:rsid w:val="00EB66AC"/>
    <w:rsid w:val="00EB7397"/>
    <w:rsid w:val="00EC6DDA"/>
    <w:rsid w:val="00EC7AB4"/>
    <w:rsid w:val="00ED0355"/>
    <w:rsid w:val="00ED281D"/>
    <w:rsid w:val="00ED4211"/>
    <w:rsid w:val="00ED5C88"/>
    <w:rsid w:val="00EE2814"/>
    <w:rsid w:val="00EE3F42"/>
    <w:rsid w:val="00EE49A1"/>
    <w:rsid w:val="00EE4C2D"/>
    <w:rsid w:val="00EE5820"/>
    <w:rsid w:val="00EF5F18"/>
    <w:rsid w:val="00EF7CF7"/>
    <w:rsid w:val="00F01571"/>
    <w:rsid w:val="00F048BC"/>
    <w:rsid w:val="00F060B4"/>
    <w:rsid w:val="00F139CC"/>
    <w:rsid w:val="00F16B08"/>
    <w:rsid w:val="00F1735A"/>
    <w:rsid w:val="00F20678"/>
    <w:rsid w:val="00F33CAA"/>
    <w:rsid w:val="00F41BCA"/>
    <w:rsid w:val="00F42A4F"/>
    <w:rsid w:val="00F46F2F"/>
    <w:rsid w:val="00F47AF0"/>
    <w:rsid w:val="00F5005E"/>
    <w:rsid w:val="00F73326"/>
    <w:rsid w:val="00F7605B"/>
    <w:rsid w:val="00F77962"/>
    <w:rsid w:val="00F84F86"/>
    <w:rsid w:val="00F95B62"/>
    <w:rsid w:val="00FA2656"/>
    <w:rsid w:val="00FC2FF2"/>
    <w:rsid w:val="00FC7B1E"/>
    <w:rsid w:val="00FD0F9D"/>
    <w:rsid w:val="00FD5D56"/>
    <w:rsid w:val="00FE266A"/>
    <w:rsid w:val="00FE4394"/>
    <w:rsid w:val="00FE6D31"/>
    <w:rsid w:val="00FF70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0CE949"/>
  <w15:docId w15:val="{1D46224A-2981-4F79-A824-1839A881A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F55"/>
    <w:pPr>
      <w:spacing w:before="200"/>
      <w:jc w:val="both"/>
    </w:pPr>
    <w:rPr>
      <w:rFonts w:ascii="Tahoma" w:hAnsi="Tahoma" w:cs="Tahoma"/>
    </w:rPr>
  </w:style>
  <w:style w:type="paragraph" w:styleId="Heading1">
    <w:name w:val="heading 1"/>
    <w:basedOn w:val="Normal"/>
    <w:next w:val="Normal"/>
    <w:link w:val="Heading1Char"/>
    <w:uiPriority w:val="9"/>
    <w:qFormat/>
    <w:rsid w:val="00C85E23"/>
    <w:pPr>
      <w:keepNext/>
      <w:keepLines/>
      <w:numPr>
        <w:numId w:val="8"/>
      </w:numPr>
      <w:spacing w:before="600" w:after="12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E00B8B"/>
    <w:pPr>
      <w:keepNext/>
      <w:keepLines/>
      <w:spacing w:before="120" w:after="120"/>
      <w:jc w:val="left"/>
      <w:outlineLvl w:val="1"/>
    </w:pPr>
    <w:rPr>
      <w:rFonts w:eastAsiaTheme="majorEastAsia"/>
      <w:b/>
      <w:bCs/>
      <w:color w:val="4F81BD" w:themeColor="accent1"/>
      <w:sz w:val="26"/>
      <w:szCs w:val="26"/>
    </w:rPr>
  </w:style>
  <w:style w:type="paragraph" w:styleId="Heading3">
    <w:name w:val="heading 3"/>
    <w:basedOn w:val="Normal"/>
    <w:next w:val="Normal"/>
    <w:link w:val="Heading3Char"/>
    <w:uiPriority w:val="9"/>
    <w:unhideWhenUsed/>
    <w:qFormat/>
    <w:rsid w:val="00514453"/>
    <w:pPr>
      <w:keepNext/>
      <w:keepLines/>
      <w:numPr>
        <w:ilvl w:val="2"/>
        <w:numId w:val="8"/>
      </w:numPr>
      <w:spacing w:after="0"/>
      <w:outlineLvl w:val="2"/>
    </w:pPr>
    <w:rPr>
      <w:rFonts w:eastAsiaTheme="majorEastAsia"/>
      <w:b/>
      <w:bCs/>
      <w:color w:val="4F81BD" w:themeColor="accent1"/>
    </w:rPr>
  </w:style>
  <w:style w:type="paragraph" w:styleId="Heading4">
    <w:name w:val="heading 4"/>
    <w:basedOn w:val="Normal"/>
    <w:next w:val="Normal"/>
    <w:link w:val="Heading4Char"/>
    <w:uiPriority w:val="9"/>
    <w:semiHidden/>
    <w:unhideWhenUsed/>
    <w:qFormat/>
    <w:rsid w:val="008C3B10"/>
    <w:pPr>
      <w:keepNext/>
      <w:keepLines/>
      <w:numPr>
        <w:ilvl w:val="3"/>
        <w:numId w:val="8"/>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3B10"/>
    <w:pPr>
      <w:keepNext/>
      <w:keepLines/>
      <w:numPr>
        <w:ilvl w:val="4"/>
        <w:numId w:val="8"/>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3B10"/>
    <w:pPr>
      <w:keepNext/>
      <w:keepLines/>
      <w:numPr>
        <w:ilvl w:val="5"/>
        <w:numId w:val="8"/>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3B10"/>
    <w:pPr>
      <w:keepNext/>
      <w:keepLines/>
      <w:numPr>
        <w:ilvl w:val="6"/>
        <w:numId w:val="8"/>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3B10"/>
    <w:pPr>
      <w:keepNext/>
      <w:keepLines/>
      <w:numPr>
        <w:ilvl w:val="7"/>
        <w:numId w:val="8"/>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3B10"/>
    <w:pPr>
      <w:keepNext/>
      <w:keepLines/>
      <w:numPr>
        <w:ilvl w:val="8"/>
        <w:numId w:val="8"/>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23"/>
    <w:rPr>
      <w:rFonts w:ascii="Tahoma" w:eastAsiaTheme="majorEastAsia" w:hAnsi="Tahoma" w:cs="Tahoma"/>
      <w:b/>
      <w:bCs/>
      <w:color w:val="365F91" w:themeColor="accent1" w:themeShade="BF"/>
      <w:sz w:val="28"/>
      <w:szCs w:val="28"/>
    </w:rPr>
  </w:style>
  <w:style w:type="character" w:customStyle="1" w:styleId="Heading2Char">
    <w:name w:val="Heading 2 Char"/>
    <w:basedOn w:val="DefaultParagraphFont"/>
    <w:link w:val="Heading2"/>
    <w:uiPriority w:val="9"/>
    <w:rsid w:val="00E00B8B"/>
    <w:rPr>
      <w:rFonts w:ascii="Tahoma" w:eastAsiaTheme="majorEastAsia" w:hAnsi="Tahoma" w:cs="Tahoma"/>
      <w:b/>
      <w:bCs/>
      <w:color w:val="4F81BD" w:themeColor="accent1"/>
      <w:sz w:val="26"/>
      <w:szCs w:val="26"/>
    </w:rPr>
  </w:style>
  <w:style w:type="character" w:customStyle="1" w:styleId="Heading3Char">
    <w:name w:val="Heading 3 Char"/>
    <w:basedOn w:val="DefaultParagraphFont"/>
    <w:link w:val="Heading3"/>
    <w:uiPriority w:val="9"/>
    <w:rsid w:val="00514453"/>
    <w:rPr>
      <w:rFonts w:ascii="Tahoma" w:eastAsiaTheme="majorEastAsia" w:hAnsi="Tahoma" w:cs="Tahoma"/>
      <w:b/>
      <w:bCs/>
      <w:color w:val="4F81BD" w:themeColor="accent1"/>
    </w:rPr>
  </w:style>
  <w:style w:type="character" w:customStyle="1" w:styleId="Heading4Char">
    <w:name w:val="Heading 4 Char"/>
    <w:basedOn w:val="DefaultParagraphFont"/>
    <w:link w:val="Heading4"/>
    <w:uiPriority w:val="9"/>
    <w:semiHidden/>
    <w:rsid w:val="008C3B1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C3B1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3B1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3B1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3B1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3B10"/>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8C3B1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C3B10"/>
    <w:rPr>
      <w:rFonts w:eastAsiaTheme="minorEastAsia"/>
      <w:lang w:val="en-US" w:eastAsia="ja-JP"/>
    </w:rPr>
  </w:style>
  <w:style w:type="paragraph" w:styleId="BalloonText">
    <w:name w:val="Balloon Text"/>
    <w:basedOn w:val="Normal"/>
    <w:link w:val="BalloonTextChar"/>
    <w:uiPriority w:val="99"/>
    <w:semiHidden/>
    <w:unhideWhenUsed/>
    <w:rsid w:val="008C3B10"/>
    <w:pPr>
      <w:spacing w:after="0" w:line="240" w:lineRule="auto"/>
    </w:pPr>
    <w:rPr>
      <w:sz w:val="16"/>
      <w:szCs w:val="16"/>
    </w:rPr>
  </w:style>
  <w:style w:type="character" w:customStyle="1" w:styleId="BalloonTextChar">
    <w:name w:val="Balloon Text Char"/>
    <w:basedOn w:val="DefaultParagraphFont"/>
    <w:link w:val="BalloonText"/>
    <w:uiPriority w:val="99"/>
    <w:semiHidden/>
    <w:rsid w:val="008C3B10"/>
    <w:rPr>
      <w:rFonts w:ascii="Tahoma" w:hAnsi="Tahoma" w:cs="Tahoma"/>
      <w:sz w:val="16"/>
      <w:szCs w:val="16"/>
    </w:rPr>
  </w:style>
  <w:style w:type="paragraph" w:styleId="TOCHeading">
    <w:name w:val="TOC Heading"/>
    <w:basedOn w:val="Heading1"/>
    <w:next w:val="Normal"/>
    <w:uiPriority w:val="39"/>
    <w:unhideWhenUsed/>
    <w:qFormat/>
    <w:rsid w:val="008C3B10"/>
    <w:pPr>
      <w:outlineLvl w:val="9"/>
    </w:pPr>
    <w:rPr>
      <w:lang w:val="en-US" w:eastAsia="ja-JP"/>
    </w:rPr>
  </w:style>
  <w:style w:type="paragraph" w:styleId="TOC2">
    <w:name w:val="toc 2"/>
    <w:basedOn w:val="Normal"/>
    <w:next w:val="Normal"/>
    <w:autoRedefine/>
    <w:uiPriority w:val="39"/>
    <w:unhideWhenUsed/>
    <w:qFormat/>
    <w:rsid w:val="00C56811"/>
    <w:pPr>
      <w:tabs>
        <w:tab w:val="left" w:pos="880"/>
        <w:tab w:val="right" w:leader="dot" w:pos="9016"/>
      </w:tabs>
      <w:spacing w:after="100"/>
      <w:ind w:left="220"/>
    </w:pPr>
    <w:rPr>
      <w:rFonts w:eastAsiaTheme="minorEastAsia"/>
      <w:lang w:val="en-US" w:eastAsia="ja-JP"/>
    </w:rPr>
  </w:style>
  <w:style w:type="paragraph" w:styleId="TOC1">
    <w:name w:val="toc 1"/>
    <w:basedOn w:val="Normal"/>
    <w:next w:val="Normal"/>
    <w:autoRedefine/>
    <w:uiPriority w:val="39"/>
    <w:unhideWhenUsed/>
    <w:qFormat/>
    <w:rsid w:val="008C3B10"/>
    <w:pPr>
      <w:spacing w:after="100"/>
    </w:pPr>
    <w:rPr>
      <w:rFonts w:eastAsiaTheme="minorEastAsia"/>
      <w:lang w:val="en-US" w:eastAsia="ja-JP"/>
    </w:rPr>
  </w:style>
  <w:style w:type="paragraph" w:styleId="TOC3">
    <w:name w:val="toc 3"/>
    <w:basedOn w:val="Normal"/>
    <w:next w:val="Normal"/>
    <w:autoRedefine/>
    <w:uiPriority w:val="39"/>
    <w:unhideWhenUsed/>
    <w:qFormat/>
    <w:rsid w:val="00B32039"/>
    <w:pPr>
      <w:tabs>
        <w:tab w:val="left" w:pos="880"/>
        <w:tab w:val="right" w:leader="dot" w:pos="9016"/>
      </w:tabs>
      <w:spacing w:after="100"/>
      <w:ind w:left="284" w:hanging="142"/>
    </w:pPr>
    <w:rPr>
      <w:rFonts w:eastAsiaTheme="minorEastAsia"/>
      <w:lang w:val="en-US" w:eastAsia="ja-JP"/>
    </w:rPr>
  </w:style>
  <w:style w:type="paragraph" w:styleId="Title">
    <w:name w:val="Title"/>
    <w:basedOn w:val="Normal"/>
    <w:next w:val="Normal"/>
    <w:link w:val="TitleChar"/>
    <w:uiPriority w:val="10"/>
    <w:qFormat/>
    <w:rsid w:val="008C3B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B1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84A51"/>
    <w:rPr>
      <w:color w:val="0000FF" w:themeColor="hyperlink"/>
      <w:u w:val="single"/>
    </w:rPr>
  </w:style>
  <w:style w:type="paragraph" w:styleId="Header">
    <w:name w:val="header"/>
    <w:basedOn w:val="Normal"/>
    <w:link w:val="HeaderChar"/>
    <w:uiPriority w:val="99"/>
    <w:unhideWhenUsed/>
    <w:rsid w:val="00A84A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A51"/>
  </w:style>
  <w:style w:type="paragraph" w:styleId="Footer">
    <w:name w:val="footer"/>
    <w:basedOn w:val="Normal"/>
    <w:link w:val="FooterChar"/>
    <w:uiPriority w:val="99"/>
    <w:unhideWhenUsed/>
    <w:rsid w:val="00A84A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A51"/>
  </w:style>
  <w:style w:type="paragraph" w:customStyle="1" w:styleId="869F5D86A0724688A234C6CC24B6A76E">
    <w:name w:val="869F5D86A0724688A234C6CC24B6A76E"/>
    <w:rsid w:val="00084925"/>
    <w:rPr>
      <w:rFonts w:eastAsiaTheme="minorEastAsia"/>
      <w:lang w:val="en-US" w:eastAsia="ja-JP"/>
    </w:rPr>
  </w:style>
  <w:style w:type="paragraph" w:styleId="ListParagraph">
    <w:name w:val="List Paragraph"/>
    <w:basedOn w:val="Normal"/>
    <w:uiPriority w:val="1"/>
    <w:qFormat/>
    <w:rsid w:val="004B43D7"/>
    <w:pPr>
      <w:ind w:left="720"/>
      <w:contextualSpacing/>
    </w:pPr>
  </w:style>
  <w:style w:type="table" w:styleId="TableGrid">
    <w:name w:val="Table Grid"/>
    <w:basedOn w:val="TableNormal"/>
    <w:uiPriority w:val="59"/>
    <w:rsid w:val="0065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46F74"/>
    <w:rPr>
      <w:b/>
      <w:bCs/>
      <w:i w:val="0"/>
      <w:iCs w:val="0"/>
    </w:rPr>
  </w:style>
  <w:style w:type="character" w:customStyle="1" w:styleId="st1">
    <w:name w:val="st1"/>
    <w:basedOn w:val="DefaultParagraphFont"/>
    <w:rsid w:val="00046F74"/>
  </w:style>
  <w:style w:type="paragraph" w:styleId="BodyText">
    <w:name w:val="Body Text"/>
    <w:basedOn w:val="Normal"/>
    <w:link w:val="BodyTextChar"/>
    <w:qFormat/>
    <w:rsid w:val="00BF2339"/>
    <w:pPr>
      <w:spacing w:before="0" w:after="120" w:line="250" w:lineRule="exact"/>
      <w:ind w:left="851"/>
      <w:jc w:val="left"/>
    </w:pPr>
    <w:rPr>
      <w:rFonts w:ascii="Arial" w:eastAsia="Times New Roman" w:hAnsi="Arial" w:cs="Times New Roman"/>
      <w:sz w:val="19"/>
      <w:szCs w:val="20"/>
      <w:lang w:val="x-none"/>
    </w:rPr>
  </w:style>
  <w:style w:type="character" w:customStyle="1" w:styleId="BodyTextChar">
    <w:name w:val="Body Text Char"/>
    <w:basedOn w:val="DefaultParagraphFont"/>
    <w:link w:val="BodyText"/>
    <w:rsid w:val="00BF2339"/>
    <w:rPr>
      <w:rFonts w:ascii="Arial" w:eastAsia="Times New Roman" w:hAnsi="Arial" w:cs="Times New Roman"/>
      <w:sz w:val="19"/>
      <w:szCs w:val="20"/>
      <w:lang w:val="x-none"/>
    </w:rPr>
  </w:style>
  <w:style w:type="paragraph" w:styleId="BlockText">
    <w:name w:val="Block Text"/>
    <w:basedOn w:val="Normal"/>
    <w:rsid w:val="008D3989"/>
    <w:pPr>
      <w:numPr>
        <w:numId w:val="30"/>
      </w:numPr>
      <w:tabs>
        <w:tab w:val="clear" w:pos="1418"/>
      </w:tabs>
      <w:spacing w:before="0" w:after="120" w:line="240" w:lineRule="auto"/>
      <w:ind w:left="1440" w:right="1440" w:firstLine="0"/>
    </w:pPr>
    <w:rPr>
      <w:rFonts w:ascii="Arial" w:eastAsia="Times New Roman" w:hAnsi="Arial" w:cs="Times New Roman"/>
      <w:szCs w:val="20"/>
    </w:rPr>
  </w:style>
  <w:style w:type="paragraph" w:customStyle="1" w:styleId="BulletLevel1">
    <w:name w:val="Bullet Level 1"/>
    <w:basedOn w:val="BodyText"/>
    <w:qFormat/>
    <w:rsid w:val="008D3989"/>
    <w:pPr>
      <w:ind w:left="1142" w:hanging="432"/>
    </w:pPr>
  </w:style>
  <w:style w:type="paragraph" w:styleId="Quote">
    <w:name w:val="Quote"/>
    <w:basedOn w:val="Normal"/>
    <w:next w:val="BodyText"/>
    <w:link w:val="QuoteChar"/>
    <w:uiPriority w:val="29"/>
    <w:qFormat/>
    <w:rsid w:val="008D3989"/>
    <w:pPr>
      <w:spacing w:before="0" w:after="120" w:line="240" w:lineRule="auto"/>
      <w:ind w:left="1418" w:right="567"/>
    </w:pPr>
    <w:rPr>
      <w:rFonts w:ascii="Arial" w:eastAsia="Times New Roman" w:hAnsi="Arial" w:cs="Times New Roman"/>
      <w:bCs/>
      <w:i/>
      <w:sz w:val="17"/>
      <w:szCs w:val="17"/>
      <w:lang w:val="x-none"/>
    </w:rPr>
  </w:style>
  <w:style w:type="character" w:customStyle="1" w:styleId="QuoteChar">
    <w:name w:val="Quote Char"/>
    <w:basedOn w:val="DefaultParagraphFont"/>
    <w:link w:val="Quote"/>
    <w:uiPriority w:val="29"/>
    <w:rsid w:val="008D3989"/>
    <w:rPr>
      <w:rFonts w:ascii="Arial" w:eastAsia="Times New Roman" w:hAnsi="Arial" w:cs="Times New Roman"/>
      <w:bCs/>
      <w:i/>
      <w:sz w:val="17"/>
      <w:szCs w:val="17"/>
      <w:lang w:val="x-none"/>
    </w:rPr>
  </w:style>
  <w:style w:type="paragraph" w:customStyle="1" w:styleId="Tablebody">
    <w:name w:val="Table body"/>
    <w:basedOn w:val="Normal"/>
    <w:uiPriority w:val="99"/>
    <w:qFormat/>
    <w:rsid w:val="008D3989"/>
    <w:pPr>
      <w:spacing w:before="0" w:after="0" w:line="240" w:lineRule="auto"/>
      <w:jc w:val="left"/>
    </w:pPr>
    <w:rPr>
      <w:rFonts w:ascii="Arial" w:eastAsia="Times New Roman" w:hAnsi="Arial" w:cs="Arial"/>
      <w:color w:val="000000"/>
      <w:sz w:val="16"/>
      <w:szCs w:val="14"/>
      <w:lang w:eastAsia="en-AU"/>
    </w:rPr>
  </w:style>
  <w:style w:type="paragraph" w:customStyle="1" w:styleId="BasicParagraph">
    <w:name w:val="[Basic Paragraph]"/>
    <w:basedOn w:val="Normal"/>
    <w:uiPriority w:val="99"/>
    <w:rsid w:val="00B55EE6"/>
    <w:pPr>
      <w:autoSpaceDE w:val="0"/>
      <w:autoSpaceDN w:val="0"/>
      <w:adjustRightInd w:val="0"/>
      <w:spacing w:before="0" w:after="0" w:line="288" w:lineRule="auto"/>
      <w:jc w:val="left"/>
      <w:textAlignment w:val="center"/>
    </w:pPr>
    <w:rPr>
      <w:rFonts w:ascii="Calibri" w:hAnsi="Calibri" w:cs="Calibri"/>
      <w:color w:val="000000"/>
      <w:sz w:val="24"/>
      <w:szCs w:val="24"/>
      <w:lang w:val="en-US"/>
    </w:rPr>
  </w:style>
  <w:style w:type="paragraph" w:customStyle="1" w:styleId="Default">
    <w:name w:val="Default"/>
    <w:rsid w:val="008C7A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B62B1B"/>
    <w:rPr>
      <w:color w:val="605E5C"/>
      <w:shd w:val="clear" w:color="auto" w:fill="E1DFDD"/>
    </w:rPr>
  </w:style>
  <w:style w:type="character" w:styleId="FollowedHyperlink">
    <w:name w:val="FollowedHyperlink"/>
    <w:basedOn w:val="DefaultParagraphFont"/>
    <w:uiPriority w:val="99"/>
    <w:semiHidden/>
    <w:unhideWhenUsed/>
    <w:rsid w:val="000A7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12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innerwest.nsw.gov.au/develop/planning-controls/section-94-contribu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www.innerwest.nsw.gov.au/develop/planning-controls/section-94-contributions" TargetMode="Externa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077A92-76A2-418A-B441-B75D07813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9925</Words>
  <Characters>56578</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Former Leichhardt Local Government Area Section 7.12 Contributions Plan 2019</vt:lpstr>
    </vt:vector>
  </TitlesOfParts>
  <Company>Marrickville Council</Company>
  <LinksUpToDate>false</LinksUpToDate>
  <CharactersWithSpaces>66371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Former Leichhardt Local Government Area Section 7.12 Contributions Plan 2019</dc:title>
  <dc:subject>Section 7.12 of the Environmental Planning and Assessment Act (EP&amp;A) 1979</dc:subject>
  <dc:creator>Wesley Folitarik</dc:creator>
  <cp:lastModifiedBy>Christopher Reeves</cp:lastModifiedBy>
  <cp:revision>2</cp:revision>
  <cp:lastPrinted>2020-04-28T04:25:00Z</cp:lastPrinted>
  <dcterms:created xsi:type="dcterms:W3CDTF">2020-04-30T02:19:00Z</dcterms:created>
  <dcterms:modified xsi:type="dcterms:W3CDTF">2020-04-30T02:19:00Z</dcterms:modified>
</cp:coreProperties>
</file>