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3263917C" w:rsidR="002F48BB" w:rsidRPr="00B76DA1" w:rsidRDefault="002F48BB" w:rsidP="00767FAA">
      <w:pPr>
        <w:pStyle w:val="Heading1"/>
        <w:rPr>
          <w:rFonts w:ascii="Poppins" w:hAnsi="Poppins" w:cs="Poppins"/>
          <w:sz w:val="22"/>
          <w:szCs w:val="22"/>
        </w:rPr>
      </w:pPr>
    </w:p>
    <w:p w14:paraId="3F28796D" w14:textId="3EA0A9BC" w:rsidR="00A20CFB" w:rsidRPr="00B76DA1" w:rsidRDefault="00A20CFB" w:rsidP="00A20CFB">
      <w:pPr>
        <w:rPr>
          <w:rFonts w:ascii="Poppins" w:hAnsi="Poppins" w:cs="Poppins"/>
          <w:i/>
          <w:iCs/>
          <w:sz w:val="22"/>
          <w:szCs w:val="22"/>
        </w:rPr>
      </w:pPr>
    </w:p>
    <w:p w14:paraId="349C7733" w14:textId="7195BA90" w:rsidR="00A20CFB" w:rsidRPr="00B76DA1" w:rsidRDefault="00A20CFB" w:rsidP="00A20CFB">
      <w:pPr>
        <w:rPr>
          <w:rFonts w:ascii="Poppins" w:hAnsi="Poppins" w:cs="Poppins"/>
          <w:sz w:val="22"/>
          <w:szCs w:val="22"/>
        </w:rPr>
      </w:pPr>
    </w:p>
    <w:p w14:paraId="18231AC1" w14:textId="15C61C15" w:rsidR="00A20CFB" w:rsidRPr="00B76DA1" w:rsidRDefault="00A20CFB" w:rsidP="00A20CFB">
      <w:pPr>
        <w:rPr>
          <w:rFonts w:ascii="Poppins" w:hAnsi="Poppins" w:cs="Poppins"/>
          <w:sz w:val="22"/>
          <w:szCs w:val="22"/>
        </w:rPr>
      </w:pPr>
    </w:p>
    <w:p w14:paraId="6C300D6B" w14:textId="0A7FC021" w:rsidR="00A20CFB" w:rsidRPr="00B76DA1" w:rsidRDefault="00A20CFB" w:rsidP="00A20CFB">
      <w:pPr>
        <w:rPr>
          <w:rFonts w:ascii="Poppins" w:hAnsi="Poppins" w:cs="Poppins"/>
          <w:sz w:val="22"/>
          <w:szCs w:val="22"/>
        </w:rPr>
      </w:pPr>
    </w:p>
    <w:p w14:paraId="61FA6803" w14:textId="77777777" w:rsidR="00A20CFB" w:rsidRPr="00B76DA1" w:rsidRDefault="00A20CFB" w:rsidP="00A20CFB">
      <w:pPr>
        <w:rPr>
          <w:rFonts w:ascii="Poppins" w:hAnsi="Poppins" w:cs="Poppins"/>
          <w:sz w:val="22"/>
          <w:szCs w:val="22"/>
        </w:rPr>
      </w:pPr>
    </w:p>
    <w:p w14:paraId="086BF2C3" w14:textId="77777777" w:rsidR="00A20CFB" w:rsidRPr="00B76DA1" w:rsidRDefault="00A20CFB" w:rsidP="00A20CFB">
      <w:pPr>
        <w:rPr>
          <w:rFonts w:ascii="Poppins" w:hAnsi="Poppins" w:cs="Poppins"/>
          <w:sz w:val="22"/>
          <w:szCs w:val="22"/>
        </w:rPr>
      </w:pPr>
    </w:p>
    <w:p w14:paraId="70C2BAFD" w14:textId="6EAF4456" w:rsidR="00767FAA" w:rsidRPr="00B76DA1" w:rsidRDefault="00767FAA" w:rsidP="00E80334">
      <w:pPr>
        <w:pStyle w:val="Title"/>
        <w:jc w:val="center"/>
        <w:rPr>
          <w:rFonts w:ascii="Poppins" w:hAnsi="Poppins" w:cs="Poppins"/>
          <w:sz w:val="36"/>
          <w:szCs w:val="36"/>
        </w:rPr>
      </w:pPr>
      <w:r w:rsidRPr="00B76DA1">
        <w:rPr>
          <w:rFonts w:ascii="Poppins" w:hAnsi="Poppins" w:cs="Poppins"/>
          <w:sz w:val="36"/>
          <w:szCs w:val="36"/>
        </w:rPr>
        <w:t>Engagement outcomes report</w:t>
      </w:r>
    </w:p>
    <w:p w14:paraId="4F7F26C0" w14:textId="77777777" w:rsidR="00E80334" w:rsidRPr="00B76DA1" w:rsidRDefault="00E80334" w:rsidP="00E80334">
      <w:pPr>
        <w:pStyle w:val="Title"/>
        <w:jc w:val="center"/>
        <w:rPr>
          <w:rFonts w:ascii="Poppins" w:hAnsi="Poppins" w:cs="Poppins"/>
          <w:i/>
          <w:iCs/>
          <w:sz w:val="36"/>
          <w:szCs w:val="36"/>
        </w:rPr>
      </w:pPr>
    </w:p>
    <w:p w14:paraId="798C7B23" w14:textId="0191BFFE" w:rsidR="00177095" w:rsidRPr="00B76DA1" w:rsidRDefault="009F0FC9" w:rsidP="00E80334">
      <w:pPr>
        <w:pStyle w:val="Title"/>
        <w:jc w:val="center"/>
        <w:rPr>
          <w:rFonts w:ascii="Poppins" w:hAnsi="Poppins" w:cs="Poppins"/>
          <w:b/>
          <w:bCs/>
          <w:sz w:val="36"/>
          <w:szCs w:val="36"/>
        </w:rPr>
      </w:pPr>
      <w:r w:rsidRPr="00B76DA1">
        <w:rPr>
          <w:rFonts w:ascii="Poppins" w:hAnsi="Poppins" w:cs="Poppins"/>
          <w:b/>
          <w:bCs/>
          <w:sz w:val="36"/>
          <w:szCs w:val="36"/>
        </w:rPr>
        <w:t>Draft Car Share Policy</w:t>
      </w:r>
    </w:p>
    <w:p w14:paraId="2331B5F6" w14:textId="451E52AB" w:rsidR="00E80334" w:rsidRPr="00B76DA1" w:rsidRDefault="00E80334" w:rsidP="00E80334">
      <w:pPr>
        <w:rPr>
          <w:rFonts w:ascii="Poppins" w:hAnsi="Poppins" w:cs="Poppins"/>
          <w:sz w:val="22"/>
          <w:szCs w:val="22"/>
        </w:rPr>
      </w:pPr>
    </w:p>
    <w:p w14:paraId="37563BB8" w14:textId="1905070D" w:rsidR="00E80334" w:rsidRPr="00B76DA1" w:rsidRDefault="00E80334" w:rsidP="00E80334">
      <w:pPr>
        <w:jc w:val="center"/>
        <w:rPr>
          <w:rFonts w:ascii="Poppins" w:hAnsi="Poppins" w:cs="Poppins"/>
          <w:sz w:val="22"/>
          <w:szCs w:val="22"/>
        </w:rPr>
      </w:pPr>
      <w:r w:rsidRPr="00B76DA1">
        <w:rPr>
          <w:rFonts w:ascii="Poppins" w:hAnsi="Poppins" w:cs="Poppins"/>
          <w:noProof/>
          <w:sz w:val="22"/>
          <w:szCs w:val="22"/>
        </w:rPr>
        <w:drawing>
          <wp:inline distT="0" distB="0" distL="0" distR="0" wp14:anchorId="70EC491A" wp14:editId="0EC60D60">
            <wp:extent cx="3988800" cy="13824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988800" cy="1382400"/>
                    </a:xfrm>
                    <a:prstGeom prst="rect">
                      <a:avLst/>
                    </a:prstGeom>
                  </pic:spPr>
                </pic:pic>
              </a:graphicData>
            </a:graphic>
          </wp:inline>
        </w:drawing>
      </w:r>
    </w:p>
    <w:p w14:paraId="048DD5D3" w14:textId="7E04CFFE" w:rsidR="00A20CFB" w:rsidRPr="00B76DA1" w:rsidRDefault="00A20CFB">
      <w:pPr>
        <w:rPr>
          <w:rFonts w:ascii="Poppins" w:hAnsi="Poppins" w:cs="Poppins"/>
          <w:i/>
          <w:iCs/>
          <w:sz w:val="22"/>
          <w:szCs w:val="22"/>
        </w:rPr>
      </w:pPr>
      <w:r w:rsidRPr="00B76DA1">
        <w:rPr>
          <w:rFonts w:ascii="Poppins" w:hAnsi="Poppins" w:cs="Poppins"/>
          <w:i/>
          <w:iCs/>
          <w:sz w:val="22"/>
          <w:szCs w:val="22"/>
        </w:rPr>
        <w:br w:type="page"/>
      </w:r>
    </w:p>
    <w:p w14:paraId="19AC4F51" w14:textId="77777777" w:rsidR="006C494B" w:rsidRPr="00B76DA1" w:rsidRDefault="006C494B">
      <w:pPr>
        <w:rPr>
          <w:rFonts w:ascii="Poppins" w:hAnsi="Poppins" w:cs="Poppins"/>
          <w:sz w:val="22"/>
          <w:szCs w:val="22"/>
        </w:rPr>
      </w:pPr>
    </w:p>
    <w:sdt>
      <w:sdtPr>
        <w:rPr>
          <w:rFonts w:ascii="Poppins" w:eastAsiaTheme="minorHAnsi" w:hAnsi="Poppins" w:cs="Poppins"/>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B76DA1" w:rsidRDefault="00F839C2">
          <w:pPr>
            <w:pStyle w:val="TOCHeading"/>
            <w:rPr>
              <w:rFonts w:ascii="Poppins" w:hAnsi="Poppins" w:cs="Poppins"/>
              <w:sz w:val="22"/>
              <w:szCs w:val="22"/>
            </w:rPr>
          </w:pPr>
          <w:r w:rsidRPr="00B76DA1">
            <w:rPr>
              <w:rFonts w:ascii="Poppins" w:hAnsi="Poppins" w:cs="Poppins"/>
              <w:sz w:val="22"/>
              <w:szCs w:val="22"/>
            </w:rPr>
            <w:t>Contents</w:t>
          </w:r>
        </w:p>
        <w:p w14:paraId="15449043" w14:textId="25A2A3CE" w:rsidR="003E25E2" w:rsidRDefault="00F839C2">
          <w:pPr>
            <w:pStyle w:val="TOC1"/>
            <w:tabs>
              <w:tab w:val="right" w:leader="dot" w:pos="9016"/>
            </w:tabs>
            <w:rPr>
              <w:rFonts w:asciiTheme="minorHAnsi" w:eastAsiaTheme="minorEastAsia" w:hAnsiTheme="minorHAnsi"/>
              <w:noProof/>
              <w:lang w:eastAsia="en-AU"/>
            </w:rPr>
          </w:pPr>
          <w:r w:rsidRPr="00B76DA1">
            <w:rPr>
              <w:rFonts w:ascii="Poppins" w:hAnsi="Poppins" w:cs="Poppins"/>
            </w:rPr>
            <w:fldChar w:fldCharType="begin"/>
          </w:r>
          <w:r w:rsidRPr="00B76DA1">
            <w:rPr>
              <w:rFonts w:ascii="Poppins" w:hAnsi="Poppins" w:cs="Poppins"/>
            </w:rPr>
            <w:instrText xml:space="preserve"> TOC \o "1-3" \h \z \u </w:instrText>
          </w:r>
          <w:r w:rsidRPr="00B76DA1">
            <w:rPr>
              <w:rFonts w:ascii="Poppins" w:hAnsi="Poppins" w:cs="Poppins"/>
            </w:rPr>
            <w:fldChar w:fldCharType="separate"/>
          </w:r>
          <w:hyperlink w:anchor="_Toc76990865" w:history="1">
            <w:r w:rsidR="003E25E2" w:rsidRPr="00A23D4D">
              <w:rPr>
                <w:rStyle w:val="Hyperlink"/>
                <w:rFonts w:ascii="Poppins" w:hAnsi="Poppins" w:cs="Poppins"/>
                <w:noProof/>
              </w:rPr>
              <w:t>Summary</w:t>
            </w:r>
            <w:r w:rsidR="003E25E2">
              <w:rPr>
                <w:noProof/>
                <w:webHidden/>
              </w:rPr>
              <w:tab/>
            </w:r>
            <w:r w:rsidR="003E25E2">
              <w:rPr>
                <w:noProof/>
                <w:webHidden/>
              </w:rPr>
              <w:fldChar w:fldCharType="begin"/>
            </w:r>
            <w:r w:rsidR="003E25E2">
              <w:rPr>
                <w:noProof/>
                <w:webHidden/>
              </w:rPr>
              <w:instrText xml:space="preserve"> PAGEREF _Toc76990865 \h </w:instrText>
            </w:r>
            <w:r w:rsidR="003E25E2">
              <w:rPr>
                <w:noProof/>
                <w:webHidden/>
              </w:rPr>
            </w:r>
            <w:r w:rsidR="003E25E2">
              <w:rPr>
                <w:noProof/>
                <w:webHidden/>
              </w:rPr>
              <w:fldChar w:fldCharType="separate"/>
            </w:r>
            <w:r w:rsidR="003E25E2">
              <w:rPr>
                <w:noProof/>
                <w:webHidden/>
              </w:rPr>
              <w:t>3</w:t>
            </w:r>
            <w:r w:rsidR="003E25E2">
              <w:rPr>
                <w:noProof/>
                <w:webHidden/>
              </w:rPr>
              <w:fldChar w:fldCharType="end"/>
            </w:r>
          </w:hyperlink>
        </w:p>
        <w:p w14:paraId="025F21C0" w14:textId="56977D76" w:rsidR="003E25E2" w:rsidRDefault="00C60EF2">
          <w:pPr>
            <w:pStyle w:val="TOC1"/>
            <w:tabs>
              <w:tab w:val="right" w:leader="dot" w:pos="9016"/>
            </w:tabs>
            <w:rPr>
              <w:rFonts w:asciiTheme="minorHAnsi" w:eastAsiaTheme="minorEastAsia" w:hAnsiTheme="minorHAnsi"/>
              <w:noProof/>
              <w:lang w:eastAsia="en-AU"/>
            </w:rPr>
          </w:pPr>
          <w:hyperlink w:anchor="_Toc76990866" w:history="1">
            <w:r w:rsidR="003E25E2" w:rsidRPr="00A23D4D">
              <w:rPr>
                <w:rStyle w:val="Hyperlink"/>
                <w:rFonts w:ascii="Poppins" w:hAnsi="Poppins" w:cs="Poppins"/>
                <w:noProof/>
              </w:rPr>
              <w:t>Background</w:t>
            </w:r>
            <w:r w:rsidR="003E25E2">
              <w:rPr>
                <w:noProof/>
                <w:webHidden/>
              </w:rPr>
              <w:tab/>
            </w:r>
            <w:r w:rsidR="003E25E2">
              <w:rPr>
                <w:noProof/>
                <w:webHidden/>
              </w:rPr>
              <w:fldChar w:fldCharType="begin"/>
            </w:r>
            <w:r w:rsidR="003E25E2">
              <w:rPr>
                <w:noProof/>
                <w:webHidden/>
              </w:rPr>
              <w:instrText xml:space="preserve"> PAGEREF _Toc76990866 \h </w:instrText>
            </w:r>
            <w:r w:rsidR="003E25E2">
              <w:rPr>
                <w:noProof/>
                <w:webHidden/>
              </w:rPr>
            </w:r>
            <w:r w:rsidR="003E25E2">
              <w:rPr>
                <w:noProof/>
                <w:webHidden/>
              </w:rPr>
              <w:fldChar w:fldCharType="separate"/>
            </w:r>
            <w:r w:rsidR="003E25E2">
              <w:rPr>
                <w:noProof/>
                <w:webHidden/>
              </w:rPr>
              <w:t>3</w:t>
            </w:r>
            <w:r w:rsidR="003E25E2">
              <w:rPr>
                <w:noProof/>
                <w:webHidden/>
              </w:rPr>
              <w:fldChar w:fldCharType="end"/>
            </w:r>
          </w:hyperlink>
        </w:p>
        <w:p w14:paraId="169E7A33" w14:textId="59CFDCA9" w:rsidR="003E25E2" w:rsidRDefault="00C60EF2">
          <w:pPr>
            <w:pStyle w:val="TOC1"/>
            <w:tabs>
              <w:tab w:val="right" w:leader="dot" w:pos="9016"/>
            </w:tabs>
            <w:rPr>
              <w:rFonts w:asciiTheme="minorHAnsi" w:eastAsiaTheme="minorEastAsia" w:hAnsiTheme="minorHAnsi"/>
              <w:noProof/>
              <w:lang w:eastAsia="en-AU"/>
            </w:rPr>
          </w:pPr>
          <w:hyperlink w:anchor="_Toc76990867" w:history="1">
            <w:r w:rsidR="003E25E2" w:rsidRPr="00A23D4D">
              <w:rPr>
                <w:rStyle w:val="Hyperlink"/>
                <w:rFonts w:ascii="Poppins" w:hAnsi="Poppins" w:cs="Poppins"/>
                <w:noProof/>
              </w:rPr>
              <w:t>Engagement Methods and Promotion</w:t>
            </w:r>
            <w:r w:rsidR="003E25E2">
              <w:rPr>
                <w:noProof/>
                <w:webHidden/>
              </w:rPr>
              <w:tab/>
            </w:r>
            <w:r w:rsidR="003E25E2">
              <w:rPr>
                <w:noProof/>
                <w:webHidden/>
              </w:rPr>
              <w:fldChar w:fldCharType="begin"/>
            </w:r>
            <w:r w:rsidR="003E25E2">
              <w:rPr>
                <w:noProof/>
                <w:webHidden/>
              </w:rPr>
              <w:instrText xml:space="preserve"> PAGEREF _Toc76990867 \h </w:instrText>
            </w:r>
            <w:r w:rsidR="003E25E2">
              <w:rPr>
                <w:noProof/>
                <w:webHidden/>
              </w:rPr>
            </w:r>
            <w:r w:rsidR="003E25E2">
              <w:rPr>
                <w:noProof/>
                <w:webHidden/>
              </w:rPr>
              <w:fldChar w:fldCharType="separate"/>
            </w:r>
            <w:r w:rsidR="003E25E2">
              <w:rPr>
                <w:noProof/>
                <w:webHidden/>
              </w:rPr>
              <w:t>4</w:t>
            </w:r>
            <w:r w:rsidR="003E25E2">
              <w:rPr>
                <w:noProof/>
                <w:webHidden/>
              </w:rPr>
              <w:fldChar w:fldCharType="end"/>
            </w:r>
          </w:hyperlink>
        </w:p>
        <w:p w14:paraId="58C2B9E4" w14:textId="7F979FBD" w:rsidR="003E25E2" w:rsidRDefault="00C60EF2">
          <w:pPr>
            <w:pStyle w:val="TOC3"/>
            <w:tabs>
              <w:tab w:val="right" w:leader="dot" w:pos="9016"/>
            </w:tabs>
            <w:rPr>
              <w:rFonts w:asciiTheme="minorHAnsi" w:eastAsiaTheme="minorEastAsia" w:hAnsiTheme="minorHAnsi"/>
              <w:noProof/>
              <w:lang w:eastAsia="en-AU"/>
            </w:rPr>
          </w:pPr>
          <w:hyperlink w:anchor="_Toc76990868" w:history="1">
            <w:r w:rsidR="003E25E2" w:rsidRPr="00A23D4D">
              <w:rPr>
                <w:rStyle w:val="Hyperlink"/>
                <w:rFonts w:ascii="Poppins" w:hAnsi="Poppins" w:cs="Poppins"/>
                <w:noProof/>
              </w:rPr>
              <w:t>Promotion methods</w:t>
            </w:r>
            <w:r w:rsidR="003E25E2">
              <w:rPr>
                <w:noProof/>
                <w:webHidden/>
              </w:rPr>
              <w:tab/>
            </w:r>
            <w:r w:rsidR="003E25E2">
              <w:rPr>
                <w:noProof/>
                <w:webHidden/>
              </w:rPr>
              <w:fldChar w:fldCharType="begin"/>
            </w:r>
            <w:r w:rsidR="003E25E2">
              <w:rPr>
                <w:noProof/>
                <w:webHidden/>
              </w:rPr>
              <w:instrText xml:space="preserve"> PAGEREF _Toc76990868 \h </w:instrText>
            </w:r>
            <w:r w:rsidR="003E25E2">
              <w:rPr>
                <w:noProof/>
                <w:webHidden/>
              </w:rPr>
            </w:r>
            <w:r w:rsidR="003E25E2">
              <w:rPr>
                <w:noProof/>
                <w:webHidden/>
              </w:rPr>
              <w:fldChar w:fldCharType="separate"/>
            </w:r>
            <w:r w:rsidR="003E25E2">
              <w:rPr>
                <w:noProof/>
                <w:webHidden/>
              </w:rPr>
              <w:t>4</w:t>
            </w:r>
            <w:r w:rsidR="003E25E2">
              <w:rPr>
                <w:noProof/>
                <w:webHidden/>
              </w:rPr>
              <w:fldChar w:fldCharType="end"/>
            </w:r>
          </w:hyperlink>
        </w:p>
        <w:p w14:paraId="4162359F" w14:textId="438DD725" w:rsidR="003E25E2" w:rsidRDefault="00C60EF2">
          <w:pPr>
            <w:pStyle w:val="TOC1"/>
            <w:tabs>
              <w:tab w:val="right" w:leader="dot" w:pos="9016"/>
            </w:tabs>
            <w:rPr>
              <w:rFonts w:asciiTheme="minorHAnsi" w:eastAsiaTheme="minorEastAsia" w:hAnsiTheme="minorHAnsi"/>
              <w:noProof/>
              <w:lang w:eastAsia="en-AU"/>
            </w:rPr>
          </w:pPr>
          <w:hyperlink w:anchor="_Toc76990869" w:history="1">
            <w:r w:rsidR="003E25E2" w:rsidRPr="00A23D4D">
              <w:rPr>
                <w:rStyle w:val="Hyperlink"/>
                <w:rFonts w:ascii="Poppins" w:hAnsi="Poppins" w:cs="Poppins"/>
                <w:noProof/>
              </w:rPr>
              <w:t>Engagement outcomes</w:t>
            </w:r>
            <w:r w:rsidR="003E25E2">
              <w:rPr>
                <w:noProof/>
                <w:webHidden/>
              </w:rPr>
              <w:tab/>
            </w:r>
            <w:r w:rsidR="003E25E2">
              <w:rPr>
                <w:noProof/>
                <w:webHidden/>
              </w:rPr>
              <w:fldChar w:fldCharType="begin"/>
            </w:r>
            <w:r w:rsidR="003E25E2">
              <w:rPr>
                <w:noProof/>
                <w:webHidden/>
              </w:rPr>
              <w:instrText xml:space="preserve"> PAGEREF _Toc76990869 \h </w:instrText>
            </w:r>
            <w:r w:rsidR="003E25E2">
              <w:rPr>
                <w:noProof/>
                <w:webHidden/>
              </w:rPr>
            </w:r>
            <w:r w:rsidR="003E25E2">
              <w:rPr>
                <w:noProof/>
                <w:webHidden/>
              </w:rPr>
              <w:fldChar w:fldCharType="separate"/>
            </w:r>
            <w:r w:rsidR="003E25E2">
              <w:rPr>
                <w:noProof/>
                <w:webHidden/>
              </w:rPr>
              <w:t>6</w:t>
            </w:r>
            <w:r w:rsidR="003E25E2">
              <w:rPr>
                <w:noProof/>
                <w:webHidden/>
              </w:rPr>
              <w:fldChar w:fldCharType="end"/>
            </w:r>
          </w:hyperlink>
        </w:p>
        <w:p w14:paraId="6FAFEDC6" w14:textId="48A56F28" w:rsidR="003E25E2" w:rsidRDefault="00C60EF2">
          <w:pPr>
            <w:pStyle w:val="TOC3"/>
            <w:tabs>
              <w:tab w:val="right" w:leader="dot" w:pos="9016"/>
            </w:tabs>
            <w:rPr>
              <w:rFonts w:asciiTheme="minorHAnsi" w:eastAsiaTheme="minorEastAsia" w:hAnsiTheme="minorHAnsi"/>
              <w:noProof/>
              <w:lang w:eastAsia="en-AU"/>
            </w:rPr>
          </w:pPr>
          <w:hyperlink w:anchor="_Toc76990870" w:history="1">
            <w:r w:rsidR="003E25E2" w:rsidRPr="00A23D4D">
              <w:rPr>
                <w:rStyle w:val="Hyperlink"/>
                <w:rFonts w:ascii="Poppins" w:hAnsi="Poppins" w:cs="Poppins"/>
                <w:noProof/>
              </w:rPr>
              <w:t>Who did we hear from?</w:t>
            </w:r>
            <w:r w:rsidR="003E25E2">
              <w:rPr>
                <w:noProof/>
                <w:webHidden/>
              </w:rPr>
              <w:tab/>
            </w:r>
            <w:r w:rsidR="003E25E2">
              <w:rPr>
                <w:noProof/>
                <w:webHidden/>
              </w:rPr>
              <w:fldChar w:fldCharType="begin"/>
            </w:r>
            <w:r w:rsidR="003E25E2">
              <w:rPr>
                <w:noProof/>
                <w:webHidden/>
              </w:rPr>
              <w:instrText xml:space="preserve"> PAGEREF _Toc76990870 \h </w:instrText>
            </w:r>
            <w:r w:rsidR="003E25E2">
              <w:rPr>
                <w:noProof/>
                <w:webHidden/>
              </w:rPr>
            </w:r>
            <w:r w:rsidR="003E25E2">
              <w:rPr>
                <w:noProof/>
                <w:webHidden/>
              </w:rPr>
              <w:fldChar w:fldCharType="separate"/>
            </w:r>
            <w:r w:rsidR="003E25E2">
              <w:rPr>
                <w:noProof/>
                <w:webHidden/>
              </w:rPr>
              <w:t>6</w:t>
            </w:r>
            <w:r w:rsidR="003E25E2">
              <w:rPr>
                <w:noProof/>
                <w:webHidden/>
              </w:rPr>
              <w:fldChar w:fldCharType="end"/>
            </w:r>
          </w:hyperlink>
        </w:p>
        <w:p w14:paraId="4B41BD0A" w14:textId="67DC878D" w:rsidR="003E25E2" w:rsidRDefault="00C60EF2">
          <w:pPr>
            <w:pStyle w:val="TOC3"/>
            <w:tabs>
              <w:tab w:val="right" w:leader="dot" w:pos="9016"/>
            </w:tabs>
            <w:rPr>
              <w:rFonts w:asciiTheme="minorHAnsi" w:eastAsiaTheme="minorEastAsia" w:hAnsiTheme="minorHAnsi"/>
              <w:noProof/>
              <w:lang w:eastAsia="en-AU"/>
            </w:rPr>
          </w:pPr>
          <w:hyperlink w:anchor="_Toc76990871" w:history="1">
            <w:r w:rsidR="003E25E2" w:rsidRPr="00A23D4D">
              <w:rPr>
                <w:rStyle w:val="Hyperlink"/>
                <w:rFonts w:ascii="Poppins" w:hAnsi="Poppins" w:cs="Poppins"/>
                <w:noProof/>
              </w:rPr>
              <w:t>What did they say?</w:t>
            </w:r>
            <w:r w:rsidR="003E25E2">
              <w:rPr>
                <w:noProof/>
                <w:webHidden/>
              </w:rPr>
              <w:tab/>
            </w:r>
            <w:r w:rsidR="003E25E2">
              <w:rPr>
                <w:noProof/>
                <w:webHidden/>
              </w:rPr>
              <w:fldChar w:fldCharType="begin"/>
            </w:r>
            <w:r w:rsidR="003E25E2">
              <w:rPr>
                <w:noProof/>
                <w:webHidden/>
              </w:rPr>
              <w:instrText xml:space="preserve"> PAGEREF _Toc76990871 \h </w:instrText>
            </w:r>
            <w:r w:rsidR="003E25E2">
              <w:rPr>
                <w:noProof/>
                <w:webHidden/>
              </w:rPr>
            </w:r>
            <w:r w:rsidR="003E25E2">
              <w:rPr>
                <w:noProof/>
                <w:webHidden/>
              </w:rPr>
              <w:fldChar w:fldCharType="separate"/>
            </w:r>
            <w:r w:rsidR="003E25E2">
              <w:rPr>
                <w:noProof/>
                <w:webHidden/>
              </w:rPr>
              <w:t>9</w:t>
            </w:r>
            <w:r w:rsidR="003E25E2">
              <w:rPr>
                <w:noProof/>
                <w:webHidden/>
              </w:rPr>
              <w:fldChar w:fldCharType="end"/>
            </w:r>
          </w:hyperlink>
        </w:p>
        <w:p w14:paraId="33FE0911" w14:textId="731E351C" w:rsidR="003E25E2" w:rsidRDefault="00C60EF2">
          <w:pPr>
            <w:pStyle w:val="TOC1"/>
            <w:tabs>
              <w:tab w:val="right" w:leader="dot" w:pos="9016"/>
            </w:tabs>
            <w:rPr>
              <w:rFonts w:asciiTheme="minorHAnsi" w:eastAsiaTheme="minorEastAsia" w:hAnsiTheme="minorHAnsi"/>
              <w:noProof/>
              <w:lang w:eastAsia="en-AU"/>
            </w:rPr>
          </w:pPr>
          <w:hyperlink w:anchor="_Toc76990872" w:history="1">
            <w:r w:rsidR="003E25E2" w:rsidRPr="00A23D4D">
              <w:rPr>
                <w:rStyle w:val="Hyperlink"/>
                <w:rFonts w:ascii="Poppins" w:hAnsi="Poppins" w:cs="Poppins"/>
                <w:noProof/>
              </w:rPr>
              <w:t>Officer comments in response to public exhibition</w:t>
            </w:r>
            <w:r w:rsidR="003E25E2">
              <w:rPr>
                <w:noProof/>
                <w:webHidden/>
              </w:rPr>
              <w:tab/>
            </w:r>
            <w:r w:rsidR="003E25E2">
              <w:rPr>
                <w:noProof/>
                <w:webHidden/>
              </w:rPr>
              <w:fldChar w:fldCharType="begin"/>
            </w:r>
            <w:r w:rsidR="003E25E2">
              <w:rPr>
                <w:noProof/>
                <w:webHidden/>
              </w:rPr>
              <w:instrText xml:space="preserve"> PAGEREF _Toc76990872 \h </w:instrText>
            </w:r>
            <w:r w:rsidR="003E25E2">
              <w:rPr>
                <w:noProof/>
                <w:webHidden/>
              </w:rPr>
            </w:r>
            <w:r w:rsidR="003E25E2">
              <w:rPr>
                <w:noProof/>
                <w:webHidden/>
              </w:rPr>
              <w:fldChar w:fldCharType="separate"/>
            </w:r>
            <w:r w:rsidR="003E25E2">
              <w:rPr>
                <w:noProof/>
                <w:webHidden/>
              </w:rPr>
              <w:t>13</w:t>
            </w:r>
            <w:r w:rsidR="003E25E2">
              <w:rPr>
                <w:noProof/>
                <w:webHidden/>
              </w:rPr>
              <w:fldChar w:fldCharType="end"/>
            </w:r>
          </w:hyperlink>
        </w:p>
        <w:p w14:paraId="53959E0D" w14:textId="33AEA240" w:rsidR="00F839C2" w:rsidRPr="00B76DA1" w:rsidRDefault="00F839C2" w:rsidP="00F839C2">
          <w:pPr>
            <w:pStyle w:val="TOC3"/>
            <w:tabs>
              <w:tab w:val="right" w:leader="dot" w:pos="9016"/>
            </w:tabs>
            <w:ind w:left="0"/>
            <w:rPr>
              <w:rFonts w:ascii="Poppins" w:hAnsi="Poppins" w:cs="Poppins"/>
            </w:rPr>
          </w:pPr>
          <w:r w:rsidRPr="00B76DA1">
            <w:rPr>
              <w:rFonts w:ascii="Poppins" w:hAnsi="Poppins" w:cs="Poppins"/>
              <w:b/>
              <w:bCs/>
              <w:noProof/>
            </w:rPr>
            <w:fldChar w:fldCharType="end"/>
          </w:r>
        </w:p>
      </w:sdtContent>
    </w:sdt>
    <w:p w14:paraId="5074ED5F" w14:textId="77777777" w:rsidR="00F839C2" w:rsidRPr="00B76DA1" w:rsidRDefault="00F839C2">
      <w:pPr>
        <w:rPr>
          <w:rFonts w:ascii="Poppins" w:eastAsiaTheme="majorEastAsia" w:hAnsi="Poppins" w:cs="Poppins"/>
          <w:sz w:val="22"/>
          <w:szCs w:val="22"/>
        </w:rPr>
      </w:pPr>
      <w:r w:rsidRPr="00B76DA1">
        <w:rPr>
          <w:rFonts w:ascii="Poppins" w:hAnsi="Poppins" w:cs="Poppins"/>
          <w:sz w:val="22"/>
          <w:szCs w:val="22"/>
        </w:rPr>
        <w:br w:type="page"/>
      </w:r>
    </w:p>
    <w:p w14:paraId="1D5CD80A" w14:textId="55736048" w:rsidR="005A647C" w:rsidRPr="00B76DA1" w:rsidRDefault="00A05208" w:rsidP="00B76DA1">
      <w:pPr>
        <w:pStyle w:val="Heading1"/>
        <w:rPr>
          <w:rFonts w:ascii="Poppins" w:hAnsi="Poppins" w:cs="Poppins"/>
        </w:rPr>
      </w:pPr>
      <w:bookmarkStart w:id="0" w:name="_Toc76990865"/>
      <w:r w:rsidRPr="00B76DA1">
        <w:rPr>
          <w:rFonts w:ascii="Poppins" w:hAnsi="Poppins" w:cs="Poppins"/>
        </w:rPr>
        <w:lastRenderedPageBreak/>
        <w:t>Summary</w:t>
      </w:r>
      <w:bookmarkEnd w:id="0"/>
    </w:p>
    <w:p w14:paraId="3EB6F467" w14:textId="77777777" w:rsidR="001E3B25" w:rsidRPr="00B76DA1" w:rsidRDefault="001E3B25" w:rsidP="001F7A60">
      <w:pPr>
        <w:rPr>
          <w:rFonts w:ascii="Poppins" w:hAnsi="Poppins" w:cs="Poppins"/>
          <w:sz w:val="22"/>
          <w:szCs w:val="22"/>
        </w:rPr>
      </w:pPr>
    </w:p>
    <w:p w14:paraId="6AF78974" w14:textId="77777777" w:rsidR="00213F92" w:rsidRPr="00B76DA1" w:rsidRDefault="00654C0E" w:rsidP="00D63CEB">
      <w:pPr>
        <w:spacing w:line="360" w:lineRule="auto"/>
        <w:rPr>
          <w:rFonts w:ascii="Poppins" w:hAnsi="Poppins" w:cs="Poppins"/>
          <w:sz w:val="22"/>
          <w:szCs w:val="22"/>
        </w:rPr>
      </w:pPr>
      <w:r w:rsidRPr="00B76DA1">
        <w:rPr>
          <w:rFonts w:ascii="Poppins" w:hAnsi="Poppins" w:cs="Poppins"/>
          <w:sz w:val="22"/>
          <w:szCs w:val="22"/>
        </w:rPr>
        <w:t xml:space="preserve">The </w:t>
      </w:r>
      <w:r w:rsidR="00DB039A" w:rsidRPr="00B76DA1">
        <w:rPr>
          <w:rFonts w:ascii="Poppins" w:hAnsi="Poppins" w:cs="Poppins"/>
          <w:sz w:val="22"/>
          <w:szCs w:val="22"/>
        </w:rPr>
        <w:t xml:space="preserve">draft Car Share Policy aims to </w:t>
      </w:r>
      <w:r w:rsidR="004139BE" w:rsidRPr="00B76DA1">
        <w:rPr>
          <w:rFonts w:ascii="Poppins" w:hAnsi="Poppins" w:cs="Poppins"/>
          <w:sz w:val="22"/>
          <w:szCs w:val="22"/>
        </w:rPr>
        <w:t xml:space="preserve">harmonise and consolidate the car share </w:t>
      </w:r>
      <w:r w:rsidR="00162C8F" w:rsidRPr="00B76DA1">
        <w:rPr>
          <w:rFonts w:ascii="Poppins" w:hAnsi="Poppins" w:cs="Poppins"/>
          <w:sz w:val="22"/>
          <w:szCs w:val="22"/>
        </w:rPr>
        <w:t xml:space="preserve">policies and practices of the former </w:t>
      </w:r>
      <w:r w:rsidR="00F40972" w:rsidRPr="00B76DA1">
        <w:rPr>
          <w:rFonts w:ascii="Poppins" w:hAnsi="Poppins" w:cs="Poppins"/>
          <w:sz w:val="22"/>
          <w:szCs w:val="22"/>
        </w:rPr>
        <w:t>Ashfield, Marrickville and Leichhardt councils</w:t>
      </w:r>
      <w:r w:rsidR="00162C8F" w:rsidRPr="00B76DA1">
        <w:rPr>
          <w:rFonts w:ascii="Poppins" w:hAnsi="Poppins" w:cs="Poppins"/>
          <w:sz w:val="22"/>
          <w:szCs w:val="22"/>
        </w:rPr>
        <w:t xml:space="preserve"> to provide a consistent framework </w:t>
      </w:r>
      <w:r w:rsidR="003F6CB9" w:rsidRPr="00B76DA1">
        <w:rPr>
          <w:rFonts w:ascii="Poppins" w:hAnsi="Poppins" w:cs="Poppins"/>
          <w:sz w:val="22"/>
          <w:szCs w:val="22"/>
        </w:rPr>
        <w:t>for the application, installation and management of designated car share spaces in public streets and car parks owned and/or managed by council.</w:t>
      </w:r>
      <w:r w:rsidR="00162C8F" w:rsidRPr="00B76DA1">
        <w:rPr>
          <w:rFonts w:ascii="Poppins" w:hAnsi="Poppins" w:cs="Poppins"/>
          <w:sz w:val="22"/>
          <w:szCs w:val="22"/>
        </w:rPr>
        <w:t xml:space="preserve"> </w:t>
      </w:r>
    </w:p>
    <w:p w14:paraId="6A578710" w14:textId="765D0E39" w:rsidR="00DB039A" w:rsidRPr="00B76DA1" w:rsidRDefault="00162C8F" w:rsidP="00D63CEB">
      <w:pPr>
        <w:spacing w:line="360" w:lineRule="auto"/>
        <w:rPr>
          <w:rFonts w:ascii="Poppins" w:hAnsi="Poppins" w:cs="Poppins"/>
          <w:sz w:val="22"/>
          <w:szCs w:val="22"/>
        </w:rPr>
      </w:pPr>
      <w:r w:rsidRPr="00B76DA1">
        <w:rPr>
          <w:rFonts w:ascii="Poppins" w:hAnsi="Poppins" w:cs="Poppins"/>
          <w:sz w:val="22"/>
          <w:szCs w:val="22"/>
        </w:rPr>
        <w:t xml:space="preserve"> </w:t>
      </w:r>
    </w:p>
    <w:p w14:paraId="36DC8E45" w14:textId="356124F2" w:rsidR="001F7A60" w:rsidRPr="00B76DA1" w:rsidRDefault="00421B7D" w:rsidP="00D63CEB">
      <w:pPr>
        <w:spacing w:line="360" w:lineRule="auto"/>
        <w:rPr>
          <w:rFonts w:ascii="Poppins" w:hAnsi="Poppins" w:cs="Poppins"/>
          <w:sz w:val="22"/>
          <w:szCs w:val="22"/>
        </w:rPr>
      </w:pPr>
      <w:r w:rsidRPr="00B76DA1">
        <w:rPr>
          <w:rFonts w:ascii="Poppins" w:hAnsi="Poppins" w:cs="Poppins"/>
          <w:sz w:val="22"/>
          <w:szCs w:val="22"/>
        </w:rPr>
        <w:t>The draft Car Share Policy was</w:t>
      </w:r>
      <w:r w:rsidR="004416DE" w:rsidRPr="00B76DA1">
        <w:rPr>
          <w:rFonts w:ascii="Poppins" w:hAnsi="Poppins" w:cs="Poppins"/>
          <w:sz w:val="22"/>
          <w:szCs w:val="22"/>
        </w:rPr>
        <w:t xml:space="preserve"> placed on public exhibition </w:t>
      </w:r>
      <w:r w:rsidR="00DB039A" w:rsidRPr="00B76DA1">
        <w:rPr>
          <w:rFonts w:ascii="Poppins" w:hAnsi="Poppins" w:cs="Poppins"/>
          <w:sz w:val="22"/>
          <w:szCs w:val="22"/>
        </w:rPr>
        <w:t>between 17 March and 28 April 2021</w:t>
      </w:r>
      <w:r w:rsidR="00272A1B" w:rsidRPr="00B76DA1">
        <w:rPr>
          <w:rFonts w:ascii="Poppins" w:hAnsi="Poppins" w:cs="Poppins"/>
          <w:sz w:val="22"/>
          <w:szCs w:val="22"/>
        </w:rPr>
        <w:t xml:space="preserve"> to obtain feedback from the community and car share operators</w:t>
      </w:r>
      <w:r w:rsidR="00DB039A" w:rsidRPr="00B76DA1">
        <w:rPr>
          <w:rFonts w:ascii="Poppins" w:hAnsi="Poppins" w:cs="Poppins"/>
          <w:sz w:val="22"/>
          <w:szCs w:val="22"/>
        </w:rPr>
        <w:t xml:space="preserve">. </w:t>
      </w:r>
      <w:r w:rsidR="00161502" w:rsidRPr="00B76DA1">
        <w:rPr>
          <w:rFonts w:ascii="Poppins" w:hAnsi="Poppins" w:cs="Poppins"/>
          <w:sz w:val="22"/>
          <w:szCs w:val="22"/>
        </w:rPr>
        <w:t>During th</w:t>
      </w:r>
      <w:r w:rsidR="006B3583" w:rsidRPr="00B76DA1">
        <w:rPr>
          <w:rFonts w:ascii="Poppins" w:hAnsi="Poppins" w:cs="Poppins"/>
          <w:sz w:val="22"/>
          <w:szCs w:val="22"/>
        </w:rPr>
        <w:t>e 41-day exhibition</w:t>
      </w:r>
      <w:r w:rsidR="00161502" w:rsidRPr="00B76DA1">
        <w:rPr>
          <w:rFonts w:ascii="Poppins" w:hAnsi="Poppins" w:cs="Poppins"/>
          <w:sz w:val="22"/>
          <w:szCs w:val="22"/>
        </w:rPr>
        <w:t xml:space="preserve"> period th</w:t>
      </w:r>
      <w:r w:rsidR="00654997" w:rsidRPr="00B76DA1">
        <w:rPr>
          <w:rFonts w:ascii="Poppins" w:hAnsi="Poppins" w:cs="Poppins"/>
          <w:sz w:val="22"/>
          <w:szCs w:val="22"/>
        </w:rPr>
        <w:t xml:space="preserve">e </w:t>
      </w:r>
      <w:r w:rsidR="000E6598" w:rsidRPr="00B76DA1">
        <w:rPr>
          <w:rFonts w:ascii="Poppins" w:hAnsi="Poppins" w:cs="Poppins"/>
          <w:sz w:val="22"/>
          <w:szCs w:val="22"/>
        </w:rPr>
        <w:t>project page</w:t>
      </w:r>
      <w:r w:rsidR="00D63CEB" w:rsidRPr="00B76DA1">
        <w:rPr>
          <w:rFonts w:ascii="Poppins" w:hAnsi="Poppins" w:cs="Poppins"/>
          <w:sz w:val="22"/>
          <w:szCs w:val="22"/>
        </w:rPr>
        <w:t xml:space="preserve"> on Your Say Inner West</w:t>
      </w:r>
      <w:r w:rsidR="000E6598" w:rsidRPr="00B76DA1">
        <w:rPr>
          <w:rFonts w:ascii="Poppins" w:hAnsi="Poppins" w:cs="Poppins"/>
          <w:sz w:val="22"/>
          <w:szCs w:val="22"/>
        </w:rPr>
        <w:t xml:space="preserve"> received </w:t>
      </w:r>
      <w:r w:rsidR="00C93D0E" w:rsidRPr="00B76DA1">
        <w:rPr>
          <w:rFonts w:ascii="Poppins" w:hAnsi="Poppins" w:cs="Poppins"/>
          <w:sz w:val="22"/>
          <w:szCs w:val="22"/>
        </w:rPr>
        <w:t>701</w:t>
      </w:r>
      <w:r w:rsidR="00462E47" w:rsidRPr="00B76DA1">
        <w:rPr>
          <w:rFonts w:ascii="Poppins" w:hAnsi="Poppins" w:cs="Poppins"/>
          <w:sz w:val="22"/>
          <w:szCs w:val="22"/>
        </w:rPr>
        <w:t xml:space="preserve"> visits </w:t>
      </w:r>
      <w:r w:rsidR="00161502" w:rsidRPr="00B76DA1">
        <w:rPr>
          <w:rFonts w:ascii="Poppins" w:hAnsi="Poppins" w:cs="Poppins"/>
          <w:sz w:val="22"/>
          <w:szCs w:val="22"/>
        </w:rPr>
        <w:t xml:space="preserve">with </w:t>
      </w:r>
      <w:r w:rsidR="00A17074" w:rsidRPr="00B76DA1">
        <w:rPr>
          <w:rFonts w:ascii="Poppins" w:hAnsi="Poppins" w:cs="Poppins"/>
          <w:sz w:val="22"/>
          <w:szCs w:val="22"/>
        </w:rPr>
        <w:t>194 people download</w:t>
      </w:r>
      <w:r w:rsidR="00161502" w:rsidRPr="00B76DA1">
        <w:rPr>
          <w:rFonts w:ascii="Poppins" w:hAnsi="Poppins" w:cs="Poppins"/>
          <w:sz w:val="22"/>
          <w:szCs w:val="22"/>
        </w:rPr>
        <w:t>ing</w:t>
      </w:r>
      <w:r w:rsidR="00A17074" w:rsidRPr="00B76DA1">
        <w:rPr>
          <w:rFonts w:ascii="Poppins" w:hAnsi="Poppins" w:cs="Poppins"/>
          <w:sz w:val="22"/>
          <w:szCs w:val="22"/>
        </w:rPr>
        <w:t xml:space="preserve"> the draft policy and </w:t>
      </w:r>
      <w:r w:rsidR="00EE27D9" w:rsidRPr="00B76DA1">
        <w:rPr>
          <w:rFonts w:ascii="Poppins" w:hAnsi="Poppins" w:cs="Poppins"/>
          <w:sz w:val="22"/>
          <w:szCs w:val="22"/>
        </w:rPr>
        <w:t>14</w:t>
      </w:r>
      <w:r w:rsidR="00BB7F54" w:rsidRPr="00B76DA1">
        <w:rPr>
          <w:rFonts w:ascii="Poppins" w:hAnsi="Poppins" w:cs="Poppins"/>
          <w:sz w:val="22"/>
          <w:szCs w:val="22"/>
        </w:rPr>
        <w:t>2</w:t>
      </w:r>
      <w:r w:rsidR="00EE27D9" w:rsidRPr="00B76DA1">
        <w:rPr>
          <w:rFonts w:ascii="Poppins" w:hAnsi="Poppins" w:cs="Poppins"/>
          <w:sz w:val="22"/>
          <w:szCs w:val="22"/>
        </w:rPr>
        <w:t xml:space="preserve"> </w:t>
      </w:r>
      <w:r w:rsidR="00C41D54" w:rsidRPr="00B76DA1">
        <w:rPr>
          <w:rFonts w:ascii="Poppins" w:hAnsi="Poppins" w:cs="Poppins"/>
          <w:sz w:val="22"/>
          <w:szCs w:val="22"/>
        </w:rPr>
        <w:t>people respond</w:t>
      </w:r>
      <w:r w:rsidR="00161502" w:rsidRPr="00B76DA1">
        <w:rPr>
          <w:rFonts w:ascii="Poppins" w:hAnsi="Poppins" w:cs="Poppins"/>
          <w:sz w:val="22"/>
          <w:szCs w:val="22"/>
        </w:rPr>
        <w:t>ing</w:t>
      </w:r>
      <w:r w:rsidR="00C41D54" w:rsidRPr="00B76DA1">
        <w:rPr>
          <w:rFonts w:ascii="Poppins" w:hAnsi="Poppins" w:cs="Poppins"/>
          <w:sz w:val="22"/>
          <w:szCs w:val="22"/>
        </w:rPr>
        <w:t xml:space="preserve"> to the </w:t>
      </w:r>
      <w:r w:rsidR="00DF3BD7" w:rsidRPr="00B76DA1">
        <w:rPr>
          <w:rFonts w:ascii="Poppins" w:hAnsi="Poppins" w:cs="Poppins"/>
          <w:sz w:val="22"/>
          <w:szCs w:val="22"/>
        </w:rPr>
        <w:t xml:space="preserve">online </w:t>
      </w:r>
      <w:r w:rsidR="00C41D54" w:rsidRPr="00B76DA1">
        <w:rPr>
          <w:rFonts w:ascii="Poppins" w:hAnsi="Poppins" w:cs="Poppins"/>
          <w:sz w:val="22"/>
          <w:szCs w:val="22"/>
        </w:rPr>
        <w:t>survey.</w:t>
      </w:r>
      <w:r w:rsidR="00462E47" w:rsidRPr="00B76DA1">
        <w:rPr>
          <w:rFonts w:ascii="Poppins" w:hAnsi="Poppins" w:cs="Poppins"/>
          <w:sz w:val="22"/>
          <w:szCs w:val="22"/>
        </w:rPr>
        <w:t xml:space="preserve"> </w:t>
      </w:r>
    </w:p>
    <w:p w14:paraId="43060C56" w14:textId="77777777" w:rsidR="00213F92" w:rsidRPr="00B76DA1" w:rsidRDefault="00213F92" w:rsidP="00D63CEB">
      <w:pPr>
        <w:spacing w:line="360" w:lineRule="auto"/>
        <w:rPr>
          <w:rFonts w:ascii="Poppins" w:hAnsi="Poppins" w:cs="Poppins"/>
          <w:sz w:val="22"/>
          <w:szCs w:val="22"/>
        </w:rPr>
      </w:pPr>
    </w:p>
    <w:p w14:paraId="3CD72E2E" w14:textId="1CBD32A1" w:rsidR="00E873C1" w:rsidRPr="00B76DA1" w:rsidRDefault="00D63CEB" w:rsidP="00D63CEB">
      <w:pPr>
        <w:spacing w:line="360" w:lineRule="auto"/>
        <w:rPr>
          <w:rFonts w:ascii="Poppins" w:hAnsi="Poppins" w:cs="Poppins"/>
          <w:sz w:val="22"/>
          <w:szCs w:val="22"/>
        </w:rPr>
      </w:pPr>
      <w:r w:rsidRPr="00B76DA1">
        <w:rPr>
          <w:rFonts w:ascii="Poppins" w:hAnsi="Poppins" w:cs="Poppins"/>
          <w:sz w:val="22"/>
          <w:szCs w:val="22"/>
        </w:rPr>
        <w:t>Most</w:t>
      </w:r>
      <w:r w:rsidR="00E873C1" w:rsidRPr="00B76DA1">
        <w:rPr>
          <w:rFonts w:ascii="Poppins" w:hAnsi="Poppins" w:cs="Poppins"/>
          <w:sz w:val="22"/>
          <w:szCs w:val="22"/>
        </w:rPr>
        <w:t xml:space="preserve"> comments received </w:t>
      </w:r>
      <w:r w:rsidR="00213F92" w:rsidRPr="00B76DA1">
        <w:rPr>
          <w:rFonts w:ascii="Poppins" w:hAnsi="Poppins" w:cs="Poppins"/>
          <w:sz w:val="22"/>
          <w:szCs w:val="22"/>
        </w:rPr>
        <w:t xml:space="preserve">were </w:t>
      </w:r>
      <w:r w:rsidR="00E873C1" w:rsidRPr="00B76DA1">
        <w:rPr>
          <w:rFonts w:ascii="Poppins" w:hAnsi="Poppins" w:cs="Poppins"/>
          <w:sz w:val="22"/>
          <w:szCs w:val="22"/>
        </w:rPr>
        <w:t>support</w:t>
      </w:r>
      <w:r w:rsidR="00213F92" w:rsidRPr="00B76DA1">
        <w:rPr>
          <w:rFonts w:ascii="Poppins" w:hAnsi="Poppins" w:cs="Poppins"/>
          <w:sz w:val="22"/>
          <w:szCs w:val="22"/>
        </w:rPr>
        <w:t>ive of</w:t>
      </w:r>
      <w:r w:rsidR="00E873C1" w:rsidRPr="00B76DA1">
        <w:rPr>
          <w:rFonts w:ascii="Poppins" w:hAnsi="Poppins" w:cs="Poppins"/>
          <w:sz w:val="22"/>
          <w:szCs w:val="22"/>
        </w:rPr>
        <w:t xml:space="preserve"> car sharing services</w:t>
      </w:r>
      <w:r w:rsidR="00213F92" w:rsidRPr="00B76DA1">
        <w:rPr>
          <w:rFonts w:ascii="Poppins" w:hAnsi="Poppins" w:cs="Poppins"/>
          <w:sz w:val="22"/>
          <w:szCs w:val="22"/>
        </w:rPr>
        <w:t>, making a number of</w:t>
      </w:r>
      <w:r w:rsidR="00623096" w:rsidRPr="00B76DA1">
        <w:rPr>
          <w:rFonts w:ascii="Poppins" w:hAnsi="Poppins" w:cs="Poppins"/>
          <w:sz w:val="22"/>
          <w:szCs w:val="22"/>
        </w:rPr>
        <w:t xml:space="preserve"> suggestions about how the policy could be improved.  </w:t>
      </w:r>
      <w:r w:rsidR="00743EE1" w:rsidRPr="00B76DA1">
        <w:rPr>
          <w:rFonts w:ascii="Poppins" w:hAnsi="Poppins" w:cs="Poppins"/>
          <w:sz w:val="22"/>
          <w:szCs w:val="22"/>
        </w:rPr>
        <w:t>The draft policy has been amended in response to feedback</w:t>
      </w:r>
      <w:r w:rsidR="006B3583" w:rsidRPr="00B76DA1">
        <w:rPr>
          <w:rFonts w:ascii="Poppins" w:hAnsi="Poppins" w:cs="Poppins"/>
          <w:sz w:val="22"/>
          <w:szCs w:val="22"/>
        </w:rPr>
        <w:t xml:space="preserve"> as outlined below</w:t>
      </w:r>
      <w:r w:rsidR="00AB246B" w:rsidRPr="00B76DA1">
        <w:rPr>
          <w:rFonts w:ascii="Poppins" w:hAnsi="Poppins" w:cs="Poppins"/>
          <w:sz w:val="22"/>
          <w:szCs w:val="22"/>
        </w:rPr>
        <w:t>.</w:t>
      </w:r>
      <w:r w:rsidR="00E873C1" w:rsidRPr="00B76DA1">
        <w:rPr>
          <w:rFonts w:ascii="Poppins" w:hAnsi="Poppins" w:cs="Poppins"/>
          <w:sz w:val="22"/>
          <w:szCs w:val="22"/>
        </w:rPr>
        <w:t xml:space="preserve"> </w:t>
      </w:r>
      <w:r w:rsidR="00FA2F7F" w:rsidRPr="00B76DA1">
        <w:rPr>
          <w:rFonts w:ascii="Poppins" w:hAnsi="Poppins" w:cs="Poppins"/>
          <w:sz w:val="22"/>
          <w:szCs w:val="22"/>
        </w:rPr>
        <w:t xml:space="preserve"> </w:t>
      </w:r>
    </w:p>
    <w:p w14:paraId="5078F12F" w14:textId="77777777" w:rsidR="007B4584" w:rsidRPr="00B76DA1" w:rsidRDefault="007B4584" w:rsidP="005A647C">
      <w:pPr>
        <w:rPr>
          <w:rFonts w:ascii="Poppins" w:hAnsi="Poppins" w:cs="Poppins"/>
          <w:b/>
          <w:bCs/>
          <w:sz w:val="22"/>
          <w:szCs w:val="22"/>
        </w:rPr>
      </w:pPr>
    </w:p>
    <w:p w14:paraId="4AC967DF" w14:textId="337646D0" w:rsidR="007B4584" w:rsidRPr="00B76DA1" w:rsidRDefault="007B4584" w:rsidP="00B76DA1">
      <w:pPr>
        <w:pStyle w:val="Heading1"/>
        <w:rPr>
          <w:rFonts w:ascii="Poppins" w:hAnsi="Poppins" w:cs="Poppins"/>
        </w:rPr>
      </w:pPr>
      <w:bookmarkStart w:id="1" w:name="_Toc76990866"/>
      <w:r w:rsidRPr="00B76DA1">
        <w:rPr>
          <w:rFonts w:ascii="Poppins" w:hAnsi="Poppins" w:cs="Poppins"/>
        </w:rPr>
        <w:t>Background</w:t>
      </w:r>
      <w:bookmarkEnd w:id="1"/>
    </w:p>
    <w:p w14:paraId="5B876B9C" w14:textId="75381589" w:rsidR="001F7A60" w:rsidRPr="00B76DA1" w:rsidRDefault="001F7A60" w:rsidP="001F7A60">
      <w:pPr>
        <w:rPr>
          <w:rFonts w:ascii="Poppins" w:hAnsi="Poppins" w:cs="Poppins"/>
          <w:sz w:val="22"/>
          <w:szCs w:val="22"/>
        </w:rPr>
      </w:pPr>
    </w:p>
    <w:p w14:paraId="29BA9618" w14:textId="214C13D8" w:rsidR="00E205E6" w:rsidRPr="00B76DA1" w:rsidRDefault="00320B28" w:rsidP="00D63CEB">
      <w:pPr>
        <w:spacing w:line="360" w:lineRule="auto"/>
        <w:rPr>
          <w:rFonts w:ascii="Poppins" w:hAnsi="Poppins" w:cs="Poppins"/>
          <w:sz w:val="22"/>
          <w:szCs w:val="22"/>
        </w:rPr>
      </w:pPr>
      <w:r w:rsidRPr="00B76DA1">
        <w:rPr>
          <w:rFonts w:ascii="Poppins" w:hAnsi="Poppins" w:cs="Poppins"/>
          <w:sz w:val="22"/>
          <w:szCs w:val="22"/>
        </w:rPr>
        <w:t xml:space="preserve">Car sharing services are </w:t>
      </w:r>
      <w:r w:rsidR="00634860" w:rsidRPr="00B76DA1">
        <w:rPr>
          <w:rFonts w:ascii="Poppins" w:hAnsi="Poppins" w:cs="Poppins"/>
          <w:sz w:val="22"/>
          <w:szCs w:val="22"/>
        </w:rPr>
        <w:t xml:space="preserve">well </w:t>
      </w:r>
      <w:r w:rsidRPr="00B76DA1">
        <w:rPr>
          <w:rFonts w:ascii="Poppins" w:hAnsi="Poppins" w:cs="Poppins"/>
          <w:sz w:val="22"/>
          <w:szCs w:val="22"/>
        </w:rPr>
        <w:t xml:space="preserve">established in the </w:t>
      </w:r>
      <w:r w:rsidR="00634860" w:rsidRPr="00B76DA1">
        <w:rPr>
          <w:rFonts w:ascii="Poppins" w:hAnsi="Poppins" w:cs="Poppins"/>
          <w:sz w:val="22"/>
          <w:szCs w:val="22"/>
        </w:rPr>
        <w:t xml:space="preserve">Inner West </w:t>
      </w:r>
      <w:r w:rsidR="00D63CEB" w:rsidRPr="00B76DA1">
        <w:rPr>
          <w:rFonts w:ascii="Poppins" w:hAnsi="Poppins" w:cs="Poppins"/>
          <w:sz w:val="22"/>
          <w:szCs w:val="22"/>
        </w:rPr>
        <w:t>Local Government Area (</w:t>
      </w:r>
      <w:r w:rsidRPr="00B76DA1">
        <w:rPr>
          <w:rFonts w:ascii="Poppins" w:hAnsi="Poppins" w:cs="Poppins"/>
          <w:sz w:val="22"/>
          <w:szCs w:val="22"/>
        </w:rPr>
        <w:t>LGA</w:t>
      </w:r>
      <w:r w:rsidR="00D63CEB" w:rsidRPr="00B76DA1">
        <w:rPr>
          <w:rFonts w:ascii="Poppins" w:hAnsi="Poppins" w:cs="Poppins"/>
          <w:sz w:val="22"/>
          <w:szCs w:val="22"/>
        </w:rPr>
        <w:t>)</w:t>
      </w:r>
      <w:r w:rsidRPr="00B76DA1">
        <w:rPr>
          <w:rFonts w:ascii="Poppins" w:hAnsi="Poppins" w:cs="Poppins"/>
          <w:sz w:val="22"/>
          <w:szCs w:val="22"/>
        </w:rPr>
        <w:t xml:space="preserve"> with more than 14,000 existing members</w:t>
      </w:r>
      <w:r w:rsidR="00E205E6" w:rsidRPr="00B76DA1">
        <w:rPr>
          <w:rFonts w:ascii="Poppins" w:hAnsi="Poppins" w:cs="Poppins"/>
          <w:sz w:val="22"/>
          <w:szCs w:val="22"/>
        </w:rPr>
        <w:t xml:space="preserve"> and </w:t>
      </w:r>
      <w:r w:rsidR="00724C92" w:rsidRPr="00B76DA1">
        <w:rPr>
          <w:rFonts w:ascii="Poppins" w:hAnsi="Poppins" w:cs="Poppins"/>
          <w:sz w:val="22"/>
          <w:szCs w:val="22"/>
        </w:rPr>
        <w:t>it</w:t>
      </w:r>
      <w:r w:rsidR="00B2577A" w:rsidRPr="00B76DA1">
        <w:rPr>
          <w:rFonts w:ascii="Poppins" w:hAnsi="Poppins" w:cs="Poppins"/>
          <w:sz w:val="22"/>
          <w:szCs w:val="22"/>
        </w:rPr>
        <w:t xml:space="preserve"> was supported by the policies of </w:t>
      </w:r>
      <w:r w:rsidR="00F40972" w:rsidRPr="00B76DA1">
        <w:rPr>
          <w:rFonts w:ascii="Poppins" w:hAnsi="Poppins" w:cs="Poppins"/>
          <w:sz w:val="22"/>
          <w:szCs w:val="22"/>
        </w:rPr>
        <w:t xml:space="preserve">the former </w:t>
      </w:r>
      <w:r w:rsidR="00B2577A" w:rsidRPr="00B76DA1">
        <w:rPr>
          <w:rFonts w:ascii="Poppins" w:hAnsi="Poppins" w:cs="Poppins"/>
          <w:sz w:val="22"/>
          <w:szCs w:val="22"/>
        </w:rPr>
        <w:t>Ashfield, Marrickville and Leichhardt councils</w:t>
      </w:r>
      <w:r w:rsidR="00E205E6" w:rsidRPr="00B76DA1">
        <w:rPr>
          <w:rFonts w:ascii="Poppins" w:hAnsi="Poppins" w:cs="Poppins"/>
          <w:sz w:val="22"/>
          <w:szCs w:val="22"/>
        </w:rPr>
        <w:t>.</w:t>
      </w:r>
    </w:p>
    <w:p w14:paraId="7EA218A3" w14:textId="77777777" w:rsidR="00213F92" w:rsidRPr="00B76DA1" w:rsidRDefault="00213F92" w:rsidP="00D63CEB">
      <w:pPr>
        <w:spacing w:line="360" w:lineRule="auto"/>
        <w:rPr>
          <w:rFonts w:ascii="Poppins" w:hAnsi="Poppins" w:cs="Poppins"/>
          <w:sz w:val="22"/>
          <w:szCs w:val="22"/>
        </w:rPr>
      </w:pPr>
    </w:p>
    <w:p w14:paraId="01672A04" w14:textId="5704313E" w:rsidR="00906819" w:rsidRPr="00B76DA1" w:rsidRDefault="00741553" w:rsidP="00D63CEB">
      <w:pPr>
        <w:spacing w:line="360" w:lineRule="auto"/>
        <w:rPr>
          <w:rFonts w:ascii="Poppins" w:hAnsi="Poppins" w:cs="Poppins"/>
          <w:sz w:val="22"/>
          <w:szCs w:val="22"/>
        </w:rPr>
      </w:pPr>
      <w:r w:rsidRPr="00B76DA1">
        <w:rPr>
          <w:rFonts w:ascii="Poppins" w:hAnsi="Poppins" w:cs="Poppins"/>
          <w:sz w:val="22"/>
          <w:szCs w:val="22"/>
        </w:rPr>
        <w:t>Alongside the Public Domain Parking Policy, t</w:t>
      </w:r>
      <w:r w:rsidR="00E205E6" w:rsidRPr="00B76DA1">
        <w:rPr>
          <w:rFonts w:ascii="Poppins" w:hAnsi="Poppins" w:cs="Poppins"/>
          <w:sz w:val="22"/>
          <w:szCs w:val="22"/>
        </w:rPr>
        <w:t xml:space="preserve">he </w:t>
      </w:r>
      <w:r w:rsidR="00B2577A" w:rsidRPr="00B76DA1">
        <w:rPr>
          <w:rFonts w:ascii="Poppins" w:hAnsi="Poppins" w:cs="Poppins"/>
          <w:sz w:val="22"/>
          <w:szCs w:val="22"/>
        </w:rPr>
        <w:t xml:space="preserve">draft </w:t>
      </w:r>
      <w:r w:rsidR="00320B28" w:rsidRPr="00B76DA1">
        <w:rPr>
          <w:rFonts w:ascii="Poppins" w:hAnsi="Poppins" w:cs="Poppins"/>
          <w:sz w:val="22"/>
          <w:szCs w:val="22"/>
        </w:rPr>
        <w:t xml:space="preserve">Car Share Policy </w:t>
      </w:r>
      <w:r w:rsidR="00F40972" w:rsidRPr="00B76DA1">
        <w:rPr>
          <w:rFonts w:ascii="Poppins" w:hAnsi="Poppins" w:cs="Poppins"/>
          <w:sz w:val="22"/>
          <w:szCs w:val="22"/>
        </w:rPr>
        <w:t xml:space="preserve">is an </w:t>
      </w:r>
      <w:r w:rsidR="00E205E6" w:rsidRPr="00B76DA1">
        <w:rPr>
          <w:rFonts w:ascii="Poppins" w:hAnsi="Poppins" w:cs="Poppins"/>
          <w:sz w:val="22"/>
          <w:szCs w:val="22"/>
        </w:rPr>
        <w:t>operational policy for managing public space</w:t>
      </w:r>
      <w:r w:rsidRPr="00B76DA1">
        <w:rPr>
          <w:rFonts w:ascii="Poppins" w:hAnsi="Poppins" w:cs="Poppins"/>
          <w:sz w:val="22"/>
          <w:szCs w:val="22"/>
        </w:rPr>
        <w:t xml:space="preserve"> for car parking</w:t>
      </w:r>
      <w:r w:rsidR="00D132FF" w:rsidRPr="00B76DA1">
        <w:rPr>
          <w:rFonts w:ascii="Poppins" w:hAnsi="Poppins" w:cs="Poppins"/>
          <w:sz w:val="22"/>
          <w:szCs w:val="22"/>
        </w:rPr>
        <w:t xml:space="preserve">. It </w:t>
      </w:r>
      <w:r w:rsidR="007402B1" w:rsidRPr="00B76DA1">
        <w:rPr>
          <w:rFonts w:ascii="Poppins" w:hAnsi="Poppins" w:cs="Poppins"/>
          <w:sz w:val="22"/>
          <w:szCs w:val="22"/>
        </w:rPr>
        <w:t xml:space="preserve">outlines steps car share operators and council officers would follow for application, assessment and installation of </w:t>
      </w:r>
      <w:r w:rsidR="005C4ED7" w:rsidRPr="00B76DA1">
        <w:rPr>
          <w:rFonts w:ascii="Poppins" w:hAnsi="Poppins" w:cs="Poppins"/>
          <w:sz w:val="22"/>
          <w:szCs w:val="22"/>
        </w:rPr>
        <w:t xml:space="preserve">new </w:t>
      </w:r>
      <w:r w:rsidR="007402B1" w:rsidRPr="00B76DA1">
        <w:rPr>
          <w:rFonts w:ascii="Poppins" w:hAnsi="Poppins" w:cs="Poppins"/>
          <w:sz w:val="22"/>
          <w:szCs w:val="22"/>
        </w:rPr>
        <w:t xml:space="preserve">car share parking spaces located on public streets and </w:t>
      </w:r>
      <w:r w:rsidR="00D63CEB" w:rsidRPr="00B76DA1">
        <w:rPr>
          <w:rFonts w:ascii="Poppins" w:hAnsi="Poppins" w:cs="Poppins"/>
          <w:sz w:val="22"/>
          <w:szCs w:val="22"/>
        </w:rPr>
        <w:t xml:space="preserve">in </w:t>
      </w:r>
      <w:r w:rsidR="007402B1" w:rsidRPr="00B76DA1">
        <w:rPr>
          <w:rFonts w:ascii="Poppins" w:hAnsi="Poppins" w:cs="Poppins"/>
          <w:sz w:val="22"/>
          <w:szCs w:val="22"/>
        </w:rPr>
        <w:t xml:space="preserve">car parks that are owned or managed by Inner West Council.  </w:t>
      </w:r>
      <w:r w:rsidR="00906819" w:rsidRPr="00B76DA1">
        <w:rPr>
          <w:rFonts w:ascii="Poppins" w:hAnsi="Poppins" w:cs="Poppins"/>
          <w:sz w:val="22"/>
          <w:szCs w:val="22"/>
        </w:rPr>
        <w:t>It</w:t>
      </w:r>
      <w:r w:rsidR="005C4ED7" w:rsidRPr="00B76DA1">
        <w:rPr>
          <w:rFonts w:ascii="Poppins" w:hAnsi="Poppins" w:cs="Poppins"/>
          <w:sz w:val="22"/>
          <w:szCs w:val="22"/>
        </w:rPr>
        <w:t xml:space="preserve"> outlines </w:t>
      </w:r>
      <w:r w:rsidR="000C06B5" w:rsidRPr="00B76DA1">
        <w:rPr>
          <w:rFonts w:ascii="Poppins" w:hAnsi="Poppins" w:cs="Poppins"/>
          <w:sz w:val="22"/>
          <w:szCs w:val="22"/>
        </w:rPr>
        <w:t>the obligations of car share providers for using public space as well as</w:t>
      </w:r>
      <w:r w:rsidR="00122235" w:rsidRPr="00B76DA1">
        <w:rPr>
          <w:rFonts w:ascii="Poppins" w:hAnsi="Poppins" w:cs="Poppins"/>
          <w:sz w:val="22"/>
          <w:szCs w:val="22"/>
        </w:rPr>
        <w:t xml:space="preserve"> </w:t>
      </w:r>
      <w:r w:rsidR="00682982" w:rsidRPr="00B76DA1">
        <w:rPr>
          <w:rFonts w:ascii="Poppins" w:hAnsi="Poppins" w:cs="Poppins"/>
          <w:sz w:val="22"/>
          <w:szCs w:val="22"/>
        </w:rPr>
        <w:t xml:space="preserve">criteria for </w:t>
      </w:r>
      <w:r w:rsidR="00F244CB" w:rsidRPr="00B76DA1">
        <w:rPr>
          <w:rFonts w:ascii="Poppins" w:hAnsi="Poppins" w:cs="Poppins"/>
          <w:sz w:val="22"/>
          <w:szCs w:val="22"/>
        </w:rPr>
        <w:t xml:space="preserve">imposing </w:t>
      </w:r>
      <w:r w:rsidR="00682982" w:rsidRPr="00B76DA1">
        <w:rPr>
          <w:rFonts w:ascii="Poppins" w:hAnsi="Poppins" w:cs="Poppins"/>
          <w:sz w:val="22"/>
          <w:szCs w:val="22"/>
        </w:rPr>
        <w:t>costs associated with using public space for the parking of shared cars.</w:t>
      </w:r>
      <w:r w:rsidR="000C06B5" w:rsidRPr="00B76DA1">
        <w:rPr>
          <w:rFonts w:ascii="Poppins" w:hAnsi="Poppins" w:cs="Poppins"/>
          <w:sz w:val="22"/>
          <w:szCs w:val="22"/>
        </w:rPr>
        <w:t xml:space="preserve"> </w:t>
      </w:r>
      <w:r w:rsidR="00906819" w:rsidRPr="00B76DA1">
        <w:rPr>
          <w:rFonts w:ascii="Poppins" w:hAnsi="Poppins" w:cs="Poppins"/>
          <w:sz w:val="22"/>
          <w:szCs w:val="22"/>
        </w:rPr>
        <w:t xml:space="preserve">  </w:t>
      </w:r>
    </w:p>
    <w:p w14:paraId="4A5027F0" w14:textId="4833905C" w:rsidR="00D63CEB" w:rsidRPr="00B76DA1" w:rsidRDefault="00D63CEB">
      <w:pPr>
        <w:rPr>
          <w:rFonts w:ascii="Poppins" w:hAnsi="Poppins" w:cs="Poppins"/>
          <w:sz w:val="22"/>
          <w:szCs w:val="22"/>
        </w:rPr>
      </w:pPr>
      <w:r w:rsidRPr="00B76DA1">
        <w:rPr>
          <w:rFonts w:ascii="Poppins" w:hAnsi="Poppins" w:cs="Poppins"/>
          <w:sz w:val="22"/>
          <w:szCs w:val="22"/>
        </w:rPr>
        <w:br w:type="page"/>
      </w:r>
    </w:p>
    <w:p w14:paraId="7D35F08F" w14:textId="77777777" w:rsidR="0059497C" w:rsidRPr="00B76DA1" w:rsidRDefault="0059497C" w:rsidP="00DF1E21">
      <w:pPr>
        <w:rPr>
          <w:rFonts w:ascii="Poppins" w:hAnsi="Poppins" w:cs="Poppins"/>
          <w:b/>
          <w:bCs/>
          <w:sz w:val="22"/>
          <w:szCs w:val="22"/>
        </w:rPr>
      </w:pPr>
    </w:p>
    <w:p w14:paraId="5FC2B366" w14:textId="513B87B4" w:rsidR="008225C5" w:rsidRPr="00B76DA1" w:rsidRDefault="00E562CB" w:rsidP="00B76DA1">
      <w:pPr>
        <w:pStyle w:val="Heading1"/>
        <w:rPr>
          <w:rFonts w:ascii="Poppins" w:hAnsi="Poppins" w:cs="Poppins"/>
        </w:rPr>
      </w:pPr>
      <w:bookmarkStart w:id="2" w:name="_Toc76990867"/>
      <w:r w:rsidRPr="00B76DA1">
        <w:rPr>
          <w:rFonts w:ascii="Poppins" w:hAnsi="Poppins" w:cs="Poppins"/>
        </w:rPr>
        <w:t>Engagement Methods</w:t>
      </w:r>
      <w:r w:rsidR="00E21BA2" w:rsidRPr="00B76DA1">
        <w:rPr>
          <w:rFonts w:ascii="Poppins" w:hAnsi="Poppins" w:cs="Poppins"/>
        </w:rPr>
        <w:t xml:space="preserve"> and Promotion</w:t>
      </w:r>
      <w:bookmarkEnd w:id="2"/>
      <w:r w:rsidR="00E21BA2" w:rsidRPr="00B76DA1">
        <w:rPr>
          <w:rFonts w:ascii="Poppins" w:hAnsi="Poppins" w:cs="Poppins"/>
        </w:rPr>
        <w:t xml:space="preserve"> </w:t>
      </w:r>
    </w:p>
    <w:p w14:paraId="17F9B22A" w14:textId="6134AC1B" w:rsidR="006B3583" w:rsidRPr="00B76DA1" w:rsidRDefault="006B3583" w:rsidP="006B3583">
      <w:pPr>
        <w:rPr>
          <w:rFonts w:ascii="Poppins" w:hAnsi="Poppins" w:cs="Poppins"/>
          <w:sz w:val="22"/>
          <w:szCs w:val="22"/>
        </w:rPr>
      </w:pPr>
    </w:p>
    <w:p w14:paraId="7B64718F" w14:textId="56E202AB" w:rsidR="006B3583" w:rsidRPr="00B76DA1" w:rsidRDefault="006B3583" w:rsidP="00B76DA1">
      <w:pPr>
        <w:pStyle w:val="Heading3"/>
        <w:rPr>
          <w:rFonts w:ascii="Poppins" w:hAnsi="Poppins" w:cs="Poppins"/>
          <w:sz w:val="36"/>
          <w:szCs w:val="36"/>
        </w:rPr>
      </w:pPr>
      <w:bookmarkStart w:id="3" w:name="_Toc76990868"/>
      <w:r w:rsidRPr="00B76DA1">
        <w:rPr>
          <w:rFonts w:ascii="Poppins" w:hAnsi="Poppins" w:cs="Poppins"/>
          <w:sz w:val="36"/>
          <w:szCs w:val="36"/>
        </w:rPr>
        <w:t>Promotion methods</w:t>
      </w:r>
      <w:bookmarkEnd w:id="3"/>
      <w:r w:rsidRPr="00B76DA1">
        <w:rPr>
          <w:rFonts w:ascii="Poppins" w:hAnsi="Poppins" w:cs="Poppins"/>
          <w:sz w:val="36"/>
          <w:szCs w:val="36"/>
        </w:rPr>
        <w:t xml:space="preserve"> </w:t>
      </w:r>
    </w:p>
    <w:p w14:paraId="378D5095" w14:textId="77777777" w:rsidR="00213F92" w:rsidRPr="00B76DA1" w:rsidRDefault="00213F92" w:rsidP="006B3583">
      <w:pPr>
        <w:rPr>
          <w:rFonts w:ascii="Poppins" w:hAnsi="Poppins" w:cs="Poppins"/>
          <w:sz w:val="22"/>
          <w:szCs w:val="22"/>
          <w:u w:val="single"/>
        </w:rPr>
      </w:pPr>
    </w:p>
    <w:p w14:paraId="3CBB6026" w14:textId="3CA3EEE2" w:rsidR="006B3583" w:rsidRPr="00B76DA1" w:rsidRDefault="0067526A" w:rsidP="006B3583">
      <w:pPr>
        <w:rPr>
          <w:rFonts w:ascii="Poppins" w:hAnsi="Poppins" w:cs="Poppins"/>
          <w:sz w:val="22"/>
          <w:szCs w:val="22"/>
        </w:rPr>
      </w:pPr>
      <w:r w:rsidRPr="00B76DA1">
        <w:rPr>
          <w:rFonts w:ascii="Poppins" w:hAnsi="Poppins" w:cs="Poppins"/>
          <w:sz w:val="22"/>
          <w:szCs w:val="22"/>
        </w:rPr>
        <w:t xml:space="preserve">The public exhibition period was promoted </w:t>
      </w:r>
      <w:r w:rsidR="001E413C" w:rsidRPr="00B76DA1">
        <w:rPr>
          <w:rFonts w:ascii="Poppins" w:hAnsi="Poppins" w:cs="Poppins"/>
          <w:sz w:val="22"/>
          <w:szCs w:val="22"/>
        </w:rPr>
        <w:t>using a number of methods including the following:</w:t>
      </w:r>
    </w:p>
    <w:p w14:paraId="52AAF941" w14:textId="77777777" w:rsidR="00213F92" w:rsidRPr="00B76DA1" w:rsidRDefault="00213F92" w:rsidP="001E413C">
      <w:pPr>
        <w:pStyle w:val="CommentText"/>
        <w:rPr>
          <w:rFonts w:ascii="Poppins" w:hAnsi="Poppins" w:cs="Poppins"/>
          <w:sz w:val="22"/>
          <w:szCs w:val="22"/>
        </w:rPr>
      </w:pPr>
    </w:p>
    <w:p w14:paraId="4D217B25" w14:textId="435944A3" w:rsidR="001E413C" w:rsidRPr="00B76DA1" w:rsidRDefault="001E413C" w:rsidP="00213F92">
      <w:pPr>
        <w:pStyle w:val="CommentText"/>
        <w:numPr>
          <w:ilvl w:val="0"/>
          <w:numId w:val="22"/>
        </w:numPr>
        <w:rPr>
          <w:rFonts w:ascii="Poppins" w:hAnsi="Poppins" w:cs="Poppins"/>
          <w:sz w:val="22"/>
          <w:szCs w:val="22"/>
        </w:rPr>
      </w:pPr>
      <w:r w:rsidRPr="00B76DA1">
        <w:rPr>
          <w:rFonts w:ascii="Poppins" w:hAnsi="Poppins" w:cs="Poppins"/>
          <w:sz w:val="22"/>
          <w:szCs w:val="22"/>
        </w:rPr>
        <w:t xml:space="preserve">A project page for the draft policy was displayed on Your Say Inner West with notification given to the subscribers to the Your Say Inner West newsletter. </w:t>
      </w:r>
    </w:p>
    <w:p w14:paraId="5DD754D0" w14:textId="321B53A8" w:rsidR="001E413C" w:rsidRPr="00B76DA1" w:rsidRDefault="001E413C" w:rsidP="00213F92">
      <w:pPr>
        <w:pStyle w:val="CommentText"/>
        <w:numPr>
          <w:ilvl w:val="0"/>
          <w:numId w:val="22"/>
        </w:numPr>
        <w:rPr>
          <w:rFonts w:ascii="Poppins" w:hAnsi="Poppins" w:cs="Poppins"/>
          <w:sz w:val="22"/>
          <w:szCs w:val="22"/>
        </w:rPr>
      </w:pPr>
      <w:r w:rsidRPr="00B76DA1">
        <w:rPr>
          <w:rFonts w:ascii="Poppins" w:hAnsi="Poppins" w:cs="Poppins"/>
          <w:sz w:val="22"/>
          <w:szCs w:val="22"/>
        </w:rPr>
        <w:t xml:space="preserve">Notification of the exhibition period was issued via </w:t>
      </w:r>
      <w:r w:rsidR="00213F92" w:rsidRPr="00B76DA1">
        <w:rPr>
          <w:rFonts w:ascii="Poppins" w:hAnsi="Poppins" w:cs="Poppins"/>
          <w:sz w:val="22"/>
          <w:szCs w:val="22"/>
        </w:rPr>
        <w:t xml:space="preserve">council’s </w:t>
      </w:r>
      <w:r w:rsidRPr="00B76DA1">
        <w:rPr>
          <w:rFonts w:ascii="Poppins" w:hAnsi="Poppins" w:cs="Poppins"/>
          <w:sz w:val="22"/>
          <w:szCs w:val="22"/>
        </w:rPr>
        <w:t xml:space="preserve">social media.  </w:t>
      </w:r>
    </w:p>
    <w:p w14:paraId="2E8281A8" w14:textId="394E31BD" w:rsidR="001E413C" w:rsidRPr="00B76DA1" w:rsidRDefault="001E413C" w:rsidP="00213F92">
      <w:pPr>
        <w:pStyle w:val="CommentText"/>
        <w:numPr>
          <w:ilvl w:val="0"/>
          <w:numId w:val="22"/>
        </w:numPr>
        <w:rPr>
          <w:rFonts w:ascii="Poppins" w:hAnsi="Poppins" w:cs="Poppins"/>
          <w:sz w:val="22"/>
          <w:szCs w:val="22"/>
        </w:rPr>
      </w:pPr>
      <w:r w:rsidRPr="00B76DA1">
        <w:rPr>
          <w:rStyle w:val="CommentReference"/>
          <w:rFonts w:ascii="Poppins" w:hAnsi="Poppins" w:cs="Poppins"/>
          <w:sz w:val="22"/>
          <w:szCs w:val="22"/>
        </w:rPr>
        <w:t xml:space="preserve">Convenors of the following </w:t>
      </w:r>
      <w:r w:rsidRPr="00B76DA1">
        <w:rPr>
          <w:rFonts w:ascii="Poppins" w:hAnsi="Poppins" w:cs="Poppins"/>
          <w:sz w:val="22"/>
          <w:szCs w:val="22"/>
        </w:rPr>
        <w:t>Local Democracy Groups were notified of the exhibition period</w:t>
      </w:r>
      <w:r w:rsidR="00FD79EE">
        <w:rPr>
          <w:rFonts w:ascii="Poppins" w:hAnsi="Poppins" w:cs="Poppins"/>
          <w:sz w:val="22"/>
          <w:szCs w:val="22"/>
        </w:rPr>
        <w:t xml:space="preserve"> and asked to request members take part in the engagement</w:t>
      </w:r>
      <w:r w:rsidRPr="00B76DA1">
        <w:rPr>
          <w:rFonts w:ascii="Poppins" w:hAnsi="Poppins" w:cs="Poppins"/>
          <w:sz w:val="22"/>
          <w:szCs w:val="22"/>
        </w:rPr>
        <w:t>:</w:t>
      </w:r>
    </w:p>
    <w:p w14:paraId="5FB4C885" w14:textId="77777777" w:rsidR="001E413C" w:rsidRPr="00B76DA1" w:rsidRDefault="001E413C" w:rsidP="001E413C">
      <w:pPr>
        <w:pStyle w:val="ListParagraph"/>
        <w:numPr>
          <w:ilvl w:val="0"/>
          <w:numId w:val="20"/>
        </w:numPr>
        <w:ind w:left="1134" w:hanging="283"/>
        <w:rPr>
          <w:rFonts w:ascii="Poppins" w:hAnsi="Poppins" w:cs="Poppins"/>
        </w:rPr>
      </w:pPr>
      <w:r w:rsidRPr="00B76DA1">
        <w:rPr>
          <w:rFonts w:ascii="Poppins" w:hAnsi="Poppins" w:cs="Poppins"/>
        </w:rPr>
        <w:t>Transport Advisory Committee</w:t>
      </w:r>
    </w:p>
    <w:p w14:paraId="357D82E3" w14:textId="77777777" w:rsidR="001E413C" w:rsidRPr="00B76DA1" w:rsidRDefault="001E413C" w:rsidP="001E413C">
      <w:pPr>
        <w:pStyle w:val="ListParagraph"/>
        <w:numPr>
          <w:ilvl w:val="0"/>
          <w:numId w:val="20"/>
        </w:numPr>
        <w:ind w:left="1134" w:hanging="283"/>
        <w:rPr>
          <w:rFonts w:ascii="Poppins" w:hAnsi="Poppins" w:cs="Poppins"/>
        </w:rPr>
      </w:pPr>
      <w:r w:rsidRPr="00B76DA1">
        <w:rPr>
          <w:rFonts w:ascii="Poppins" w:hAnsi="Poppins" w:cs="Poppins"/>
        </w:rPr>
        <w:t>Bicycle Working Group</w:t>
      </w:r>
    </w:p>
    <w:p w14:paraId="2B131FE0" w14:textId="77777777" w:rsidR="001E413C" w:rsidRPr="00B76DA1" w:rsidRDefault="001E413C" w:rsidP="001E413C">
      <w:pPr>
        <w:pStyle w:val="ListParagraph"/>
        <w:numPr>
          <w:ilvl w:val="0"/>
          <w:numId w:val="20"/>
        </w:numPr>
        <w:ind w:left="1134" w:hanging="283"/>
        <w:rPr>
          <w:rFonts w:ascii="Poppins" w:hAnsi="Poppins" w:cs="Poppins"/>
        </w:rPr>
      </w:pPr>
      <w:r w:rsidRPr="00B76DA1">
        <w:rPr>
          <w:rFonts w:ascii="Poppins" w:hAnsi="Poppins" w:cs="Poppins"/>
        </w:rPr>
        <w:t xml:space="preserve">Access Advisory Committee </w:t>
      </w:r>
    </w:p>
    <w:p w14:paraId="17BA8CF3" w14:textId="1148B5A9" w:rsidR="001E413C" w:rsidRPr="00B76DA1" w:rsidRDefault="001E413C" w:rsidP="001E413C">
      <w:pPr>
        <w:pStyle w:val="ListParagraph"/>
        <w:numPr>
          <w:ilvl w:val="0"/>
          <w:numId w:val="20"/>
        </w:numPr>
        <w:ind w:left="1134" w:hanging="283"/>
        <w:rPr>
          <w:rFonts w:ascii="Poppins" w:hAnsi="Poppins" w:cs="Poppins"/>
        </w:rPr>
      </w:pPr>
      <w:r w:rsidRPr="00B76DA1">
        <w:rPr>
          <w:rFonts w:ascii="Poppins" w:hAnsi="Poppins" w:cs="Poppins"/>
        </w:rPr>
        <w:t xml:space="preserve">Senior’s Working Group  </w:t>
      </w:r>
    </w:p>
    <w:p w14:paraId="254FB6D8" w14:textId="77777777" w:rsidR="00680E5E" w:rsidRDefault="00680E5E" w:rsidP="00256FFA">
      <w:pPr>
        <w:rPr>
          <w:rFonts w:ascii="Poppins" w:hAnsi="Poppins" w:cs="Poppins"/>
          <w:sz w:val="22"/>
          <w:szCs w:val="22"/>
        </w:rPr>
      </w:pPr>
    </w:p>
    <w:p w14:paraId="1D90BFFB" w14:textId="77777777" w:rsidR="00680E5E" w:rsidRDefault="00680E5E" w:rsidP="00256FFA">
      <w:pPr>
        <w:rPr>
          <w:rFonts w:ascii="Poppins" w:hAnsi="Poppins" w:cs="Poppins"/>
          <w:sz w:val="22"/>
          <w:szCs w:val="22"/>
        </w:rPr>
      </w:pPr>
    </w:p>
    <w:p w14:paraId="0A719B00" w14:textId="77777777" w:rsidR="00680E5E" w:rsidRDefault="00680E5E" w:rsidP="00256FFA">
      <w:pPr>
        <w:rPr>
          <w:rFonts w:ascii="Poppins" w:hAnsi="Poppins" w:cs="Poppins"/>
          <w:sz w:val="22"/>
          <w:szCs w:val="22"/>
        </w:rPr>
      </w:pPr>
    </w:p>
    <w:p w14:paraId="07D620AB" w14:textId="77777777" w:rsidR="00680E5E" w:rsidRDefault="00680E5E" w:rsidP="00256FFA">
      <w:pPr>
        <w:rPr>
          <w:rFonts w:ascii="Poppins" w:hAnsi="Poppins" w:cs="Poppins"/>
          <w:sz w:val="22"/>
          <w:szCs w:val="22"/>
        </w:rPr>
      </w:pPr>
    </w:p>
    <w:p w14:paraId="4817E41D" w14:textId="6FA3AF4C" w:rsidR="00680E5E" w:rsidRDefault="00680E5E" w:rsidP="00256FFA">
      <w:pPr>
        <w:rPr>
          <w:rFonts w:ascii="Poppins" w:hAnsi="Poppins" w:cs="Poppins"/>
          <w:sz w:val="22"/>
          <w:szCs w:val="22"/>
        </w:rPr>
      </w:pPr>
    </w:p>
    <w:p w14:paraId="7588D8EA" w14:textId="1DF66ED6" w:rsidR="00680E5E" w:rsidRDefault="00680E5E" w:rsidP="00256FFA">
      <w:pPr>
        <w:rPr>
          <w:rFonts w:ascii="Poppins" w:hAnsi="Poppins" w:cs="Poppins"/>
          <w:sz w:val="22"/>
          <w:szCs w:val="22"/>
        </w:rPr>
      </w:pPr>
    </w:p>
    <w:p w14:paraId="1206DBE4" w14:textId="2C2E6CA2" w:rsidR="00680E5E" w:rsidRDefault="00680E5E" w:rsidP="00256FFA">
      <w:pPr>
        <w:rPr>
          <w:rFonts w:ascii="Poppins" w:hAnsi="Poppins" w:cs="Poppins"/>
          <w:sz w:val="22"/>
          <w:szCs w:val="22"/>
        </w:rPr>
      </w:pPr>
    </w:p>
    <w:p w14:paraId="0C0A3C2D" w14:textId="7FB33C19" w:rsidR="00680E5E" w:rsidRDefault="00680E5E" w:rsidP="00256FFA">
      <w:pPr>
        <w:rPr>
          <w:rFonts w:ascii="Poppins" w:hAnsi="Poppins" w:cs="Poppins"/>
          <w:sz w:val="22"/>
          <w:szCs w:val="22"/>
        </w:rPr>
      </w:pPr>
    </w:p>
    <w:p w14:paraId="1A157C4D" w14:textId="454E5B22" w:rsidR="00680E5E" w:rsidRDefault="00680E5E" w:rsidP="00256FFA">
      <w:pPr>
        <w:rPr>
          <w:rFonts w:ascii="Poppins" w:hAnsi="Poppins" w:cs="Poppins"/>
          <w:sz w:val="22"/>
          <w:szCs w:val="22"/>
        </w:rPr>
      </w:pPr>
    </w:p>
    <w:p w14:paraId="6A0AF3ED" w14:textId="413CBD5D" w:rsidR="00680E5E" w:rsidRDefault="00680E5E" w:rsidP="00256FFA">
      <w:pPr>
        <w:rPr>
          <w:rFonts w:ascii="Poppins" w:hAnsi="Poppins" w:cs="Poppins"/>
          <w:sz w:val="22"/>
          <w:szCs w:val="22"/>
        </w:rPr>
      </w:pPr>
    </w:p>
    <w:p w14:paraId="523972B3" w14:textId="00F215AC" w:rsidR="00680E5E" w:rsidRDefault="00680E5E" w:rsidP="00256FFA">
      <w:pPr>
        <w:rPr>
          <w:rFonts w:ascii="Poppins" w:hAnsi="Poppins" w:cs="Poppins"/>
          <w:sz w:val="22"/>
          <w:szCs w:val="22"/>
        </w:rPr>
      </w:pPr>
    </w:p>
    <w:p w14:paraId="62361663" w14:textId="5005C8EE" w:rsidR="00680E5E" w:rsidRDefault="00680E5E" w:rsidP="00256FFA">
      <w:pPr>
        <w:rPr>
          <w:rFonts w:ascii="Poppins" w:hAnsi="Poppins" w:cs="Poppins"/>
          <w:sz w:val="22"/>
          <w:szCs w:val="22"/>
        </w:rPr>
      </w:pPr>
    </w:p>
    <w:p w14:paraId="08FA2629" w14:textId="7F96A23F" w:rsidR="00680E5E" w:rsidRDefault="00680E5E" w:rsidP="00256FFA">
      <w:pPr>
        <w:rPr>
          <w:rFonts w:ascii="Poppins" w:hAnsi="Poppins" w:cs="Poppins"/>
          <w:sz w:val="22"/>
          <w:szCs w:val="22"/>
        </w:rPr>
      </w:pPr>
    </w:p>
    <w:p w14:paraId="50DB434C" w14:textId="77777777" w:rsidR="00680E5E" w:rsidRDefault="00680E5E" w:rsidP="00256FFA">
      <w:pPr>
        <w:rPr>
          <w:rFonts w:ascii="Poppins" w:hAnsi="Poppins" w:cs="Poppins"/>
          <w:sz w:val="22"/>
          <w:szCs w:val="22"/>
        </w:rPr>
      </w:pPr>
    </w:p>
    <w:p w14:paraId="55BA3B1E" w14:textId="77777777" w:rsidR="00680E5E" w:rsidRDefault="00680E5E" w:rsidP="00256FFA">
      <w:pPr>
        <w:rPr>
          <w:rFonts w:ascii="Poppins" w:hAnsi="Poppins" w:cs="Poppins"/>
          <w:sz w:val="22"/>
          <w:szCs w:val="22"/>
        </w:rPr>
      </w:pPr>
    </w:p>
    <w:p w14:paraId="5797D4F3" w14:textId="77777777" w:rsidR="00680E5E" w:rsidRDefault="00680E5E" w:rsidP="00256FFA">
      <w:pPr>
        <w:rPr>
          <w:rFonts w:ascii="Poppins" w:hAnsi="Poppins" w:cs="Poppins"/>
          <w:sz w:val="22"/>
          <w:szCs w:val="22"/>
        </w:rPr>
      </w:pPr>
    </w:p>
    <w:p w14:paraId="5635B3A8" w14:textId="77777777" w:rsidR="00680E5E" w:rsidRDefault="00680E5E" w:rsidP="00256FFA">
      <w:pPr>
        <w:rPr>
          <w:rFonts w:ascii="Poppins" w:hAnsi="Poppins" w:cs="Poppins"/>
          <w:sz w:val="22"/>
          <w:szCs w:val="22"/>
        </w:rPr>
      </w:pPr>
    </w:p>
    <w:p w14:paraId="7EA8FBE3" w14:textId="77777777" w:rsidR="00680E5E" w:rsidRDefault="00680E5E" w:rsidP="00256FFA">
      <w:pPr>
        <w:rPr>
          <w:rFonts w:ascii="Poppins" w:hAnsi="Poppins" w:cs="Poppins"/>
          <w:sz w:val="22"/>
          <w:szCs w:val="22"/>
        </w:rPr>
      </w:pPr>
    </w:p>
    <w:p w14:paraId="11C98EEB" w14:textId="77777777" w:rsidR="00680E5E" w:rsidRDefault="00680E5E" w:rsidP="00256FFA">
      <w:pPr>
        <w:rPr>
          <w:rFonts w:ascii="Poppins" w:hAnsi="Poppins" w:cs="Poppins"/>
          <w:sz w:val="22"/>
          <w:szCs w:val="22"/>
        </w:rPr>
      </w:pPr>
    </w:p>
    <w:p w14:paraId="4E092648" w14:textId="77777777" w:rsidR="00680E5E" w:rsidRDefault="00680E5E" w:rsidP="00256FFA">
      <w:pPr>
        <w:rPr>
          <w:rFonts w:ascii="Poppins" w:hAnsi="Poppins" w:cs="Poppins"/>
          <w:sz w:val="22"/>
          <w:szCs w:val="22"/>
        </w:rPr>
      </w:pPr>
    </w:p>
    <w:p w14:paraId="55C20F1A" w14:textId="77777777" w:rsidR="00680E5E" w:rsidRDefault="00680E5E" w:rsidP="00256FFA">
      <w:pPr>
        <w:rPr>
          <w:rFonts w:ascii="Poppins" w:hAnsi="Poppins" w:cs="Poppins"/>
          <w:sz w:val="22"/>
          <w:szCs w:val="22"/>
        </w:rPr>
      </w:pPr>
    </w:p>
    <w:p w14:paraId="3700B750" w14:textId="77777777" w:rsidR="00680E5E" w:rsidRDefault="00680E5E" w:rsidP="00256FFA">
      <w:pPr>
        <w:rPr>
          <w:rFonts w:ascii="Poppins" w:hAnsi="Poppins" w:cs="Poppins"/>
          <w:sz w:val="22"/>
          <w:szCs w:val="22"/>
        </w:rPr>
      </w:pPr>
    </w:p>
    <w:p w14:paraId="63F14D96" w14:textId="77777777" w:rsidR="00680E5E" w:rsidRDefault="00680E5E" w:rsidP="00256FFA">
      <w:pPr>
        <w:rPr>
          <w:rFonts w:ascii="Poppins" w:hAnsi="Poppins" w:cs="Poppins"/>
          <w:sz w:val="22"/>
          <w:szCs w:val="22"/>
        </w:rPr>
      </w:pPr>
    </w:p>
    <w:p w14:paraId="49BDA4A2" w14:textId="77777777" w:rsidR="00680E5E" w:rsidRDefault="00680E5E" w:rsidP="00256FFA">
      <w:pPr>
        <w:rPr>
          <w:rFonts w:ascii="Poppins" w:hAnsi="Poppins" w:cs="Poppins"/>
          <w:sz w:val="22"/>
          <w:szCs w:val="22"/>
        </w:rPr>
      </w:pPr>
    </w:p>
    <w:p w14:paraId="3E46BD02" w14:textId="77777777" w:rsidR="00680E5E" w:rsidRDefault="00680E5E" w:rsidP="00256FFA">
      <w:pPr>
        <w:rPr>
          <w:rFonts w:ascii="Poppins" w:hAnsi="Poppins" w:cs="Poppins"/>
          <w:sz w:val="22"/>
          <w:szCs w:val="22"/>
        </w:rPr>
      </w:pPr>
    </w:p>
    <w:p w14:paraId="03C08970" w14:textId="77777777" w:rsidR="00680E5E" w:rsidRDefault="00680E5E" w:rsidP="00256FFA">
      <w:pPr>
        <w:rPr>
          <w:rFonts w:ascii="Poppins" w:hAnsi="Poppins" w:cs="Poppins"/>
          <w:sz w:val="22"/>
          <w:szCs w:val="22"/>
        </w:rPr>
      </w:pPr>
    </w:p>
    <w:p w14:paraId="259E219E" w14:textId="77777777" w:rsidR="00680E5E" w:rsidRDefault="00680E5E" w:rsidP="00256FFA">
      <w:pPr>
        <w:rPr>
          <w:rFonts w:ascii="Poppins" w:hAnsi="Poppins" w:cs="Poppins"/>
          <w:sz w:val="22"/>
          <w:szCs w:val="22"/>
        </w:rPr>
      </w:pPr>
    </w:p>
    <w:p w14:paraId="48B9378A" w14:textId="77777777" w:rsidR="00680E5E" w:rsidRDefault="00680E5E" w:rsidP="00256FFA">
      <w:pPr>
        <w:rPr>
          <w:rFonts w:ascii="Poppins" w:hAnsi="Poppins" w:cs="Poppins"/>
          <w:sz w:val="22"/>
          <w:szCs w:val="22"/>
        </w:rPr>
      </w:pPr>
    </w:p>
    <w:p w14:paraId="5299434C" w14:textId="77777777" w:rsidR="00680E5E" w:rsidRDefault="00680E5E" w:rsidP="00256FFA">
      <w:pPr>
        <w:rPr>
          <w:rFonts w:ascii="Poppins" w:hAnsi="Poppins" w:cs="Poppins"/>
          <w:sz w:val="22"/>
          <w:szCs w:val="22"/>
        </w:rPr>
      </w:pPr>
    </w:p>
    <w:p w14:paraId="2AC2866A" w14:textId="4630AACF" w:rsidR="00256FFA" w:rsidRPr="00B76DA1" w:rsidRDefault="00256FFA" w:rsidP="00256FFA">
      <w:pPr>
        <w:rPr>
          <w:rFonts w:ascii="Poppins" w:hAnsi="Poppins" w:cs="Poppins"/>
          <w:sz w:val="22"/>
          <w:szCs w:val="22"/>
        </w:rPr>
      </w:pPr>
      <w:r w:rsidRPr="00B76DA1">
        <w:rPr>
          <w:rFonts w:ascii="Poppins" w:hAnsi="Poppins" w:cs="Poppins"/>
          <w:sz w:val="22"/>
          <w:szCs w:val="22"/>
        </w:rPr>
        <w:t xml:space="preserve">The graph below shows the different ways </w:t>
      </w:r>
      <w:r w:rsidR="00213F92" w:rsidRPr="00B76DA1">
        <w:rPr>
          <w:rFonts w:ascii="Poppins" w:hAnsi="Poppins" w:cs="Poppins"/>
          <w:sz w:val="22"/>
          <w:szCs w:val="22"/>
        </w:rPr>
        <w:t xml:space="preserve">survey </w:t>
      </w:r>
      <w:r w:rsidRPr="00B76DA1">
        <w:rPr>
          <w:rFonts w:ascii="Poppins" w:hAnsi="Poppins" w:cs="Poppins"/>
          <w:sz w:val="22"/>
          <w:szCs w:val="22"/>
        </w:rPr>
        <w:t xml:space="preserve">respondents were informed about the exhibition period including council social media posts, notification by other parties, </w:t>
      </w:r>
      <w:r w:rsidR="00723D42" w:rsidRPr="00B76DA1">
        <w:rPr>
          <w:rFonts w:ascii="Poppins" w:hAnsi="Poppins" w:cs="Poppins"/>
          <w:sz w:val="22"/>
          <w:szCs w:val="22"/>
        </w:rPr>
        <w:t>Your</w:t>
      </w:r>
      <w:r w:rsidRPr="00B76DA1">
        <w:rPr>
          <w:rFonts w:ascii="Poppins" w:hAnsi="Poppins" w:cs="Poppins"/>
          <w:sz w:val="22"/>
          <w:szCs w:val="22"/>
        </w:rPr>
        <w:t xml:space="preserve"> </w:t>
      </w:r>
      <w:r w:rsidR="00723D42" w:rsidRPr="00B76DA1">
        <w:rPr>
          <w:rFonts w:ascii="Poppins" w:hAnsi="Poppins" w:cs="Poppins"/>
          <w:sz w:val="22"/>
          <w:szCs w:val="22"/>
        </w:rPr>
        <w:t>Say Inner West and word-of-mouth.</w:t>
      </w:r>
    </w:p>
    <w:p w14:paraId="4322587E" w14:textId="0ACAA65A" w:rsidR="00256FFA" w:rsidRDefault="00256FFA" w:rsidP="00136D57">
      <w:pPr>
        <w:rPr>
          <w:rFonts w:ascii="Poppins" w:hAnsi="Poppins" w:cs="Poppins"/>
          <w:noProof/>
          <w:sz w:val="22"/>
          <w:szCs w:val="22"/>
        </w:rPr>
      </w:pPr>
    </w:p>
    <w:p w14:paraId="031860DE" w14:textId="1399A73B" w:rsidR="00136D57" w:rsidRPr="00FD79EE" w:rsidRDefault="00136D57" w:rsidP="00136D57">
      <w:pPr>
        <w:rPr>
          <w:rFonts w:ascii="Poppins" w:hAnsi="Poppins" w:cs="Poppins"/>
          <w:b/>
          <w:bCs/>
          <w:sz w:val="22"/>
          <w:szCs w:val="22"/>
        </w:rPr>
      </w:pPr>
      <w:r w:rsidRPr="00FD79EE">
        <w:rPr>
          <w:rFonts w:ascii="Poppins" w:hAnsi="Poppins" w:cs="Poppins"/>
          <w:b/>
          <w:bCs/>
          <w:sz w:val="22"/>
          <w:szCs w:val="22"/>
        </w:rPr>
        <w:t xml:space="preserve">How did you hear about this project? </w:t>
      </w:r>
      <w:r w:rsidR="00F30F04" w:rsidRPr="00FD79EE">
        <w:rPr>
          <w:rFonts w:ascii="Poppins" w:hAnsi="Poppins" w:cs="Poppins"/>
          <w:b/>
          <w:bCs/>
          <w:sz w:val="22"/>
          <w:szCs w:val="22"/>
        </w:rPr>
        <w:t>(s</w:t>
      </w:r>
      <w:r w:rsidRPr="00FD79EE">
        <w:rPr>
          <w:rFonts w:ascii="Poppins" w:hAnsi="Poppins" w:cs="Poppins"/>
          <w:b/>
          <w:bCs/>
          <w:sz w:val="22"/>
          <w:szCs w:val="22"/>
        </w:rPr>
        <w:t>elect all that apply</w:t>
      </w:r>
      <w:r w:rsidR="00F30F04" w:rsidRPr="00FD79EE">
        <w:rPr>
          <w:rFonts w:ascii="Poppins" w:hAnsi="Poppins" w:cs="Poppins"/>
          <w:b/>
          <w:bCs/>
          <w:sz w:val="22"/>
          <w:szCs w:val="22"/>
        </w:rPr>
        <w:t>)</w:t>
      </w:r>
    </w:p>
    <w:p w14:paraId="3F59DCDD" w14:textId="5C77D686" w:rsidR="00F30F04" w:rsidRDefault="00F30F04" w:rsidP="00F30F04">
      <w:pPr>
        <w:keepNext/>
        <w:spacing w:after="160" w:line="259" w:lineRule="auto"/>
      </w:pPr>
    </w:p>
    <w:p w14:paraId="6503582C" w14:textId="541593A0" w:rsidR="00680E5E" w:rsidRDefault="00680E5E">
      <w:pPr>
        <w:spacing w:after="160" w:line="259" w:lineRule="auto"/>
        <w:rPr>
          <w:rFonts w:ascii="Poppins" w:hAnsi="Poppins" w:cs="Poppins"/>
          <w:sz w:val="22"/>
          <w:szCs w:val="22"/>
        </w:rPr>
      </w:pPr>
      <w:r>
        <w:rPr>
          <w:noProof/>
        </w:rPr>
        <w:drawing>
          <wp:anchor distT="0" distB="0" distL="114300" distR="114300" simplePos="0" relativeHeight="251658240" behindDoc="1" locked="0" layoutInCell="1" allowOverlap="1" wp14:anchorId="4536DBF9" wp14:editId="3B6CDC40">
            <wp:simplePos x="0" y="0"/>
            <wp:positionH relativeFrom="margin">
              <wp:posOffset>40640</wp:posOffset>
            </wp:positionH>
            <wp:positionV relativeFrom="paragraph">
              <wp:posOffset>8255</wp:posOffset>
            </wp:positionV>
            <wp:extent cx="4480820" cy="5261398"/>
            <wp:effectExtent l="0" t="0" r="0" b="0"/>
            <wp:wrapTight wrapText="bothSides">
              <wp:wrapPolygon edited="0">
                <wp:start x="0" y="0"/>
                <wp:lineTo x="0" y="21509"/>
                <wp:lineTo x="21490" y="21509"/>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80820" cy="5261398"/>
                    </a:xfrm>
                    <a:prstGeom prst="rect">
                      <a:avLst/>
                    </a:prstGeom>
                  </pic:spPr>
                </pic:pic>
              </a:graphicData>
            </a:graphic>
          </wp:anchor>
        </w:drawing>
      </w:r>
    </w:p>
    <w:p w14:paraId="46E7AF4D" w14:textId="77777777" w:rsidR="00680E5E" w:rsidRDefault="00680E5E">
      <w:pPr>
        <w:spacing w:after="160" w:line="259" w:lineRule="auto"/>
        <w:rPr>
          <w:rFonts w:ascii="Poppins" w:hAnsi="Poppins" w:cs="Poppins"/>
          <w:sz w:val="22"/>
          <w:szCs w:val="22"/>
        </w:rPr>
      </w:pPr>
    </w:p>
    <w:p w14:paraId="5D2B4055" w14:textId="77777777" w:rsidR="00680E5E" w:rsidRDefault="00680E5E">
      <w:pPr>
        <w:spacing w:after="160" w:line="259" w:lineRule="auto"/>
        <w:rPr>
          <w:rFonts w:ascii="Poppins" w:hAnsi="Poppins" w:cs="Poppins"/>
          <w:sz w:val="22"/>
          <w:szCs w:val="22"/>
        </w:rPr>
      </w:pPr>
    </w:p>
    <w:p w14:paraId="18A1B7D7" w14:textId="77777777" w:rsidR="00680E5E" w:rsidRDefault="00680E5E">
      <w:pPr>
        <w:spacing w:after="160" w:line="259" w:lineRule="auto"/>
        <w:rPr>
          <w:rFonts w:ascii="Poppins" w:hAnsi="Poppins" w:cs="Poppins"/>
          <w:sz w:val="22"/>
          <w:szCs w:val="22"/>
        </w:rPr>
      </w:pPr>
    </w:p>
    <w:p w14:paraId="6C83901B" w14:textId="77777777" w:rsidR="00680E5E" w:rsidRDefault="00680E5E">
      <w:pPr>
        <w:spacing w:after="160" w:line="259" w:lineRule="auto"/>
        <w:rPr>
          <w:rFonts w:ascii="Poppins" w:hAnsi="Poppins" w:cs="Poppins"/>
          <w:sz w:val="22"/>
          <w:szCs w:val="22"/>
        </w:rPr>
      </w:pPr>
    </w:p>
    <w:p w14:paraId="38D71C8D" w14:textId="77777777" w:rsidR="00680E5E" w:rsidRDefault="00680E5E">
      <w:pPr>
        <w:spacing w:after="160" w:line="259" w:lineRule="auto"/>
        <w:rPr>
          <w:rFonts w:ascii="Poppins" w:hAnsi="Poppins" w:cs="Poppins"/>
          <w:sz w:val="22"/>
          <w:szCs w:val="22"/>
        </w:rPr>
      </w:pPr>
    </w:p>
    <w:p w14:paraId="533AE503" w14:textId="77777777" w:rsidR="00680E5E" w:rsidRDefault="00680E5E">
      <w:pPr>
        <w:spacing w:after="160" w:line="259" w:lineRule="auto"/>
        <w:rPr>
          <w:rFonts w:ascii="Poppins" w:hAnsi="Poppins" w:cs="Poppins"/>
          <w:sz w:val="22"/>
          <w:szCs w:val="22"/>
        </w:rPr>
      </w:pPr>
    </w:p>
    <w:p w14:paraId="0F756FF1" w14:textId="77777777" w:rsidR="009076EF" w:rsidRDefault="009076EF">
      <w:pPr>
        <w:spacing w:after="160" w:line="259" w:lineRule="auto"/>
        <w:rPr>
          <w:rFonts w:ascii="Poppins" w:hAnsi="Poppins" w:cs="Poppins"/>
          <w:sz w:val="22"/>
          <w:szCs w:val="22"/>
        </w:rPr>
      </w:pPr>
    </w:p>
    <w:p w14:paraId="601CA78D" w14:textId="77777777" w:rsidR="009076EF" w:rsidRDefault="009076EF">
      <w:pPr>
        <w:spacing w:after="160" w:line="259" w:lineRule="auto"/>
        <w:rPr>
          <w:rFonts w:ascii="Poppins" w:hAnsi="Poppins" w:cs="Poppins"/>
          <w:sz w:val="22"/>
          <w:szCs w:val="22"/>
        </w:rPr>
      </w:pPr>
    </w:p>
    <w:p w14:paraId="3C8CB648" w14:textId="77777777" w:rsidR="009076EF" w:rsidRDefault="009076EF">
      <w:pPr>
        <w:spacing w:after="160" w:line="259" w:lineRule="auto"/>
        <w:rPr>
          <w:rFonts w:ascii="Poppins" w:hAnsi="Poppins" w:cs="Poppins"/>
          <w:sz w:val="22"/>
          <w:szCs w:val="22"/>
        </w:rPr>
      </w:pPr>
    </w:p>
    <w:p w14:paraId="2A8F53ED" w14:textId="77777777" w:rsidR="009076EF" w:rsidRDefault="009076EF">
      <w:pPr>
        <w:spacing w:after="160" w:line="259" w:lineRule="auto"/>
        <w:rPr>
          <w:rFonts w:ascii="Poppins" w:hAnsi="Poppins" w:cs="Poppins"/>
          <w:sz w:val="22"/>
          <w:szCs w:val="22"/>
        </w:rPr>
      </w:pPr>
    </w:p>
    <w:p w14:paraId="4C5DB68A" w14:textId="77777777" w:rsidR="009076EF" w:rsidRDefault="009076EF">
      <w:pPr>
        <w:spacing w:after="160" w:line="259" w:lineRule="auto"/>
        <w:rPr>
          <w:rFonts w:ascii="Poppins" w:hAnsi="Poppins" w:cs="Poppins"/>
          <w:sz w:val="22"/>
          <w:szCs w:val="22"/>
        </w:rPr>
      </w:pPr>
    </w:p>
    <w:p w14:paraId="5EC699DA" w14:textId="77777777" w:rsidR="009076EF" w:rsidRDefault="009076EF">
      <w:pPr>
        <w:spacing w:after="160" w:line="259" w:lineRule="auto"/>
        <w:rPr>
          <w:rFonts w:ascii="Poppins" w:hAnsi="Poppins" w:cs="Poppins"/>
          <w:sz w:val="22"/>
          <w:szCs w:val="22"/>
        </w:rPr>
      </w:pPr>
    </w:p>
    <w:p w14:paraId="6F85B6EB" w14:textId="77777777" w:rsidR="009076EF" w:rsidRDefault="009076EF">
      <w:pPr>
        <w:spacing w:after="160" w:line="259" w:lineRule="auto"/>
        <w:rPr>
          <w:rFonts w:ascii="Poppins" w:hAnsi="Poppins" w:cs="Poppins"/>
          <w:sz w:val="22"/>
          <w:szCs w:val="22"/>
        </w:rPr>
      </w:pPr>
    </w:p>
    <w:p w14:paraId="31C0E177" w14:textId="77777777" w:rsidR="009076EF" w:rsidRDefault="009076EF">
      <w:pPr>
        <w:spacing w:after="160" w:line="259" w:lineRule="auto"/>
        <w:rPr>
          <w:rFonts w:ascii="Poppins" w:hAnsi="Poppins" w:cs="Poppins"/>
          <w:sz w:val="22"/>
          <w:szCs w:val="22"/>
        </w:rPr>
      </w:pPr>
    </w:p>
    <w:p w14:paraId="57BFCB97" w14:textId="77777777" w:rsidR="009076EF" w:rsidRDefault="009076EF">
      <w:pPr>
        <w:spacing w:after="160" w:line="259" w:lineRule="auto"/>
        <w:rPr>
          <w:rFonts w:ascii="Poppins" w:hAnsi="Poppins" w:cs="Poppins"/>
          <w:sz w:val="22"/>
          <w:szCs w:val="22"/>
        </w:rPr>
      </w:pPr>
    </w:p>
    <w:p w14:paraId="3125D61C" w14:textId="77777777" w:rsidR="009076EF" w:rsidRDefault="009076EF">
      <w:pPr>
        <w:spacing w:after="160" w:line="259" w:lineRule="auto"/>
        <w:rPr>
          <w:rFonts w:ascii="Poppins" w:hAnsi="Poppins" w:cs="Poppins"/>
          <w:sz w:val="22"/>
          <w:szCs w:val="22"/>
        </w:rPr>
      </w:pPr>
    </w:p>
    <w:p w14:paraId="261039E7" w14:textId="77777777" w:rsidR="009076EF" w:rsidRDefault="009076EF">
      <w:pPr>
        <w:spacing w:after="160" w:line="259" w:lineRule="auto"/>
        <w:rPr>
          <w:rFonts w:ascii="Poppins" w:hAnsi="Poppins" w:cs="Poppins"/>
          <w:sz w:val="22"/>
          <w:szCs w:val="22"/>
        </w:rPr>
      </w:pPr>
    </w:p>
    <w:p w14:paraId="6A3D27A6" w14:textId="77777777" w:rsidR="009076EF" w:rsidRDefault="009076EF">
      <w:pPr>
        <w:spacing w:after="160" w:line="259" w:lineRule="auto"/>
        <w:rPr>
          <w:rFonts w:ascii="Poppins" w:hAnsi="Poppins" w:cs="Poppins"/>
          <w:sz w:val="22"/>
          <w:szCs w:val="22"/>
        </w:rPr>
      </w:pPr>
    </w:p>
    <w:p w14:paraId="3B737FA1" w14:textId="77777777" w:rsidR="009076EF" w:rsidRDefault="009076EF">
      <w:pPr>
        <w:spacing w:after="160" w:line="259" w:lineRule="auto"/>
        <w:rPr>
          <w:rFonts w:ascii="Poppins" w:hAnsi="Poppins" w:cs="Poppins"/>
          <w:sz w:val="22"/>
          <w:szCs w:val="22"/>
        </w:rPr>
      </w:pPr>
    </w:p>
    <w:p w14:paraId="27D6B409" w14:textId="77777777" w:rsidR="009076EF" w:rsidRDefault="009076EF">
      <w:pPr>
        <w:spacing w:after="160" w:line="259" w:lineRule="auto"/>
        <w:rPr>
          <w:rFonts w:ascii="Poppins" w:hAnsi="Poppins" w:cs="Poppins"/>
          <w:sz w:val="22"/>
          <w:szCs w:val="22"/>
        </w:rPr>
      </w:pPr>
    </w:p>
    <w:p w14:paraId="1D8889C8" w14:textId="77777777" w:rsidR="009076EF" w:rsidRDefault="009076EF">
      <w:pPr>
        <w:spacing w:after="160" w:line="259" w:lineRule="auto"/>
        <w:rPr>
          <w:rFonts w:ascii="Poppins" w:hAnsi="Poppins" w:cs="Poppins"/>
          <w:sz w:val="22"/>
          <w:szCs w:val="22"/>
        </w:rPr>
      </w:pPr>
    </w:p>
    <w:p w14:paraId="0738CB93" w14:textId="77777777" w:rsidR="009076EF" w:rsidRDefault="009076EF">
      <w:pPr>
        <w:spacing w:after="160" w:line="259" w:lineRule="auto"/>
        <w:rPr>
          <w:rFonts w:ascii="Poppins" w:hAnsi="Poppins" w:cs="Poppins"/>
          <w:sz w:val="22"/>
          <w:szCs w:val="22"/>
        </w:rPr>
      </w:pPr>
    </w:p>
    <w:p w14:paraId="2C434565" w14:textId="77777777" w:rsidR="009076EF" w:rsidRDefault="009076EF">
      <w:pPr>
        <w:spacing w:after="160" w:line="259" w:lineRule="auto"/>
        <w:rPr>
          <w:rFonts w:ascii="Poppins" w:hAnsi="Poppins" w:cs="Poppins"/>
          <w:sz w:val="22"/>
          <w:szCs w:val="22"/>
        </w:rPr>
      </w:pPr>
    </w:p>
    <w:p w14:paraId="003F7A0D" w14:textId="77777777" w:rsidR="009076EF" w:rsidRDefault="009076EF">
      <w:pPr>
        <w:spacing w:after="160" w:line="259" w:lineRule="auto"/>
        <w:rPr>
          <w:rFonts w:ascii="Poppins" w:hAnsi="Poppins" w:cs="Poppins"/>
          <w:sz w:val="22"/>
          <w:szCs w:val="22"/>
        </w:rPr>
      </w:pPr>
    </w:p>
    <w:p w14:paraId="2E97E95C" w14:textId="77777777" w:rsidR="009076EF" w:rsidRDefault="009076EF">
      <w:pPr>
        <w:spacing w:after="160" w:line="259" w:lineRule="auto"/>
        <w:rPr>
          <w:rFonts w:ascii="Poppins" w:hAnsi="Poppins" w:cs="Poppins"/>
          <w:sz w:val="22"/>
          <w:szCs w:val="22"/>
        </w:rPr>
      </w:pPr>
    </w:p>
    <w:p w14:paraId="7ACE092E" w14:textId="77777777" w:rsidR="009076EF" w:rsidRDefault="009076EF">
      <w:pPr>
        <w:spacing w:after="160" w:line="259" w:lineRule="auto"/>
        <w:rPr>
          <w:rFonts w:ascii="Poppins" w:hAnsi="Poppins" w:cs="Poppins"/>
          <w:sz w:val="22"/>
          <w:szCs w:val="22"/>
        </w:rPr>
      </w:pPr>
    </w:p>
    <w:p w14:paraId="264F74E0" w14:textId="77777777" w:rsidR="009076EF" w:rsidRDefault="009076EF">
      <w:pPr>
        <w:spacing w:after="160" w:line="259" w:lineRule="auto"/>
        <w:rPr>
          <w:rFonts w:ascii="Poppins" w:hAnsi="Poppins" w:cs="Poppins"/>
          <w:sz w:val="22"/>
          <w:szCs w:val="22"/>
        </w:rPr>
      </w:pPr>
    </w:p>
    <w:p w14:paraId="77153F4E" w14:textId="4D4334DA" w:rsidR="00136D57" w:rsidRPr="009076EF" w:rsidRDefault="00136D57">
      <w:pPr>
        <w:spacing w:after="160" w:line="259" w:lineRule="auto"/>
        <w:rPr>
          <w:rFonts w:ascii="Poppins" w:hAnsi="Poppins" w:cs="Poppins"/>
          <w:b/>
          <w:bCs/>
          <w:sz w:val="22"/>
          <w:szCs w:val="22"/>
        </w:rPr>
      </w:pPr>
      <w:r w:rsidRPr="009076EF">
        <w:rPr>
          <w:rFonts w:ascii="Poppins" w:hAnsi="Poppins" w:cs="Poppins"/>
          <w:b/>
          <w:bCs/>
          <w:sz w:val="22"/>
          <w:szCs w:val="22"/>
        </w:rPr>
        <w:t>Responses</w:t>
      </w:r>
    </w:p>
    <w:p w14:paraId="596F2AB1" w14:textId="77777777" w:rsidR="00680E5E" w:rsidRPr="00680E5E" w:rsidRDefault="00680E5E" w:rsidP="00680E5E"/>
    <w:tbl>
      <w:tblPr>
        <w:tblStyle w:val="TableGrid"/>
        <w:tblW w:w="0" w:type="auto"/>
        <w:tblLook w:val="04A0" w:firstRow="1" w:lastRow="0" w:firstColumn="1" w:lastColumn="0" w:noHBand="0" w:noVBand="1"/>
      </w:tblPr>
      <w:tblGrid>
        <w:gridCol w:w="3005"/>
        <w:gridCol w:w="3005"/>
      </w:tblGrid>
      <w:tr w:rsidR="00A372DA" w14:paraId="141ED34B" w14:textId="77777777" w:rsidTr="00F30F04">
        <w:trPr>
          <w:tblHeader/>
        </w:trPr>
        <w:tc>
          <w:tcPr>
            <w:tcW w:w="3005" w:type="dxa"/>
          </w:tcPr>
          <w:p w14:paraId="1F4FC57C" w14:textId="064DEF99" w:rsidR="00A372DA" w:rsidRDefault="00A372DA">
            <w:pPr>
              <w:spacing w:after="160" w:line="259" w:lineRule="auto"/>
              <w:rPr>
                <w:rFonts w:ascii="Poppins" w:hAnsi="Poppins" w:cs="Poppins"/>
                <w:sz w:val="22"/>
                <w:szCs w:val="22"/>
              </w:rPr>
            </w:pPr>
            <w:r>
              <w:rPr>
                <w:rFonts w:ascii="Poppins" w:hAnsi="Poppins" w:cs="Poppins"/>
                <w:sz w:val="22"/>
                <w:szCs w:val="22"/>
              </w:rPr>
              <w:t xml:space="preserve">Options </w:t>
            </w:r>
          </w:p>
        </w:tc>
        <w:tc>
          <w:tcPr>
            <w:tcW w:w="3005" w:type="dxa"/>
          </w:tcPr>
          <w:p w14:paraId="5257FA01" w14:textId="7E9D92B8" w:rsidR="00A372DA" w:rsidRDefault="00A372DA">
            <w:pPr>
              <w:spacing w:after="160" w:line="259" w:lineRule="auto"/>
              <w:rPr>
                <w:rFonts w:ascii="Poppins" w:hAnsi="Poppins" w:cs="Poppins"/>
                <w:sz w:val="22"/>
                <w:szCs w:val="22"/>
              </w:rPr>
            </w:pPr>
            <w:r>
              <w:rPr>
                <w:rFonts w:ascii="Poppins" w:hAnsi="Poppins" w:cs="Poppins"/>
                <w:sz w:val="22"/>
                <w:szCs w:val="22"/>
              </w:rPr>
              <w:t>Number of responses</w:t>
            </w:r>
          </w:p>
        </w:tc>
      </w:tr>
      <w:tr w:rsidR="00A372DA" w14:paraId="1FBA2C1D" w14:textId="77777777" w:rsidTr="00136D57">
        <w:tc>
          <w:tcPr>
            <w:tcW w:w="3005" w:type="dxa"/>
          </w:tcPr>
          <w:p w14:paraId="1DF977E4" w14:textId="18508D56" w:rsidR="00A372DA" w:rsidRDefault="00A372DA">
            <w:pPr>
              <w:spacing w:after="160" w:line="259" w:lineRule="auto"/>
              <w:rPr>
                <w:rFonts w:ascii="Poppins" w:hAnsi="Poppins" w:cs="Poppins"/>
                <w:sz w:val="22"/>
                <w:szCs w:val="22"/>
              </w:rPr>
            </w:pPr>
            <w:r>
              <w:rPr>
                <w:rFonts w:ascii="Poppins" w:hAnsi="Poppins" w:cs="Poppins"/>
                <w:sz w:val="22"/>
                <w:szCs w:val="22"/>
              </w:rPr>
              <w:t xml:space="preserve">Other </w:t>
            </w:r>
          </w:p>
        </w:tc>
        <w:tc>
          <w:tcPr>
            <w:tcW w:w="3005" w:type="dxa"/>
          </w:tcPr>
          <w:p w14:paraId="06792BD1" w14:textId="654ACBD2" w:rsidR="00A372DA" w:rsidRDefault="00A372DA">
            <w:pPr>
              <w:spacing w:after="160" w:line="259" w:lineRule="auto"/>
              <w:rPr>
                <w:rFonts w:ascii="Poppins" w:hAnsi="Poppins" w:cs="Poppins"/>
                <w:sz w:val="22"/>
                <w:szCs w:val="22"/>
              </w:rPr>
            </w:pPr>
            <w:r>
              <w:rPr>
                <w:rFonts w:ascii="Poppins" w:hAnsi="Poppins" w:cs="Poppins"/>
                <w:sz w:val="22"/>
                <w:szCs w:val="22"/>
              </w:rPr>
              <w:t>2</w:t>
            </w:r>
          </w:p>
        </w:tc>
      </w:tr>
      <w:tr w:rsidR="00A372DA" w14:paraId="40C14704" w14:textId="77777777" w:rsidTr="00136D57">
        <w:tc>
          <w:tcPr>
            <w:tcW w:w="3005" w:type="dxa"/>
          </w:tcPr>
          <w:p w14:paraId="443B0C35" w14:textId="49C0F9C0" w:rsidR="00A372DA" w:rsidRDefault="00A372DA">
            <w:pPr>
              <w:spacing w:after="160" w:line="259" w:lineRule="auto"/>
              <w:rPr>
                <w:rFonts w:ascii="Poppins" w:hAnsi="Poppins" w:cs="Poppins"/>
                <w:sz w:val="22"/>
                <w:szCs w:val="22"/>
              </w:rPr>
            </w:pPr>
            <w:r>
              <w:rPr>
                <w:rFonts w:ascii="Poppins" w:hAnsi="Poppins" w:cs="Poppins"/>
                <w:sz w:val="22"/>
                <w:szCs w:val="22"/>
              </w:rPr>
              <w:t>Council website www.innerwest.nsw.gov.au</w:t>
            </w:r>
          </w:p>
        </w:tc>
        <w:tc>
          <w:tcPr>
            <w:tcW w:w="3005" w:type="dxa"/>
          </w:tcPr>
          <w:p w14:paraId="28502585" w14:textId="6C6D643B" w:rsidR="00A372DA" w:rsidRDefault="00A372DA">
            <w:pPr>
              <w:spacing w:after="160" w:line="259" w:lineRule="auto"/>
              <w:rPr>
                <w:rFonts w:ascii="Poppins" w:hAnsi="Poppins" w:cs="Poppins"/>
                <w:sz w:val="22"/>
                <w:szCs w:val="22"/>
              </w:rPr>
            </w:pPr>
            <w:r>
              <w:rPr>
                <w:rFonts w:ascii="Poppins" w:hAnsi="Poppins" w:cs="Poppins"/>
                <w:sz w:val="22"/>
                <w:szCs w:val="22"/>
              </w:rPr>
              <w:t>8</w:t>
            </w:r>
          </w:p>
        </w:tc>
      </w:tr>
      <w:tr w:rsidR="00A372DA" w14:paraId="122E966C" w14:textId="77777777" w:rsidTr="00136D57">
        <w:tc>
          <w:tcPr>
            <w:tcW w:w="3005" w:type="dxa"/>
          </w:tcPr>
          <w:p w14:paraId="51CE2ACF" w14:textId="3D0B9F0D" w:rsidR="00A372DA" w:rsidRDefault="00A372DA">
            <w:pPr>
              <w:spacing w:after="160" w:line="259" w:lineRule="auto"/>
              <w:rPr>
                <w:rFonts w:ascii="Poppins" w:hAnsi="Poppins" w:cs="Poppins"/>
                <w:sz w:val="22"/>
                <w:szCs w:val="22"/>
              </w:rPr>
            </w:pPr>
            <w:r>
              <w:rPr>
                <w:rFonts w:ascii="Poppins" w:hAnsi="Poppins" w:cs="Poppins"/>
                <w:sz w:val="22"/>
                <w:szCs w:val="22"/>
              </w:rPr>
              <w:t>Other social media</w:t>
            </w:r>
          </w:p>
        </w:tc>
        <w:tc>
          <w:tcPr>
            <w:tcW w:w="3005" w:type="dxa"/>
          </w:tcPr>
          <w:p w14:paraId="6D4D368A" w14:textId="01E17CE9" w:rsidR="00A372DA" w:rsidRDefault="00A372DA">
            <w:pPr>
              <w:spacing w:after="160" w:line="259" w:lineRule="auto"/>
              <w:rPr>
                <w:rFonts w:ascii="Poppins" w:hAnsi="Poppins" w:cs="Poppins"/>
                <w:sz w:val="22"/>
                <w:szCs w:val="22"/>
              </w:rPr>
            </w:pPr>
            <w:r>
              <w:rPr>
                <w:rFonts w:ascii="Poppins" w:hAnsi="Poppins" w:cs="Poppins"/>
                <w:sz w:val="22"/>
                <w:szCs w:val="22"/>
              </w:rPr>
              <w:t>8</w:t>
            </w:r>
          </w:p>
        </w:tc>
      </w:tr>
      <w:tr w:rsidR="00A372DA" w14:paraId="2849A5EC" w14:textId="77777777" w:rsidTr="00136D57">
        <w:tc>
          <w:tcPr>
            <w:tcW w:w="3005" w:type="dxa"/>
          </w:tcPr>
          <w:p w14:paraId="204D7ADD" w14:textId="042F333D" w:rsidR="00A372DA" w:rsidRDefault="00A372DA">
            <w:pPr>
              <w:spacing w:after="160" w:line="259" w:lineRule="auto"/>
              <w:rPr>
                <w:rFonts w:ascii="Poppins" w:hAnsi="Poppins" w:cs="Poppins"/>
                <w:sz w:val="22"/>
                <w:szCs w:val="22"/>
              </w:rPr>
            </w:pPr>
            <w:r>
              <w:rPr>
                <w:rFonts w:ascii="Poppins" w:hAnsi="Poppins" w:cs="Poppins"/>
                <w:sz w:val="22"/>
                <w:szCs w:val="22"/>
              </w:rPr>
              <w:t>Council twitter</w:t>
            </w:r>
          </w:p>
        </w:tc>
        <w:tc>
          <w:tcPr>
            <w:tcW w:w="3005" w:type="dxa"/>
          </w:tcPr>
          <w:p w14:paraId="576F2AA7" w14:textId="21CD6502" w:rsidR="00A372DA" w:rsidRDefault="00A372DA">
            <w:pPr>
              <w:spacing w:after="160" w:line="259" w:lineRule="auto"/>
              <w:rPr>
                <w:rFonts w:ascii="Poppins" w:hAnsi="Poppins" w:cs="Poppins"/>
                <w:sz w:val="22"/>
                <w:szCs w:val="22"/>
              </w:rPr>
            </w:pPr>
            <w:r>
              <w:rPr>
                <w:rFonts w:ascii="Poppins" w:hAnsi="Poppins" w:cs="Poppins"/>
                <w:sz w:val="22"/>
                <w:szCs w:val="22"/>
              </w:rPr>
              <w:t>1</w:t>
            </w:r>
          </w:p>
        </w:tc>
      </w:tr>
      <w:tr w:rsidR="00A372DA" w14:paraId="611E86E0" w14:textId="77777777" w:rsidTr="00136D57">
        <w:tc>
          <w:tcPr>
            <w:tcW w:w="3005" w:type="dxa"/>
          </w:tcPr>
          <w:p w14:paraId="58B4881C" w14:textId="684F8D0C" w:rsidR="00A372DA" w:rsidRDefault="00A372DA">
            <w:pPr>
              <w:spacing w:after="160" w:line="259" w:lineRule="auto"/>
              <w:rPr>
                <w:rFonts w:ascii="Poppins" w:hAnsi="Poppins" w:cs="Poppins"/>
                <w:sz w:val="22"/>
                <w:szCs w:val="22"/>
              </w:rPr>
            </w:pPr>
            <w:r>
              <w:rPr>
                <w:rFonts w:ascii="Poppins" w:hAnsi="Poppins" w:cs="Poppins"/>
                <w:sz w:val="22"/>
                <w:szCs w:val="22"/>
              </w:rPr>
              <w:t>Council Facebook</w:t>
            </w:r>
          </w:p>
        </w:tc>
        <w:tc>
          <w:tcPr>
            <w:tcW w:w="3005" w:type="dxa"/>
          </w:tcPr>
          <w:p w14:paraId="20D687A5" w14:textId="73037D64" w:rsidR="00A372DA" w:rsidRDefault="00A372DA">
            <w:pPr>
              <w:spacing w:after="160" w:line="259" w:lineRule="auto"/>
              <w:rPr>
                <w:rFonts w:ascii="Poppins" w:hAnsi="Poppins" w:cs="Poppins"/>
                <w:sz w:val="22"/>
                <w:szCs w:val="22"/>
              </w:rPr>
            </w:pPr>
            <w:r>
              <w:rPr>
                <w:rFonts w:ascii="Poppins" w:hAnsi="Poppins" w:cs="Poppins"/>
                <w:sz w:val="22"/>
                <w:szCs w:val="22"/>
              </w:rPr>
              <w:t>15</w:t>
            </w:r>
          </w:p>
        </w:tc>
      </w:tr>
      <w:tr w:rsidR="00A372DA" w14:paraId="2D40A570" w14:textId="77777777" w:rsidTr="00136D57">
        <w:tc>
          <w:tcPr>
            <w:tcW w:w="3005" w:type="dxa"/>
          </w:tcPr>
          <w:p w14:paraId="284EECAC" w14:textId="7C7EA1E7" w:rsidR="00A372DA" w:rsidRDefault="00A372DA">
            <w:pPr>
              <w:spacing w:after="160" w:line="259" w:lineRule="auto"/>
              <w:rPr>
                <w:rFonts w:ascii="Poppins" w:hAnsi="Poppins" w:cs="Poppins"/>
                <w:sz w:val="22"/>
                <w:szCs w:val="22"/>
              </w:rPr>
            </w:pPr>
            <w:r>
              <w:rPr>
                <w:rFonts w:ascii="Poppins" w:hAnsi="Poppins" w:cs="Poppins"/>
                <w:sz w:val="22"/>
                <w:szCs w:val="22"/>
              </w:rPr>
              <w:t>Your Say Inner West E-news</w:t>
            </w:r>
          </w:p>
        </w:tc>
        <w:tc>
          <w:tcPr>
            <w:tcW w:w="3005" w:type="dxa"/>
          </w:tcPr>
          <w:p w14:paraId="76DA3C1A" w14:textId="21160A43" w:rsidR="00A372DA" w:rsidRDefault="00A372DA">
            <w:pPr>
              <w:spacing w:after="160" w:line="259" w:lineRule="auto"/>
              <w:rPr>
                <w:rFonts w:ascii="Poppins" w:hAnsi="Poppins" w:cs="Poppins"/>
                <w:sz w:val="22"/>
                <w:szCs w:val="22"/>
              </w:rPr>
            </w:pPr>
            <w:r>
              <w:rPr>
                <w:rFonts w:ascii="Poppins" w:hAnsi="Poppins" w:cs="Poppins"/>
                <w:sz w:val="22"/>
                <w:szCs w:val="22"/>
              </w:rPr>
              <w:t>4</w:t>
            </w:r>
          </w:p>
        </w:tc>
      </w:tr>
      <w:tr w:rsidR="00A372DA" w14:paraId="7430B57D" w14:textId="77777777" w:rsidTr="00136D57">
        <w:tc>
          <w:tcPr>
            <w:tcW w:w="3005" w:type="dxa"/>
          </w:tcPr>
          <w:p w14:paraId="05D3515E" w14:textId="4CF0A47E" w:rsidR="00A372DA" w:rsidRDefault="00A372DA">
            <w:pPr>
              <w:spacing w:after="160" w:line="259" w:lineRule="auto"/>
              <w:rPr>
                <w:rFonts w:ascii="Poppins" w:hAnsi="Poppins" w:cs="Poppins"/>
                <w:sz w:val="22"/>
                <w:szCs w:val="22"/>
              </w:rPr>
            </w:pPr>
            <w:r>
              <w:rPr>
                <w:rFonts w:ascii="Poppins" w:hAnsi="Poppins" w:cs="Poppins"/>
                <w:sz w:val="22"/>
                <w:szCs w:val="22"/>
              </w:rPr>
              <w:t>Council E-news</w:t>
            </w:r>
          </w:p>
        </w:tc>
        <w:tc>
          <w:tcPr>
            <w:tcW w:w="3005" w:type="dxa"/>
          </w:tcPr>
          <w:p w14:paraId="16E54264" w14:textId="46E349B1" w:rsidR="00A372DA" w:rsidRDefault="00A372DA">
            <w:pPr>
              <w:spacing w:after="160" w:line="259" w:lineRule="auto"/>
              <w:rPr>
                <w:rFonts w:ascii="Poppins" w:hAnsi="Poppins" w:cs="Poppins"/>
                <w:sz w:val="22"/>
                <w:szCs w:val="22"/>
              </w:rPr>
            </w:pPr>
            <w:r>
              <w:rPr>
                <w:rFonts w:ascii="Poppins" w:hAnsi="Poppins" w:cs="Poppins"/>
                <w:sz w:val="22"/>
                <w:szCs w:val="22"/>
              </w:rPr>
              <w:t>8</w:t>
            </w:r>
          </w:p>
        </w:tc>
      </w:tr>
      <w:tr w:rsidR="00A372DA" w14:paraId="0E6B4FBF" w14:textId="77777777" w:rsidTr="00136D57">
        <w:tc>
          <w:tcPr>
            <w:tcW w:w="3005" w:type="dxa"/>
          </w:tcPr>
          <w:p w14:paraId="44AAB1A6" w14:textId="01B13985" w:rsidR="00A372DA" w:rsidRDefault="00A372DA">
            <w:pPr>
              <w:spacing w:after="160" w:line="259" w:lineRule="auto"/>
              <w:rPr>
                <w:rFonts w:ascii="Poppins" w:hAnsi="Poppins" w:cs="Poppins"/>
                <w:sz w:val="22"/>
                <w:szCs w:val="22"/>
              </w:rPr>
            </w:pPr>
            <w:r>
              <w:rPr>
                <w:rFonts w:ascii="Poppins" w:hAnsi="Poppins" w:cs="Poppins"/>
                <w:sz w:val="22"/>
                <w:szCs w:val="22"/>
              </w:rPr>
              <w:t>Direct email from other organisation</w:t>
            </w:r>
          </w:p>
        </w:tc>
        <w:tc>
          <w:tcPr>
            <w:tcW w:w="3005" w:type="dxa"/>
          </w:tcPr>
          <w:p w14:paraId="636E02B9" w14:textId="0268416E" w:rsidR="00A372DA" w:rsidRDefault="00A372DA">
            <w:pPr>
              <w:spacing w:after="160" w:line="259" w:lineRule="auto"/>
              <w:rPr>
                <w:rFonts w:ascii="Poppins" w:hAnsi="Poppins" w:cs="Poppins"/>
                <w:sz w:val="22"/>
                <w:szCs w:val="22"/>
              </w:rPr>
            </w:pPr>
            <w:r>
              <w:rPr>
                <w:rFonts w:ascii="Poppins" w:hAnsi="Poppins" w:cs="Poppins"/>
                <w:sz w:val="22"/>
                <w:szCs w:val="22"/>
              </w:rPr>
              <w:t>68</w:t>
            </w:r>
          </w:p>
        </w:tc>
      </w:tr>
      <w:tr w:rsidR="00A372DA" w14:paraId="7DA24625" w14:textId="77777777" w:rsidTr="00136D57">
        <w:tc>
          <w:tcPr>
            <w:tcW w:w="3005" w:type="dxa"/>
          </w:tcPr>
          <w:p w14:paraId="67D036CE" w14:textId="78D85E49" w:rsidR="00A372DA" w:rsidRDefault="00A372DA">
            <w:pPr>
              <w:spacing w:after="160" w:line="259" w:lineRule="auto"/>
              <w:rPr>
                <w:rFonts w:ascii="Poppins" w:hAnsi="Poppins" w:cs="Poppins"/>
                <w:sz w:val="22"/>
                <w:szCs w:val="22"/>
              </w:rPr>
            </w:pPr>
            <w:r>
              <w:rPr>
                <w:rFonts w:ascii="Poppins" w:hAnsi="Poppins" w:cs="Poppins"/>
                <w:sz w:val="22"/>
                <w:szCs w:val="22"/>
              </w:rPr>
              <w:t>Direct email from Council</w:t>
            </w:r>
          </w:p>
        </w:tc>
        <w:tc>
          <w:tcPr>
            <w:tcW w:w="3005" w:type="dxa"/>
          </w:tcPr>
          <w:p w14:paraId="39D363A3" w14:textId="4086572E" w:rsidR="00A372DA" w:rsidRDefault="00A372DA">
            <w:pPr>
              <w:spacing w:after="160" w:line="259" w:lineRule="auto"/>
              <w:rPr>
                <w:rFonts w:ascii="Poppins" w:hAnsi="Poppins" w:cs="Poppins"/>
                <w:sz w:val="22"/>
                <w:szCs w:val="22"/>
              </w:rPr>
            </w:pPr>
            <w:r>
              <w:rPr>
                <w:rFonts w:ascii="Poppins" w:hAnsi="Poppins" w:cs="Poppins"/>
                <w:sz w:val="22"/>
                <w:szCs w:val="22"/>
              </w:rPr>
              <w:t>10</w:t>
            </w:r>
          </w:p>
        </w:tc>
      </w:tr>
      <w:tr w:rsidR="00A372DA" w14:paraId="4360AC45" w14:textId="77777777" w:rsidTr="00136D57">
        <w:tc>
          <w:tcPr>
            <w:tcW w:w="3005" w:type="dxa"/>
          </w:tcPr>
          <w:p w14:paraId="7FE1106B" w14:textId="69134E2F" w:rsidR="00A372DA" w:rsidRDefault="00A372DA">
            <w:pPr>
              <w:spacing w:after="160" w:line="259" w:lineRule="auto"/>
              <w:rPr>
                <w:rFonts w:ascii="Poppins" w:hAnsi="Poppins" w:cs="Poppins"/>
                <w:sz w:val="22"/>
                <w:szCs w:val="22"/>
              </w:rPr>
            </w:pPr>
            <w:r>
              <w:rPr>
                <w:rFonts w:ascii="Poppins" w:hAnsi="Poppins" w:cs="Poppins"/>
                <w:sz w:val="22"/>
                <w:szCs w:val="22"/>
              </w:rPr>
              <w:t>Word of mouth</w:t>
            </w:r>
          </w:p>
        </w:tc>
        <w:tc>
          <w:tcPr>
            <w:tcW w:w="3005" w:type="dxa"/>
          </w:tcPr>
          <w:p w14:paraId="783FD1CD" w14:textId="5B920B8D" w:rsidR="00A372DA" w:rsidRDefault="00A372DA">
            <w:pPr>
              <w:spacing w:after="160" w:line="259" w:lineRule="auto"/>
              <w:rPr>
                <w:rFonts w:ascii="Poppins" w:hAnsi="Poppins" w:cs="Poppins"/>
                <w:sz w:val="22"/>
                <w:szCs w:val="22"/>
              </w:rPr>
            </w:pPr>
            <w:r>
              <w:rPr>
                <w:rFonts w:ascii="Poppins" w:hAnsi="Poppins" w:cs="Poppins"/>
                <w:sz w:val="22"/>
                <w:szCs w:val="22"/>
              </w:rPr>
              <w:t>15</w:t>
            </w:r>
          </w:p>
        </w:tc>
      </w:tr>
      <w:tr w:rsidR="00A372DA" w14:paraId="57C57A29" w14:textId="77777777" w:rsidTr="00136D57">
        <w:tc>
          <w:tcPr>
            <w:tcW w:w="3005" w:type="dxa"/>
          </w:tcPr>
          <w:p w14:paraId="72DF1513" w14:textId="33D43937" w:rsidR="00A372DA" w:rsidRDefault="00A372DA">
            <w:pPr>
              <w:spacing w:after="160" w:line="259" w:lineRule="auto"/>
              <w:rPr>
                <w:rFonts w:ascii="Poppins" w:hAnsi="Poppins" w:cs="Poppins"/>
                <w:sz w:val="22"/>
                <w:szCs w:val="22"/>
              </w:rPr>
            </w:pPr>
            <w:r>
              <w:rPr>
                <w:rFonts w:ascii="Poppins" w:hAnsi="Poppins" w:cs="Poppins"/>
                <w:sz w:val="22"/>
                <w:szCs w:val="22"/>
              </w:rPr>
              <w:t>Flyer to m</w:t>
            </w:r>
            <w:r w:rsidR="00680E5E">
              <w:rPr>
                <w:rFonts w:ascii="Poppins" w:hAnsi="Poppins" w:cs="Poppins"/>
                <w:sz w:val="22"/>
                <w:szCs w:val="22"/>
              </w:rPr>
              <w:t>y</w:t>
            </w:r>
            <w:r>
              <w:rPr>
                <w:rFonts w:ascii="Poppins" w:hAnsi="Poppins" w:cs="Poppins"/>
                <w:sz w:val="22"/>
                <w:szCs w:val="22"/>
              </w:rPr>
              <w:t xml:space="preserve"> home</w:t>
            </w:r>
          </w:p>
        </w:tc>
        <w:tc>
          <w:tcPr>
            <w:tcW w:w="3005" w:type="dxa"/>
          </w:tcPr>
          <w:p w14:paraId="733873F5" w14:textId="7483DA20" w:rsidR="00A372DA" w:rsidRDefault="00A372DA">
            <w:pPr>
              <w:spacing w:after="160" w:line="259" w:lineRule="auto"/>
              <w:rPr>
                <w:rFonts w:ascii="Poppins" w:hAnsi="Poppins" w:cs="Poppins"/>
                <w:sz w:val="22"/>
                <w:szCs w:val="22"/>
              </w:rPr>
            </w:pPr>
            <w:r>
              <w:rPr>
                <w:rFonts w:ascii="Poppins" w:hAnsi="Poppins" w:cs="Poppins"/>
                <w:sz w:val="22"/>
                <w:szCs w:val="22"/>
              </w:rPr>
              <w:t>2</w:t>
            </w:r>
          </w:p>
        </w:tc>
      </w:tr>
    </w:tbl>
    <w:p w14:paraId="3E123DDB" w14:textId="77777777" w:rsidR="00F30F04" w:rsidRPr="00F30F04" w:rsidRDefault="00F30F04" w:rsidP="00F30F04">
      <w:pPr>
        <w:rPr>
          <w:sz w:val="36"/>
          <w:szCs w:val="36"/>
        </w:rPr>
      </w:pPr>
    </w:p>
    <w:p w14:paraId="25C3C6CA" w14:textId="3BAB84CB" w:rsidR="001E413C" w:rsidRPr="00B76DA1" w:rsidRDefault="001E413C" w:rsidP="00F30F04">
      <w:pPr>
        <w:spacing w:after="160" w:line="259" w:lineRule="auto"/>
        <w:rPr>
          <w:rFonts w:ascii="Poppins" w:hAnsi="Poppins" w:cs="Poppins"/>
          <w:sz w:val="36"/>
          <w:szCs w:val="36"/>
        </w:rPr>
      </w:pPr>
      <w:r w:rsidRPr="00B76DA1">
        <w:rPr>
          <w:rFonts w:ascii="Poppins" w:hAnsi="Poppins" w:cs="Poppins"/>
          <w:sz w:val="36"/>
          <w:szCs w:val="36"/>
        </w:rPr>
        <w:t xml:space="preserve">Engagement methods </w:t>
      </w:r>
    </w:p>
    <w:p w14:paraId="4273FF3D" w14:textId="77777777" w:rsidR="00213F92" w:rsidRPr="00B76DA1" w:rsidRDefault="00213F92" w:rsidP="001E413C">
      <w:pPr>
        <w:rPr>
          <w:rFonts w:ascii="Poppins" w:hAnsi="Poppins" w:cs="Poppins"/>
          <w:sz w:val="22"/>
          <w:szCs w:val="22"/>
          <w:u w:val="single"/>
        </w:rPr>
      </w:pPr>
    </w:p>
    <w:p w14:paraId="0BB5F60F" w14:textId="77777777" w:rsidR="00213F92" w:rsidRPr="00B76DA1" w:rsidRDefault="001E413C" w:rsidP="001E413C">
      <w:pPr>
        <w:pStyle w:val="CommentText"/>
        <w:rPr>
          <w:rFonts w:ascii="Poppins" w:hAnsi="Poppins" w:cs="Poppins"/>
          <w:sz w:val="22"/>
          <w:szCs w:val="22"/>
        </w:rPr>
      </w:pPr>
      <w:r w:rsidRPr="00B76DA1">
        <w:rPr>
          <w:rFonts w:ascii="Poppins" w:hAnsi="Poppins" w:cs="Poppins"/>
          <w:sz w:val="22"/>
          <w:szCs w:val="22"/>
        </w:rPr>
        <w:t>The draft Policy was placed on public exhibition between 17 March and 28 April 2021</w:t>
      </w:r>
      <w:r w:rsidR="00213F92" w:rsidRPr="00B76DA1">
        <w:rPr>
          <w:rFonts w:ascii="Poppins" w:hAnsi="Poppins" w:cs="Poppins"/>
          <w:sz w:val="22"/>
          <w:szCs w:val="22"/>
        </w:rPr>
        <w:t xml:space="preserve"> with t</w:t>
      </w:r>
      <w:r w:rsidRPr="00B76DA1">
        <w:rPr>
          <w:rFonts w:ascii="Poppins" w:hAnsi="Poppins" w:cs="Poppins"/>
          <w:sz w:val="22"/>
          <w:szCs w:val="22"/>
        </w:rPr>
        <w:t xml:space="preserve">he exhibition period was extended beyond the usual 28-day period due to school holidays. </w:t>
      </w:r>
    </w:p>
    <w:p w14:paraId="62ADEE59" w14:textId="08C23909" w:rsidR="001E413C" w:rsidRPr="00B76DA1" w:rsidRDefault="00213F92" w:rsidP="001E413C">
      <w:pPr>
        <w:pStyle w:val="CommentText"/>
        <w:rPr>
          <w:rStyle w:val="CommentReference"/>
          <w:rFonts w:ascii="Poppins" w:hAnsi="Poppins" w:cs="Poppins"/>
          <w:sz w:val="22"/>
          <w:szCs w:val="22"/>
        </w:rPr>
      </w:pPr>
      <w:r w:rsidRPr="00B76DA1">
        <w:rPr>
          <w:rFonts w:ascii="Poppins" w:hAnsi="Poppins" w:cs="Poppins"/>
          <w:sz w:val="22"/>
          <w:szCs w:val="22"/>
        </w:rPr>
        <w:t>Following</w:t>
      </w:r>
      <w:r w:rsidR="001E413C" w:rsidRPr="00B76DA1">
        <w:rPr>
          <w:rFonts w:ascii="Poppins" w:hAnsi="Poppins" w:cs="Poppins"/>
          <w:sz w:val="22"/>
          <w:szCs w:val="22"/>
        </w:rPr>
        <w:t xml:space="preserve"> </w:t>
      </w:r>
      <w:r w:rsidRPr="00B76DA1">
        <w:rPr>
          <w:rFonts w:ascii="Poppins" w:hAnsi="Poppins" w:cs="Poppins"/>
          <w:sz w:val="22"/>
          <w:szCs w:val="22"/>
        </w:rPr>
        <w:t>d</w:t>
      </w:r>
      <w:r w:rsidR="001E413C" w:rsidRPr="00B76DA1">
        <w:rPr>
          <w:rFonts w:ascii="Poppins" w:hAnsi="Poppins" w:cs="Poppins"/>
          <w:sz w:val="22"/>
          <w:szCs w:val="22"/>
        </w:rPr>
        <w:t xml:space="preserve">irect engagement with car share operators and the community throughout development of the draft </w:t>
      </w:r>
      <w:r w:rsidRPr="00B76DA1">
        <w:rPr>
          <w:rFonts w:ascii="Poppins" w:hAnsi="Poppins" w:cs="Poppins"/>
          <w:sz w:val="22"/>
          <w:szCs w:val="22"/>
        </w:rPr>
        <w:t>p</w:t>
      </w:r>
      <w:r w:rsidR="001E413C" w:rsidRPr="00B76DA1">
        <w:rPr>
          <w:rFonts w:ascii="Poppins" w:hAnsi="Poppins" w:cs="Poppins"/>
          <w:sz w:val="22"/>
          <w:szCs w:val="22"/>
        </w:rPr>
        <w:t>olicy during 2020, the following engagement methods were used</w:t>
      </w:r>
      <w:r w:rsidRPr="00B76DA1">
        <w:rPr>
          <w:rFonts w:ascii="Poppins" w:hAnsi="Poppins" w:cs="Poppins"/>
          <w:sz w:val="22"/>
          <w:szCs w:val="22"/>
        </w:rPr>
        <w:t xml:space="preserve"> during the public exhibition period</w:t>
      </w:r>
      <w:r w:rsidR="001E413C" w:rsidRPr="00B76DA1">
        <w:rPr>
          <w:rStyle w:val="CommentReference"/>
          <w:rFonts w:ascii="Poppins" w:hAnsi="Poppins" w:cs="Poppins"/>
          <w:sz w:val="22"/>
          <w:szCs w:val="22"/>
        </w:rPr>
        <w:t>:</w:t>
      </w:r>
    </w:p>
    <w:p w14:paraId="517498AC" w14:textId="76D5AE38" w:rsidR="001E413C" w:rsidRPr="00B76DA1" w:rsidRDefault="001E413C" w:rsidP="001E413C">
      <w:pPr>
        <w:pStyle w:val="CommentText"/>
        <w:numPr>
          <w:ilvl w:val="0"/>
          <w:numId w:val="18"/>
        </w:numPr>
        <w:rPr>
          <w:rStyle w:val="CommentReference"/>
          <w:rFonts w:ascii="Poppins" w:hAnsi="Poppins" w:cs="Poppins"/>
          <w:sz w:val="22"/>
          <w:szCs w:val="22"/>
        </w:rPr>
      </w:pPr>
      <w:r w:rsidRPr="00B76DA1">
        <w:rPr>
          <w:rStyle w:val="CommentReference"/>
          <w:rFonts w:ascii="Poppins" w:hAnsi="Poppins" w:cs="Poppins"/>
          <w:sz w:val="22"/>
          <w:szCs w:val="22"/>
        </w:rPr>
        <w:t>Online feedback was sought from the community via the Your Say Inner West project page on specific elements on the draft policy.</w:t>
      </w:r>
    </w:p>
    <w:p w14:paraId="3B59F28C" w14:textId="09D80E71" w:rsidR="001E413C" w:rsidRPr="00B76DA1" w:rsidRDefault="001E413C" w:rsidP="001E413C">
      <w:pPr>
        <w:pStyle w:val="CommentText"/>
        <w:numPr>
          <w:ilvl w:val="0"/>
          <w:numId w:val="18"/>
        </w:numPr>
        <w:rPr>
          <w:rStyle w:val="CommentReference"/>
          <w:rFonts w:ascii="Poppins" w:hAnsi="Poppins" w:cs="Poppins"/>
          <w:sz w:val="22"/>
          <w:szCs w:val="22"/>
        </w:rPr>
      </w:pPr>
      <w:r w:rsidRPr="00B76DA1">
        <w:rPr>
          <w:rStyle w:val="CommentReference"/>
          <w:rFonts w:ascii="Poppins" w:hAnsi="Poppins" w:cs="Poppins"/>
          <w:sz w:val="22"/>
          <w:szCs w:val="22"/>
        </w:rPr>
        <w:t xml:space="preserve">Online submissions could be made by car share operators via the Your Say Inner West project page </w:t>
      </w:r>
    </w:p>
    <w:p w14:paraId="4A39BFB1" w14:textId="4D8B3793" w:rsidR="00D47267" w:rsidRDefault="001E413C" w:rsidP="001E413C">
      <w:pPr>
        <w:pStyle w:val="CommentText"/>
        <w:numPr>
          <w:ilvl w:val="0"/>
          <w:numId w:val="18"/>
        </w:numPr>
        <w:rPr>
          <w:rStyle w:val="CommentReference"/>
          <w:rFonts w:ascii="Poppins" w:hAnsi="Poppins" w:cs="Poppins"/>
          <w:sz w:val="22"/>
          <w:szCs w:val="22"/>
        </w:rPr>
      </w:pPr>
      <w:r w:rsidRPr="00B76DA1">
        <w:rPr>
          <w:rStyle w:val="CommentReference"/>
          <w:rFonts w:ascii="Poppins" w:hAnsi="Poppins" w:cs="Poppins"/>
          <w:sz w:val="22"/>
          <w:szCs w:val="22"/>
        </w:rPr>
        <w:t xml:space="preserve">Email feedback </w:t>
      </w:r>
      <w:r w:rsidR="00213F92" w:rsidRPr="00B76DA1">
        <w:rPr>
          <w:rStyle w:val="CommentReference"/>
          <w:rFonts w:ascii="Poppins" w:hAnsi="Poppins" w:cs="Poppins"/>
          <w:sz w:val="22"/>
          <w:szCs w:val="22"/>
        </w:rPr>
        <w:t xml:space="preserve">was </w:t>
      </w:r>
      <w:r w:rsidRPr="00B76DA1">
        <w:rPr>
          <w:rStyle w:val="CommentReference"/>
          <w:rFonts w:ascii="Poppins" w:hAnsi="Poppins" w:cs="Poppins"/>
          <w:sz w:val="22"/>
          <w:szCs w:val="22"/>
        </w:rPr>
        <w:t xml:space="preserve">provided directly to staff. </w:t>
      </w:r>
    </w:p>
    <w:p w14:paraId="70DFD51F" w14:textId="77777777" w:rsidR="00B76DA1" w:rsidRPr="00B76DA1" w:rsidRDefault="00B76DA1" w:rsidP="00B76DA1">
      <w:pPr>
        <w:pStyle w:val="CommentText"/>
        <w:rPr>
          <w:rFonts w:ascii="Poppins" w:hAnsi="Poppins" w:cs="Poppins"/>
          <w:sz w:val="22"/>
          <w:szCs w:val="22"/>
        </w:rPr>
      </w:pPr>
    </w:p>
    <w:p w14:paraId="53037363" w14:textId="563B303E" w:rsidR="001F7A60" w:rsidRPr="00B76DA1" w:rsidRDefault="008759AF" w:rsidP="00B76DA1">
      <w:pPr>
        <w:pStyle w:val="Heading1"/>
        <w:rPr>
          <w:rFonts w:ascii="Poppins" w:hAnsi="Poppins" w:cs="Poppins"/>
        </w:rPr>
      </w:pPr>
      <w:bookmarkStart w:id="4" w:name="_Toc76990869"/>
      <w:r w:rsidRPr="00B76DA1">
        <w:rPr>
          <w:rFonts w:ascii="Poppins" w:hAnsi="Poppins" w:cs="Poppins"/>
        </w:rPr>
        <w:t>E</w:t>
      </w:r>
      <w:r w:rsidR="00AB3DC0" w:rsidRPr="00B76DA1">
        <w:rPr>
          <w:rFonts w:ascii="Poppins" w:hAnsi="Poppins" w:cs="Poppins"/>
        </w:rPr>
        <w:t>ngagement outcomes</w:t>
      </w:r>
      <w:bookmarkEnd w:id="4"/>
    </w:p>
    <w:p w14:paraId="2DFA59B4" w14:textId="77777777" w:rsidR="00B76DA1" w:rsidRPr="00B76DA1" w:rsidRDefault="006D6C4E" w:rsidP="002061D9">
      <w:pPr>
        <w:spacing w:before="240"/>
        <w:rPr>
          <w:rFonts w:ascii="Poppins" w:hAnsi="Poppins" w:cs="Poppins"/>
          <w:color w:val="000000" w:themeColor="text1"/>
          <w:sz w:val="22"/>
          <w:szCs w:val="22"/>
        </w:rPr>
      </w:pPr>
      <w:r w:rsidRPr="00B76DA1">
        <w:rPr>
          <w:rFonts w:ascii="Poppins" w:hAnsi="Poppins" w:cs="Poppins"/>
          <w:sz w:val="22"/>
          <w:szCs w:val="22"/>
        </w:rPr>
        <w:t xml:space="preserve">The Your Say Inner West project page included an online survey with questions about specific elements of the draft policy and 142 responses were received. </w:t>
      </w:r>
      <w:r w:rsidR="00FC6E88" w:rsidRPr="00B76DA1">
        <w:rPr>
          <w:rFonts w:ascii="Poppins" w:hAnsi="Poppins" w:cs="Poppins"/>
          <w:color w:val="000000" w:themeColor="text1"/>
          <w:sz w:val="22"/>
          <w:szCs w:val="22"/>
        </w:rPr>
        <w:t xml:space="preserve">Nine submissions were received on the draft policy including three </w:t>
      </w:r>
      <w:r w:rsidR="002215AD" w:rsidRPr="00B76DA1">
        <w:rPr>
          <w:rFonts w:ascii="Poppins" w:hAnsi="Poppins" w:cs="Poppins"/>
          <w:color w:val="000000" w:themeColor="text1"/>
          <w:sz w:val="22"/>
          <w:szCs w:val="22"/>
        </w:rPr>
        <w:t xml:space="preserve">from </w:t>
      </w:r>
      <w:r w:rsidR="00FC6E88" w:rsidRPr="00B76DA1">
        <w:rPr>
          <w:rFonts w:ascii="Poppins" w:hAnsi="Poppins" w:cs="Poppins"/>
          <w:color w:val="000000" w:themeColor="text1"/>
          <w:sz w:val="22"/>
          <w:szCs w:val="22"/>
        </w:rPr>
        <w:t>car share operators.</w:t>
      </w:r>
    </w:p>
    <w:p w14:paraId="46B970FE" w14:textId="6DD20AEF" w:rsidR="000B2EBB" w:rsidRPr="00B76DA1" w:rsidRDefault="00FC6E88" w:rsidP="002061D9">
      <w:pPr>
        <w:spacing w:before="240"/>
        <w:rPr>
          <w:rFonts w:ascii="Poppins" w:hAnsi="Poppins" w:cs="Poppins"/>
          <w:sz w:val="22"/>
          <w:szCs w:val="22"/>
        </w:rPr>
      </w:pPr>
      <w:r w:rsidRPr="00B76DA1">
        <w:rPr>
          <w:rFonts w:ascii="Poppins" w:hAnsi="Poppins" w:cs="Poppins"/>
          <w:color w:val="000000" w:themeColor="text1"/>
          <w:sz w:val="22"/>
          <w:szCs w:val="22"/>
        </w:rPr>
        <w:t xml:space="preserve"> </w:t>
      </w:r>
    </w:p>
    <w:p w14:paraId="0875D4A7" w14:textId="62C570F5" w:rsidR="000B2EBB" w:rsidRPr="00B76DA1" w:rsidRDefault="000B2EBB" w:rsidP="00B76DA1">
      <w:pPr>
        <w:pStyle w:val="Heading3"/>
        <w:rPr>
          <w:rFonts w:ascii="Poppins" w:hAnsi="Poppins" w:cs="Poppins"/>
          <w:sz w:val="36"/>
          <w:szCs w:val="36"/>
        </w:rPr>
      </w:pPr>
      <w:bookmarkStart w:id="5" w:name="_Toc76990870"/>
      <w:r w:rsidRPr="00B76DA1">
        <w:rPr>
          <w:rFonts w:ascii="Poppins" w:hAnsi="Poppins" w:cs="Poppins"/>
          <w:sz w:val="36"/>
          <w:szCs w:val="36"/>
        </w:rPr>
        <w:t>Who did we hear from?</w:t>
      </w:r>
      <w:bookmarkEnd w:id="5"/>
    </w:p>
    <w:p w14:paraId="69D8A357" w14:textId="298E7BD9" w:rsidR="004B1A38" w:rsidRPr="004B1A38" w:rsidRDefault="004B1A38" w:rsidP="002061D9">
      <w:pPr>
        <w:spacing w:before="240"/>
        <w:rPr>
          <w:rFonts w:ascii="Poppins" w:hAnsi="Poppins" w:cs="Poppins"/>
          <w:b/>
          <w:bCs/>
          <w:sz w:val="22"/>
          <w:szCs w:val="22"/>
        </w:rPr>
      </w:pPr>
      <w:r w:rsidRPr="004B1A38">
        <w:rPr>
          <w:rFonts w:ascii="Poppins" w:hAnsi="Poppins" w:cs="Poppins"/>
          <w:b/>
          <w:bCs/>
          <w:sz w:val="22"/>
          <w:szCs w:val="22"/>
        </w:rPr>
        <w:t>Online via yoursay.innerwest.nsw.gov.au</w:t>
      </w:r>
    </w:p>
    <w:p w14:paraId="34885F89" w14:textId="0DF0CC41" w:rsidR="003F0549" w:rsidRPr="00B76DA1" w:rsidRDefault="00C61EB8" w:rsidP="002061D9">
      <w:pPr>
        <w:spacing w:before="240"/>
        <w:rPr>
          <w:rFonts w:ascii="Poppins" w:hAnsi="Poppins" w:cs="Poppins"/>
          <w:sz w:val="22"/>
          <w:szCs w:val="22"/>
        </w:rPr>
      </w:pPr>
      <w:r w:rsidRPr="00B76DA1">
        <w:rPr>
          <w:rFonts w:ascii="Poppins" w:hAnsi="Poppins" w:cs="Poppins"/>
          <w:sz w:val="22"/>
          <w:szCs w:val="22"/>
        </w:rPr>
        <w:t xml:space="preserve">As reflected by the graphs below, from 142 responses to the survey 136 were received from residents of the Inner West LGA with slightly more than </w:t>
      </w:r>
      <w:r w:rsidR="000B2EBB" w:rsidRPr="00B76DA1">
        <w:rPr>
          <w:rFonts w:ascii="Poppins" w:hAnsi="Poppins" w:cs="Poppins"/>
          <w:sz w:val="22"/>
          <w:szCs w:val="22"/>
        </w:rPr>
        <w:t xml:space="preserve">80 percent of survey respondents </w:t>
      </w:r>
      <w:r w:rsidRPr="00B76DA1">
        <w:rPr>
          <w:rFonts w:ascii="Poppins" w:hAnsi="Poppins" w:cs="Poppins"/>
          <w:sz w:val="22"/>
          <w:szCs w:val="22"/>
        </w:rPr>
        <w:t>being car share members.</w:t>
      </w:r>
      <w:r w:rsidR="007E106D" w:rsidRPr="00B76DA1">
        <w:rPr>
          <w:rFonts w:ascii="Poppins" w:hAnsi="Poppins" w:cs="Poppins"/>
          <w:sz w:val="22"/>
          <w:szCs w:val="22"/>
        </w:rPr>
        <w:t xml:space="preserve"> </w:t>
      </w:r>
    </w:p>
    <w:p w14:paraId="3D4000A4" w14:textId="77777777" w:rsidR="00213F92" w:rsidRPr="00B76DA1" w:rsidRDefault="00213F92" w:rsidP="002061D9">
      <w:pPr>
        <w:spacing w:before="240"/>
        <w:rPr>
          <w:rFonts w:ascii="Poppins" w:hAnsi="Poppins" w:cs="Poppins"/>
          <w:sz w:val="22"/>
          <w:szCs w:val="22"/>
        </w:rPr>
      </w:pPr>
    </w:p>
    <w:p w14:paraId="36BA6116" w14:textId="66430217" w:rsidR="00817A07" w:rsidRDefault="003F0549" w:rsidP="003F0549">
      <w:pPr>
        <w:rPr>
          <w:rFonts w:ascii="Poppins" w:hAnsi="Poppins" w:cs="Poppins"/>
          <w:color w:val="000000" w:themeColor="text1"/>
          <w:sz w:val="22"/>
          <w:szCs w:val="22"/>
        </w:rPr>
      </w:pPr>
      <w:r w:rsidRPr="00B76DA1">
        <w:rPr>
          <w:rFonts w:ascii="Poppins" w:hAnsi="Poppins" w:cs="Poppins"/>
          <w:color w:val="000000" w:themeColor="text1"/>
          <w:sz w:val="22"/>
          <w:szCs w:val="22"/>
        </w:rPr>
        <w:t xml:space="preserve">Nine submissions were received on the draft policy including three from car share operators, one from </w:t>
      </w:r>
      <w:r w:rsidR="00213F92" w:rsidRPr="00B76DA1">
        <w:rPr>
          <w:rFonts w:ascii="Poppins" w:hAnsi="Poppins" w:cs="Poppins"/>
          <w:color w:val="000000" w:themeColor="text1"/>
          <w:sz w:val="22"/>
          <w:szCs w:val="22"/>
        </w:rPr>
        <w:t>a c</w:t>
      </w:r>
      <w:r w:rsidRPr="00B76DA1">
        <w:rPr>
          <w:rFonts w:ascii="Poppins" w:hAnsi="Poppins" w:cs="Poppins"/>
          <w:color w:val="000000" w:themeColor="text1"/>
          <w:sz w:val="22"/>
          <w:szCs w:val="22"/>
        </w:rPr>
        <w:t xml:space="preserve">limate </w:t>
      </w:r>
      <w:r w:rsidR="00213F92" w:rsidRPr="00B76DA1">
        <w:rPr>
          <w:rFonts w:ascii="Poppins" w:hAnsi="Poppins" w:cs="Poppins"/>
          <w:color w:val="000000" w:themeColor="text1"/>
          <w:sz w:val="22"/>
          <w:szCs w:val="22"/>
        </w:rPr>
        <w:t>c</w:t>
      </w:r>
      <w:r w:rsidRPr="00B76DA1">
        <w:rPr>
          <w:rFonts w:ascii="Poppins" w:hAnsi="Poppins" w:cs="Poppins"/>
          <w:color w:val="000000" w:themeColor="text1"/>
          <w:sz w:val="22"/>
          <w:szCs w:val="22"/>
        </w:rPr>
        <w:t xml:space="preserve">hange </w:t>
      </w:r>
      <w:r w:rsidR="00213F92" w:rsidRPr="00B76DA1">
        <w:rPr>
          <w:rFonts w:ascii="Poppins" w:hAnsi="Poppins" w:cs="Poppins"/>
          <w:color w:val="000000" w:themeColor="text1"/>
          <w:sz w:val="22"/>
          <w:szCs w:val="22"/>
        </w:rPr>
        <w:t>community group</w:t>
      </w:r>
      <w:r w:rsidRPr="00B76DA1">
        <w:rPr>
          <w:rFonts w:ascii="Poppins" w:hAnsi="Poppins" w:cs="Poppins"/>
          <w:color w:val="000000" w:themeColor="text1"/>
          <w:sz w:val="22"/>
          <w:szCs w:val="22"/>
        </w:rPr>
        <w:t xml:space="preserve"> and one from a member of the </w:t>
      </w:r>
      <w:r w:rsidRPr="00B76DA1">
        <w:rPr>
          <w:rFonts w:ascii="Poppins" w:hAnsi="Poppins" w:cs="Poppins"/>
          <w:color w:val="000000"/>
          <w:sz w:val="22"/>
          <w:szCs w:val="22"/>
        </w:rPr>
        <w:t>Senior</w:t>
      </w:r>
      <w:r w:rsidR="004D6F4F">
        <w:rPr>
          <w:rFonts w:ascii="Poppins" w:hAnsi="Poppins" w:cs="Poppins"/>
          <w:color w:val="000000"/>
          <w:sz w:val="22"/>
          <w:szCs w:val="22"/>
        </w:rPr>
        <w:t>’s Working Group</w:t>
      </w:r>
      <w:r w:rsidRPr="00B76DA1">
        <w:rPr>
          <w:rFonts w:ascii="Poppins" w:hAnsi="Poppins" w:cs="Poppins"/>
          <w:color w:val="000000" w:themeColor="text1"/>
          <w:sz w:val="22"/>
          <w:szCs w:val="22"/>
        </w:rPr>
        <w:t xml:space="preserve">. </w:t>
      </w:r>
    </w:p>
    <w:p w14:paraId="33B419FA" w14:textId="77777777" w:rsidR="00817A07" w:rsidRDefault="00817A07">
      <w:pPr>
        <w:spacing w:after="160" w:line="259" w:lineRule="auto"/>
        <w:rPr>
          <w:rFonts w:ascii="Poppins" w:hAnsi="Poppins" w:cs="Poppins"/>
          <w:color w:val="000000" w:themeColor="text1"/>
          <w:sz w:val="22"/>
          <w:szCs w:val="22"/>
        </w:rPr>
      </w:pPr>
      <w:r>
        <w:rPr>
          <w:rFonts w:ascii="Poppins" w:hAnsi="Poppins" w:cs="Poppins"/>
          <w:color w:val="000000" w:themeColor="text1"/>
          <w:sz w:val="22"/>
          <w:szCs w:val="22"/>
        </w:rPr>
        <w:br w:type="page"/>
      </w:r>
    </w:p>
    <w:p w14:paraId="36BE1F0F" w14:textId="1F555BB2" w:rsidR="003F0549" w:rsidRDefault="00F30F04" w:rsidP="002061D9">
      <w:pPr>
        <w:spacing w:before="240"/>
        <w:rPr>
          <w:rFonts w:ascii="Poppins" w:hAnsi="Poppins" w:cs="Poppins"/>
          <w:sz w:val="22"/>
          <w:szCs w:val="22"/>
        </w:rPr>
      </w:pPr>
      <w:r>
        <w:rPr>
          <w:rFonts w:ascii="Poppins" w:hAnsi="Poppins" w:cs="Poppins"/>
          <w:sz w:val="22"/>
          <w:szCs w:val="22"/>
        </w:rPr>
        <w:t>Which best describes your relationship to the Inner West? (select all that apply)</w:t>
      </w:r>
    </w:p>
    <w:p w14:paraId="28AB8745" w14:textId="58BE94AE" w:rsidR="00817A07" w:rsidRPr="00B76DA1" w:rsidRDefault="00817A07" w:rsidP="002061D9">
      <w:pPr>
        <w:spacing w:before="240"/>
        <w:rPr>
          <w:rFonts w:ascii="Poppins" w:hAnsi="Poppins" w:cs="Poppins"/>
          <w:sz w:val="22"/>
          <w:szCs w:val="22"/>
        </w:rPr>
      </w:pPr>
      <w:r>
        <w:rPr>
          <w:noProof/>
        </w:rPr>
        <w:drawing>
          <wp:inline distT="0" distB="0" distL="0" distR="0" wp14:anchorId="225AC821" wp14:editId="229C6627">
            <wp:extent cx="6072669" cy="73533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9754" cy="7361879"/>
                    </a:xfrm>
                    <a:prstGeom prst="rect">
                      <a:avLst/>
                    </a:prstGeom>
                  </pic:spPr>
                </pic:pic>
              </a:graphicData>
            </a:graphic>
          </wp:inline>
        </w:drawing>
      </w:r>
    </w:p>
    <w:p w14:paraId="6F544020" w14:textId="5FAF699A" w:rsidR="006D6C4E" w:rsidRPr="00B76DA1" w:rsidRDefault="006D6C4E" w:rsidP="00817A07">
      <w:pPr>
        <w:spacing w:before="240"/>
        <w:rPr>
          <w:rFonts w:ascii="Poppins" w:hAnsi="Poppins" w:cs="Poppins"/>
          <w:sz w:val="22"/>
          <w:szCs w:val="22"/>
        </w:rPr>
      </w:pPr>
    </w:p>
    <w:p w14:paraId="0747744E" w14:textId="77777777" w:rsidR="0008341C" w:rsidRDefault="0008341C">
      <w:pPr>
        <w:spacing w:after="160" w:line="259" w:lineRule="auto"/>
        <w:rPr>
          <w:rFonts w:ascii="Poppins" w:hAnsi="Poppins" w:cs="Poppins"/>
          <w:noProof/>
          <w:sz w:val="22"/>
          <w:szCs w:val="22"/>
        </w:rPr>
      </w:pPr>
      <w:r>
        <w:rPr>
          <w:rFonts w:ascii="Poppins" w:hAnsi="Poppins" w:cs="Poppins"/>
          <w:noProof/>
          <w:sz w:val="22"/>
          <w:szCs w:val="22"/>
        </w:rPr>
        <w:br w:type="page"/>
      </w:r>
    </w:p>
    <w:p w14:paraId="5D196D7F" w14:textId="5D830AF0" w:rsidR="00C61EB8" w:rsidRDefault="00F30F04" w:rsidP="002061D9">
      <w:pPr>
        <w:spacing w:before="240"/>
        <w:rPr>
          <w:rFonts w:ascii="Poppins" w:hAnsi="Poppins" w:cs="Poppins"/>
          <w:noProof/>
          <w:sz w:val="22"/>
          <w:szCs w:val="22"/>
        </w:rPr>
      </w:pPr>
      <w:r>
        <w:rPr>
          <w:rFonts w:ascii="Poppins" w:hAnsi="Poppins" w:cs="Poppins"/>
          <w:noProof/>
          <w:sz w:val="22"/>
          <w:szCs w:val="22"/>
        </w:rPr>
        <w:t>Responses</w:t>
      </w:r>
    </w:p>
    <w:tbl>
      <w:tblPr>
        <w:tblStyle w:val="TableGrid"/>
        <w:tblW w:w="0" w:type="auto"/>
        <w:tblLook w:val="04A0" w:firstRow="1" w:lastRow="0" w:firstColumn="1" w:lastColumn="0" w:noHBand="0" w:noVBand="1"/>
      </w:tblPr>
      <w:tblGrid>
        <w:gridCol w:w="4508"/>
        <w:gridCol w:w="4508"/>
      </w:tblGrid>
      <w:tr w:rsidR="00F30F04" w14:paraId="1D382B72" w14:textId="77777777" w:rsidTr="0008341C">
        <w:trPr>
          <w:tblHeader/>
        </w:trPr>
        <w:tc>
          <w:tcPr>
            <w:tcW w:w="4508" w:type="dxa"/>
          </w:tcPr>
          <w:p w14:paraId="4F995176" w14:textId="3AC44D11" w:rsidR="00F30F04" w:rsidRDefault="00F30F04" w:rsidP="002061D9">
            <w:pPr>
              <w:spacing w:before="240"/>
              <w:rPr>
                <w:rFonts w:ascii="Poppins" w:hAnsi="Poppins" w:cs="Poppins"/>
                <w:noProof/>
                <w:sz w:val="22"/>
                <w:szCs w:val="22"/>
              </w:rPr>
            </w:pPr>
            <w:r>
              <w:rPr>
                <w:rFonts w:ascii="Poppins" w:hAnsi="Poppins" w:cs="Poppins"/>
                <w:noProof/>
                <w:sz w:val="22"/>
                <w:szCs w:val="22"/>
              </w:rPr>
              <w:t xml:space="preserve">Options </w:t>
            </w:r>
          </w:p>
        </w:tc>
        <w:tc>
          <w:tcPr>
            <w:tcW w:w="4508" w:type="dxa"/>
          </w:tcPr>
          <w:p w14:paraId="47D6F9C1" w14:textId="708738F6" w:rsidR="00F30F04" w:rsidRDefault="00F30F04" w:rsidP="002061D9">
            <w:pPr>
              <w:spacing w:before="240"/>
              <w:rPr>
                <w:rFonts w:ascii="Poppins" w:hAnsi="Poppins" w:cs="Poppins"/>
                <w:noProof/>
                <w:sz w:val="22"/>
                <w:szCs w:val="22"/>
              </w:rPr>
            </w:pPr>
            <w:r>
              <w:rPr>
                <w:rFonts w:ascii="Poppins" w:hAnsi="Poppins" w:cs="Poppins"/>
                <w:noProof/>
                <w:sz w:val="22"/>
                <w:szCs w:val="22"/>
              </w:rPr>
              <w:t>Number of responses</w:t>
            </w:r>
          </w:p>
        </w:tc>
      </w:tr>
      <w:tr w:rsidR="00F30F04" w14:paraId="32BC2865" w14:textId="77777777" w:rsidTr="00F30F04">
        <w:tc>
          <w:tcPr>
            <w:tcW w:w="4508" w:type="dxa"/>
          </w:tcPr>
          <w:p w14:paraId="0EE76F16" w14:textId="6718EFC0" w:rsidR="00F30F04" w:rsidRDefault="00F30F04" w:rsidP="002061D9">
            <w:pPr>
              <w:spacing w:before="240"/>
              <w:rPr>
                <w:rFonts w:ascii="Poppins" w:hAnsi="Poppins" w:cs="Poppins"/>
                <w:noProof/>
                <w:sz w:val="22"/>
                <w:szCs w:val="22"/>
              </w:rPr>
            </w:pPr>
            <w:r>
              <w:rPr>
                <w:rFonts w:ascii="Poppins" w:hAnsi="Poppins" w:cs="Poppins"/>
                <w:noProof/>
                <w:sz w:val="22"/>
                <w:szCs w:val="22"/>
              </w:rPr>
              <w:t>Resident</w:t>
            </w:r>
          </w:p>
        </w:tc>
        <w:tc>
          <w:tcPr>
            <w:tcW w:w="4508" w:type="dxa"/>
          </w:tcPr>
          <w:p w14:paraId="5F9D5B15" w14:textId="192C15D4" w:rsidR="00F30F04" w:rsidRDefault="00F30F04" w:rsidP="002061D9">
            <w:pPr>
              <w:spacing w:before="240"/>
              <w:rPr>
                <w:rFonts w:ascii="Poppins" w:hAnsi="Poppins" w:cs="Poppins"/>
                <w:noProof/>
                <w:sz w:val="22"/>
                <w:szCs w:val="22"/>
              </w:rPr>
            </w:pPr>
            <w:r>
              <w:rPr>
                <w:rFonts w:ascii="Poppins" w:hAnsi="Poppins" w:cs="Poppins"/>
                <w:noProof/>
                <w:sz w:val="22"/>
                <w:szCs w:val="22"/>
              </w:rPr>
              <w:t>136</w:t>
            </w:r>
          </w:p>
        </w:tc>
      </w:tr>
      <w:tr w:rsidR="00F30F04" w14:paraId="4133AA2D" w14:textId="77777777" w:rsidTr="00F30F04">
        <w:tc>
          <w:tcPr>
            <w:tcW w:w="4508" w:type="dxa"/>
          </w:tcPr>
          <w:p w14:paraId="77667684" w14:textId="7C527E71" w:rsidR="00F30F04" w:rsidRDefault="00F30F04" w:rsidP="002061D9">
            <w:pPr>
              <w:spacing w:before="240"/>
              <w:rPr>
                <w:rFonts w:ascii="Poppins" w:hAnsi="Poppins" w:cs="Poppins"/>
                <w:noProof/>
                <w:sz w:val="22"/>
                <w:szCs w:val="22"/>
              </w:rPr>
            </w:pPr>
            <w:r>
              <w:rPr>
                <w:rFonts w:ascii="Poppins" w:hAnsi="Poppins" w:cs="Poppins"/>
                <w:noProof/>
                <w:sz w:val="22"/>
                <w:szCs w:val="22"/>
              </w:rPr>
              <w:t>Visitor</w:t>
            </w:r>
          </w:p>
        </w:tc>
        <w:tc>
          <w:tcPr>
            <w:tcW w:w="4508" w:type="dxa"/>
          </w:tcPr>
          <w:p w14:paraId="30DD9F43" w14:textId="191F3565" w:rsidR="00F30F04" w:rsidRDefault="00F30F04" w:rsidP="002061D9">
            <w:pPr>
              <w:spacing w:before="240"/>
              <w:rPr>
                <w:rFonts w:ascii="Poppins" w:hAnsi="Poppins" w:cs="Poppins"/>
                <w:noProof/>
                <w:sz w:val="22"/>
                <w:szCs w:val="22"/>
              </w:rPr>
            </w:pPr>
            <w:r>
              <w:rPr>
                <w:rFonts w:ascii="Poppins" w:hAnsi="Poppins" w:cs="Poppins"/>
                <w:noProof/>
                <w:sz w:val="22"/>
                <w:szCs w:val="22"/>
              </w:rPr>
              <w:t>3</w:t>
            </w:r>
          </w:p>
        </w:tc>
      </w:tr>
      <w:tr w:rsidR="00F30F04" w14:paraId="531E93AA" w14:textId="77777777" w:rsidTr="00F30F04">
        <w:tc>
          <w:tcPr>
            <w:tcW w:w="4508" w:type="dxa"/>
          </w:tcPr>
          <w:p w14:paraId="117B1E9C" w14:textId="2ECC5F49" w:rsidR="00F30F04" w:rsidRDefault="00F30F04" w:rsidP="002061D9">
            <w:pPr>
              <w:spacing w:before="240"/>
              <w:rPr>
                <w:rFonts w:ascii="Poppins" w:hAnsi="Poppins" w:cs="Poppins"/>
                <w:noProof/>
                <w:sz w:val="22"/>
                <w:szCs w:val="22"/>
              </w:rPr>
            </w:pPr>
            <w:r>
              <w:rPr>
                <w:rFonts w:ascii="Poppins" w:hAnsi="Poppins" w:cs="Poppins"/>
                <w:noProof/>
                <w:sz w:val="22"/>
                <w:szCs w:val="22"/>
              </w:rPr>
              <w:t>Worker</w:t>
            </w:r>
          </w:p>
        </w:tc>
        <w:tc>
          <w:tcPr>
            <w:tcW w:w="4508" w:type="dxa"/>
          </w:tcPr>
          <w:p w14:paraId="3B51FB32" w14:textId="054DEA39" w:rsidR="00F30F04" w:rsidRDefault="00F30F04" w:rsidP="002061D9">
            <w:pPr>
              <w:spacing w:before="240"/>
              <w:rPr>
                <w:rFonts w:ascii="Poppins" w:hAnsi="Poppins" w:cs="Poppins"/>
                <w:noProof/>
                <w:sz w:val="22"/>
                <w:szCs w:val="22"/>
              </w:rPr>
            </w:pPr>
            <w:r>
              <w:rPr>
                <w:rFonts w:ascii="Poppins" w:hAnsi="Poppins" w:cs="Poppins"/>
                <w:noProof/>
                <w:sz w:val="22"/>
                <w:szCs w:val="22"/>
              </w:rPr>
              <w:t>4</w:t>
            </w:r>
          </w:p>
        </w:tc>
      </w:tr>
      <w:tr w:rsidR="00F30F04" w14:paraId="15AB76DA" w14:textId="77777777" w:rsidTr="00F30F04">
        <w:tc>
          <w:tcPr>
            <w:tcW w:w="4508" w:type="dxa"/>
          </w:tcPr>
          <w:p w14:paraId="2C8141C3" w14:textId="5D1E01A6" w:rsidR="00F30F04" w:rsidRDefault="00F30F04" w:rsidP="002061D9">
            <w:pPr>
              <w:spacing w:before="240"/>
              <w:rPr>
                <w:rFonts w:ascii="Poppins" w:hAnsi="Poppins" w:cs="Poppins"/>
                <w:noProof/>
                <w:sz w:val="22"/>
                <w:szCs w:val="22"/>
              </w:rPr>
            </w:pPr>
            <w:r>
              <w:rPr>
                <w:rFonts w:ascii="Poppins" w:hAnsi="Poppins" w:cs="Poppins"/>
                <w:noProof/>
                <w:sz w:val="22"/>
                <w:szCs w:val="22"/>
              </w:rPr>
              <w:t>Business owner/operator</w:t>
            </w:r>
          </w:p>
        </w:tc>
        <w:tc>
          <w:tcPr>
            <w:tcW w:w="4508" w:type="dxa"/>
          </w:tcPr>
          <w:p w14:paraId="75C4B046" w14:textId="64ED7928" w:rsidR="00F30F04" w:rsidRDefault="00F30F04" w:rsidP="002061D9">
            <w:pPr>
              <w:spacing w:before="240"/>
              <w:rPr>
                <w:rFonts w:ascii="Poppins" w:hAnsi="Poppins" w:cs="Poppins"/>
                <w:noProof/>
                <w:sz w:val="22"/>
                <w:szCs w:val="22"/>
              </w:rPr>
            </w:pPr>
            <w:r>
              <w:rPr>
                <w:rFonts w:ascii="Poppins" w:hAnsi="Poppins" w:cs="Poppins"/>
                <w:noProof/>
                <w:sz w:val="22"/>
                <w:szCs w:val="22"/>
              </w:rPr>
              <w:t>8</w:t>
            </w:r>
          </w:p>
        </w:tc>
      </w:tr>
      <w:tr w:rsidR="00F30F04" w14:paraId="66348E4A" w14:textId="77777777" w:rsidTr="00F30F04">
        <w:tc>
          <w:tcPr>
            <w:tcW w:w="4508" w:type="dxa"/>
          </w:tcPr>
          <w:p w14:paraId="693902D8" w14:textId="05E87370" w:rsidR="00F30F04" w:rsidRDefault="00F30F04" w:rsidP="002061D9">
            <w:pPr>
              <w:spacing w:before="240"/>
              <w:rPr>
                <w:rFonts w:ascii="Poppins" w:hAnsi="Poppins" w:cs="Poppins"/>
                <w:noProof/>
                <w:sz w:val="22"/>
                <w:szCs w:val="22"/>
              </w:rPr>
            </w:pPr>
            <w:r>
              <w:rPr>
                <w:rFonts w:ascii="Poppins" w:hAnsi="Poppins" w:cs="Poppins"/>
                <w:noProof/>
                <w:sz w:val="22"/>
                <w:szCs w:val="22"/>
              </w:rPr>
              <w:t>Other (please specify)</w:t>
            </w:r>
          </w:p>
        </w:tc>
        <w:tc>
          <w:tcPr>
            <w:tcW w:w="4508" w:type="dxa"/>
          </w:tcPr>
          <w:p w14:paraId="4B2F0736" w14:textId="41A152AC" w:rsidR="00F30F04" w:rsidRDefault="00F30F04" w:rsidP="002061D9">
            <w:pPr>
              <w:spacing w:before="240"/>
              <w:rPr>
                <w:rFonts w:ascii="Poppins" w:hAnsi="Poppins" w:cs="Poppins"/>
                <w:noProof/>
                <w:sz w:val="22"/>
                <w:szCs w:val="22"/>
              </w:rPr>
            </w:pPr>
            <w:r>
              <w:rPr>
                <w:rFonts w:ascii="Poppins" w:hAnsi="Poppins" w:cs="Poppins"/>
                <w:noProof/>
                <w:sz w:val="22"/>
                <w:szCs w:val="22"/>
              </w:rPr>
              <w:t>1</w:t>
            </w:r>
          </w:p>
        </w:tc>
      </w:tr>
    </w:tbl>
    <w:p w14:paraId="5B1E3344" w14:textId="32EA772B" w:rsidR="00F30F04" w:rsidRDefault="00F30F04" w:rsidP="002061D9">
      <w:pPr>
        <w:spacing w:before="240"/>
        <w:rPr>
          <w:rFonts w:ascii="Poppins" w:hAnsi="Poppins" w:cs="Poppins"/>
          <w:noProof/>
          <w:sz w:val="22"/>
          <w:szCs w:val="22"/>
        </w:rPr>
      </w:pPr>
    </w:p>
    <w:p w14:paraId="67EA8CC1" w14:textId="35CFBE1F" w:rsidR="0008341C" w:rsidRPr="00B76DA1" w:rsidRDefault="0008341C" w:rsidP="002061D9">
      <w:pPr>
        <w:spacing w:before="240"/>
        <w:rPr>
          <w:rFonts w:ascii="Poppins" w:hAnsi="Poppins" w:cs="Poppins"/>
          <w:noProof/>
          <w:sz w:val="22"/>
          <w:szCs w:val="22"/>
        </w:rPr>
      </w:pPr>
      <w:r>
        <w:rPr>
          <w:rFonts w:ascii="Poppins" w:hAnsi="Poppins" w:cs="Poppins"/>
          <w:noProof/>
          <w:sz w:val="22"/>
          <w:szCs w:val="22"/>
        </w:rPr>
        <w:t>Are you a member of a car share scheme?</w:t>
      </w:r>
    </w:p>
    <w:p w14:paraId="5855BF40" w14:textId="40BDF296" w:rsidR="000B2EBB" w:rsidRPr="00B76DA1" w:rsidRDefault="000B2EBB" w:rsidP="00817A07">
      <w:pPr>
        <w:spacing w:before="240"/>
        <w:rPr>
          <w:rFonts w:ascii="Poppins" w:hAnsi="Poppins" w:cs="Poppins"/>
          <w:sz w:val="22"/>
          <w:szCs w:val="22"/>
        </w:rPr>
      </w:pPr>
    </w:p>
    <w:p w14:paraId="53D71EF1" w14:textId="4FCA2C12" w:rsidR="0008341C" w:rsidRDefault="00817A07">
      <w:pPr>
        <w:spacing w:after="160" w:line="259" w:lineRule="auto"/>
        <w:rPr>
          <w:rFonts w:ascii="Poppins" w:hAnsi="Poppins" w:cs="Poppins"/>
          <w:sz w:val="22"/>
          <w:szCs w:val="22"/>
        </w:rPr>
      </w:pPr>
      <w:r>
        <w:rPr>
          <w:noProof/>
        </w:rPr>
        <w:drawing>
          <wp:inline distT="0" distB="0" distL="0" distR="0" wp14:anchorId="1A09A082" wp14:editId="7E5F5944">
            <wp:extent cx="5267325" cy="5695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7325" cy="5695950"/>
                    </a:xfrm>
                    <a:prstGeom prst="rect">
                      <a:avLst/>
                    </a:prstGeom>
                  </pic:spPr>
                </pic:pic>
              </a:graphicData>
            </a:graphic>
          </wp:inline>
        </w:drawing>
      </w:r>
      <w:r w:rsidR="0008341C">
        <w:rPr>
          <w:rFonts w:ascii="Poppins" w:hAnsi="Poppins" w:cs="Poppins"/>
          <w:sz w:val="22"/>
          <w:szCs w:val="22"/>
        </w:rPr>
        <w:br w:type="page"/>
      </w:r>
    </w:p>
    <w:p w14:paraId="73F51117" w14:textId="7ECAE9E6" w:rsidR="009B2432" w:rsidRDefault="0008341C" w:rsidP="00213F92">
      <w:pPr>
        <w:tabs>
          <w:tab w:val="left" w:pos="4644"/>
        </w:tabs>
        <w:rPr>
          <w:rFonts w:ascii="Poppins" w:hAnsi="Poppins" w:cs="Poppins"/>
          <w:sz w:val="22"/>
          <w:szCs w:val="22"/>
        </w:rPr>
      </w:pPr>
      <w:r w:rsidRPr="0008341C">
        <w:rPr>
          <w:rFonts w:ascii="Poppins" w:hAnsi="Poppins" w:cs="Poppins"/>
          <w:sz w:val="22"/>
          <w:szCs w:val="22"/>
        </w:rPr>
        <w:t>Responses</w:t>
      </w:r>
    </w:p>
    <w:tbl>
      <w:tblPr>
        <w:tblStyle w:val="TableGrid"/>
        <w:tblW w:w="0" w:type="auto"/>
        <w:tblLook w:val="04A0" w:firstRow="1" w:lastRow="0" w:firstColumn="1" w:lastColumn="0" w:noHBand="0" w:noVBand="1"/>
      </w:tblPr>
      <w:tblGrid>
        <w:gridCol w:w="4508"/>
        <w:gridCol w:w="4508"/>
      </w:tblGrid>
      <w:tr w:rsidR="0008341C" w14:paraId="3A38D4EA" w14:textId="77777777" w:rsidTr="0008341C">
        <w:trPr>
          <w:tblHeader/>
        </w:trPr>
        <w:tc>
          <w:tcPr>
            <w:tcW w:w="4508" w:type="dxa"/>
          </w:tcPr>
          <w:p w14:paraId="34FD71EF" w14:textId="175B6567" w:rsidR="0008341C" w:rsidRDefault="0008341C" w:rsidP="00213F92">
            <w:pPr>
              <w:tabs>
                <w:tab w:val="left" w:pos="4644"/>
              </w:tabs>
              <w:rPr>
                <w:rFonts w:ascii="Poppins" w:hAnsi="Poppins" w:cs="Poppins"/>
                <w:sz w:val="22"/>
                <w:szCs w:val="22"/>
              </w:rPr>
            </w:pPr>
            <w:r>
              <w:rPr>
                <w:rFonts w:ascii="Poppins" w:hAnsi="Poppins" w:cs="Poppins"/>
                <w:sz w:val="22"/>
                <w:szCs w:val="22"/>
              </w:rPr>
              <w:t>Options</w:t>
            </w:r>
          </w:p>
        </w:tc>
        <w:tc>
          <w:tcPr>
            <w:tcW w:w="4508" w:type="dxa"/>
          </w:tcPr>
          <w:p w14:paraId="7A08AF45" w14:textId="4AB8D8D3" w:rsidR="0008341C" w:rsidRDefault="0008341C" w:rsidP="00213F92">
            <w:pPr>
              <w:tabs>
                <w:tab w:val="left" w:pos="4644"/>
              </w:tabs>
              <w:rPr>
                <w:rFonts w:ascii="Poppins" w:hAnsi="Poppins" w:cs="Poppins"/>
                <w:sz w:val="22"/>
                <w:szCs w:val="22"/>
              </w:rPr>
            </w:pPr>
            <w:r>
              <w:rPr>
                <w:rFonts w:ascii="Poppins" w:hAnsi="Poppins" w:cs="Poppins"/>
                <w:sz w:val="22"/>
                <w:szCs w:val="22"/>
              </w:rPr>
              <w:t>Number of responses</w:t>
            </w:r>
          </w:p>
        </w:tc>
      </w:tr>
      <w:tr w:rsidR="0008341C" w14:paraId="73C640F0" w14:textId="77777777" w:rsidTr="0008341C">
        <w:tc>
          <w:tcPr>
            <w:tcW w:w="4508" w:type="dxa"/>
          </w:tcPr>
          <w:p w14:paraId="314CEFBF" w14:textId="35E3FF4F" w:rsidR="0008341C" w:rsidRDefault="0008341C" w:rsidP="00213F92">
            <w:pPr>
              <w:tabs>
                <w:tab w:val="left" w:pos="4644"/>
              </w:tabs>
              <w:rPr>
                <w:rFonts w:ascii="Poppins" w:hAnsi="Poppins" w:cs="Poppins"/>
                <w:sz w:val="22"/>
                <w:szCs w:val="22"/>
              </w:rPr>
            </w:pPr>
            <w:r>
              <w:rPr>
                <w:rFonts w:ascii="Poppins" w:hAnsi="Poppins" w:cs="Poppins"/>
                <w:sz w:val="22"/>
                <w:szCs w:val="22"/>
              </w:rPr>
              <w:t>Yes</w:t>
            </w:r>
          </w:p>
        </w:tc>
        <w:tc>
          <w:tcPr>
            <w:tcW w:w="4508" w:type="dxa"/>
          </w:tcPr>
          <w:p w14:paraId="6F964AF3" w14:textId="15268B2C" w:rsidR="0008341C" w:rsidRDefault="0008341C" w:rsidP="00213F92">
            <w:pPr>
              <w:tabs>
                <w:tab w:val="left" w:pos="4644"/>
              </w:tabs>
              <w:rPr>
                <w:rFonts w:ascii="Poppins" w:hAnsi="Poppins" w:cs="Poppins"/>
                <w:sz w:val="22"/>
                <w:szCs w:val="22"/>
              </w:rPr>
            </w:pPr>
            <w:r>
              <w:rPr>
                <w:rFonts w:ascii="Poppins" w:hAnsi="Poppins" w:cs="Poppins"/>
                <w:sz w:val="22"/>
                <w:szCs w:val="22"/>
              </w:rPr>
              <w:t>111</w:t>
            </w:r>
          </w:p>
        </w:tc>
      </w:tr>
      <w:tr w:rsidR="0008341C" w14:paraId="0E07C6D0" w14:textId="77777777" w:rsidTr="0008341C">
        <w:tc>
          <w:tcPr>
            <w:tcW w:w="4508" w:type="dxa"/>
          </w:tcPr>
          <w:p w14:paraId="15805B35" w14:textId="451D6464" w:rsidR="0008341C" w:rsidRDefault="0008341C" w:rsidP="00213F92">
            <w:pPr>
              <w:tabs>
                <w:tab w:val="left" w:pos="4644"/>
              </w:tabs>
              <w:rPr>
                <w:rFonts w:ascii="Poppins" w:hAnsi="Poppins" w:cs="Poppins"/>
                <w:sz w:val="22"/>
                <w:szCs w:val="22"/>
              </w:rPr>
            </w:pPr>
            <w:r>
              <w:rPr>
                <w:rFonts w:ascii="Poppins" w:hAnsi="Poppins" w:cs="Poppins"/>
                <w:sz w:val="22"/>
                <w:szCs w:val="22"/>
              </w:rPr>
              <w:t>No</w:t>
            </w:r>
          </w:p>
        </w:tc>
        <w:tc>
          <w:tcPr>
            <w:tcW w:w="4508" w:type="dxa"/>
          </w:tcPr>
          <w:p w14:paraId="7837C183" w14:textId="29CFDA4D" w:rsidR="0008341C" w:rsidRDefault="0008341C" w:rsidP="00213F92">
            <w:pPr>
              <w:tabs>
                <w:tab w:val="left" w:pos="4644"/>
              </w:tabs>
              <w:rPr>
                <w:rFonts w:ascii="Poppins" w:hAnsi="Poppins" w:cs="Poppins"/>
                <w:sz w:val="22"/>
                <w:szCs w:val="22"/>
              </w:rPr>
            </w:pPr>
            <w:r>
              <w:rPr>
                <w:rFonts w:ascii="Poppins" w:hAnsi="Poppins" w:cs="Poppins"/>
                <w:sz w:val="22"/>
                <w:szCs w:val="22"/>
              </w:rPr>
              <w:t>26</w:t>
            </w:r>
          </w:p>
        </w:tc>
      </w:tr>
    </w:tbl>
    <w:p w14:paraId="497C2167" w14:textId="77777777" w:rsidR="0008341C" w:rsidRDefault="0008341C" w:rsidP="00213F92">
      <w:pPr>
        <w:tabs>
          <w:tab w:val="left" w:pos="4644"/>
        </w:tabs>
        <w:rPr>
          <w:rFonts w:ascii="Poppins" w:hAnsi="Poppins" w:cs="Poppins"/>
          <w:sz w:val="22"/>
          <w:szCs w:val="22"/>
        </w:rPr>
      </w:pPr>
    </w:p>
    <w:p w14:paraId="1F59C1B0" w14:textId="77777777" w:rsidR="0008341C" w:rsidRPr="0008341C" w:rsidRDefault="0008341C" w:rsidP="00213F92">
      <w:pPr>
        <w:tabs>
          <w:tab w:val="left" w:pos="4644"/>
        </w:tabs>
        <w:rPr>
          <w:rFonts w:ascii="Poppins" w:hAnsi="Poppins" w:cs="Poppins"/>
          <w:sz w:val="22"/>
          <w:szCs w:val="22"/>
        </w:rPr>
      </w:pPr>
    </w:p>
    <w:p w14:paraId="1B7A2B32" w14:textId="436AD187" w:rsidR="0042683D" w:rsidRPr="00B76DA1" w:rsidRDefault="00D62869" w:rsidP="00B76DA1">
      <w:pPr>
        <w:pStyle w:val="Heading3"/>
        <w:rPr>
          <w:rFonts w:ascii="Poppins" w:hAnsi="Poppins" w:cs="Poppins"/>
          <w:sz w:val="36"/>
          <w:szCs w:val="36"/>
        </w:rPr>
      </w:pPr>
      <w:bookmarkStart w:id="6" w:name="_Toc76990871"/>
      <w:r w:rsidRPr="00B76DA1">
        <w:rPr>
          <w:rFonts w:ascii="Poppins" w:hAnsi="Poppins" w:cs="Poppins"/>
          <w:sz w:val="36"/>
          <w:szCs w:val="36"/>
        </w:rPr>
        <w:t>What did they say?</w:t>
      </w:r>
      <w:bookmarkEnd w:id="6"/>
    </w:p>
    <w:p w14:paraId="68E87A95" w14:textId="39B3A1D6" w:rsidR="0031582E" w:rsidRPr="00B76DA1" w:rsidRDefault="0031582E" w:rsidP="003F0549">
      <w:pPr>
        <w:autoSpaceDE w:val="0"/>
        <w:autoSpaceDN w:val="0"/>
        <w:adjustRightInd w:val="0"/>
        <w:rPr>
          <w:rFonts w:ascii="Poppins" w:eastAsiaTheme="minorHAnsi" w:hAnsi="Poppins" w:cs="Poppins"/>
          <w:sz w:val="22"/>
          <w:szCs w:val="22"/>
          <w:lang w:val="en-GB" w:eastAsia="en-US"/>
        </w:rPr>
      </w:pPr>
    </w:p>
    <w:p w14:paraId="62C8CD71" w14:textId="0A247826" w:rsidR="00B43A5A"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 xml:space="preserve">Question one asked </w:t>
      </w:r>
      <w:r w:rsidR="0031582E" w:rsidRPr="00B76DA1">
        <w:rPr>
          <w:rFonts w:ascii="Poppins" w:eastAsiaTheme="minorHAnsi" w:hAnsi="Poppins" w:cs="Poppins"/>
          <w:sz w:val="22"/>
          <w:szCs w:val="22"/>
          <w:lang w:val="en-GB" w:eastAsia="en-US"/>
        </w:rPr>
        <w:t>respondents whether they agreed with the aims of the draft Car Share Policy including easy availability of car share vehicles throughout the Inner West and the provision of vehicles by different car share operators.</w:t>
      </w:r>
      <w:r w:rsidR="00B43A5A" w:rsidRPr="00B76DA1">
        <w:rPr>
          <w:rFonts w:ascii="Poppins" w:eastAsiaTheme="minorHAnsi" w:hAnsi="Poppins" w:cs="Poppins"/>
          <w:sz w:val="22"/>
          <w:szCs w:val="22"/>
          <w:lang w:val="en-GB" w:eastAsia="en-US"/>
        </w:rPr>
        <w:t xml:space="preserve"> The graph</w:t>
      </w:r>
      <w:r w:rsidR="00BE6BB2" w:rsidRPr="00B76DA1">
        <w:rPr>
          <w:rFonts w:ascii="Poppins" w:eastAsiaTheme="minorHAnsi" w:hAnsi="Poppins" w:cs="Poppins"/>
          <w:sz w:val="22"/>
          <w:szCs w:val="22"/>
          <w:lang w:val="en-GB" w:eastAsia="en-US"/>
        </w:rPr>
        <w:t>s</w:t>
      </w:r>
      <w:r w:rsidR="00B43A5A" w:rsidRPr="00B76DA1">
        <w:rPr>
          <w:rFonts w:ascii="Poppins" w:eastAsiaTheme="minorHAnsi" w:hAnsi="Poppins" w:cs="Poppins"/>
          <w:sz w:val="22"/>
          <w:szCs w:val="22"/>
          <w:lang w:val="en-GB" w:eastAsia="en-US"/>
        </w:rPr>
        <w:t xml:space="preserve"> below show </w:t>
      </w:r>
      <w:r w:rsidR="00256FFA" w:rsidRPr="00B76DA1">
        <w:rPr>
          <w:rFonts w:ascii="Poppins" w:eastAsiaTheme="minorHAnsi" w:hAnsi="Poppins" w:cs="Poppins"/>
          <w:sz w:val="22"/>
          <w:szCs w:val="22"/>
          <w:lang w:val="en-GB" w:eastAsia="en-US"/>
        </w:rPr>
        <w:t xml:space="preserve">the majority of respondents either agree or somewhat agree with the aims for easy availability of car share vehicles throughout the LGA and </w:t>
      </w:r>
      <w:r w:rsidR="00213F92" w:rsidRPr="00B76DA1">
        <w:rPr>
          <w:rFonts w:ascii="Poppins" w:eastAsiaTheme="minorHAnsi" w:hAnsi="Poppins" w:cs="Poppins"/>
          <w:sz w:val="22"/>
          <w:szCs w:val="22"/>
          <w:lang w:val="en-GB" w:eastAsia="en-US"/>
        </w:rPr>
        <w:t xml:space="preserve">the </w:t>
      </w:r>
      <w:r w:rsidR="00256FFA" w:rsidRPr="00B76DA1">
        <w:rPr>
          <w:rFonts w:ascii="Poppins" w:eastAsiaTheme="minorHAnsi" w:hAnsi="Poppins" w:cs="Poppins"/>
          <w:sz w:val="22"/>
          <w:szCs w:val="22"/>
          <w:lang w:val="en-GB" w:eastAsia="en-US"/>
        </w:rPr>
        <w:t>provision of vehicles by different car share operators.</w:t>
      </w:r>
    </w:p>
    <w:p w14:paraId="3421F5B7" w14:textId="15DC31E5" w:rsidR="00EC596E" w:rsidRDefault="00EC596E" w:rsidP="003F0549">
      <w:pPr>
        <w:autoSpaceDE w:val="0"/>
        <w:autoSpaceDN w:val="0"/>
        <w:adjustRightInd w:val="0"/>
        <w:rPr>
          <w:rFonts w:ascii="Poppins" w:eastAsiaTheme="minorHAnsi" w:hAnsi="Poppins" w:cs="Poppins"/>
          <w:sz w:val="22"/>
          <w:szCs w:val="22"/>
          <w:lang w:val="en-GB" w:eastAsia="en-US"/>
        </w:rPr>
      </w:pPr>
    </w:p>
    <w:p w14:paraId="3B72CB73" w14:textId="77777777" w:rsidR="00EC596E" w:rsidRPr="00B76DA1" w:rsidRDefault="00EC596E" w:rsidP="003F0549">
      <w:pPr>
        <w:autoSpaceDE w:val="0"/>
        <w:autoSpaceDN w:val="0"/>
        <w:adjustRightInd w:val="0"/>
        <w:rPr>
          <w:rFonts w:ascii="Poppins" w:eastAsiaTheme="minorHAnsi" w:hAnsi="Poppins" w:cs="Poppins"/>
          <w:sz w:val="22"/>
          <w:szCs w:val="22"/>
          <w:lang w:val="en-GB" w:eastAsia="en-US"/>
        </w:rPr>
      </w:pPr>
    </w:p>
    <w:p w14:paraId="282A7A85" w14:textId="512CAB4D" w:rsidR="00B43A5A" w:rsidRPr="00B76DA1" w:rsidRDefault="00256FFA" w:rsidP="00256FFA">
      <w:pPr>
        <w:autoSpaceDE w:val="0"/>
        <w:autoSpaceDN w:val="0"/>
        <w:adjustRightInd w:val="0"/>
        <w:jc w:val="center"/>
        <w:rPr>
          <w:rFonts w:ascii="Poppins" w:eastAsiaTheme="minorHAnsi" w:hAnsi="Poppins" w:cs="Poppins"/>
          <w:sz w:val="22"/>
          <w:szCs w:val="22"/>
          <w:lang w:val="en-GB" w:eastAsia="en-US"/>
        </w:rPr>
      </w:pPr>
      <w:r w:rsidRPr="00B76DA1">
        <w:rPr>
          <w:rFonts w:ascii="Poppins" w:hAnsi="Poppins" w:cs="Poppins"/>
          <w:noProof/>
          <w:sz w:val="22"/>
          <w:szCs w:val="22"/>
          <w:u w:val="single"/>
        </w:rPr>
        <w:drawing>
          <wp:inline distT="0" distB="0" distL="0" distR="0" wp14:anchorId="39B486C9" wp14:editId="65B2DE0F">
            <wp:extent cx="5105400" cy="5943666"/>
            <wp:effectExtent l="0" t="0" r="0"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130740" cy="5973166"/>
                    </a:xfrm>
                    <a:prstGeom prst="rect">
                      <a:avLst/>
                    </a:prstGeom>
                  </pic:spPr>
                </pic:pic>
              </a:graphicData>
            </a:graphic>
          </wp:inline>
        </w:drawing>
      </w:r>
    </w:p>
    <w:p w14:paraId="653BB61D" w14:textId="3EC664C1" w:rsidR="00B43A5A" w:rsidRPr="00B76DA1" w:rsidRDefault="00B43A5A" w:rsidP="003F0549">
      <w:pPr>
        <w:autoSpaceDE w:val="0"/>
        <w:autoSpaceDN w:val="0"/>
        <w:adjustRightInd w:val="0"/>
        <w:rPr>
          <w:rFonts w:ascii="Poppins" w:eastAsiaTheme="minorHAnsi" w:hAnsi="Poppins" w:cs="Poppins"/>
          <w:sz w:val="22"/>
          <w:szCs w:val="22"/>
          <w:lang w:val="en-GB" w:eastAsia="en-US"/>
        </w:rPr>
      </w:pPr>
    </w:p>
    <w:p w14:paraId="5C14215E" w14:textId="3B215E1E" w:rsidR="00B43A5A" w:rsidRDefault="00EC596E"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R</w:t>
      </w:r>
      <w:r w:rsidR="004627BC">
        <w:rPr>
          <w:rFonts w:ascii="Poppins" w:eastAsiaTheme="minorHAnsi" w:hAnsi="Poppins" w:cs="Poppins"/>
          <w:sz w:val="22"/>
          <w:szCs w:val="22"/>
          <w:lang w:val="en-GB" w:eastAsia="en-US"/>
        </w:rPr>
        <w:t>esponses</w:t>
      </w:r>
    </w:p>
    <w:p w14:paraId="174FC6BB" w14:textId="7ED942A5"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LGA wide availability</w:t>
      </w:r>
    </w:p>
    <w:tbl>
      <w:tblPr>
        <w:tblStyle w:val="TableGrid"/>
        <w:tblW w:w="0" w:type="auto"/>
        <w:tblLook w:val="04A0" w:firstRow="1" w:lastRow="0" w:firstColumn="1" w:lastColumn="0" w:noHBand="0" w:noVBand="1"/>
      </w:tblPr>
      <w:tblGrid>
        <w:gridCol w:w="4508"/>
        <w:gridCol w:w="4508"/>
      </w:tblGrid>
      <w:tr w:rsidR="004627BC" w14:paraId="1AC3E7DA" w14:textId="77777777" w:rsidTr="00F15EB1">
        <w:trPr>
          <w:tblHeader/>
        </w:trPr>
        <w:tc>
          <w:tcPr>
            <w:tcW w:w="4508" w:type="dxa"/>
          </w:tcPr>
          <w:p w14:paraId="67F30021" w14:textId="5AD9B84E"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 xml:space="preserve">Options </w:t>
            </w:r>
          </w:p>
        </w:tc>
        <w:tc>
          <w:tcPr>
            <w:tcW w:w="4508" w:type="dxa"/>
          </w:tcPr>
          <w:p w14:paraId="7058D3D8" w14:textId="07E746D6"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Number of responses</w:t>
            </w:r>
          </w:p>
        </w:tc>
      </w:tr>
      <w:tr w:rsidR="004627BC" w14:paraId="53FD36B2" w14:textId="77777777" w:rsidTr="004627BC">
        <w:tc>
          <w:tcPr>
            <w:tcW w:w="4508" w:type="dxa"/>
          </w:tcPr>
          <w:p w14:paraId="34FCDA03" w14:textId="0C1B539C"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Definitely disagree</w:t>
            </w:r>
          </w:p>
        </w:tc>
        <w:tc>
          <w:tcPr>
            <w:tcW w:w="4508" w:type="dxa"/>
          </w:tcPr>
          <w:p w14:paraId="63447303" w14:textId="30621C69"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10</w:t>
            </w:r>
          </w:p>
        </w:tc>
      </w:tr>
      <w:tr w:rsidR="004627BC" w14:paraId="2C6774EE" w14:textId="77777777" w:rsidTr="004627BC">
        <w:tc>
          <w:tcPr>
            <w:tcW w:w="4508" w:type="dxa"/>
          </w:tcPr>
          <w:p w14:paraId="412BED55" w14:textId="63BF2C18"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Somewhat disagree</w:t>
            </w:r>
          </w:p>
        </w:tc>
        <w:tc>
          <w:tcPr>
            <w:tcW w:w="4508" w:type="dxa"/>
          </w:tcPr>
          <w:p w14:paraId="4D3CB137" w14:textId="7E1CA39E"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10</w:t>
            </w:r>
          </w:p>
        </w:tc>
      </w:tr>
      <w:tr w:rsidR="004627BC" w14:paraId="0DBF942D" w14:textId="77777777" w:rsidTr="004627BC">
        <w:tc>
          <w:tcPr>
            <w:tcW w:w="4508" w:type="dxa"/>
          </w:tcPr>
          <w:p w14:paraId="31239F4C" w14:textId="5E94C87B"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Neither agree or disagree</w:t>
            </w:r>
          </w:p>
        </w:tc>
        <w:tc>
          <w:tcPr>
            <w:tcW w:w="4508" w:type="dxa"/>
          </w:tcPr>
          <w:p w14:paraId="3EA2FC8D" w14:textId="2F1A3824"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13</w:t>
            </w:r>
          </w:p>
        </w:tc>
      </w:tr>
      <w:tr w:rsidR="004627BC" w14:paraId="19A65B51" w14:textId="77777777" w:rsidTr="004627BC">
        <w:tc>
          <w:tcPr>
            <w:tcW w:w="4508" w:type="dxa"/>
          </w:tcPr>
          <w:p w14:paraId="0FCA3266" w14:textId="70B263EC"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Somewhat agree</w:t>
            </w:r>
          </w:p>
        </w:tc>
        <w:tc>
          <w:tcPr>
            <w:tcW w:w="4508" w:type="dxa"/>
          </w:tcPr>
          <w:p w14:paraId="5AFC3C68" w14:textId="44432EEF"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47</w:t>
            </w:r>
          </w:p>
        </w:tc>
      </w:tr>
      <w:tr w:rsidR="004627BC" w14:paraId="36148704" w14:textId="77777777" w:rsidTr="004627BC">
        <w:tc>
          <w:tcPr>
            <w:tcW w:w="4508" w:type="dxa"/>
          </w:tcPr>
          <w:p w14:paraId="4026237A" w14:textId="3FDEB3E9"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Definitely agree</w:t>
            </w:r>
          </w:p>
        </w:tc>
        <w:tc>
          <w:tcPr>
            <w:tcW w:w="4508" w:type="dxa"/>
          </w:tcPr>
          <w:p w14:paraId="122BD199" w14:textId="3621A9D2" w:rsidR="004627BC" w:rsidRDefault="004627BC"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57</w:t>
            </w:r>
          </w:p>
        </w:tc>
      </w:tr>
    </w:tbl>
    <w:p w14:paraId="6FDEA6F5" w14:textId="77777777" w:rsidR="004627BC" w:rsidRPr="00B76DA1" w:rsidRDefault="004627BC" w:rsidP="003F0549">
      <w:pPr>
        <w:autoSpaceDE w:val="0"/>
        <w:autoSpaceDN w:val="0"/>
        <w:adjustRightInd w:val="0"/>
        <w:rPr>
          <w:rFonts w:ascii="Poppins" w:eastAsiaTheme="minorHAnsi" w:hAnsi="Poppins" w:cs="Poppins"/>
          <w:sz w:val="22"/>
          <w:szCs w:val="22"/>
          <w:lang w:val="en-GB" w:eastAsia="en-US"/>
        </w:rPr>
      </w:pPr>
    </w:p>
    <w:p w14:paraId="68A3F23F" w14:textId="24D3F2DA" w:rsidR="00F15EB1" w:rsidRDefault="00F15EB1" w:rsidP="00B43A5A">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Responses</w:t>
      </w:r>
    </w:p>
    <w:p w14:paraId="6167D6B7" w14:textId="6264887F" w:rsidR="004627BC" w:rsidRDefault="00F15EB1" w:rsidP="00B43A5A">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Choice in car share providers</w:t>
      </w:r>
    </w:p>
    <w:tbl>
      <w:tblPr>
        <w:tblStyle w:val="TableGrid"/>
        <w:tblW w:w="0" w:type="auto"/>
        <w:tblLook w:val="04A0" w:firstRow="1" w:lastRow="0" w:firstColumn="1" w:lastColumn="0" w:noHBand="0" w:noVBand="1"/>
      </w:tblPr>
      <w:tblGrid>
        <w:gridCol w:w="4508"/>
        <w:gridCol w:w="4508"/>
      </w:tblGrid>
      <w:tr w:rsidR="00F15EB1" w14:paraId="2582FFC8" w14:textId="77777777" w:rsidTr="00F15EB1">
        <w:trPr>
          <w:tblHeader/>
        </w:trPr>
        <w:tc>
          <w:tcPr>
            <w:tcW w:w="4508" w:type="dxa"/>
          </w:tcPr>
          <w:p w14:paraId="400F5AF6" w14:textId="4974F950" w:rsidR="00F15EB1" w:rsidRDefault="00F15EB1" w:rsidP="00F15EB1">
            <w:pPr>
              <w:autoSpaceDE w:val="0"/>
              <w:autoSpaceDN w:val="0"/>
              <w:adjustRightInd w:val="0"/>
              <w:rPr>
                <w:rFonts w:ascii="Poppins" w:eastAsiaTheme="minorHAnsi" w:hAnsi="Poppins" w:cs="Poppins"/>
                <w:sz w:val="22"/>
                <w:szCs w:val="22"/>
                <w:lang w:val="en-GB" w:eastAsia="en-US"/>
              </w:rPr>
            </w:pPr>
            <w:r w:rsidRPr="0081563D">
              <w:t xml:space="preserve">Options </w:t>
            </w:r>
          </w:p>
        </w:tc>
        <w:tc>
          <w:tcPr>
            <w:tcW w:w="4508" w:type="dxa"/>
          </w:tcPr>
          <w:p w14:paraId="28216DEE" w14:textId="304459B5" w:rsidR="00F15EB1" w:rsidRDefault="00F15EB1" w:rsidP="00F15EB1">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Number of responses</w:t>
            </w:r>
          </w:p>
        </w:tc>
      </w:tr>
      <w:tr w:rsidR="00F15EB1" w14:paraId="34DA2CBD" w14:textId="77777777" w:rsidTr="00F15EB1">
        <w:tc>
          <w:tcPr>
            <w:tcW w:w="4508" w:type="dxa"/>
          </w:tcPr>
          <w:p w14:paraId="22245673" w14:textId="278D48FB" w:rsidR="00F15EB1" w:rsidRDefault="00F15EB1" w:rsidP="00F15EB1">
            <w:pPr>
              <w:autoSpaceDE w:val="0"/>
              <w:autoSpaceDN w:val="0"/>
              <w:adjustRightInd w:val="0"/>
              <w:rPr>
                <w:rFonts w:ascii="Poppins" w:eastAsiaTheme="minorHAnsi" w:hAnsi="Poppins" w:cs="Poppins"/>
                <w:sz w:val="22"/>
                <w:szCs w:val="22"/>
                <w:lang w:val="en-GB" w:eastAsia="en-US"/>
              </w:rPr>
            </w:pPr>
            <w:r w:rsidRPr="0081563D">
              <w:t>Definitely disagree</w:t>
            </w:r>
          </w:p>
        </w:tc>
        <w:tc>
          <w:tcPr>
            <w:tcW w:w="4508" w:type="dxa"/>
          </w:tcPr>
          <w:p w14:paraId="67153D36" w14:textId="27D607B9" w:rsidR="00F15EB1" w:rsidRDefault="00F15EB1" w:rsidP="00F15EB1">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11</w:t>
            </w:r>
          </w:p>
        </w:tc>
      </w:tr>
      <w:tr w:rsidR="00F15EB1" w14:paraId="28B2247F" w14:textId="77777777" w:rsidTr="00F15EB1">
        <w:tc>
          <w:tcPr>
            <w:tcW w:w="4508" w:type="dxa"/>
          </w:tcPr>
          <w:p w14:paraId="3246995D" w14:textId="723593A1" w:rsidR="00F15EB1" w:rsidRDefault="00F15EB1" w:rsidP="00F15EB1">
            <w:pPr>
              <w:autoSpaceDE w:val="0"/>
              <w:autoSpaceDN w:val="0"/>
              <w:adjustRightInd w:val="0"/>
              <w:rPr>
                <w:rFonts w:ascii="Poppins" w:eastAsiaTheme="minorHAnsi" w:hAnsi="Poppins" w:cs="Poppins"/>
                <w:sz w:val="22"/>
                <w:szCs w:val="22"/>
                <w:lang w:val="en-GB" w:eastAsia="en-US"/>
              </w:rPr>
            </w:pPr>
            <w:r w:rsidRPr="0081563D">
              <w:t>Somewhat disagree</w:t>
            </w:r>
          </w:p>
        </w:tc>
        <w:tc>
          <w:tcPr>
            <w:tcW w:w="4508" w:type="dxa"/>
          </w:tcPr>
          <w:p w14:paraId="59764140" w14:textId="7F9B5DA2" w:rsidR="00F15EB1" w:rsidRDefault="00F15EB1" w:rsidP="00F15EB1">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15</w:t>
            </w:r>
          </w:p>
        </w:tc>
      </w:tr>
      <w:tr w:rsidR="00F15EB1" w14:paraId="469E14CA" w14:textId="77777777" w:rsidTr="00F15EB1">
        <w:tc>
          <w:tcPr>
            <w:tcW w:w="4508" w:type="dxa"/>
          </w:tcPr>
          <w:p w14:paraId="47C026AD" w14:textId="0C6D8E83" w:rsidR="00F15EB1" w:rsidRDefault="00F15EB1" w:rsidP="00F15EB1">
            <w:pPr>
              <w:autoSpaceDE w:val="0"/>
              <w:autoSpaceDN w:val="0"/>
              <w:adjustRightInd w:val="0"/>
              <w:rPr>
                <w:rFonts w:ascii="Poppins" w:eastAsiaTheme="minorHAnsi" w:hAnsi="Poppins" w:cs="Poppins"/>
                <w:sz w:val="22"/>
                <w:szCs w:val="22"/>
                <w:lang w:val="en-GB" w:eastAsia="en-US"/>
              </w:rPr>
            </w:pPr>
            <w:r w:rsidRPr="0081563D">
              <w:t>Neither agree or disagree</w:t>
            </w:r>
          </w:p>
        </w:tc>
        <w:tc>
          <w:tcPr>
            <w:tcW w:w="4508" w:type="dxa"/>
          </w:tcPr>
          <w:p w14:paraId="31989BCF" w14:textId="494429C3" w:rsidR="00F15EB1" w:rsidRDefault="00F15EB1" w:rsidP="00F15EB1">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25</w:t>
            </w:r>
          </w:p>
        </w:tc>
      </w:tr>
      <w:tr w:rsidR="00F15EB1" w14:paraId="6DCCB8A9" w14:textId="77777777" w:rsidTr="00F15EB1">
        <w:tc>
          <w:tcPr>
            <w:tcW w:w="4508" w:type="dxa"/>
          </w:tcPr>
          <w:p w14:paraId="5E045D76" w14:textId="6200F75A" w:rsidR="00F15EB1" w:rsidRDefault="00F15EB1" w:rsidP="00F15EB1">
            <w:pPr>
              <w:autoSpaceDE w:val="0"/>
              <w:autoSpaceDN w:val="0"/>
              <w:adjustRightInd w:val="0"/>
              <w:rPr>
                <w:rFonts w:ascii="Poppins" w:eastAsiaTheme="minorHAnsi" w:hAnsi="Poppins" w:cs="Poppins"/>
                <w:sz w:val="22"/>
                <w:szCs w:val="22"/>
                <w:lang w:val="en-GB" w:eastAsia="en-US"/>
              </w:rPr>
            </w:pPr>
            <w:r w:rsidRPr="0081563D">
              <w:t>Somewhat agree</w:t>
            </w:r>
          </w:p>
        </w:tc>
        <w:tc>
          <w:tcPr>
            <w:tcW w:w="4508" w:type="dxa"/>
          </w:tcPr>
          <w:p w14:paraId="68826795" w14:textId="27D64088" w:rsidR="00F15EB1" w:rsidRDefault="00F15EB1" w:rsidP="00F15EB1">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38</w:t>
            </w:r>
          </w:p>
        </w:tc>
      </w:tr>
      <w:tr w:rsidR="00F15EB1" w14:paraId="58F0904D" w14:textId="77777777" w:rsidTr="00F15EB1">
        <w:tc>
          <w:tcPr>
            <w:tcW w:w="4508" w:type="dxa"/>
          </w:tcPr>
          <w:p w14:paraId="7A315E15" w14:textId="5A1E27A3" w:rsidR="00F15EB1" w:rsidRDefault="00F15EB1" w:rsidP="00F15EB1">
            <w:pPr>
              <w:autoSpaceDE w:val="0"/>
              <w:autoSpaceDN w:val="0"/>
              <w:adjustRightInd w:val="0"/>
              <w:rPr>
                <w:rFonts w:ascii="Poppins" w:eastAsiaTheme="minorHAnsi" w:hAnsi="Poppins" w:cs="Poppins"/>
                <w:sz w:val="22"/>
                <w:szCs w:val="22"/>
                <w:lang w:val="en-GB" w:eastAsia="en-US"/>
              </w:rPr>
            </w:pPr>
            <w:r w:rsidRPr="0081563D">
              <w:t>Definitely agree</w:t>
            </w:r>
          </w:p>
        </w:tc>
        <w:tc>
          <w:tcPr>
            <w:tcW w:w="4508" w:type="dxa"/>
          </w:tcPr>
          <w:p w14:paraId="52F34024" w14:textId="16A870FD" w:rsidR="00F15EB1" w:rsidRDefault="00F15EB1" w:rsidP="00F15EB1">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47</w:t>
            </w:r>
          </w:p>
        </w:tc>
      </w:tr>
    </w:tbl>
    <w:p w14:paraId="0812655A" w14:textId="77777777" w:rsidR="004627BC" w:rsidRDefault="004627BC" w:rsidP="00B43A5A">
      <w:pPr>
        <w:autoSpaceDE w:val="0"/>
        <w:autoSpaceDN w:val="0"/>
        <w:adjustRightInd w:val="0"/>
        <w:rPr>
          <w:rFonts w:ascii="Poppins" w:eastAsiaTheme="minorHAnsi" w:hAnsi="Poppins" w:cs="Poppins"/>
          <w:sz w:val="22"/>
          <w:szCs w:val="22"/>
          <w:lang w:val="en-GB" w:eastAsia="en-US"/>
        </w:rPr>
      </w:pPr>
    </w:p>
    <w:p w14:paraId="71776170" w14:textId="21E923E2" w:rsidR="00B43A5A" w:rsidRPr="00B76DA1" w:rsidRDefault="00B43A5A" w:rsidP="00B43A5A">
      <w:pPr>
        <w:autoSpaceDE w:val="0"/>
        <w:autoSpaceDN w:val="0"/>
        <w:adjustRightInd w:val="0"/>
        <w:rPr>
          <w:rFonts w:ascii="Poppins" w:eastAsiaTheme="minorHAnsi" w:hAnsi="Poppins" w:cs="Poppins"/>
          <w:sz w:val="22"/>
          <w:szCs w:val="22"/>
          <w:lang w:val="en-GB" w:eastAsia="en-US"/>
        </w:rPr>
      </w:pPr>
      <w:r w:rsidRPr="00B76DA1">
        <w:rPr>
          <w:rFonts w:ascii="Poppins" w:eastAsiaTheme="minorHAnsi" w:hAnsi="Poppins" w:cs="Poppins"/>
          <w:sz w:val="22"/>
          <w:szCs w:val="22"/>
          <w:lang w:val="en-GB" w:eastAsia="en-US"/>
        </w:rPr>
        <w:t xml:space="preserve">Survey question </w:t>
      </w:r>
      <w:r w:rsidR="00506CF5">
        <w:rPr>
          <w:rFonts w:ascii="Poppins" w:eastAsiaTheme="minorHAnsi" w:hAnsi="Poppins" w:cs="Poppins"/>
          <w:sz w:val="22"/>
          <w:szCs w:val="22"/>
          <w:lang w:val="en-GB" w:eastAsia="en-US"/>
        </w:rPr>
        <w:t>three</w:t>
      </w:r>
      <w:r w:rsidRPr="00B76DA1">
        <w:rPr>
          <w:rFonts w:ascii="Poppins" w:eastAsiaTheme="minorHAnsi" w:hAnsi="Poppins" w:cs="Poppins"/>
          <w:sz w:val="22"/>
          <w:szCs w:val="22"/>
          <w:lang w:val="en-GB" w:eastAsia="en-US"/>
        </w:rPr>
        <w:t xml:space="preserve"> asked respondents about Clause 6.2 which outlines a hierarchy for where new car share vehicles would be located. The hierarchy prioritises car share parking close to public transport services, adjacent to public land/facilities such as parks, leisure centres and libraries, within high/medium density residential areas, in or near retail / commercial streets and adjacent to the side boundary of single dwellings. </w:t>
      </w:r>
    </w:p>
    <w:p w14:paraId="0BE1F46F" w14:textId="77777777" w:rsidR="00B43A5A" w:rsidRPr="00B76DA1" w:rsidRDefault="00B43A5A" w:rsidP="00B43A5A">
      <w:pPr>
        <w:autoSpaceDE w:val="0"/>
        <w:autoSpaceDN w:val="0"/>
        <w:adjustRightInd w:val="0"/>
        <w:rPr>
          <w:rFonts w:ascii="Poppins" w:eastAsiaTheme="minorHAnsi" w:hAnsi="Poppins" w:cs="Poppins"/>
          <w:sz w:val="22"/>
          <w:szCs w:val="22"/>
          <w:lang w:val="en-GB" w:eastAsia="en-US"/>
        </w:rPr>
      </w:pPr>
    </w:p>
    <w:p w14:paraId="766B0BC8" w14:textId="77119183" w:rsidR="00B43A5A" w:rsidRPr="00B76DA1" w:rsidRDefault="00B43A5A" w:rsidP="00B43A5A">
      <w:pPr>
        <w:autoSpaceDE w:val="0"/>
        <w:autoSpaceDN w:val="0"/>
        <w:adjustRightInd w:val="0"/>
        <w:rPr>
          <w:rFonts w:ascii="Poppins" w:eastAsiaTheme="minorHAnsi" w:hAnsi="Poppins" w:cs="Poppins"/>
          <w:sz w:val="22"/>
          <w:szCs w:val="22"/>
          <w:lang w:val="en-GB" w:eastAsia="en-US"/>
        </w:rPr>
      </w:pPr>
      <w:r w:rsidRPr="00B76DA1">
        <w:rPr>
          <w:rFonts w:ascii="Poppins" w:eastAsiaTheme="minorHAnsi" w:hAnsi="Poppins" w:cs="Poppins"/>
          <w:sz w:val="22"/>
          <w:szCs w:val="22"/>
          <w:lang w:val="en-GB" w:eastAsia="en-US"/>
        </w:rPr>
        <w:t xml:space="preserve">Respondents were asked whether we got the hierarchy right and the chart below shows that about one third of people responded </w:t>
      </w:r>
      <w:r w:rsidR="00E04FF5" w:rsidRPr="00B76DA1">
        <w:rPr>
          <w:rFonts w:ascii="Poppins" w:eastAsiaTheme="minorHAnsi" w:hAnsi="Poppins" w:cs="Poppins"/>
          <w:sz w:val="22"/>
          <w:szCs w:val="22"/>
          <w:lang w:val="en-GB" w:eastAsia="en-US"/>
        </w:rPr>
        <w:t>‘</w:t>
      </w:r>
      <w:r w:rsidRPr="00B76DA1">
        <w:rPr>
          <w:rFonts w:ascii="Poppins" w:eastAsiaTheme="minorHAnsi" w:hAnsi="Poppins" w:cs="Poppins"/>
          <w:sz w:val="22"/>
          <w:szCs w:val="22"/>
          <w:lang w:val="en-GB" w:eastAsia="en-US"/>
        </w:rPr>
        <w:t>yes</w:t>
      </w:r>
      <w:r w:rsidR="00E04FF5" w:rsidRPr="00B76DA1">
        <w:rPr>
          <w:rFonts w:ascii="Poppins" w:eastAsiaTheme="minorHAnsi" w:hAnsi="Poppins" w:cs="Poppins"/>
          <w:sz w:val="22"/>
          <w:szCs w:val="22"/>
          <w:lang w:val="en-GB" w:eastAsia="en-US"/>
        </w:rPr>
        <w:t>’</w:t>
      </w:r>
      <w:r w:rsidRPr="00B76DA1">
        <w:rPr>
          <w:rFonts w:ascii="Poppins" w:eastAsiaTheme="minorHAnsi" w:hAnsi="Poppins" w:cs="Poppins"/>
          <w:sz w:val="22"/>
          <w:szCs w:val="22"/>
          <w:lang w:val="en-GB" w:eastAsia="en-US"/>
        </w:rPr>
        <w:t xml:space="preserve"> and about one third of people responded </w:t>
      </w:r>
      <w:r w:rsidR="00E04FF5" w:rsidRPr="00B76DA1">
        <w:rPr>
          <w:rFonts w:ascii="Poppins" w:eastAsiaTheme="minorHAnsi" w:hAnsi="Poppins" w:cs="Poppins"/>
          <w:sz w:val="22"/>
          <w:szCs w:val="22"/>
          <w:lang w:val="en-GB" w:eastAsia="en-US"/>
        </w:rPr>
        <w:t>‘</w:t>
      </w:r>
      <w:r w:rsidRPr="00B76DA1">
        <w:rPr>
          <w:rFonts w:ascii="Poppins" w:eastAsiaTheme="minorHAnsi" w:hAnsi="Poppins" w:cs="Poppins"/>
          <w:sz w:val="22"/>
          <w:szCs w:val="22"/>
          <w:lang w:val="en-GB" w:eastAsia="en-US"/>
        </w:rPr>
        <w:t>no</w:t>
      </w:r>
      <w:r w:rsidR="00E04FF5" w:rsidRPr="00B76DA1">
        <w:rPr>
          <w:rFonts w:ascii="Poppins" w:eastAsiaTheme="minorHAnsi" w:hAnsi="Poppins" w:cs="Poppins"/>
          <w:sz w:val="22"/>
          <w:szCs w:val="22"/>
          <w:lang w:val="en-GB" w:eastAsia="en-US"/>
        </w:rPr>
        <w:t>’</w:t>
      </w:r>
      <w:r w:rsidRPr="00B76DA1">
        <w:rPr>
          <w:rFonts w:ascii="Poppins" w:eastAsiaTheme="minorHAnsi" w:hAnsi="Poppins" w:cs="Poppins"/>
          <w:sz w:val="22"/>
          <w:szCs w:val="22"/>
          <w:lang w:val="en-GB" w:eastAsia="en-US"/>
        </w:rPr>
        <w:t xml:space="preserve"> to this question</w:t>
      </w:r>
      <w:r w:rsidR="00E04FF5" w:rsidRPr="00B76DA1">
        <w:rPr>
          <w:rFonts w:ascii="Poppins" w:eastAsiaTheme="minorHAnsi" w:hAnsi="Poppins" w:cs="Poppins"/>
          <w:sz w:val="22"/>
          <w:szCs w:val="22"/>
          <w:lang w:val="en-GB" w:eastAsia="en-US"/>
        </w:rPr>
        <w:t xml:space="preserve"> with the remainder either neutral or unsure</w:t>
      </w:r>
      <w:r w:rsidRPr="00B76DA1">
        <w:rPr>
          <w:rFonts w:ascii="Poppins" w:eastAsiaTheme="minorHAnsi" w:hAnsi="Poppins" w:cs="Poppins"/>
          <w:sz w:val="22"/>
          <w:szCs w:val="22"/>
          <w:lang w:val="en-GB" w:eastAsia="en-US"/>
        </w:rPr>
        <w:t xml:space="preserve">. The hierarchy in the draft policy has been </w:t>
      </w:r>
      <w:r w:rsidR="00E04FF5" w:rsidRPr="00B76DA1">
        <w:rPr>
          <w:rFonts w:ascii="Poppins" w:eastAsiaTheme="minorHAnsi" w:hAnsi="Poppins" w:cs="Poppins"/>
          <w:sz w:val="22"/>
          <w:szCs w:val="22"/>
          <w:lang w:val="en-GB" w:eastAsia="en-US"/>
        </w:rPr>
        <w:t>taken</w:t>
      </w:r>
      <w:r w:rsidRPr="00B76DA1">
        <w:rPr>
          <w:rFonts w:ascii="Poppins" w:eastAsiaTheme="minorHAnsi" w:hAnsi="Poppins" w:cs="Poppins"/>
          <w:sz w:val="22"/>
          <w:szCs w:val="22"/>
          <w:lang w:val="en-GB" w:eastAsia="en-US"/>
        </w:rPr>
        <w:t xml:space="preserve"> from the Public Domain Parking Policy which is now under review and this hierarchy can be reconsidered as part of the review. </w:t>
      </w:r>
    </w:p>
    <w:p w14:paraId="03AFE01C" w14:textId="77777777" w:rsidR="00B43A5A" w:rsidRPr="00B76DA1" w:rsidRDefault="00B43A5A" w:rsidP="00B43A5A">
      <w:pPr>
        <w:autoSpaceDE w:val="0"/>
        <w:autoSpaceDN w:val="0"/>
        <w:adjustRightInd w:val="0"/>
        <w:rPr>
          <w:rFonts w:ascii="Poppins" w:eastAsiaTheme="minorHAnsi" w:hAnsi="Poppins" w:cs="Poppins"/>
          <w:sz w:val="22"/>
          <w:szCs w:val="22"/>
          <w:lang w:val="en-GB" w:eastAsia="en-US"/>
        </w:rPr>
      </w:pPr>
    </w:p>
    <w:p w14:paraId="0D354DBE" w14:textId="77777777" w:rsidR="00B43A5A" w:rsidRPr="00B76DA1" w:rsidRDefault="00B43A5A" w:rsidP="00E04FF5">
      <w:pPr>
        <w:autoSpaceDE w:val="0"/>
        <w:autoSpaceDN w:val="0"/>
        <w:adjustRightInd w:val="0"/>
        <w:jc w:val="center"/>
        <w:rPr>
          <w:rFonts w:ascii="Poppins" w:eastAsiaTheme="minorHAnsi" w:hAnsi="Poppins" w:cs="Poppins"/>
          <w:sz w:val="22"/>
          <w:szCs w:val="22"/>
          <w:lang w:val="en-GB" w:eastAsia="en-US"/>
        </w:rPr>
      </w:pPr>
      <w:r w:rsidRPr="00B76DA1">
        <w:rPr>
          <w:rFonts w:ascii="Poppins" w:hAnsi="Poppins" w:cs="Poppins"/>
          <w:noProof/>
          <w:sz w:val="22"/>
          <w:szCs w:val="22"/>
          <w:u w:val="single"/>
        </w:rPr>
        <w:drawing>
          <wp:inline distT="0" distB="0" distL="0" distR="0" wp14:anchorId="43A27667" wp14:editId="4AA51DBE">
            <wp:extent cx="4845600" cy="5004000"/>
            <wp:effectExtent l="0" t="0" r="635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845600" cy="5004000"/>
                    </a:xfrm>
                    <a:prstGeom prst="rect">
                      <a:avLst/>
                    </a:prstGeom>
                  </pic:spPr>
                </pic:pic>
              </a:graphicData>
            </a:graphic>
          </wp:inline>
        </w:drawing>
      </w:r>
    </w:p>
    <w:p w14:paraId="50F43502" w14:textId="77777777" w:rsidR="00B43A5A" w:rsidRPr="00B76DA1" w:rsidRDefault="00B43A5A" w:rsidP="00B43A5A">
      <w:pPr>
        <w:autoSpaceDE w:val="0"/>
        <w:autoSpaceDN w:val="0"/>
        <w:adjustRightInd w:val="0"/>
        <w:rPr>
          <w:rFonts w:ascii="Poppins" w:eastAsiaTheme="minorHAnsi" w:hAnsi="Poppins" w:cs="Poppins"/>
          <w:sz w:val="22"/>
          <w:szCs w:val="22"/>
          <w:lang w:val="en-GB" w:eastAsia="en-US"/>
        </w:rPr>
      </w:pPr>
    </w:p>
    <w:p w14:paraId="3F0D04A1" w14:textId="017AAB7A" w:rsidR="00B43A5A"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Responses</w:t>
      </w:r>
    </w:p>
    <w:tbl>
      <w:tblPr>
        <w:tblStyle w:val="TableGrid"/>
        <w:tblW w:w="0" w:type="auto"/>
        <w:tblLook w:val="04A0" w:firstRow="1" w:lastRow="0" w:firstColumn="1" w:lastColumn="0" w:noHBand="0" w:noVBand="1"/>
      </w:tblPr>
      <w:tblGrid>
        <w:gridCol w:w="4508"/>
        <w:gridCol w:w="4508"/>
      </w:tblGrid>
      <w:tr w:rsidR="00506CF5" w14:paraId="0BE284FD" w14:textId="77777777" w:rsidTr="00506CF5">
        <w:trPr>
          <w:tblHeader/>
        </w:trPr>
        <w:tc>
          <w:tcPr>
            <w:tcW w:w="4508" w:type="dxa"/>
          </w:tcPr>
          <w:p w14:paraId="051CEFE0" w14:textId="21AE1D6A"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 xml:space="preserve">Options </w:t>
            </w:r>
          </w:p>
        </w:tc>
        <w:tc>
          <w:tcPr>
            <w:tcW w:w="4508" w:type="dxa"/>
          </w:tcPr>
          <w:p w14:paraId="422B22CA" w14:textId="78A5AC60"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Number of responses</w:t>
            </w:r>
          </w:p>
        </w:tc>
      </w:tr>
      <w:tr w:rsidR="00506CF5" w14:paraId="686ED371" w14:textId="77777777" w:rsidTr="00506CF5">
        <w:tc>
          <w:tcPr>
            <w:tcW w:w="4508" w:type="dxa"/>
          </w:tcPr>
          <w:p w14:paraId="3715C6B3" w14:textId="738DB65A"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Yes</w:t>
            </w:r>
          </w:p>
        </w:tc>
        <w:tc>
          <w:tcPr>
            <w:tcW w:w="4508" w:type="dxa"/>
          </w:tcPr>
          <w:p w14:paraId="5974946C" w14:textId="5F9A387B"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50</w:t>
            </w:r>
          </w:p>
        </w:tc>
      </w:tr>
      <w:tr w:rsidR="00506CF5" w14:paraId="3499A88D" w14:textId="77777777" w:rsidTr="00506CF5">
        <w:tc>
          <w:tcPr>
            <w:tcW w:w="4508" w:type="dxa"/>
          </w:tcPr>
          <w:p w14:paraId="0CDC8C2D" w14:textId="080C86C9"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No</w:t>
            </w:r>
          </w:p>
        </w:tc>
        <w:tc>
          <w:tcPr>
            <w:tcW w:w="4508" w:type="dxa"/>
          </w:tcPr>
          <w:p w14:paraId="03FA4E47" w14:textId="625ABA40"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53</w:t>
            </w:r>
          </w:p>
        </w:tc>
      </w:tr>
      <w:tr w:rsidR="00506CF5" w14:paraId="042BEA57" w14:textId="77777777" w:rsidTr="00506CF5">
        <w:tc>
          <w:tcPr>
            <w:tcW w:w="4508" w:type="dxa"/>
          </w:tcPr>
          <w:p w14:paraId="0BA8956B" w14:textId="4F88E0D6"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 xml:space="preserve">Unsure </w:t>
            </w:r>
          </w:p>
        </w:tc>
        <w:tc>
          <w:tcPr>
            <w:tcW w:w="4508" w:type="dxa"/>
          </w:tcPr>
          <w:p w14:paraId="5D78F3C0" w14:textId="48C35B8C"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13</w:t>
            </w:r>
          </w:p>
        </w:tc>
      </w:tr>
      <w:tr w:rsidR="00506CF5" w14:paraId="153DEB12" w14:textId="77777777" w:rsidTr="00506CF5">
        <w:tc>
          <w:tcPr>
            <w:tcW w:w="4508" w:type="dxa"/>
          </w:tcPr>
          <w:p w14:paraId="408D550D" w14:textId="7EABF90D"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Neutral</w:t>
            </w:r>
          </w:p>
        </w:tc>
        <w:tc>
          <w:tcPr>
            <w:tcW w:w="4508" w:type="dxa"/>
          </w:tcPr>
          <w:p w14:paraId="0904B91B" w14:textId="5B1DB891" w:rsidR="00506CF5" w:rsidRDefault="00506CF5" w:rsidP="003F0549">
            <w:pPr>
              <w:autoSpaceDE w:val="0"/>
              <w:autoSpaceDN w:val="0"/>
              <w:adjustRightInd w:val="0"/>
              <w:rPr>
                <w:rFonts w:ascii="Poppins" w:eastAsiaTheme="minorHAnsi" w:hAnsi="Poppins" w:cs="Poppins"/>
                <w:sz w:val="22"/>
                <w:szCs w:val="22"/>
                <w:lang w:val="en-GB" w:eastAsia="en-US"/>
              </w:rPr>
            </w:pPr>
            <w:r>
              <w:rPr>
                <w:rFonts w:ascii="Poppins" w:eastAsiaTheme="minorHAnsi" w:hAnsi="Poppins" w:cs="Poppins"/>
                <w:sz w:val="22"/>
                <w:szCs w:val="22"/>
                <w:lang w:val="en-GB" w:eastAsia="en-US"/>
              </w:rPr>
              <w:t>21</w:t>
            </w:r>
          </w:p>
        </w:tc>
      </w:tr>
    </w:tbl>
    <w:p w14:paraId="5A1126A2" w14:textId="77777777" w:rsidR="00506CF5" w:rsidRPr="00B76DA1" w:rsidRDefault="00506CF5" w:rsidP="003F0549">
      <w:pPr>
        <w:autoSpaceDE w:val="0"/>
        <w:autoSpaceDN w:val="0"/>
        <w:adjustRightInd w:val="0"/>
        <w:rPr>
          <w:rFonts w:ascii="Poppins" w:eastAsiaTheme="minorHAnsi" w:hAnsi="Poppins" w:cs="Poppins"/>
          <w:sz w:val="22"/>
          <w:szCs w:val="22"/>
          <w:lang w:val="en-GB" w:eastAsia="en-US"/>
        </w:rPr>
      </w:pPr>
    </w:p>
    <w:p w14:paraId="6D25163B" w14:textId="77777777" w:rsidR="009F68FA" w:rsidRDefault="009F68FA" w:rsidP="007C208E">
      <w:pPr>
        <w:rPr>
          <w:rFonts w:ascii="Poppins" w:hAnsi="Poppins" w:cs="Poppins"/>
          <w:b/>
          <w:bCs/>
          <w:sz w:val="22"/>
          <w:szCs w:val="22"/>
        </w:rPr>
      </w:pPr>
    </w:p>
    <w:p w14:paraId="77586750" w14:textId="5B231D3A" w:rsidR="007C208E" w:rsidRPr="004B1A38" w:rsidRDefault="007C208E" w:rsidP="007C208E">
      <w:pPr>
        <w:rPr>
          <w:rFonts w:ascii="Poppins" w:hAnsi="Poppins" w:cs="Poppins"/>
          <w:b/>
          <w:bCs/>
          <w:sz w:val="22"/>
          <w:szCs w:val="22"/>
        </w:rPr>
      </w:pPr>
      <w:r w:rsidRPr="004B1A38">
        <w:rPr>
          <w:rFonts w:ascii="Poppins" w:hAnsi="Poppins" w:cs="Poppins"/>
          <w:b/>
          <w:bCs/>
          <w:sz w:val="22"/>
          <w:szCs w:val="22"/>
        </w:rPr>
        <w:t>Submissions</w:t>
      </w:r>
      <w:r w:rsidR="004B1A38" w:rsidRPr="004B1A38">
        <w:rPr>
          <w:rFonts w:ascii="Poppins" w:hAnsi="Poppins" w:cs="Poppins"/>
          <w:b/>
          <w:bCs/>
          <w:sz w:val="22"/>
          <w:szCs w:val="22"/>
        </w:rPr>
        <w:t xml:space="preserve"> received from </w:t>
      </w:r>
      <w:r w:rsidRPr="004B1A38">
        <w:rPr>
          <w:rFonts w:ascii="Poppins" w:hAnsi="Poppins" w:cs="Poppins"/>
          <w:b/>
          <w:bCs/>
          <w:sz w:val="22"/>
          <w:szCs w:val="22"/>
        </w:rPr>
        <w:t>car share operators</w:t>
      </w:r>
    </w:p>
    <w:p w14:paraId="15807023" w14:textId="77777777" w:rsidR="007C208E" w:rsidRPr="00B76DA1" w:rsidRDefault="007C208E" w:rsidP="007C208E">
      <w:pPr>
        <w:rPr>
          <w:rFonts w:ascii="Poppins" w:hAnsi="Poppins" w:cs="Poppins"/>
          <w:sz w:val="22"/>
          <w:szCs w:val="22"/>
        </w:rPr>
      </w:pPr>
    </w:p>
    <w:p w14:paraId="7B5A9CCB" w14:textId="77777777" w:rsidR="007C208E" w:rsidRPr="00B76DA1" w:rsidRDefault="007C208E" w:rsidP="007C208E">
      <w:pPr>
        <w:rPr>
          <w:rFonts w:ascii="Poppins" w:hAnsi="Poppins" w:cs="Poppins"/>
          <w:sz w:val="22"/>
          <w:szCs w:val="22"/>
        </w:rPr>
      </w:pPr>
      <w:r w:rsidRPr="00B76DA1">
        <w:rPr>
          <w:rFonts w:ascii="Poppins" w:hAnsi="Poppins" w:cs="Poppins"/>
          <w:sz w:val="22"/>
          <w:szCs w:val="22"/>
        </w:rPr>
        <w:t>Three submissions were received from car share operators and the table below outlines comments received from the operators and staff’s response.</w:t>
      </w:r>
    </w:p>
    <w:p w14:paraId="5E3E0CC8" w14:textId="77777777" w:rsidR="007C208E" w:rsidRPr="00B76DA1" w:rsidRDefault="007C208E" w:rsidP="007C208E">
      <w:pPr>
        <w:rPr>
          <w:rStyle w:val="Heading3Char"/>
          <w:rFonts w:ascii="Poppins" w:hAnsi="Poppins" w:cs="Poppins"/>
          <w:sz w:val="22"/>
          <w:szCs w:val="22"/>
        </w:rPr>
      </w:pPr>
      <w:r w:rsidRPr="00B76DA1">
        <w:rPr>
          <w:rFonts w:ascii="Poppins" w:hAnsi="Poppins" w:cs="Poppins"/>
          <w:sz w:val="22"/>
          <w:szCs w:val="22"/>
        </w:rPr>
        <w:t xml:space="preserve"> </w:t>
      </w:r>
    </w:p>
    <w:tbl>
      <w:tblPr>
        <w:tblStyle w:val="TableGrid"/>
        <w:tblW w:w="0" w:type="auto"/>
        <w:tblLook w:val="04A0" w:firstRow="1" w:lastRow="0" w:firstColumn="1" w:lastColumn="0" w:noHBand="0" w:noVBand="1"/>
      </w:tblPr>
      <w:tblGrid>
        <w:gridCol w:w="3176"/>
        <w:gridCol w:w="2584"/>
        <w:gridCol w:w="3256"/>
      </w:tblGrid>
      <w:tr w:rsidR="007C208E" w:rsidRPr="00B76DA1" w14:paraId="68F8DBF9" w14:textId="77777777" w:rsidTr="00506CF5">
        <w:trPr>
          <w:tblHeader/>
        </w:trPr>
        <w:tc>
          <w:tcPr>
            <w:tcW w:w="3176" w:type="dxa"/>
            <w:shd w:val="clear" w:color="auto" w:fill="D9D9D9" w:themeFill="background1" w:themeFillShade="D9"/>
          </w:tcPr>
          <w:p w14:paraId="0D7D4A5F" w14:textId="77777777" w:rsidR="007C208E" w:rsidRPr="00B76DA1" w:rsidRDefault="007C208E" w:rsidP="00621C24">
            <w:pPr>
              <w:rPr>
                <w:rFonts w:ascii="Poppins" w:hAnsi="Poppins" w:cs="Poppins"/>
                <w:sz w:val="22"/>
                <w:szCs w:val="22"/>
              </w:rPr>
            </w:pPr>
            <w:r w:rsidRPr="00B76DA1">
              <w:rPr>
                <w:rFonts w:ascii="Poppins" w:hAnsi="Poppins" w:cs="Poppins"/>
                <w:b/>
                <w:bCs/>
                <w:color w:val="000000"/>
                <w:sz w:val="22"/>
                <w:szCs w:val="22"/>
                <w:lang w:val="en-US"/>
              </w:rPr>
              <w:t>Issue from community engagement</w:t>
            </w:r>
          </w:p>
          <w:p w14:paraId="1A9ADFB4" w14:textId="77777777" w:rsidR="007C208E" w:rsidRPr="00B76DA1" w:rsidRDefault="007C208E" w:rsidP="00621C24">
            <w:pPr>
              <w:spacing w:before="240"/>
              <w:jc w:val="center"/>
              <w:rPr>
                <w:rStyle w:val="Heading3Char"/>
                <w:rFonts w:ascii="Poppins" w:hAnsi="Poppins" w:cs="Poppins"/>
                <w:b/>
                <w:bCs/>
                <w:color w:val="000000" w:themeColor="text1"/>
                <w:sz w:val="22"/>
                <w:szCs w:val="22"/>
              </w:rPr>
            </w:pPr>
          </w:p>
        </w:tc>
        <w:tc>
          <w:tcPr>
            <w:tcW w:w="2584" w:type="dxa"/>
            <w:shd w:val="clear" w:color="auto" w:fill="D9D9D9" w:themeFill="background1" w:themeFillShade="D9"/>
          </w:tcPr>
          <w:p w14:paraId="4284B0EA" w14:textId="77777777" w:rsidR="007C208E" w:rsidRPr="00B76DA1" w:rsidRDefault="007C208E" w:rsidP="00621C24">
            <w:pPr>
              <w:rPr>
                <w:rFonts w:ascii="Poppins" w:hAnsi="Poppins" w:cs="Poppins"/>
                <w:sz w:val="22"/>
                <w:szCs w:val="22"/>
              </w:rPr>
            </w:pPr>
            <w:r w:rsidRPr="00B76DA1">
              <w:rPr>
                <w:rFonts w:ascii="Poppins" w:hAnsi="Poppins" w:cs="Poppins"/>
                <w:b/>
                <w:bCs/>
                <w:color w:val="000000"/>
                <w:sz w:val="22"/>
                <w:szCs w:val="22"/>
                <w:lang w:val="en-US"/>
              </w:rPr>
              <w:t>Key Area</w:t>
            </w:r>
          </w:p>
          <w:p w14:paraId="7783E782" w14:textId="77777777" w:rsidR="007C208E" w:rsidRPr="00B76DA1" w:rsidRDefault="007C208E" w:rsidP="00621C24">
            <w:pPr>
              <w:spacing w:before="240"/>
              <w:jc w:val="center"/>
              <w:rPr>
                <w:rStyle w:val="Heading3Char"/>
                <w:rFonts w:ascii="Poppins" w:hAnsi="Poppins" w:cs="Poppins"/>
                <w:b/>
                <w:bCs/>
                <w:color w:val="000000" w:themeColor="text1"/>
                <w:sz w:val="22"/>
                <w:szCs w:val="22"/>
              </w:rPr>
            </w:pPr>
          </w:p>
        </w:tc>
        <w:tc>
          <w:tcPr>
            <w:tcW w:w="3256" w:type="dxa"/>
            <w:shd w:val="clear" w:color="auto" w:fill="D9D9D9" w:themeFill="background1" w:themeFillShade="D9"/>
          </w:tcPr>
          <w:p w14:paraId="1A5552A7" w14:textId="77777777" w:rsidR="007C208E" w:rsidRPr="00B76DA1" w:rsidRDefault="007C208E" w:rsidP="00621C24">
            <w:pPr>
              <w:rPr>
                <w:rFonts w:ascii="Poppins" w:hAnsi="Poppins" w:cs="Poppins"/>
                <w:sz w:val="22"/>
                <w:szCs w:val="22"/>
              </w:rPr>
            </w:pPr>
            <w:r w:rsidRPr="00B76DA1">
              <w:rPr>
                <w:rFonts w:ascii="Poppins" w:hAnsi="Poppins" w:cs="Poppins"/>
                <w:b/>
                <w:bCs/>
                <w:color w:val="000000"/>
                <w:sz w:val="22"/>
                <w:szCs w:val="22"/>
                <w:lang w:val="en-US"/>
              </w:rPr>
              <w:t>Action/Amendment</w:t>
            </w:r>
          </w:p>
          <w:p w14:paraId="56507DD9" w14:textId="77777777" w:rsidR="007C208E" w:rsidRPr="00B76DA1" w:rsidRDefault="007C208E" w:rsidP="00621C24">
            <w:pPr>
              <w:spacing w:before="240"/>
              <w:jc w:val="center"/>
              <w:rPr>
                <w:rStyle w:val="Heading3Char"/>
                <w:rFonts w:ascii="Poppins" w:hAnsi="Poppins" w:cs="Poppins"/>
                <w:b/>
                <w:bCs/>
                <w:color w:val="000000" w:themeColor="text1"/>
                <w:sz w:val="22"/>
                <w:szCs w:val="22"/>
              </w:rPr>
            </w:pPr>
          </w:p>
        </w:tc>
      </w:tr>
      <w:tr w:rsidR="007C208E" w:rsidRPr="00B76DA1" w14:paraId="059DAB68" w14:textId="77777777" w:rsidTr="00621C24">
        <w:tc>
          <w:tcPr>
            <w:tcW w:w="3176" w:type="dxa"/>
          </w:tcPr>
          <w:p w14:paraId="2E1BE01C"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7E716749" w14:textId="77777777" w:rsidR="007C208E" w:rsidRPr="00B76DA1" w:rsidRDefault="007C208E" w:rsidP="00621C24">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 xml:space="preserve">The requirement to provide a replacement car for long bookings fails to reflect the different ways members use car sharing services. </w:t>
            </w:r>
          </w:p>
          <w:p w14:paraId="5F9468E8" w14:textId="77777777" w:rsidR="007C208E" w:rsidRPr="00B76DA1" w:rsidRDefault="007C208E" w:rsidP="00621C24">
            <w:pPr>
              <w:spacing w:before="240"/>
              <w:rPr>
                <w:rStyle w:val="Heading3Char"/>
                <w:rFonts w:ascii="Poppins" w:hAnsi="Poppins" w:cs="Poppins"/>
                <w:color w:val="000000" w:themeColor="text1"/>
                <w:sz w:val="22"/>
                <w:szCs w:val="22"/>
              </w:rPr>
            </w:pPr>
          </w:p>
        </w:tc>
        <w:tc>
          <w:tcPr>
            <w:tcW w:w="2584" w:type="dxa"/>
          </w:tcPr>
          <w:p w14:paraId="5B898331"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457AD2C1" w14:textId="77777777" w:rsidR="007C208E" w:rsidRPr="00B76DA1" w:rsidRDefault="007C208E" w:rsidP="00621C24">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Clause 4.4 stated a  replacement car was to be provided for long bookings.</w:t>
            </w:r>
          </w:p>
          <w:p w14:paraId="13F41BCB" w14:textId="77777777" w:rsidR="007C208E" w:rsidRPr="00B76DA1" w:rsidRDefault="007C208E" w:rsidP="00621C24">
            <w:pPr>
              <w:spacing w:before="240"/>
              <w:rPr>
                <w:rFonts w:ascii="Poppins" w:hAnsi="Poppins" w:cs="Poppins"/>
                <w:color w:val="000000" w:themeColor="text1"/>
                <w:sz w:val="22"/>
                <w:szCs w:val="22"/>
              </w:rPr>
            </w:pPr>
          </w:p>
        </w:tc>
        <w:tc>
          <w:tcPr>
            <w:tcW w:w="3256" w:type="dxa"/>
          </w:tcPr>
          <w:p w14:paraId="16DB00E2" w14:textId="77777777" w:rsidR="007C208E" w:rsidRPr="00B76DA1" w:rsidRDefault="007C208E" w:rsidP="00621C24">
            <w:pPr>
              <w:spacing w:before="240"/>
              <w:rPr>
                <w:rFonts w:ascii="Poppins" w:hAnsi="Poppins" w:cs="Poppins"/>
                <w:color w:val="000000" w:themeColor="text1"/>
                <w:sz w:val="22"/>
                <w:szCs w:val="22"/>
              </w:rPr>
            </w:pPr>
            <w:r w:rsidRPr="00B76DA1">
              <w:rPr>
                <w:rFonts w:ascii="Poppins" w:hAnsi="Poppins" w:cs="Poppins"/>
                <w:color w:val="000000" w:themeColor="text1"/>
                <w:sz w:val="22"/>
                <w:szCs w:val="22"/>
              </w:rPr>
              <w:t>This clause has been deleted.  Instead the policy aims to support a network of vehicles to ensure members have access to other vehicles when longer bookings are made.</w:t>
            </w:r>
          </w:p>
          <w:p w14:paraId="6ABD922D" w14:textId="77777777" w:rsidR="007C208E" w:rsidRPr="00B76DA1" w:rsidRDefault="007C208E" w:rsidP="00621C24">
            <w:pPr>
              <w:spacing w:before="240"/>
              <w:rPr>
                <w:rStyle w:val="Heading3Char"/>
                <w:rFonts w:ascii="Poppins" w:hAnsi="Poppins" w:cs="Poppins"/>
                <w:color w:val="000000" w:themeColor="text1"/>
                <w:sz w:val="22"/>
                <w:szCs w:val="22"/>
              </w:rPr>
            </w:pPr>
          </w:p>
        </w:tc>
      </w:tr>
      <w:tr w:rsidR="007C208E" w:rsidRPr="00B76DA1" w14:paraId="0B112477" w14:textId="77777777" w:rsidTr="00621C24">
        <w:tc>
          <w:tcPr>
            <w:tcW w:w="3176" w:type="dxa"/>
          </w:tcPr>
          <w:p w14:paraId="0CC56D35"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0CFB351E" w14:textId="77777777" w:rsidR="007C208E" w:rsidRPr="00B76DA1" w:rsidRDefault="007C208E" w:rsidP="00621C24">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 xml:space="preserve">The maximum carbon dioxide emissions specifications should be applied to the whole fleet instead of individual vehicles.    </w:t>
            </w:r>
          </w:p>
          <w:p w14:paraId="1C316F7B" w14:textId="77777777" w:rsidR="007C208E" w:rsidRPr="00B76DA1" w:rsidRDefault="007C208E" w:rsidP="00621C24">
            <w:pPr>
              <w:spacing w:before="240"/>
              <w:rPr>
                <w:rStyle w:val="Heading3Char"/>
                <w:rFonts w:ascii="Poppins" w:hAnsi="Poppins" w:cs="Poppins"/>
                <w:color w:val="000000" w:themeColor="text1"/>
                <w:sz w:val="22"/>
                <w:szCs w:val="22"/>
              </w:rPr>
            </w:pPr>
          </w:p>
        </w:tc>
        <w:tc>
          <w:tcPr>
            <w:tcW w:w="2584" w:type="dxa"/>
          </w:tcPr>
          <w:p w14:paraId="2F8E8246" w14:textId="77777777" w:rsidR="007C208E" w:rsidRPr="00B76DA1" w:rsidRDefault="007C208E" w:rsidP="00621C24">
            <w:pPr>
              <w:rPr>
                <w:rFonts w:ascii="Poppins" w:hAnsi="Poppins" w:cs="Poppins"/>
                <w:color w:val="000000" w:themeColor="text1"/>
                <w:sz w:val="22"/>
                <w:szCs w:val="22"/>
              </w:rPr>
            </w:pPr>
          </w:p>
          <w:p w14:paraId="092880F0" w14:textId="77777777" w:rsidR="007C208E" w:rsidRPr="00B76DA1" w:rsidRDefault="007C208E" w:rsidP="00621C24">
            <w:pPr>
              <w:rPr>
                <w:rFonts w:ascii="Poppins" w:hAnsi="Poppins" w:cs="Poppins"/>
                <w:color w:val="000000" w:themeColor="text1"/>
                <w:sz w:val="22"/>
                <w:szCs w:val="22"/>
              </w:rPr>
            </w:pPr>
            <w:r w:rsidRPr="00B76DA1">
              <w:rPr>
                <w:rFonts w:ascii="Poppins" w:hAnsi="Poppins" w:cs="Poppins"/>
                <w:color w:val="000000" w:themeColor="text1"/>
                <w:sz w:val="22"/>
                <w:szCs w:val="22"/>
              </w:rPr>
              <w:t xml:space="preserve">Clause 5.1 specified maximum carbon dioxide emissions per vehicle.    </w:t>
            </w:r>
          </w:p>
        </w:tc>
        <w:tc>
          <w:tcPr>
            <w:tcW w:w="3256" w:type="dxa"/>
          </w:tcPr>
          <w:p w14:paraId="71E731EE" w14:textId="77777777" w:rsidR="007C208E" w:rsidRPr="00B76DA1" w:rsidRDefault="007C208E" w:rsidP="00621C24">
            <w:pPr>
              <w:rPr>
                <w:rFonts w:ascii="Poppins" w:hAnsi="Poppins" w:cs="Poppins"/>
                <w:color w:val="000000" w:themeColor="text1"/>
                <w:sz w:val="22"/>
                <w:szCs w:val="22"/>
              </w:rPr>
            </w:pPr>
          </w:p>
          <w:p w14:paraId="4D7360E2" w14:textId="77777777" w:rsidR="007C208E" w:rsidRPr="00B76DA1" w:rsidRDefault="007C208E" w:rsidP="00621C24">
            <w:pPr>
              <w:rPr>
                <w:rStyle w:val="normaltextrun"/>
                <w:rFonts w:ascii="Poppins" w:hAnsi="Poppins" w:cs="Poppins"/>
                <w:color w:val="000000" w:themeColor="text1"/>
                <w:sz w:val="22"/>
                <w:szCs w:val="22"/>
                <w:lang w:val="en-GB"/>
              </w:rPr>
            </w:pPr>
            <w:r w:rsidRPr="00B76DA1">
              <w:rPr>
                <w:rFonts w:ascii="Poppins" w:hAnsi="Poppins" w:cs="Poppins"/>
                <w:color w:val="000000" w:themeColor="text1"/>
                <w:sz w:val="22"/>
                <w:szCs w:val="22"/>
              </w:rPr>
              <w:t xml:space="preserve">As outlined above the policy has been revised to specify </w:t>
            </w:r>
            <w:r w:rsidRPr="00B76DA1">
              <w:rPr>
                <w:rStyle w:val="normaltextrun"/>
                <w:rFonts w:ascii="Poppins" w:hAnsi="Poppins" w:cs="Poppins"/>
                <w:color w:val="000000" w:themeColor="text1"/>
                <w:sz w:val="22"/>
                <w:szCs w:val="22"/>
                <w:lang w:val="en-GB" w:eastAsia="en-AU"/>
              </w:rPr>
              <w:t xml:space="preserve">a maximum </w:t>
            </w:r>
            <w:r w:rsidRPr="00B76DA1">
              <w:rPr>
                <w:rStyle w:val="normaltextrun"/>
                <w:rFonts w:ascii="Poppins" w:hAnsi="Poppins" w:cs="Poppins"/>
                <w:color w:val="000000" w:themeColor="text1"/>
                <w:sz w:val="22"/>
                <w:szCs w:val="22"/>
                <w:lang w:val="en-GB"/>
              </w:rPr>
              <w:t>combined average for three different categories of vehicle.</w:t>
            </w:r>
          </w:p>
          <w:p w14:paraId="5E58ADD1" w14:textId="77777777" w:rsidR="007C208E" w:rsidRPr="00B76DA1" w:rsidRDefault="007C208E" w:rsidP="00621C24">
            <w:pPr>
              <w:rPr>
                <w:rStyle w:val="Heading3Char"/>
                <w:rFonts w:ascii="Poppins" w:hAnsi="Poppins" w:cs="Poppins"/>
                <w:color w:val="000000" w:themeColor="text1"/>
                <w:sz w:val="22"/>
                <w:szCs w:val="22"/>
              </w:rPr>
            </w:pPr>
          </w:p>
        </w:tc>
      </w:tr>
      <w:tr w:rsidR="007C208E" w:rsidRPr="00B76DA1" w14:paraId="6567D82B" w14:textId="77777777" w:rsidTr="00621C24">
        <w:tc>
          <w:tcPr>
            <w:tcW w:w="3176" w:type="dxa"/>
          </w:tcPr>
          <w:p w14:paraId="2BB08E2C" w14:textId="77777777" w:rsidR="007C208E" w:rsidRPr="00B76DA1" w:rsidRDefault="007C208E" w:rsidP="00621C24">
            <w:pPr>
              <w:spacing w:before="240"/>
              <w:rPr>
                <w:rStyle w:val="Heading3Char"/>
                <w:rFonts w:ascii="Poppins" w:hAnsi="Poppins" w:cs="Poppins"/>
                <w:color w:val="000000" w:themeColor="text1"/>
                <w:sz w:val="22"/>
                <w:szCs w:val="22"/>
              </w:rPr>
            </w:pPr>
            <w:r w:rsidRPr="00B76DA1">
              <w:rPr>
                <w:rFonts w:ascii="Poppins" w:hAnsi="Poppins" w:cs="Poppins"/>
                <w:color w:val="000000" w:themeColor="text1"/>
                <w:sz w:val="22"/>
                <w:szCs w:val="22"/>
              </w:rPr>
              <w:t xml:space="preserve">The maximum limit of three applications in the system at any one time would inhibit new operators and restrict operators from keeping-up with demand. </w:t>
            </w:r>
          </w:p>
        </w:tc>
        <w:tc>
          <w:tcPr>
            <w:tcW w:w="2584" w:type="dxa"/>
          </w:tcPr>
          <w:p w14:paraId="2F4AF684" w14:textId="77777777" w:rsidR="007C208E" w:rsidRPr="00B76DA1" w:rsidRDefault="007C208E" w:rsidP="00621C24">
            <w:pPr>
              <w:rPr>
                <w:rFonts w:ascii="Poppins" w:hAnsi="Poppins" w:cs="Poppins"/>
                <w:color w:val="000000" w:themeColor="text1"/>
                <w:sz w:val="22"/>
                <w:szCs w:val="22"/>
              </w:rPr>
            </w:pPr>
          </w:p>
          <w:p w14:paraId="69DFF932" w14:textId="77777777" w:rsidR="007C208E" w:rsidRPr="00B76DA1" w:rsidRDefault="007C208E" w:rsidP="00621C24">
            <w:pPr>
              <w:rPr>
                <w:rFonts w:ascii="Poppins" w:hAnsi="Poppins" w:cs="Poppins"/>
                <w:color w:val="000000" w:themeColor="text1"/>
                <w:sz w:val="22"/>
                <w:szCs w:val="22"/>
              </w:rPr>
            </w:pPr>
            <w:r w:rsidRPr="00B76DA1">
              <w:rPr>
                <w:rFonts w:ascii="Poppins" w:hAnsi="Poppins" w:cs="Poppins"/>
                <w:color w:val="000000" w:themeColor="text1"/>
                <w:sz w:val="22"/>
                <w:szCs w:val="22"/>
              </w:rPr>
              <w:t xml:space="preserve">Clause 6.7 specifies a maximum of three applications in the system at any one time. </w:t>
            </w:r>
          </w:p>
        </w:tc>
        <w:tc>
          <w:tcPr>
            <w:tcW w:w="3256" w:type="dxa"/>
          </w:tcPr>
          <w:p w14:paraId="5067EBCC" w14:textId="77777777" w:rsidR="007C208E" w:rsidRPr="00B76DA1" w:rsidRDefault="007C208E" w:rsidP="00621C24">
            <w:pPr>
              <w:rPr>
                <w:rFonts w:ascii="Poppins" w:hAnsi="Poppins" w:cs="Poppins"/>
                <w:color w:val="000000" w:themeColor="text1"/>
                <w:sz w:val="22"/>
                <w:szCs w:val="22"/>
              </w:rPr>
            </w:pPr>
          </w:p>
          <w:p w14:paraId="3DCDDBE2" w14:textId="77777777" w:rsidR="007C208E" w:rsidRPr="00B76DA1" w:rsidRDefault="007C208E" w:rsidP="00621C24">
            <w:pPr>
              <w:spacing w:line="259" w:lineRule="auto"/>
              <w:rPr>
                <w:rFonts w:ascii="Poppins" w:eastAsia="Arial" w:hAnsi="Poppins" w:cs="Poppins"/>
                <w:color w:val="000000" w:themeColor="text1"/>
                <w:sz w:val="22"/>
                <w:szCs w:val="22"/>
              </w:rPr>
            </w:pPr>
            <w:r w:rsidRPr="00B76DA1">
              <w:rPr>
                <w:rFonts w:ascii="Poppins" w:eastAsia="Arial" w:hAnsi="Poppins" w:cs="Poppins"/>
                <w:color w:val="000000" w:themeColor="text1"/>
                <w:sz w:val="22"/>
                <w:szCs w:val="22"/>
              </w:rPr>
              <w:t>Part 6.7 has been included due to limited staff resources for administering this policy. This can be re-considered in future if circumstances change. This clause does not preclude a council authorised car share company from operating floating car share vehicles.</w:t>
            </w:r>
          </w:p>
          <w:p w14:paraId="1D7940B9" w14:textId="77777777" w:rsidR="007C208E" w:rsidRPr="00B76DA1" w:rsidRDefault="007C208E" w:rsidP="00621C24">
            <w:pPr>
              <w:rPr>
                <w:rFonts w:ascii="Poppins" w:eastAsia="Calibri" w:hAnsi="Poppins" w:cs="Poppins"/>
                <w:color w:val="000000" w:themeColor="text1"/>
                <w:sz w:val="22"/>
                <w:szCs w:val="22"/>
              </w:rPr>
            </w:pPr>
          </w:p>
          <w:p w14:paraId="4FB4C7F5" w14:textId="77777777" w:rsidR="007C208E" w:rsidRPr="00B76DA1" w:rsidRDefault="007C208E" w:rsidP="00621C24">
            <w:pPr>
              <w:spacing w:before="240"/>
              <w:rPr>
                <w:rStyle w:val="Heading3Char"/>
                <w:rFonts w:ascii="Poppins" w:hAnsi="Poppins" w:cs="Poppins"/>
                <w:color w:val="000000" w:themeColor="text1"/>
                <w:sz w:val="22"/>
                <w:szCs w:val="22"/>
              </w:rPr>
            </w:pPr>
          </w:p>
        </w:tc>
      </w:tr>
      <w:tr w:rsidR="007C208E" w:rsidRPr="00B76DA1" w14:paraId="422A4B2D" w14:textId="77777777" w:rsidTr="00621C24">
        <w:tc>
          <w:tcPr>
            <w:tcW w:w="3176" w:type="dxa"/>
          </w:tcPr>
          <w:p w14:paraId="5BDCE57A"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445C5CD3" w14:textId="77777777" w:rsidR="007C208E" w:rsidRPr="00B76DA1" w:rsidRDefault="007C208E" w:rsidP="00621C24">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 xml:space="preserve">The availability of cars is a major factor in people adopting car share and to support this a network of cars are needed so cars are available when members need them. This is particularly important for new operators wishing to operate in the Inner West LGA.  </w:t>
            </w:r>
          </w:p>
          <w:p w14:paraId="2661ECE3"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15C978F7" w14:textId="77777777" w:rsidR="007C208E" w:rsidRPr="00B76DA1" w:rsidRDefault="007C208E" w:rsidP="00621C24">
            <w:pPr>
              <w:spacing w:before="240"/>
              <w:rPr>
                <w:rStyle w:val="Heading3Char"/>
                <w:rFonts w:ascii="Poppins" w:hAnsi="Poppins" w:cs="Poppins"/>
                <w:color w:val="000000" w:themeColor="text1"/>
                <w:sz w:val="22"/>
                <w:szCs w:val="22"/>
              </w:rPr>
            </w:pPr>
          </w:p>
        </w:tc>
        <w:tc>
          <w:tcPr>
            <w:tcW w:w="2584" w:type="dxa"/>
          </w:tcPr>
          <w:p w14:paraId="6D324D8E" w14:textId="77777777" w:rsidR="007C208E" w:rsidRPr="00B76DA1" w:rsidRDefault="007C208E" w:rsidP="00621C24">
            <w:pPr>
              <w:spacing w:before="240"/>
              <w:rPr>
                <w:rFonts w:ascii="Poppins" w:hAnsi="Poppins" w:cs="Poppins"/>
                <w:color w:val="000000" w:themeColor="text1"/>
                <w:sz w:val="22"/>
                <w:szCs w:val="22"/>
              </w:rPr>
            </w:pPr>
          </w:p>
          <w:p w14:paraId="3DD638C5" w14:textId="77777777" w:rsidR="007C208E" w:rsidRPr="00B76DA1" w:rsidRDefault="007C208E" w:rsidP="00621C24">
            <w:pPr>
              <w:spacing w:before="240"/>
              <w:rPr>
                <w:rFonts w:ascii="Poppins" w:hAnsi="Poppins" w:cs="Poppins"/>
                <w:color w:val="000000" w:themeColor="text1"/>
                <w:sz w:val="22"/>
                <w:szCs w:val="22"/>
              </w:rPr>
            </w:pPr>
            <w:r w:rsidRPr="00B76DA1">
              <w:rPr>
                <w:rFonts w:ascii="Poppins" w:hAnsi="Poppins" w:cs="Poppins"/>
                <w:color w:val="000000" w:themeColor="text1"/>
                <w:sz w:val="22"/>
                <w:szCs w:val="22"/>
              </w:rPr>
              <w:t>N/A</w:t>
            </w:r>
          </w:p>
        </w:tc>
        <w:tc>
          <w:tcPr>
            <w:tcW w:w="3256" w:type="dxa"/>
          </w:tcPr>
          <w:p w14:paraId="5E4CC4E4" w14:textId="77777777" w:rsidR="007C208E" w:rsidRPr="00B76DA1" w:rsidRDefault="007C208E" w:rsidP="00621C24">
            <w:pPr>
              <w:spacing w:before="240"/>
              <w:rPr>
                <w:rFonts w:ascii="Poppins" w:hAnsi="Poppins" w:cs="Poppins"/>
                <w:color w:val="000000" w:themeColor="text1"/>
                <w:sz w:val="22"/>
                <w:szCs w:val="22"/>
              </w:rPr>
            </w:pPr>
            <w:r w:rsidRPr="00B76DA1">
              <w:rPr>
                <w:rFonts w:ascii="Poppins" w:hAnsi="Poppins" w:cs="Poppins"/>
                <w:color w:val="000000" w:themeColor="text1"/>
                <w:sz w:val="22"/>
                <w:szCs w:val="22"/>
              </w:rPr>
              <w:t>The policy aims to support a network of vehicles to ensure members have access when needed and new operators are encouraged to contact council to work in accordance with the policy to implement car share vehicles in designated parking spaces.</w:t>
            </w:r>
          </w:p>
        </w:tc>
      </w:tr>
      <w:tr w:rsidR="007C208E" w:rsidRPr="00B76DA1" w14:paraId="76D58061" w14:textId="77777777" w:rsidTr="00621C24">
        <w:tc>
          <w:tcPr>
            <w:tcW w:w="3176" w:type="dxa"/>
          </w:tcPr>
          <w:p w14:paraId="6B92C9D9" w14:textId="77777777" w:rsidR="007C208E" w:rsidRPr="00B76DA1" w:rsidRDefault="007C208E" w:rsidP="00621C24">
            <w:pPr>
              <w:spacing w:before="240"/>
              <w:rPr>
                <w:rFonts w:ascii="Poppins" w:hAnsi="Poppins" w:cs="Poppins"/>
                <w:color w:val="000000" w:themeColor="text1"/>
                <w:sz w:val="22"/>
                <w:szCs w:val="22"/>
              </w:rPr>
            </w:pPr>
            <w:r w:rsidRPr="00B76DA1">
              <w:rPr>
                <w:rFonts w:ascii="Poppins" w:hAnsi="Poppins" w:cs="Poppins"/>
                <w:color w:val="000000" w:themeColor="text1"/>
                <w:sz w:val="22"/>
                <w:szCs w:val="22"/>
              </w:rPr>
              <w:t>The policy should include provisions to enable new operators to establish a base fleet of designated parking spaces including allowing more applications than the maximum of three specified in Part 6.7.</w:t>
            </w:r>
          </w:p>
          <w:p w14:paraId="79567520" w14:textId="77777777" w:rsidR="007C208E" w:rsidRPr="00B76DA1" w:rsidRDefault="007C208E" w:rsidP="00621C24">
            <w:pPr>
              <w:spacing w:before="240"/>
              <w:rPr>
                <w:rStyle w:val="Heading3Char"/>
                <w:rFonts w:ascii="Poppins" w:hAnsi="Poppins" w:cs="Poppins"/>
                <w:color w:val="000000" w:themeColor="text1"/>
                <w:sz w:val="22"/>
                <w:szCs w:val="22"/>
              </w:rPr>
            </w:pPr>
          </w:p>
        </w:tc>
        <w:tc>
          <w:tcPr>
            <w:tcW w:w="2584" w:type="dxa"/>
          </w:tcPr>
          <w:p w14:paraId="04D85107" w14:textId="77777777" w:rsidR="007C208E" w:rsidRPr="00B76DA1" w:rsidRDefault="007C208E" w:rsidP="00621C24">
            <w:pPr>
              <w:spacing w:before="240"/>
              <w:rPr>
                <w:rFonts w:ascii="Poppins" w:hAnsi="Poppins" w:cs="Poppins"/>
                <w:color w:val="000000" w:themeColor="text1"/>
                <w:sz w:val="22"/>
                <w:szCs w:val="22"/>
              </w:rPr>
            </w:pPr>
          </w:p>
          <w:p w14:paraId="79A92B84" w14:textId="77777777" w:rsidR="007C208E" w:rsidRPr="00B76DA1" w:rsidRDefault="007C208E" w:rsidP="00621C24">
            <w:pPr>
              <w:spacing w:before="240"/>
              <w:rPr>
                <w:rFonts w:ascii="Poppins" w:hAnsi="Poppins" w:cs="Poppins"/>
                <w:color w:val="000000" w:themeColor="text1"/>
                <w:sz w:val="22"/>
                <w:szCs w:val="22"/>
              </w:rPr>
            </w:pPr>
            <w:r w:rsidRPr="00B76DA1">
              <w:rPr>
                <w:rFonts w:ascii="Poppins" w:hAnsi="Poppins" w:cs="Poppins"/>
                <w:color w:val="000000" w:themeColor="text1"/>
                <w:sz w:val="22"/>
                <w:szCs w:val="22"/>
              </w:rPr>
              <w:t>N/A</w:t>
            </w:r>
          </w:p>
        </w:tc>
        <w:tc>
          <w:tcPr>
            <w:tcW w:w="3256" w:type="dxa"/>
          </w:tcPr>
          <w:p w14:paraId="54205123" w14:textId="2CB3F315" w:rsidR="007C208E" w:rsidRPr="006B4826" w:rsidRDefault="007C208E" w:rsidP="00621C24">
            <w:pPr>
              <w:spacing w:before="240"/>
              <w:rPr>
                <w:rStyle w:val="Heading3Char"/>
                <w:rFonts w:ascii="Poppins" w:eastAsia="Times New Roman" w:hAnsi="Poppins" w:cs="Poppins"/>
                <w:color w:val="000000" w:themeColor="text1"/>
                <w:sz w:val="22"/>
                <w:szCs w:val="22"/>
              </w:rPr>
            </w:pPr>
            <w:r w:rsidRPr="00B76DA1">
              <w:rPr>
                <w:rFonts w:ascii="Poppins" w:hAnsi="Poppins" w:cs="Poppins"/>
                <w:color w:val="000000" w:themeColor="text1"/>
                <w:sz w:val="22"/>
                <w:szCs w:val="22"/>
              </w:rPr>
              <w:t>The policy aims to support a network of vehicles to ensure members have access when needed. Part 6.7 has been amended to better support commencement in the LGA by new operators and new operators are encouraged to contact council to work in accordance with the policy.</w:t>
            </w:r>
          </w:p>
        </w:tc>
      </w:tr>
      <w:tr w:rsidR="007C208E" w:rsidRPr="00B76DA1" w14:paraId="2C765CFB" w14:textId="77777777" w:rsidTr="00621C24">
        <w:tc>
          <w:tcPr>
            <w:tcW w:w="3176" w:type="dxa"/>
          </w:tcPr>
          <w:p w14:paraId="77AB132E"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790BB4FB" w14:textId="77777777" w:rsidR="007C208E" w:rsidRPr="00B76DA1" w:rsidRDefault="007C208E" w:rsidP="00621C24">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 xml:space="preserve">A ‘roadmap’ be considered for new operators wishing to operate in the Inner West to provide confidence in the investment required to establish a network of cars. For example it could involve commencing operations in part of the LGA instead throughout the entire area.   </w:t>
            </w:r>
          </w:p>
          <w:p w14:paraId="512B0954" w14:textId="77777777" w:rsidR="007C208E" w:rsidRPr="00B76DA1" w:rsidRDefault="007C208E" w:rsidP="00621C24">
            <w:pPr>
              <w:spacing w:before="240"/>
              <w:rPr>
                <w:rStyle w:val="Heading3Char"/>
                <w:rFonts w:ascii="Poppins" w:hAnsi="Poppins" w:cs="Poppins"/>
                <w:color w:val="000000" w:themeColor="text1"/>
                <w:sz w:val="22"/>
                <w:szCs w:val="22"/>
              </w:rPr>
            </w:pPr>
          </w:p>
        </w:tc>
        <w:tc>
          <w:tcPr>
            <w:tcW w:w="2584" w:type="dxa"/>
          </w:tcPr>
          <w:p w14:paraId="7B11B700" w14:textId="77777777" w:rsidR="007C208E" w:rsidRPr="00B76DA1" w:rsidRDefault="007C208E" w:rsidP="00621C24">
            <w:pPr>
              <w:spacing w:before="240"/>
              <w:rPr>
                <w:rFonts w:ascii="Poppins" w:hAnsi="Poppins" w:cs="Poppins"/>
                <w:color w:val="000000" w:themeColor="text1"/>
                <w:sz w:val="22"/>
                <w:szCs w:val="22"/>
              </w:rPr>
            </w:pPr>
          </w:p>
          <w:p w14:paraId="71A672E2" w14:textId="77777777" w:rsidR="007C208E" w:rsidRPr="00B76DA1" w:rsidRDefault="007C208E" w:rsidP="00621C24">
            <w:pPr>
              <w:spacing w:before="240"/>
              <w:rPr>
                <w:rFonts w:ascii="Poppins" w:hAnsi="Poppins" w:cs="Poppins"/>
                <w:color w:val="000000" w:themeColor="text1"/>
                <w:sz w:val="22"/>
                <w:szCs w:val="22"/>
              </w:rPr>
            </w:pPr>
            <w:r w:rsidRPr="00B76DA1">
              <w:rPr>
                <w:rFonts w:ascii="Poppins" w:hAnsi="Poppins" w:cs="Poppins"/>
                <w:color w:val="000000" w:themeColor="text1"/>
                <w:sz w:val="22"/>
                <w:szCs w:val="22"/>
              </w:rPr>
              <w:t>N/A</w:t>
            </w:r>
          </w:p>
        </w:tc>
        <w:tc>
          <w:tcPr>
            <w:tcW w:w="3256" w:type="dxa"/>
          </w:tcPr>
          <w:p w14:paraId="199239EC" w14:textId="77777777" w:rsidR="007C208E" w:rsidRPr="00B76DA1" w:rsidRDefault="007C208E" w:rsidP="00621C24">
            <w:pPr>
              <w:spacing w:before="240"/>
              <w:rPr>
                <w:rFonts w:ascii="Poppins" w:hAnsi="Poppins" w:cs="Poppins"/>
                <w:color w:val="000000" w:themeColor="text1"/>
                <w:sz w:val="22"/>
                <w:szCs w:val="22"/>
              </w:rPr>
            </w:pPr>
            <w:r w:rsidRPr="00B76DA1">
              <w:rPr>
                <w:rFonts w:ascii="Poppins" w:hAnsi="Poppins" w:cs="Poppins"/>
                <w:color w:val="000000" w:themeColor="text1"/>
                <w:sz w:val="22"/>
                <w:szCs w:val="22"/>
              </w:rPr>
              <w:t>The policy aims to support a network of vehicles to ensure members have access when needed. Part 6.7 has been amended to better support commencement in the LGA by new operators and new operators are encouraged to contact council to work in accordance with the policy, such as implementing a network of vehicles within a specific area.</w:t>
            </w:r>
          </w:p>
          <w:p w14:paraId="19C4C2EA" w14:textId="77777777" w:rsidR="007C208E" w:rsidRPr="00B76DA1" w:rsidRDefault="007C208E" w:rsidP="00621C24">
            <w:pPr>
              <w:spacing w:before="240"/>
              <w:rPr>
                <w:rStyle w:val="Heading3Char"/>
                <w:rFonts w:ascii="Poppins" w:eastAsia="Calibri" w:hAnsi="Poppins" w:cs="Poppins"/>
                <w:color w:val="000000" w:themeColor="text1"/>
                <w:sz w:val="22"/>
                <w:szCs w:val="22"/>
                <w:highlight w:val="yellow"/>
              </w:rPr>
            </w:pPr>
          </w:p>
        </w:tc>
      </w:tr>
      <w:tr w:rsidR="007C208E" w:rsidRPr="00B76DA1" w14:paraId="43BA8CDD" w14:textId="77777777" w:rsidTr="00621C24">
        <w:tc>
          <w:tcPr>
            <w:tcW w:w="3176" w:type="dxa"/>
          </w:tcPr>
          <w:p w14:paraId="53D9D815"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674381BB" w14:textId="77777777" w:rsidR="007C208E" w:rsidRPr="00B76DA1" w:rsidRDefault="007C208E" w:rsidP="00621C24">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The requirement to provide telephone and email contact details staffed 24-hours per day 7-days per week is unreasonable. Emergency staff are provided outside business hours, with operator staff provided during business hours.</w:t>
            </w:r>
          </w:p>
          <w:p w14:paraId="23D4D68D" w14:textId="77777777" w:rsidR="007C208E" w:rsidRPr="00B76DA1" w:rsidRDefault="007C208E" w:rsidP="00621C24">
            <w:pPr>
              <w:spacing w:before="240"/>
              <w:rPr>
                <w:rStyle w:val="Heading3Char"/>
                <w:rFonts w:ascii="Poppins" w:hAnsi="Poppins" w:cs="Poppins"/>
                <w:color w:val="000000" w:themeColor="text1"/>
                <w:sz w:val="22"/>
                <w:szCs w:val="22"/>
              </w:rPr>
            </w:pPr>
          </w:p>
        </w:tc>
        <w:tc>
          <w:tcPr>
            <w:tcW w:w="2584" w:type="dxa"/>
          </w:tcPr>
          <w:p w14:paraId="37379D1D"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6B933CB8" w14:textId="77777777" w:rsidR="007C208E" w:rsidRPr="00B76DA1" w:rsidRDefault="007C208E" w:rsidP="00621C24">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Clause 5.4 requires operators to provide telephone and email contact details staffed 24-hours per day 7-days per week.</w:t>
            </w:r>
          </w:p>
          <w:p w14:paraId="0A8D6139" w14:textId="77777777" w:rsidR="007C208E" w:rsidRPr="00B76DA1" w:rsidRDefault="007C208E" w:rsidP="00621C24">
            <w:pPr>
              <w:spacing w:before="240"/>
              <w:rPr>
                <w:rStyle w:val="Heading3Char"/>
                <w:rFonts w:ascii="Poppins" w:hAnsi="Poppins" w:cs="Poppins"/>
                <w:color w:val="000000" w:themeColor="text1"/>
                <w:sz w:val="22"/>
                <w:szCs w:val="22"/>
              </w:rPr>
            </w:pPr>
          </w:p>
        </w:tc>
        <w:tc>
          <w:tcPr>
            <w:tcW w:w="3256" w:type="dxa"/>
          </w:tcPr>
          <w:p w14:paraId="6CD77D47" w14:textId="77777777" w:rsidR="007C208E" w:rsidRPr="00B76DA1" w:rsidRDefault="007C208E" w:rsidP="00621C24">
            <w:pPr>
              <w:autoSpaceDE w:val="0"/>
              <w:autoSpaceDN w:val="0"/>
              <w:adjustRightInd w:val="0"/>
              <w:rPr>
                <w:rFonts w:ascii="Poppins" w:hAnsi="Poppins" w:cs="Poppins"/>
                <w:color w:val="000000" w:themeColor="text1"/>
                <w:sz w:val="22"/>
                <w:szCs w:val="22"/>
              </w:rPr>
            </w:pPr>
          </w:p>
          <w:p w14:paraId="21EE0821" w14:textId="77777777" w:rsidR="007C208E" w:rsidRPr="00B76DA1" w:rsidRDefault="007C208E" w:rsidP="00621C24">
            <w:pPr>
              <w:autoSpaceDE w:val="0"/>
              <w:autoSpaceDN w:val="0"/>
              <w:adjustRightInd w:val="0"/>
              <w:rPr>
                <w:rStyle w:val="Heading3Char"/>
                <w:rFonts w:ascii="Poppins" w:hAnsi="Poppins" w:cs="Poppins"/>
                <w:color w:val="000000" w:themeColor="text1"/>
                <w:sz w:val="22"/>
                <w:szCs w:val="22"/>
              </w:rPr>
            </w:pPr>
            <w:r w:rsidRPr="00B76DA1">
              <w:rPr>
                <w:rFonts w:ascii="Poppins" w:hAnsi="Poppins" w:cs="Poppins"/>
                <w:color w:val="000000" w:themeColor="text1"/>
                <w:sz w:val="22"/>
                <w:szCs w:val="22"/>
              </w:rPr>
              <w:t xml:space="preserve">Emergency staff provided outside business hours </w:t>
            </w:r>
            <w:r w:rsidRPr="00B76DA1">
              <w:rPr>
                <w:rStyle w:val="Heading3Char"/>
                <w:rFonts w:ascii="Poppins" w:hAnsi="Poppins" w:cs="Poppins"/>
                <w:color w:val="000000" w:themeColor="text1"/>
                <w:sz w:val="22"/>
                <w:szCs w:val="22"/>
              </w:rPr>
              <w:t xml:space="preserve">satisfies the intention of part 5.4 which aims to ensure council staff can contact operators in cases of emergency.   </w:t>
            </w:r>
          </w:p>
        </w:tc>
      </w:tr>
    </w:tbl>
    <w:p w14:paraId="3B546450" w14:textId="4C7E6661" w:rsidR="0031582E" w:rsidRPr="00B76DA1" w:rsidRDefault="0031582E" w:rsidP="003F0549">
      <w:pPr>
        <w:autoSpaceDE w:val="0"/>
        <w:autoSpaceDN w:val="0"/>
        <w:adjustRightInd w:val="0"/>
        <w:rPr>
          <w:rFonts w:ascii="Poppins" w:eastAsiaTheme="minorHAnsi" w:hAnsi="Poppins" w:cs="Poppins"/>
          <w:sz w:val="22"/>
          <w:szCs w:val="22"/>
          <w:lang w:val="en-GB" w:eastAsia="en-US"/>
        </w:rPr>
      </w:pPr>
      <w:r w:rsidRPr="00B76DA1">
        <w:rPr>
          <w:rFonts w:ascii="Poppins" w:eastAsiaTheme="minorHAnsi" w:hAnsi="Poppins" w:cs="Poppins"/>
          <w:sz w:val="22"/>
          <w:szCs w:val="22"/>
          <w:lang w:val="en-GB" w:eastAsia="en-US"/>
        </w:rPr>
        <w:t xml:space="preserve">  </w:t>
      </w:r>
    </w:p>
    <w:p w14:paraId="33FC2797" w14:textId="5F86CB28" w:rsidR="003F0549" w:rsidRPr="00B76DA1" w:rsidRDefault="003F0549" w:rsidP="003F0549">
      <w:pPr>
        <w:tabs>
          <w:tab w:val="left" w:pos="4644"/>
        </w:tabs>
        <w:ind w:left="113"/>
        <w:jc w:val="center"/>
        <w:rPr>
          <w:rFonts w:ascii="Poppins" w:hAnsi="Poppins" w:cs="Poppins"/>
          <w:sz w:val="22"/>
          <w:szCs w:val="22"/>
          <w:u w:val="single"/>
        </w:rPr>
      </w:pPr>
    </w:p>
    <w:p w14:paraId="38D7D8E2" w14:textId="77777777" w:rsidR="0042683D" w:rsidRPr="00B76DA1" w:rsidRDefault="0042683D" w:rsidP="0042683D">
      <w:pPr>
        <w:rPr>
          <w:rFonts w:ascii="Poppins" w:hAnsi="Poppins" w:cs="Poppins"/>
          <w:sz w:val="22"/>
          <w:szCs w:val="22"/>
        </w:rPr>
      </w:pPr>
    </w:p>
    <w:p w14:paraId="089E6732" w14:textId="53F8AFD6" w:rsidR="00F839C2" w:rsidRPr="00B76DA1" w:rsidRDefault="00575AB6" w:rsidP="00B76DA1">
      <w:pPr>
        <w:pStyle w:val="Heading1"/>
        <w:rPr>
          <w:rFonts w:ascii="Poppins" w:hAnsi="Poppins" w:cs="Poppins"/>
        </w:rPr>
      </w:pPr>
      <w:bookmarkStart w:id="7" w:name="_Toc76990872"/>
      <w:bookmarkStart w:id="8" w:name="_Hlk50556212"/>
      <w:r w:rsidRPr="00B76DA1">
        <w:rPr>
          <w:rFonts w:ascii="Poppins" w:hAnsi="Poppins" w:cs="Poppins"/>
        </w:rPr>
        <w:t xml:space="preserve">Officer </w:t>
      </w:r>
      <w:r w:rsidR="006B5510" w:rsidRPr="00B76DA1">
        <w:rPr>
          <w:rFonts w:ascii="Poppins" w:hAnsi="Poppins" w:cs="Poppins"/>
        </w:rPr>
        <w:t>c</w:t>
      </w:r>
      <w:r w:rsidRPr="00B76DA1">
        <w:rPr>
          <w:rFonts w:ascii="Poppins" w:hAnsi="Poppins" w:cs="Poppins"/>
        </w:rPr>
        <w:t>omments</w:t>
      </w:r>
      <w:r w:rsidR="004718CA" w:rsidRPr="00B76DA1">
        <w:rPr>
          <w:rFonts w:ascii="Poppins" w:hAnsi="Poppins" w:cs="Poppins"/>
        </w:rPr>
        <w:t xml:space="preserve"> </w:t>
      </w:r>
      <w:r w:rsidR="00E41229" w:rsidRPr="00B76DA1">
        <w:rPr>
          <w:rFonts w:ascii="Poppins" w:hAnsi="Poppins" w:cs="Poppins"/>
        </w:rPr>
        <w:t xml:space="preserve">in response </w:t>
      </w:r>
      <w:r w:rsidR="004718CA" w:rsidRPr="00B76DA1">
        <w:rPr>
          <w:rFonts w:ascii="Poppins" w:hAnsi="Poppins" w:cs="Poppins"/>
        </w:rPr>
        <w:t>to public exhibition</w:t>
      </w:r>
      <w:bookmarkEnd w:id="7"/>
    </w:p>
    <w:p w14:paraId="067E93A4" w14:textId="40F2A776" w:rsidR="003F33D8" w:rsidRPr="00B76DA1" w:rsidRDefault="003F33D8" w:rsidP="003F33D8">
      <w:pPr>
        <w:rPr>
          <w:rFonts w:ascii="Poppins" w:hAnsi="Poppins" w:cs="Poppins"/>
          <w:sz w:val="22"/>
          <w:szCs w:val="22"/>
        </w:rPr>
      </w:pPr>
    </w:p>
    <w:bookmarkEnd w:id="8"/>
    <w:p w14:paraId="18018B24" w14:textId="1D3732B1" w:rsidR="00A00B41" w:rsidRPr="00B76DA1" w:rsidRDefault="00251DB5" w:rsidP="00814585">
      <w:pPr>
        <w:spacing w:before="240"/>
        <w:rPr>
          <w:rFonts w:ascii="Poppins" w:hAnsi="Poppins" w:cs="Poppins"/>
          <w:sz w:val="22"/>
          <w:szCs w:val="22"/>
        </w:rPr>
      </w:pPr>
      <w:r w:rsidRPr="00B76DA1">
        <w:rPr>
          <w:rFonts w:ascii="Poppins" w:hAnsi="Poppins" w:cs="Poppins"/>
          <w:sz w:val="22"/>
          <w:szCs w:val="22"/>
        </w:rPr>
        <w:t xml:space="preserve">The table </w:t>
      </w:r>
      <w:r w:rsidR="00DD6075" w:rsidRPr="00B76DA1">
        <w:rPr>
          <w:rFonts w:ascii="Poppins" w:hAnsi="Poppins" w:cs="Poppins"/>
          <w:sz w:val="22"/>
          <w:szCs w:val="22"/>
        </w:rPr>
        <w:t xml:space="preserve">below </w:t>
      </w:r>
      <w:r w:rsidR="001411F8" w:rsidRPr="00B76DA1">
        <w:rPr>
          <w:rFonts w:ascii="Poppins" w:hAnsi="Poppins" w:cs="Poppins"/>
          <w:sz w:val="22"/>
          <w:szCs w:val="22"/>
        </w:rPr>
        <w:t xml:space="preserve">outlines </w:t>
      </w:r>
      <w:r w:rsidR="00DD6075" w:rsidRPr="00B76DA1">
        <w:rPr>
          <w:rFonts w:ascii="Poppins" w:hAnsi="Poppins" w:cs="Poppins"/>
          <w:sz w:val="22"/>
          <w:szCs w:val="22"/>
        </w:rPr>
        <w:t xml:space="preserve">issues which were </w:t>
      </w:r>
      <w:r w:rsidR="00BB1DD2" w:rsidRPr="00B76DA1">
        <w:rPr>
          <w:rFonts w:ascii="Poppins" w:hAnsi="Poppins" w:cs="Poppins"/>
          <w:sz w:val="22"/>
          <w:szCs w:val="22"/>
        </w:rPr>
        <w:t>raised f</w:t>
      </w:r>
      <w:r w:rsidR="00455DCB" w:rsidRPr="00B76DA1">
        <w:rPr>
          <w:rFonts w:ascii="Poppins" w:hAnsi="Poppins" w:cs="Poppins"/>
          <w:sz w:val="22"/>
          <w:szCs w:val="22"/>
        </w:rPr>
        <w:t>our</w:t>
      </w:r>
      <w:r w:rsidR="00BB1DD2" w:rsidRPr="00B76DA1">
        <w:rPr>
          <w:rFonts w:ascii="Poppins" w:hAnsi="Poppins" w:cs="Poppins"/>
          <w:sz w:val="22"/>
          <w:szCs w:val="22"/>
        </w:rPr>
        <w:t xml:space="preserve"> times or more</w:t>
      </w:r>
      <w:r w:rsidR="00FF3B70" w:rsidRPr="00B76DA1">
        <w:rPr>
          <w:rFonts w:ascii="Poppins" w:hAnsi="Poppins" w:cs="Poppins"/>
          <w:sz w:val="22"/>
          <w:szCs w:val="22"/>
        </w:rPr>
        <w:t xml:space="preserve"> and the </w:t>
      </w:r>
      <w:r w:rsidR="002F2BA8" w:rsidRPr="00B76DA1">
        <w:rPr>
          <w:rFonts w:ascii="Poppins" w:hAnsi="Poppins" w:cs="Poppins"/>
          <w:sz w:val="22"/>
          <w:szCs w:val="22"/>
        </w:rPr>
        <w:t xml:space="preserve">staff </w:t>
      </w:r>
      <w:r w:rsidR="00FF3B70" w:rsidRPr="00B76DA1">
        <w:rPr>
          <w:rFonts w:ascii="Poppins" w:hAnsi="Poppins" w:cs="Poppins"/>
          <w:sz w:val="22"/>
          <w:szCs w:val="22"/>
        </w:rPr>
        <w:t xml:space="preserve">response to these </w:t>
      </w:r>
      <w:r w:rsidR="001D1DA5" w:rsidRPr="00B76DA1">
        <w:rPr>
          <w:rFonts w:ascii="Poppins" w:hAnsi="Poppins" w:cs="Poppins"/>
          <w:sz w:val="22"/>
          <w:szCs w:val="22"/>
        </w:rPr>
        <w:t xml:space="preserve">issues. </w:t>
      </w:r>
    </w:p>
    <w:p w14:paraId="69A06D97" w14:textId="77777777" w:rsidR="00E04FF5" w:rsidRPr="00B76DA1" w:rsidRDefault="00E04FF5" w:rsidP="00814585">
      <w:pPr>
        <w:spacing w:before="240"/>
        <w:rPr>
          <w:rFonts w:ascii="Poppins" w:hAnsi="Poppins" w:cs="Poppins"/>
          <w:sz w:val="22"/>
          <w:szCs w:val="22"/>
        </w:rPr>
      </w:pPr>
    </w:p>
    <w:tbl>
      <w:tblPr>
        <w:tblStyle w:val="TableGrid"/>
        <w:tblW w:w="10060" w:type="dxa"/>
        <w:tblLook w:val="04A0" w:firstRow="1" w:lastRow="0" w:firstColumn="1" w:lastColumn="0" w:noHBand="0" w:noVBand="1"/>
      </w:tblPr>
      <w:tblGrid>
        <w:gridCol w:w="2547"/>
        <w:gridCol w:w="2693"/>
        <w:gridCol w:w="4820"/>
      </w:tblGrid>
      <w:tr w:rsidR="00B53471" w:rsidRPr="00B76DA1" w14:paraId="00E4CD8F" w14:textId="77777777" w:rsidTr="00521D2E">
        <w:trPr>
          <w:tblHeader/>
        </w:trPr>
        <w:tc>
          <w:tcPr>
            <w:tcW w:w="2547" w:type="dxa"/>
            <w:shd w:val="clear" w:color="auto" w:fill="F2F2F2" w:themeFill="background1" w:themeFillShade="F2"/>
          </w:tcPr>
          <w:p w14:paraId="2ACFFFBD" w14:textId="144C56BA" w:rsidR="00D62869" w:rsidRPr="00B76DA1" w:rsidRDefault="00D62869" w:rsidP="00F1497E">
            <w:pPr>
              <w:jc w:val="center"/>
              <w:rPr>
                <w:rFonts w:ascii="Poppins" w:hAnsi="Poppins" w:cs="Poppins"/>
                <w:b/>
                <w:bCs/>
                <w:sz w:val="22"/>
                <w:szCs w:val="22"/>
              </w:rPr>
            </w:pPr>
            <w:r w:rsidRPr="00B76DA1">
              <w:rPr>
                <w:rFonts w:ascii="Poppins" w:hAnsi="Poppins" w:cs="Poppins"/>
                <w:b/>
                <w:bCs/>
                <w:sz w:val="22"/>
                <w:szCs w:val="22"/>
              </w:rPr>
              <w:t xml:space="preserve">Issue from community engagement  </w:t>
            </w:r>
          </w:p>
        </w:tc>
        <w:tc>
          <w:tcPr>
            <w:tcW w:w="2693" w:type="dxa"/>
            <w:shd w:val="clear" w:color="auto" w:fill="F2F2F2" w:themeFill="background1" w:themeFillShade="F2"/>
          </w:tcPr>
          <w:p w14:paraId="3D375A80" w14:textId="5940E496" w:rsidR="00D62869" w:rsidRPr="00B76DA1" w:rsidRDefault="00D62869" w:rsidP="00F1497E">
            <w:pPr>
              <w:jc w:val="center"/>
              <w:rPr>
                <w:rFonts w:ascii="Poppins" w:hAnsi="Poppins" w:cs="Poppins"/>
                <w:b/>
                <w:bCs/>
                <w:sz w:val="22"/>
                <w:szCs w:val="22"/>
              </w:rPr>
            </w:pPr>
            <w:r w:rsidRPr="00B76DA1">
              <w:rPr>
                <w:rFonts w:ascii="Poppins" w:hAnsi="Poppins" w:cs="Poppins"/>
                <w:b/>
                <w:bCs/>
                <w:sz w:val="22"/>
                <w:szCs w:val="22"/>
              </w:rPr>
              <w:t>Key Area</w:t>
            </w:r>
          </w:p>
        </w:tc>
        <w:tc>
          <w:tcPr>
            <w:tcW w:w="4820" w:type="dxa"/>
            <w:shd w:val="clear" w:color="auto" w:fill="F2F2F2" w:themeFill="background1" w:themeFillShade="F2"/>
          </w:tcPr>
          <w:p w14:paraId="0892C038" w14:textId="7C6C06EC" w:rsidR="00D62869" w:rsidRPr="00B76DA1" w:rsidRDefault="00D62869" w:rsidP="00F1497E">
            <w:pPr>
              <w:jc w:val="center"/>
              <w:rPr>
                <w:rFonts w:ascii="Poppins" w:hAnsi="Poppins" w:cs="Poppins"/>
                <w:b/>
                <w:bCs/>
                <w:sz w:val="22"/>
                <w:szCs w:val="22"/>
              </w:rPr>
            </w:pPr>
            <w:r w:rsidRPr="00B76DA1">
              <w:rPr>
                <w:rFonts w:ascii="Poppins" w:hAnsi="Poppins" w:cs="Poppins"/>
                <w:b/>
                <w:bCs/>
                <w:sz w:val="22"/>
                <w:szCs w:val="22"/>
              </w:rPr>
              <w:t xml:space="preserve">Action / amendment </w:t>
            </w:r>
          </w:p>
        </w:tc>
      </w:tr>
      <w:tr w:rsidR="00B53471" w:rsidRPr="00B76DA1" w14:paraId="7B976A23" w14:textId="77777777" w:rsidTr="00B53471">
        <w:tc>
          <w:tcPr>
            <w:tcW w:w="2547" w:type="dxa"/>
          </w:tcPr>
          <w:p w14:paraId="0B65A1E3" w14:textId="77777777" w:rsidR="00D62869" w:rsidRPr="00B76DA1" w:rsidRDefault="00D62869" w:rsidP="00814585">
            <w:pPr>
              <w:rPr>
                <w:rFonts w:ascii="Poppins" w:hAnsi="Poppins" w:cs="Poppins"/>
                <w:sz w:val="22"/>
                <w:szCs w:val="22"/>
              </w:rPr>
            </w:pPr>
          </w:p>
          <w:p w14:paraId="7828974A" w14:textId="79EB45FD" w:rsidR="00D62869" w:rsidRPr="00B76DA1" w:rsidRDefault="00B53471" w:rsidP="00B53471">
            <w:pPr>
              <w:rPr>
                <w:rFonts w:ascii="Poppins" w:hAnsi="Poppins" w:cs="Poppins"/>
                <w:sz w:val="22"/>
                <w:szCs w:val="22"/>
              </w:rPr>
            </w:pPr>
            <w:r w:rsidRPr="00B76DA1">
              <w:rPr>
                <w:rFonts w:ascii="Poppins" w:hAnsi="Poppins" w:cs="Poppins"/>
                <w:sz w:val="22"/>
                <w:szCs w:val="22"/>
              </w:rPr>
              <w:t>R</w:t>
            </w:r>
            <w:r w:rsidR="00D62869" w:rsidRPr="00B76DA1">
              <w:rPr>
                <w:rFonts w:ascii="Poppins" w:hAnsi="Poppins" w:cs="Poppins"/>
                <w:sz w:val="22"/>
                <w:szCs w:val="22"/>
              </w:rPr>
              <w:t xml:space="preserve">esidential locations, especially medium/high density locations, should be highest on the </w:t>
            </w:r>
            <w:r w:rsidRPr="00B76DA1">
              <w:rPr>
                <w:rFonts w:ascii="Poppins" w:hAnsi="Poppins" w:cs="Poppins"/>
                <w:sz w:val="22"/>
                <w:szCs w:val="22"/>
              </w:rPr>
              <w:t xml:space="preserve">hierarchy of locations </w:t>
            </w:r>
            <w:r w:rsidR="00D62869" w:rsidRPr="00B76DA1">
              <w:rPr>
                <w:rFonts w:ascii="Poppins" w:hAnsi="Poppins" w:cs="Poppins"/>
                <w:sz w:val="22"/>
                <w:szCs w:val="22"/>
              </w:rPr>
              <w:t xml:space="preserve">because residents need the cars near their homes. </w:t>
            </w:r>
          </w:p>
        </w:tc>
        <w:tc>
          <w:tcPr>
            <w:tcW w:w="2693" w:type="dxa"/>
          </w:tcPr>
          <w:p w14:paraId="16F6C26A" w14:textId="77777777" w:rsidR="00B53471" w:rsidRPr="00B76DA1" w:rsidRDefault="00B53471" w:rsidP="00B53471">
            <w:pPr>
              <w:rPr>
                <w:rFonts w:ascii="Poppins" w:hAnsi="Poppins" w:cs="Poppins"/>
                <w:sz w:val="22"/>
                <w:szCs w:val="22"/>
              </w:rPr>
            </w:pPr>
          </w:p>
          <w:p w14:paraId="3B05281C" w14:textId="1F7A36A5" w:rsidR="00B53471" w:rsidRPr="00B76DA1" w:rsidRDefault="00B53471" w:rsidP="00B53471">
            <w:pPr>
              <w:rPr>
                <w:rFonts w:ascii="Poppins" w:hAnsi="Poppins" w:cs="Poppins"/>
                <w:sz w:val="22"/>
                <w:szCs w:val="22"/>
              </w:rPr>
            </w:pPr>
            <w:r w:rsidRPr="00B76DA1">
              <w:rPr>
                <w:rFonts w:ascii="Poppins" w:hAnsi="Poppins" w:cs="Poppins"/>
                <w:sz w:val="22"/>
                <w:szCs w:val="22"/>
              </w:rPr>
              <w:t xml:space="preserve">Clause 6.2 specifies a hierarchy for the types of locations where applications for new shared cars would be prioritised. </w:t>
            </w:r>
          </w:p>
          <w:p w14:paraId="4ADA4405" w14:textId="77777777" w:rsidR="00D62869" w:rsidRPr="00B76DA1" w:rsidRDefault="00D62869" w:rsidP="00B53471">
            <w:pPr>
              <w:rPr>
                <w:rFonts w:ascii="Poppins" w:hAnsi="Poppins" w:cs="Poppins"/>
                <w:sz w:val="22"/>
                <w:szCs w:val="22"/>
              </w:rPr>
            </w:pPr>
          </w:p>
        </w:tc>
        <w:tc>
          <w:tcPr>
            <w:tcW w:w="4820" w:type="dxa"/>
          </w:tcPr>
          <w:p w14:paraId="0623BA65" w14:textId="0F97BA7F" w:rsidR="00D62869" w:rsidRPr="00B76DA1" w:rsidRDefault="00D62869" w:rsidP="00DB6380">
            <w:pPr>
              <w:rPr>
                <w:rFonts w:ascii="Poppins" w:hAnsi="Poppins" w:cs="Poppins"/>
                <w:sz w:val="22"/>
                <w:szCs w:val="22"/>
              </w:rPr>
            </w:pPr>
          </w:p>
          <w:p w14:paraId="6C1DF6BF" w14:textId="55004353" w:rsidR="00D62869" w:rsidRPr="00B76DA1" w:rsidRDefault="00D62869" w:rsidP="00DB6380">
            <w:pPr>
              <w:rPr>
                <w:rFonts w:ascii="Poppins" w:hAnsi="Poppins" w:cs="Poppins"/>
                <w:sz w:val="22"/>
                <w:szCs w:val="22"/>
              </w:rPr>
            </w:pPr>
            <w:r w:rsidRPr="00B76DA1">
              <w:rPr>
                <w:rFonts w:ascii="Poppins" w:hAnsi="Poppins" w:cs="Poppins"/>
                <w:sz w:val="22"/>
                <w:szCs w:val="22"/>
              </w:rPr>
              <w:t xml:space="preserve">The hierarchy has been taken from the Public Domain Parking Policy which was adopted in June 2020 only for the former Ashfield and Marrickville Council areas. </w:t>
            </w:r>
          </w:p>
          <w:p w14:paraId="7ABBB500" w14:textId="77777777" w:rsidR="00D62869" w:rsidRPr="00B76DA1" w:rsidRDefault="00D62869" w:rsidP="00DB6380">
            <w:pPr>
              <w:rPr>
                <w:rFonts w:ascii="Poppins" w:hAnsi="Poppins" w:cs="Poppins"/>
                <w:sz w:val="22"/>
                <w:szCs w:val="22"/>
              </w:rPr>
            </w:pPr>
          </w:p>
          <w:p w14:paraId="7BEB6370" w14:textId="1D0C9AA6" w:rsidR="00D62869" w:rsidRPr="00B76DA1" w:rsidRDefault="00D62869" w:rsidP="00E83716">
            <w:pPr>
              <w:rPr>
                <w:rFonts w:ascii="Poppins" w:hAnsi="Poppins" w:cs="Poppins"/>
                <w:sz w:val="22"/>
                <w:szCs w:val="22"/>
              </w:rPr>
            </w:pPr>
            <w:r w:rsidRPr="00B76DA1">
              <w:rPr>
                <w:rFonts w:ascii="Poppins" w:hAnsi="Poppins" w:cs="Poppins"/>
                <w:sz w:val="22"/>
                <w:szCs w:val="22"/>
              </w:rPr>
              <w:t xml:space="preserve">The hierarchy nominates popular public locations to optimise access and provide integrated transport options. While this section outlines locations where new car share parking spaces would be prioritised, it does not preclude applications for parking in other types of locations.  </w:t>
            </w:r>
          </w:p>
          <w:p w14:paraId="530B2ED1" w14:textId="77777777" w:rsidR="00D62869" w:rsidRPr="00B76DA1" w:rsidRDefault="00D62869" w:rsidP="00E83716">
            <w:pPr>
              <w:rPr>
                <w:rFonts w:ascii="Poppins" w:hAnsi="Poppins" w:cs="Poppins"/>
                <w:sz w:val="22"/>
                <w:szCs w:val="22"/>
              </w:rPr>
            </w:pPr>
          </w:p>
          <w:p w14:paraId="4840DE27" w14:textId="65BACA7A" w:rsidR="00D62869" w:rsidRPr="00B76DA1" w:rsidRDefault="00D62869" w:rsidP="00E83716">
            <w:pPr>
              <w:rPr>
                <w:rFonts w:ascii="Poppins" w:hAnsi="Poppins" w:cs="Poppins"/>
                <w:sz w:val="22"/>
                <w:szCs w:val="22"/>
              </w:rPr>
            </w:pPr>
            <w:r w:rsidRPr="00B76DA1">
              <w:rPr>
                <w:rFonts w:ascii="Poppins" w:hAnsi="Poppins" w:cs="Poppins"/>
                <w:sz w:val="22"/>
                <w:szCs w:val="22"/>
              </w:rPr>
              <w:t xml:space="preserve">The review of the Public Domain Parking Policy will allow this issue to be re-considered.  </w:t>
            </w:r>
          </w:p>
        </w:tc>
      </w:tr>
      <w:tr w:rsidR="00B53471" w:rsidRPr="00B76DA1" w14:paraId="01644BAB" w14:textId="77777777" w:rsidTr="00B53471">
        <w:tc>
          <w:tcPr>
            <w:tcW w:w="2547" w:type="dxa"/>
          </w:tcPr>
          <w:p w14:paraId="50158536" w14:textId="77777777" w:rsidR="00D62869" w:rsidRPr="00B76DA1" w:rsidRDefault="00D62869" w:rsidP="00814585">
            <w:pPr>
              <w:rPr>
                <w:rFonts w:ascii="Poppins" w:hAnsi="Poppins" w:cs="Poppins"/>
                <w:sz w:val="22"/>
                <w:szCs w:val="22"/>
              </w:rPr>
            </w:pPr>
          </w:p>
          <w:p w14:paraId="11FAE8F7" w14:textId="10D590A6" w:rsidR="00D62869" w:rsidRPr="00B76DA1" w:rsidRDefault="00D62869" w:rsidP="00814585">
            <w:pPr>
              <w:rPr>
                <w:rFonts w:ascii="Poppins" w:hAnsi="Poppins" w:cs="Poppins"/>
                <w:sz w:val="22"/>
                <w:szCs w:val="22"/>
              </w:rPr>
            </w:pPr>
            <w:r w:rsidRPr="00B76DA1">
              <w:rPr>
                <w:rFonts w:ascii="Poppins" w:hAnsi="Poppins" w:cs="Poppins"/>
                <w:sz w:val="22"/>
                <w:szCs w:val="22"/>
              </w:rPr>
              <w:t>Members are concerned that operators will prohibit long bookings as a result of clause</w:t>
            </w:r>
            <w:r w:rsidR="00B53471" w:rsidRPr="00B76DA1">
              <w:rPr>
                <w:rFonts w:ascii="Poppins" w:hAnsi="Poppins" w:cs="Poppins"/>
                <w:sz w:val="22"/>
                <w:szCs w:val="22"/>
              </w:rPr>
              <w:t xml:space="preserve"> 4.4</w:t>
            </w:r>
            <w:r w:rsidRPr="00B76DA1">
              <w:rPr>
                <w:rFonts w:ascii="Poppins" w:hAnsi="Poppins" w:cs="Poppins"/>
                <w:sz w:val="22"/>
                <w:szCs w:val="22"/>
              </w:rPr>
              <w:t>.</w:t>
            </w:r>
          </w:p>
          <w:p w14:paraId="63103605" w14:textId="05B52937" w:rsidR="00D62869" w:rsidRPr="00B76DA1" w:rsidRDefault="00D62869" w:rsidP="00814585">
            <w:pPr>
              <w:rPr>
                <w:rFonts w:ascii="Poppins" w:hAnsi="Poppins" w:cs="Poppins"/>
                <w:sz w:val="22"/>
                <w:szCs w:val="22"/>
              </w:rPr>
            </w:pPr>
          </w:p>
        </w:tc>
        <w:tc>
          <w:tcPr>
            <w:tcW w:w="2693" w:type="dxa"/>
          </w:tcPr>
          <w:p w14:paraId="74671114" w14:textId="77777777" w:rsidR="00D62869" w:rsidRPr="00B76DA1" w:rsidRDefault="00D62869" w:rsidP="00814585">
            <w:pPr>
              <w:rPr>
                <w:rFonts w:ascii="Poppins" w:hAnsi="Poppins" w:cs="Poppins"/>
                <w:sz w:val="22"/>
                <w:szCs w:val="22"/>
              </w:rPr>
            </w:pPr>
          </w:p>
          <w:p w14:paraId="1C767424" w14:textId="69EDE3F8" w:rsidR="00B53471" w:rsidRPr="00B76DA1" w:rsidRDefault="00B53471" w:rsidP="00814585">
            <w:pPr>
              <w:rPr>
                <w:rFonts w:ascii="Poppins" w:hAnsi="Poppins" w:cs="Poppins"/>
                <w:sz w:val="22"/>
                <w:szCs w:val="22"/>
              </w:rPr>
            </w:pPr>
            <w:r w:rsidRPr="00B76DA1">
              <w:rPr>
                <w:rFonts w:ascii="Poppins" w:hAnsi="Poppins" w:cs="Poppins"/>
                <w:sz w:val="22"/>
                <w:szCs w:val="22"/>
              </w:rPr>
              <w:t>Clause 4.4 required operators to provide a replacement car with bookings of 4 days or more.</w:t>
            </w:r>
          </w:p>
        </w:tc>
        <w:tc>
          <w:tcPr>
            <w:tcW w:w="4820" w:type="dxa"/>
          </w:tcPr>
          <w:p w14:paraId="421B41AE" w14:textId="32706243" w:rsidR="00D62869" w:rsidRPr="00B76DA1" w:rsidRDefault="00D62869" w:rsidP="00814585">
            <w:pPr>
              <w:rPr>
                <w:rFonts w:ascii="Poppins" w:hAnsi="Poppins" w:cs="Poppins"/>
                <w:sz w:val="22"/>
                <w:szCs w:val="22"/>
              </w:rPr>
            </w:pPr>
          </w:p>
          <w:p w14:paraId="7FF55254" w14:textId="7212462E" w:rsidR="00D62869" w:rsidRPr="00B76DA1" w:rsidRDefault="00D62869" w:rsidP="00814585">
            <w:pPr>
              <w:rPr>
                <w:rFonts w:ascii="Poppins" w:hAnsi="Poppins" w:cs="Poppins"/>
                <w:sz w:val="22"/>
                <w:szCs w:val="22"/>
              </w:rPr>
            </w:pPr>
            <w:r w:rsidRPr="00B76DA1">
              <w:rPr>
                <w:rFonts w:ascii="Poppins" w:hAnsi="Poppins" w:cs="Poppins"/>
                <w:sz w:val="22"/>
                <w:szCs w:val="22"/>
              </w:rPr>
              <w:t>This clause has been deleted. Instead the policy aims to support a network of vehicles to ensure members have access to other vehicles when longer bookings are made.</w:t>
            </w:r>
          </w:p>
        </w:tc>
      </w:tr>
      <w:tr w:rsidR="00B53471" w:rsidRPr="00B76DA1" w14:paraId="1AF832B9" w14:textId="77777777" w:rsidTr="00B53471">
        <w:tc>
          <w:tcPr>
            <w:tcW w:w="2547" w:type="dxa"/>
          </w:tcPr>
          <w:p w14:paraId="44D5259E" w14:textId="77777777" w:rsidR="00D62869" w:rsidRPr="00B76DA1" w:rsidRDefault="00D62869" w:rsidP="00814585">
            <w:pPr>
              <w:rPr>
                <w:rFonts w:ascii="Poppins" w:hAnsi="Poppins" w:cs="Poppins"/>
                <w:sz w:val="22"/>
                <w:szCs w:val="22"/>
              </w:rPr>
            </w:pPr>
          </w:p>
          <w:p w14:paraId="0AD504C8" w14:textId="36F30FA9" w:rsidR="00D62869" w:rsidRPr="00B76DA1" w:rsidRDefault="00B53471" w:rsidP="00814585">
            <w:pPr>
              <w:rPr>
                <w:rFonts w:ascii="Poppins" w:hAnsi="Poppins" w:cs="Poppins"/>
                <w:sz w:val="22"/>
                <w:szCs w:val="22"/>
              </w:rPr>
            </w:pPr>
            <w:r w:rsidRPr="00B76DA1">
              <w:rPr>
                <w:rFonts w:ascii="Poppins" w:hAnsi="Poppins" w:cs="Poppins"/>
                <w:sz w:val="22"/>
                <w:szCs w:val="22"/>
              </w:rPr>
              <w:t>A</w:t>
            </w:r>
            <w:r w:rsidR="00D62869" w:rsidRPr="00B76DA1">
              <w:rPr>
                <w:rFonts w:ascii="Poppins" w:hAnsi="Poppins" w:cs="Poppins"/>
                <w:sz w:val="22"/>
                <w:szCs w:val="22"/>
              </w:rPr>
              <w:t xml:space="preserve"> good distribution of vehicles throughout the LGA is most important.  </w:t>
            </w:r>
          </w:p>
          <w:p w14:paraId="3F0FD9CF" w14:textId="205227FE" w:rsidR="00D62869" w:rsidRPr="00B76DA1" w:rsidRDefault="00D62869" w:rsidP="00814585">
            <w:pPr>
              <w:rPr>
                <w:rFonts w:ascii="Poppins" w:hAnsi="Poppins" w:cs="Poppins"/>
                <w:sz w:val="22"/>
                <w:szCs w:val="22"/>
              </w:rPr>
            </w:pPr>
          </w:p>
        </w:tc>
        <w:tc>
          <w:tcPr>
            <w:tcW w:w="2693" w:type="dxa"/>
          </w:tcPr>
          <w:p w14:paraId="4CE5737E" w14:textId="77777777" w:rsidR="00D62869" w:rsidRPr="00B76DA1" w:rsidRDefault="00D62869" w:rsidP="00AC122A">
            <w:pPr>
              <w:rPr>
                <w:rFonts w:ascii="Poppins" w:hAnsi="Poppins" w:cs="Poppins"/>
                <w:sz w:val="22"/>
                <w:szCs w:val="22"/>
              </w:rPr>
            </w:pPr>
          </w:p>
          <w:p w14:paraId="7B7C27A4" w14:textId="459F888F" w:rsidR="00B53471" w:rsidRPr="00B76DA1" w:rsidRDefault="00B53471" w:rsidP="00AC122A">
            <w:pPr>
              <w:rPr>
                <w:rFonts w:ascii="Poppins" w:hAnsi="Poppins" w:cs="Poppins"/>
                <w:sz w:val="22"/>
                <w:szCs w:val="22"/>
              </w:rPr>
            </w:pPr>
            <w:r w:rsidRPr="00B76DA1">
              <w:rPr>
                <w:rFonts w:ascii="Poppins" w:hAnsi="Poppins" w:cs="Poppins"/>
                <w:sz w:val="22"/>
                <w:szCs w:val="22"/>
              </w:rPr>
              <w:t>Clause 6.2 specifies a hierarchy for types of locations where new shared cars would be prioritised.</w:t>
            </w:r>
          </w:p>
        </w:tc>
        <w:tc>
          <w:tcPr>
            <w:tcW w:w="4820" w:type="dxa"/>
          </w:tcPr>
          <w:p w14:paraId="6809F712" w14:textId="07524DB7" w:rsidR="00D62869" w:rsidRPr="00B76DA1" w:rsidRDefault="00D62869" w:rsidP="00AC122A">
            <w:pPr>
              <w:rPr>
                <w:rFonts w:ascii="Poppins" w:hAnsi="Poppins" w:cs="Poppins"/>
                <w:sz w:val="22"/>
                <w:szCs w:val="22"/>
              </w:rPr>
            </w:pPr>
          </w:p>
          <w:p w14:paraId="6CD4A3DF" w14:textId="4011056D" w:rsidR="00D62869" w:rsidRPr="00B76DA1" w:rsidRDefault="00D62869" w:rsidP="00AC122A">
            <w:pPr>
              <w:rPr>
                <w:rFonts w:ascii="Poppins" w:hAnsi="Poppins" w:cs="Poppins"/>
                <w:sz w:val="22"/>
                <w:szCs w:val="22"/>
              </w:rPr>
            </w:pPr>
            <w:r w:rsidRPr="00B76DA1">
              <w:rPr>
                <w:rFonts w:ascii="Poppins" w:hAnsi="Poppins" w:cs="Poppins"/>
                <w:sz w:val="22"/>
                <w:szCs w:val="22"/>
              </w:rPr>
              <w:t xml:space="preserve">The hierarchy has been taken from the Public Domain Parking Policy which was adopted in June 2020 only for the former Ashfield and Marrickville Council areas. </w:t>
            </w:r>
          </w:p>
          <w:p w14:paraId="349F9301" w14:textId="77777777" w:rsidR="00D62869" w:rsidRPr="00B76DA1" w:rsidRDefault="00D62869" w:rsidP="00AC122A">
            <w:pPr>
              <w:rPr>
                <w:rFonts w:ascii="Poppins" w:hAnsi="Poppins" w:cs="Poppins"/>
                <w:sz w:val="22"/>
                <w:szCs w:val="22"/>
              </w:rPr>
            </w:pPr>
          </w:p>
          <w:p w14:paraId="11CBC9B0" w14:textId="7808499E" w:rsidR="00D62869" w:rsidRPr="00B76DA1" w:rsidRDefault="00D62869" w:rsidP="00AC122A">
            <w:pPr>
              <w:rPr>
                <w:rFonts w:ascii="Poppins" w:hAnsi="Poppins" w:cs="Poppins"/>
                <w:sz w:val="22"/>
                <w:szCs w:val="22"/>
              </w:rPr>
            </w:pPr>
            <w:r w:rsidRPr="00B76DA1">
              <w:rPr>
                <w:rFonts w:ascii="Poppins" w:hAnsi="Poppins" w:cs="Poppins"/>
                <w:sz w:val="22"/>
                <w:szCs w:val="22"/>
              </w:rPr>
              <w:t xml:space="preserve">The hierarchy nominates popular public locations to optimise access and provide integrated transport options. While this section outlines locations where new car share parking spaces would be prioritised, it does not preclude applications for parking in other locations.  </w:t>
            </w:r>
          </w:p>
          <w:p w14:paraId="2863EDBC" w14:textId="77777777" w:rsidR="00D62869" w:rsidRPr="00B76DA1" w:rsidRDefault="00D62869" w:rsidP="00AC122A">
            <w:pPr>
              <w:rPr>
                <w:rFonts w:ascii="Poppins" w:hAnsi="Poppins" w:cs="Poppins"/>
                <w:sz w:val="22"/>
                <w:szCs w:val="22"/>
              </w:rPr>
            </w:pPr>
          </w:p>
          <w:p w14:paraId="3DD7C583" w14:textId="5F0EE4EE" w:rsidR="00D62869" w:rsidRPr="00B76DA1" w:rsidRDefault="00D62869" w:rsidP="00AC122A">
            <w:pPr>
              <w:rPr>
                <w:rFonts w:ascii="Poppins" w:hAnsi="Poppins" w:cs="Poppins"/>
                <w:sz w:val="22"/>
                <w:szCs w:val="22"/>
              </w:rPr>
            </w:pPr>
            <w:r w:rsidRPr="00B76DA1">
              <w:rPr>
                <w:rFonts w:ascii="Poppins" w:hAnsi="Poppins" w:cs="Poppins"/>
                <w:sz w:val="22"/>
                <w:szCs w:val="22"/>
              </w:rPr>
              <w:t xml:space="preserve">The review of the Public Domain Parking Policy will allow this issue to be re-considered.  </w:t>
            </w:r>
          </w:p>
          <w:p w14:paraId="5E23B589" w14:textId="2A208D41" w:rsidR="00D62869" w:rsidRPr="00B76DA1" w:rsidRDefault="00D62869" w:rsidP="00AC122A">
            <w:pPr>
              <w:rPr>
                <w:rFonts w:ascii="Poppins" w:hAnsi="Poppins" w:cs="Poppins"/>
                <w:sz w:val="22"/>
                <w:szCs w:val="22"/>
              </w:rPr>
            </w:pPr>
          </w:p>
        </w:tc>
      </w:tr>
      <w:tr w:rsidR="00B53471" w:rsidRPr="00B76DA1" w14:paraId="4D6A3464" w14:textId="77777777" w:rsidTr="00B53471">
        <w:tc>
          <w:tcPr>
            <w:tcW w:w="2547" w:type="dxa"/>
          </w:tcPr>
          <w:p w14:paraId="0605CAD0" w14:textId="5127C906" w:rsidR="00D62869" w:rsidRPr="00B76DA1" w:rsidRDefault="00D62869" w:rsidP="00F0604F">
            <w:pPr>
              <w:rPr>
                <w:rFonts w:ascii="Poppins" w:hAnsi="Poppins" w:cs="Poppins"/>
                <w:sz w:val="22"/>
                <w:szCs w:val="22"/>
              </w:rPr>
            </w:pPr>
          </w:p>
          <w:p w14:paraId="36C04B2C" w14:textId="7643556C" w:rsidR="00D62869" w:rsidRPr="00B76DA1" w:rsidRDefault="00D62869" w:rsidP="00F0604F">
            <w:pPr>
              <w:rPr>
                <w:rFonts w:ascii="Poppins" w:hAnsi="Poppins" w:cs="Poppins"/>
                <w:sz w:val="22"/>
                <w:szCs w:val="22"/>
              </w:rPr>
            </w:pPr>
            <w:r w:rsidRPr="00B76DA1">
              <w:rPr>
                <w:rFonts w:ascii="Poppins" w:hAnsi="Poppins" w:cs="Poppins"/>
                <w:sz w:val="22"/>
                <w:szCs w:val="22"/>
              </w:rPr>
              <w:t xml:space="preserve">Parking for shared cars reduces street parking for residents who use the street for car parking. </w:t>
            </w:r>
          </w:p>
          <w:p w14:paraId="2FBBD3DA" w14:textId="77777777" w:rsidR="00D62869" w:rsidRPr="00B76DA1" w:rsidRDefault="00D62869" w:rsidP="00814585">
            <w:pPr>
              <w:rPr>
                <w:rFonts w:ascii="Poppins" w:hAnsi="Poppins" w:cs="Poppins"/>
                <w:sz w:val="22"/>
                <w:szCs w:val="22"/>
              </w:rPr>
            </w:pPr>
          </w:p>
        </w:tc>
        <w:tc>
          <w:tcPr>
            <w:tcW w:w="2693" w:type="dxa"/>
          </w:tcPr>
          <w:p w14:paraId="01C521D6" w14:textId="77777777" w:rsidR="00D62869" w:rsidRPr="00B76DA1" w:rsidRDefault="00D62869" w:rsidP="00814585">
            <w:pPr>
              <w:rPr>
                <w:rFonts w:ascii="Poppins" w:hAnsi="Poppins" w:cs="Poppins"/>
                <w:sz w:val="22"/>
                <w:szCs w:val="22"/>
              </w:rPr>
            </w:pPr>
          </w:p>
          <w:p w14:paraId="3E6518F5" w14:textId="02AFC3F2" w:rsidR="00B53471" w:rsidRPr="00B76DA1" w:rsidRDefault="00B53471" w:rsidP="00814585">
            <w:pPr>
              <w:rPr>
                <w:rFonts w:ascii="Poppins" w:hAnsi="Poppins" w:cs="Poppins"/>
                <w:sz w:val="22"/>
                <w:szCs w:val="22"/>
              </w:rPr>
            </w:pPr>
            <w:r w:rsidRPr="00B76DA1">
              <w:rPr>
                <w:rFonts w:ascii="Poppins" w:hAnsi="Poppins" w:cs="Poppins"/>
                <w:sz w:val="22"/>
                <w:szCs w:val="22"/>
              </w:rPr>
              <w:t>N/A</w:t>
            </w:r>
          </w:p>
        </w:tc>
        <w:tc>
          <w:tcPr>
            <w:tcW w:w="4820" w:type="dxa"/>
          </w:tcPr>
          <w:p w14:paraId="344188BF" w14:textId="6509A753" w:rsidR="00D62869" w:rsidRPr="00B76DA1" w:rsidRDefault="00D62869" w:rsidP="00814585">
            <w:pPr>
              <w:rPr>
                <w:rFonts w:ascii="Poppins" w:hAnsi="Poppins" w:cs="Poppins"/>
                <w:sz w:val="22"/>
                <w:szCs w:val="22"/>
              </w:rPr>
            </w:pPr>
          </w:p>
          <w:p w14:paraId="1EC9515D" w14:textId="27E8F72B" w:rsidR="00D62869" w:rsidRPr="00B76DA1" w:rsidRDefault="00D62869" w:rsidP="00814585">
            <w:pPr>
              <w:rPr>
                <w:rFonts w:ascii="Poppins" w:hAnsi="Poppins" w:cs="Poppins"/>
                <w:sz w:val="22"/>
                <w:szCs w:val="22"/>
              </w:rPr>
            </w:pPr>
            <w:r w:rsidRPr="00B76DA1">
              <w:rPr>
                <w:rFonts w:ascii="Poppins" w:hAnsi="Poppins" w:cs="Poppins"/>
                <w:sz w:val="22"/>
                <w:szCs w:val="22"/>
              </w:rPr>
              <w:t>Currently more than 14,000 residents and businesses in the Inner West LGA are car share members. Car ownership by these households and businesses would increase the demand for street parking</w:t>
            </w:r>
            <w:r w:rsidR="00E04FF5" w:rsidRPr="00B76DA1">
              <w:rPr>
                <w:rFonts w:ascii="Poppins" w:hAnsi="Poppins" w:cs="Poppins"/>
                <w:sz w:val="22"/>
                <w:szCs w:val="22"/>
              </w:rPr>
              <w:t xml:space="preserve"> significantly</w:t>
            </w:r>
            <w:r w:rsidRPr="00B76DA1">
              <w:rPr>
                <w:rFonts w:ascii="Poppins" w:hAnsi="Poppins" w:cs="Poppins"/>
                <w:sz w:val="22"/>
                <w:szCs w:val="22"/>
              </w:rPr>
              <w:t xml:space="preserve">. Cars shared by households and businesses serves to reduce the demand for </w:t>
            </w:r>
            <w:r w:rsidR="00E04FF5" w:rsidRPr="00B76DA1">
              <w:rPr>
                <w:rFonts w:ascii="Poppins" w:hAnsi="Poppins" w:cs="Poppins"/>
                <w:sz w:val="22"/>
                <w:szCs w:val="22"/>
              </w:rPr>
              <w:t>on-</w:t>
            </w:r>
            <w:r w:rsidRPr="00B76DA1">
              <w:rPr>
                <w:rFonts w:ascii="Poppins" w:hAnsi="Poppins" w:cs="Poppins"/>
                <w:sz w:val="22"/>
                <w:szCs w:val="22"/>
              </w:rPr>
              <w:t xml:space="preserve">street car parking.   </w:t>
            </w:r>
          </w:p>
          <w:p w14:paraId="53BB243E" w14:textId="72576BA3" w:rsidR="00D62869" w:rsidRPr="00B76DA1" w:rsidRDefault="00D62869" w:rsidP="00814585">
            <w:pPr>
              <w:rPr>
                <w:rFonts w:ascii="Poppins" w:hAnsi="Poppins" w:cs="Poppins"/>
                <w:sz w:val="22"/>
                <w:szCs w:val="22"/>
              </w:rPr>
            </w:pPr>
            <w:r w:rsidRPr="00B76DA1">
              <w:rPr>
                <w:rFonts w:ascii="Poppins" w:hAnsi="Poppins" w:cs="Poppins"/>
                <w:sz w:val="22"/>
                <w:szCs w:val="22"/>
              </w:rPr>
              <w:t xml:space="preserve">   </w:t>
            </w:r>
          </w:p>
        </w:tc>
      </w:tr>
      <w:tr w:rsidR="00B53471" w:rsidRPr="00B76DA1" w14:paraId="141E7BDA" w14:textId="77777777" w:rsidTr="00B53471">
        <w:tc>
          <w:tcPr>
            <w:tcW w:w="2547" w:type="dxa"/>
          </w:tcPr>
          <w:p w14:paraId="48647098" w14:textId="77777777" w:rsidR="00D62869" w:rsidRPr="00B76DA1" w:rsidRDefault="00D62869" w:rsidP="00E17112">
            <w:pPr>
              <w:autoSpaceDE w:val="0"/>
              <w:autoSpaceDN w:val="0"/>
              <w:adjustRightInd w:val="0"/>
              <w:rPr>
                <w:rFonts w:ascii="Poppins" w:hAnsi="Poppins" w:cs="Poppins"/>
                <w:sz w:val="22"/>
                <w:szCs w:val="22"/>
              </w:rPr>
            </w:pPr>
          </w:p>
          <w:p w14:paraId="720910E1" w14:textId="0E812521" w:rsidR="00D62869" w:rsidRPr="00B76DA1" w:rsidRDefault="00B53471" w:rsidP="006B4826">
            <w:pPr>
              <w:autoSpaceDE w:val="0"/>
              <w:autoSpaceDN w:val="0"/>
              <w:adjustRightInd w:val="0"/>
              <w:rPr>
                <w:rFonts w:ascii="Poppins" w:hAnsi="Poppins" w:cs="Poppins"/>
                <w:sz w:val="22"/>
                <w:szCs w:val="22"/>
              </w:rPr>
            </w:pPr>
            <w:r w:rsidRPr="00B76DA1">
              <w:rPr>
                <w:rFonts w:ascii="Poppins" w:hAnsi="Poppins" w:cs="Poppins"/>
                <w:sz w:val="22"/>
                <w:szCs w:val="22"/>
              </w:rPr>
              <w:t xml:space="preserve">The clause stating </w:t>
            </w:r>
            <w:r w:rsidR="00D62869" w:rsidRPr="00B76DA1">
              <w:rPr>
                <w:rFonts w:ascii="Poppins" w:hAnsi="Poppins" w:cs="Poppins"/>
                <w:sz w:val="22"/>
                <w:szCs w:val="22"/>
              </w:rPr>
              <w:t>car share parking spaces located in front of single dwellings w</w:t>
            </w:r>
            <w:r w:rsidR="00E04FF5" w:rsidRPr="00B76DA1">
              <w:rPr>
                <w:rFonts w:ascii="Poppins" w:hAnsi="Poppins" w:cs="Poppins"/>
                <w:sz w:val="22"/>
                <w:szCs w:val="22"/>
              </w:rPr>
              <w:t>ill</w:t>
            </w:r>
            <w:r w:rsidR="00D62869" w:rsidRPr="00B76DA1">
              <w:rPr>
                <w:rFonts w:ascii="Poppins" w:hAnsi="Poppins" w:cs="Poppins"/>
                <w:sz w:val="22"/>
                <w:szCs w:val="22"/>
              </w:rPr>
              <w:t xml:space="preserve"> be given low priority should be deleted.</w:t>
            </w:r>
          </w:p>
        </w:tc>
        <w:tc>
          <w:tcPr>
            <w:tcW w:w="2693" w:type="dxa"/>
          </w:tcPr>
          <w:p w14:paraId="64B6FC9A" w14:textId="77777777" w:rsidR="00B53471" w:rsidRPr="00B76DA1" w:rsidRDefault="00B53471" w:rsidP="00B53471">
            <w:pPr>
              <w:autoSpaceDE w:val="0"/>
              <w:autoSpaceDN w:val="0"/>
              <w:adjustRightInd w:val="0"/>
              <w:rPr>
                <w:rFonts w:ascii="Poppins" w:hAnsi="Poppins" w:cs="Poppins"/>
                <w:sz w:val="22"/>
                <w:szCs w:val="22"/>
              </w:rPr>
            </w:pPr>
          </w:p>
          <w:p w14:paraId="5F80F9D2" w14:textId="4D44D548" w:rsidR="00D62869" w:rsidRPr="00B76DA1" w:rsidRDefault="00B53471" w:rsidP="00B53471">
            <w:pPr>
              <w:autoSpaceDE w:val="0"/>
              <w:autoSpaceDN w:val="0"/>
              <w:adjustRightInd w:val="0"/>
              <w:rPr>
                <w:rFonts w:ascii="Poppins" w:hAnsi="Poppins" w:cs="Poppins"/>
                <w:sz w:val="22"/>
                <w:szCs w:val="22"/>
              </w:rPr>
            </w:pPr>
            <w:r w:rsidRPr="00B76DA1">
              <w:rPr>
                <w:rFonts w:ascii="Poppins" w:hAnsi="Poppins" w:cs="Poppins"/>
                <w:sz w:val="22"/>
                <w:szCs w:val="22"/>
              </w:rPr>
              <w:t xml:space="preserve">Clause 6.3 states car share parking spaces located in front of single dwellings will be given low priority and avoided in most circumstances. </w:t>
            </w:r>
          </w:p>
        </w:tc>
        <w:tc>
          <w:tcPr>
            <w:tcW w:w="4820" w:type="dxa"/>
          </w:tcPr>
          <w:p w14:paraId="4F3E94F0" w14:textId="477B47DE" w:rsidR="00D62869" w:rsidRPr="00B76DA1" w:rsidRDefault="00D62869" w:rsidP="007F73F0">
            <w:pPr>
              <w:rPr>
                <w:rFonts w:ascii="Poppins" w:hAnsi="Poppins" w:cs="Poppins"/>
                <w:sz w:val="22"/>
                <w:szCs w:val="22"/>
              </w:rPr>
            </w:pPr>
          </w:p>
          <w:p w14:paraId="5C4B1889" w14:textId="71336D84" w:rsidR="00D62869" w:rsidRPr="00B76DA1" w:rsidRDefault="00B53471" w:rsidP="007F73F0">
            <w:pPr>
              <w:rPr>
                <w:rFonts w:ascii="Poppins" w:hAnsi="Poppins" w:cs="Poppins"/>
                <w:sz w:val="22"/>
                <w:szCs w:val="22"/>
              </w:rPr>
            </w:pPr>
            <w:r w:rsidRPr="00B76DA1">
              <w:rPr>
                <w:rFonts w:ascii="Poppins" w:hAnsi="Poppins" w:cs="Poppins"/>
                <w:sz w:val="22"/>
                <w:szCs w:val="22"/>
              </w:rPr>
              <w:t>Clauses</w:t>
            </w:r>
            <w:r w:rsidR="00D62869" w:rsidRPr="00B76DA1">
              <w:rPr>
                <w:rFonts w:ascii="Poppins" w:hAnsi="Poppins" w:cs="Poppins"/>
                <w:sz w:val="22"/>
                <w:szCs w:val="22"/>
              </w:rPr>
              <w:t xml:space="preserve"> 6.3 does not preclude </w:t>
            </w:r>
            <w:r w:rsidRPr="00B76DA1">
              <w:rPr>
                <w:rFonts w:ascii="Poppins" w:hAnsi="Poppins" w:cs="Poppins"/>
                <w:sz w:val="22"/>
                <w:szCs w:val="22"/>
              </w:rPr>
              <w:t xml:space="preserve">car share </w:t>
            </w:r>
            <w:r w:rsidR="00D62869" w:rsidRPr="00B76DA1">
              <w:rPr>
                <w:rFonts w:ascii="Poppins" w:hAnsi="Poppins" w:cs="Poppins"/>
                <w:sz w:val="22"/>
                <w:szCs w:val="22"/>
              </w:rPr>
              <w:t xml:space="preserve">parking outside single dwellings however alternative nearby locations will be explored initially. </w:t>
            </w:r>
          </w:p>
          <w:p w14:paraId="60D9870A" w14:textId="5967ABFE" w:rsidR="00D62869" w:rsidRPr="00B76DA1" w:rsidRDefault="00D62869" w:rsidP="00814585">
            <w:pPr>
              <w:rPr>
                <w:rFonts w:ascii="Poppins" w:hAnsi="Poppins" w:cs="Poppins"/>
                <w:sz w:val="22"/>
                <w:szCs w:val="22"/>
              </w:rPr>
            </w:pPr>
            <w:r w:rsidRPr="00B76DA1">
              <w:rPr>
                <w:rFonts w:ascii="Poppins" w:hAnsi="Poppins" w:cs="Poppins"/>
                <w:sz w:val="22"/>
                <w:szCs w:val="22"/>
              </w:rPr>
              <w:t xml:space="preserve"> </w:t>
            </w:r>
          </w:p>
        </w:tc>
      </w:tr>
      <w:tr w:rsidR="00B53471" w:rsidRPr="00B76DA1" w14:paraId="35A3D9AC" w14:textId="77777777" w:rsidTr="00B53471">
        <w:tc>
          <w:tcPr>
            <w:tcW w:w="2547" w:type="dxa"/>
          </w:tcPr>
          <w:p w14:paraId="793AFCCF" w14:textId="2416FA93" w:rsidR="00D62869" w:rsidRPr="00B76DA1" w:rsidRDefault="006B4826" w:rsidP="00814585">
            <w:pPr>
              <w:rPr>
                <w:rFonts w:ascii="Poppins" w:hAnsi="Poppins" w:cs="Poppins"/>
                <w:sz w:val="22"/>
                <w:szCs w:val="22"/>
              </w:rPr>
            </w:pPr>
            <w:r w:rsidRPr="00B76DA1">
              <w:rPr>
                <w:rFonts w:ascii="Poppins" w:hAnsi="Poppins" w:cs="Poppins"/>
                <w:sz w:val="22"/>
                <w:szCs w:val="22"/>
              </w:rPr>
              <w:t>New car share parking should be based on demand.</w:t>
            </w:r>
          </w:p>
          <w:p w14:paraId="0C2A9485" w14:textId="7E47D082" w:rsidR="00D62869" w:rsidRPr="00B76DA1" w:rsidRDefault="00D62869" w:rsidP="00814585">
            <w:pPr>
              <w:rPr>
                <w:rFonts w:ascii="Poppins" w:hAnsi="Poppins" w:cs="Poppins"/>
                <w:sz w:val="22"/>
                <w:szCs w:val="22"/>
              </w:rPr>
            </w:pPr>
          </w:p>
        </w:tc>
        <w:tc>
          <w:tcPr>
            <w:tcW w:w="2693" w:type="dxa"/>
          </w:tcPr>
          <w:p w14:paraId="7EAA6855" w14:textId="77777777" w:rsidR="00D62869" w:rsidRPr="00B76DA1" w:rsidRDefault="00D62869" w:rsidP="00814585">
            <w:pPr>
              <w:rPr>
                <w:rFonts w:ascii="Poppins" w:hAnsi="Poppins" w:cs="Poppins"/>
                <w:sz w:val="22"/>
                <w:szCs w:val="22"/>
              </w:rPr>
            </w:pPr>
          </w:p>
          <w:p w14:paraId="2F696838" w14:textId="77777777" w:rsidR="00E04FF5" w:rsidRPr="00B76DA1" w:rsidRDefault="00E04FF5" w:rsidP="00814585">
            <w:pPr>
              <w:rPr>
                <w:rFonts w:ascii="Poppins" w:hAnsi="Poppins" w:cs="Poppins"/>
                <w:sz w:val="22"/>
                <w:szCs w:val="22"/>
              </w:rPr>
            </w:pPr>
          </w:p>
          <w:p w14:paraId="0BA65530" w14:textId="15F33C9F" w:rsidR="00B53471" w:rsidRPr="00B76DA1" w:rsidRDefault="00B53471" w:rsidP="00814585">
            <w:pPr>
              <w:rPr>
                <w:rFonts w:ascii="Poppins" w:hAnsi="Poppins" w:cs="Poppins"/>
                <w:sz w:val="22"/>
                <w:szCs w:val="22"/>
              </w:rPr>
            </w:pPr>
            <w:r w:rsidRPr="00B76DA1">
              <w:rPr>
                <w:rFonts w:ascii="Poppins" w:hAnsi="Poppins" w:cs="Poppins"/>
                <w:sz w:val="22"/>
                <w:szCs w:val="22"/>
              </w:rPr>
              <w:t>N/A</w:t>
            </w:r>
          </w:p>
        </w:tc>
        <w:tc>
          <w:tcPr>
            <w:tcW w:w="4820" w:type="dxa"/>
          </w:tcPr>
          <w:p w14:paraId="42E1D64E" w14:textId="71FCD5E3" w:rsidR="00D62869" w:rsidRPr="00B76DA1" w:rsidRDefault="00D62869" w:rsidP="00814585">
            <w:pPr>
              <w:rPr>
                <w:rFonts w:ascii="Poppins" w:hAnsi="Poppins" w:cs="Poppins"/>
                <w:sz w:val="22"/>
                <w:szCs w:val="22"/>
              </w:rPr>
            </w:pPr>
          </w:p>
          <w:p w14:paraId="4E77EBFE" w14:textId="7435EF16" w:rsidR="00D62869" w:rsidRPr="00B76DA1" w:rsidRDefault="00D62869" w:rsidP="00814585">
            <w:pPr>
              <w:rPr>
                <w:rFonts w:ascii="Poppins" w:hAnsi="Poppins" w:cs="Poppins"/>
                <w:sz w:val="22"/>
                <w:szCs w:val="22"/>
              </w:rPr>
            </w:pPr>
            <w:r w:rsidRPr="00B76DA1">
              <w:rPr>
                <w:rFonts w:ascii="Poppins" w:hAnsi="Poppins" w:cs="Poppins"/>
                <w:sz w:val="22"/>
                <w:szCs w:val="22"/>
              </w:rPr>
              <w:t xml:space="preserve">Currently there is one car share operator functioning in the Inner West LGA and any requirement to base the provision of new car share parking on demand or rates of use would significantly advantage the established operator. </w:t>
            </w:r>
          </w:p>
          <w:p w14:paraId="58905F46" w14:textId="03BEEC32" w:rsidR="00D62869" w:rsidRPr="00B76DA1" w:rsidRDefault="00D62869" w:rsidP="00814585">
            <w:pPr>
              <w:rPr>
                <w:rFonts w:ascii="Poppins" w:hAnsi="Poppins" w:cs="Poppins"/>
                <w:sz w:val="22"/>
                <w:szCs w:val="22"/>
              </w:rPr>
            </w:pPr>
          </w:p>
        </w:tc>
      </w:tr>
    </w:tbl>
    <w:p w14:paraId="7E2976A1" w14:textId="19DFC30E" w:rsidR="005849E3" w:rsidRPr="00B76DA1" w:rsidRDefault="005849E3" w:rsidP="00814585">
      <w:pPr>
        <w:rPr>
          <w:rFonts w:ascii="Poppins" w:hAnsi="Poppins" w:cs="Poppins"/>
          <w:sz w:val="22"/>
          <w:szCs w:val="22"/>
        </w:rPr>
      </w:pPr>
    </w:p>
    <w:p w14:paraId="4A2155A6" w14:textId="5D6D34A7" w:rsidR="0093646E" w:rsidRPr="00B76DA1" w:rsidRDefault="0098278F" w:rsidP="00457C17">
      <w:pPr>
        <w:rPr>
          <w:rFonts w:ascii="Poppins" w:hAnsi="Poppins" w:cs="Poppins"/>
          <w:sz w:val="22"/>
          <w:szCs w:val="22"/>
        </w:rPr>
      </w:pPr>
      <w:r w:rsidRPr="00B76DA1">
        <w:rPr>
          <w:rFonts w:ascii="Poppins" w:hAnsi="Poppins" w:cs="Poppins"/>
          <w:sz w:val="22"/>
          <w:szCs w:val="22"/>
        </w:rPr>
        <w:t xml:space="preserve">A small number of submissions </w:t>
      </w:r>
      <w:r w:rsidR="004C14C5" w:rsidRPr="00B76DA1">
        <w:rPr>
          <w:rFonts w:ascii="Poppins" w:hAnsi="Poppins" w:cs="Poppins"/>
          <w:sz w:val="22"/>
          <w:szCs w:val="22"/>
        </w:rPr>
        <w:t>referred to</w:t>
      </w:r>
      <w:r w:rsidR="0062269A" w:rsidRPr="00B76DA1">
        <w:rPr>
          <w:rFonts w:ascii="Poppins" w:hAnsi="Poppins" w:cs="Poppins"/>
          <w:sz w:val="22"/>
          <w:szCs w:val="22"/>
        </w:rPr>
        <w:t xml:space="preserve"> </w:t>
      </w:r>
      <w:r w:rsidR="00702CC4" w:rsidRPr="00B76DA1">
        <w:rPr>
          <w:rFonts w:ascii="Poppins" w:hAnsi="Poppins" w:cs="Poppins"/>
          <w:sz w:val="22"/>
          <w:szCs w:val="22"/>
        </w:rPr>
        <w:t>Clause</w:t>
      </w:r>
      <w:r w:rsidR="00B07D81" w:rsidRPr="00B76DA1">
        <w:rPr>
          <w:rFonts w:ascii="Poppins" w:hAnsi="Poppins" w:cs="Poppins"/>
          <w:sz w:val="22"/>
          <w:szCs w:val="22"/>
        </w:rPr>
        <w:t xml:space="preserve"> 5.1 </w:t>
      </w:r>
      <w:r w:rsidR="004C14C5" w:rsidRPr="00B76DA1">
        <w:rPr>
          <w:rFonts w:ascii="Poppins" w:hAnsi="Poppins" w:cs="Poppins"/>
          <w:sz w:val="22"/>
          <w:szCs w:val="22"/>
        </w:rPr>
        <w:t xml:space="preserve">of the draft policy </w:t>
      </w:r>
      <w:r w:rsidR="00B07D81" w:rsidRPr="00B76DA1">
        <w:rPr>
          <w:rFonts w:ascii="Poppins" w:hAnsi="Poppins" w:cs="Poppins"/>
          <w:sz w:val="22"/>
          <w:szCs w:val="22"/>
        </w:rPr>
        <w:t xml:space="preserve">which specifies the maximum CO2 to be emitted by </w:t>
      </w:r>
      <w:r w:rsidR="00DF58E8" w:rsidRPr="00B76DA1">
        <w:rPr>
          <w:rFonts w:ascii="Poppins" w:hAnsi="Poppins" w:cs="Poppins"/>
          <w:sz w:val="22"/>
          <w:szCs w:val="22"/>
        </w:rPr>
        <w:t>individual</w:t>
      </w:r>
      <w:r w:rsidR="00B07D81" w:rsidRPr="00B76DA1">
        <w:rPr>
          <w:rFonts w:ascii="Poppins" w:hAnsi="Poppins" w:cs="Poppins"/>
          <w:sz w:val="22"/>
          <w:szCs w:val="22"/>
        </w:rPr>
        <w:t xml:space="preserve"> cars. </w:t>
      </w:r>
    </w:p>
    <w:p w14:paraId="4A05467F" w14:textId="77777777" w:rsidR="0093646E" w:rsidRPr="00B76DA1" w:rsidRDefault="0093646E" w:rsidP="00457C17">
      <w:pPr>
        <w:rPr>
          <w:rFonts w:ascii="Poppins" w:hAnsi="Poppins" w:cs="Poppins"/>
          <w:sz w:val="22"/>
          <w:szCs w:val="22"/>
        </w:rPr>
      </w:pPr>
    </w:p>
    <w:p w14:paraId="7A602C7E" w14:textId="365A67B3" w:rsidR="004A5CB2" w:rsidRPr="00B76DA1" w:rsidRDefault="00CC3C64" w:rsidP="00457C17">
      <w:pPr>
        <w:rPr>
          <w:rFonts w:ascii="Poppins" w:hAnsi="Poppins" w:cs="Poppins"/>
          <w:sz w:val="22"/>
          <w:szCs w:val="22"/>
        </w:rPr>
      </w:pPr>
      <w:r w:rsidRPr="00B76DA1">
        <w:rPr>
          <w:rFonts w:ascii="Poppins" w:hAnsi="Poppins" w:cs="Poppins"/>
          <w:sz w:val="22"/>
          <w:szCs w:val="22"/>
        </w:rPr>
        <w:t xml:space="preserve">Feedback received </w:t>
      </w:r>
      <w:r w:rsidR="00B07D81" w:rsidRPr="00B76DA1">
        <w:rPr>
          <w:rFonts w:ascii="Poppins" w:hAnsi="Poppins" w:cs="Poppins"/>
          <w:sz w:val="22"/>
          <w:szCs w:val="22"/>
        </w:rPr>
        <w:t>said the limit</w:t>
      </w:r>
      <w:r w:rsidR="00E071F5" w:rsidRPr="00B76DA1">
        <w:rPr>
          <w:rFonts w:ascii="Poppins" w:hAnsi="Poppins" w:cs="Poppins"/>
          <w:sz w:val="22"/>
          <w:szCs w:val="22"/>
        </w:rPr>
        <w:t xml:space="preserve"> on vehicle emissions should be more ambitious and </w:t>
      </w:r>
      <w:r w:rsidR="00B07D81" w:rsidRPr="00B76DA1">
        <w:rPr>
          <w:rFonts w:ascii="Poppins" w:hAnsi="Poppins" w:cs="Poppins"/>
          <w:sz w:val="22"/>
          <w:szCs w:val="22"/>
        </w:rPr>
        <w:t>should be applied as an average across the whole fleet instead of individual vehicles.  The draft policy has been amended to reflect these comments</w:t>
      </w:r>
      <w:r w:rsidR="00361265" w:rsidRPr="00B76DA1">
        <w:rPr>
          <w:rFonts w:ascii="Poppins" w:hAnsi="Poppins" w:cs="Poppins"/>
          <w:sz w:val="22"/>
          <w:szCs w:val="22"/>
        </w:rPr>
        <w:t xml:space="preserve">. The policy </w:t>
      </w:r>
      <w:r w:rsidR="00F43146" w:rsidRPr="00B76DA1">
        <w:rPr>
          <w:rFonts w:ascii="Poppins" w:hAnsi="Poppins" w:cs="Poppins"/>
          <w:sz w:val="22"/>
          <w:szCs w:val="22"/>
        </w:rPr>
        <w:t xml:space="preserve">has been revised to </w:t>
      </w:r>
      <w:r w:rsidR="00361265" w:rsidRPr="00B76DA1">
        <w:rPr>
          <w:rFonts w:ascii="Poppins" w:hAnsi="Poppins" w:cs="Poppins"/>
          <w:sz w:val="22"/>
          <w:szCs w:val="22"/>
        </w:rPr>
        <w:t>specif</w:t>
      </w:r>
      <w:r w:rsidR="00F43146" w:rsidRPr="00B76DA1">
        <w:rPr>
          <w:rFonts w:ascii="Poppins" w:hAnsi="Poppins" w:cs="Poppins"/>
          <w:sz w:val="22"/>
          <w:szCs w:val="22"/>
        </w:rPr>
        <w:t>y</w:t>
      </w:r>
      <w:r w:rsidR="004A5CB2" w:rsidRPr="00B76DA1">
        <w:rPr>
          <w:rFonts w:ascii="Poppins" w:hAnsi="Poppins" w:cs="Poppins"/>
          <w:sz w:val="22"/>
          <w:szCs w:val="22"/>
        </w:rPr>
        <w:t xml:space="preserve"> a limit on </w:t>
      </w:r>
      <w:r w:rsidR="00CE5D6A" w:rsidRPr="00B76DA1">
        <w:rPr>
          <w:rFonts w:ascii="Poppins" w:hAnsi="Poppins" w:cs="Poppins"/>
          <w:sz w:val="22"/>
          <w:szCs w:val="22"/>
        </w:rPr>
        <w:t xml:space="preserve">the combined average of </w:t>
      </w:r>
      <w:r w:rsidR="004A5CB2" w:rsidRPr="00B76DA1">
        <w:rPr>
          <w:rFonts w:ascii="Poppins" w:hAnsi="Poppins" w:cs="Poppins"/>
          <w:sz w:val="22"/>
          <w:szCs w:val="22"/>
        </w:rPr>
        <w:t>carbon dioxide emissions for three vehicle categories as follows:</w:t>
      </w:r>
    </w:p>
    <w:p w14:paraId="22B0228E" w14:textId="77777777" w:rsidR="002B16F3" w:rsidRPr="00B76DA1" w:rsidRDefault="002B16F3" w:rsidP="002B16F3">
      <w:pPr>
        <w:pStyle w:val="Default"/>
        <w:tabs>
          <w:tab w:val="left" w:pos="2003"/>
          <w:tab w:val="left" w:pos="4006"/>
        </w:tabs>
        <w:rPr>
          <w:rFonts w:ascii="Poppins" w:hAnsi="Poppins" w:cs="Poppins"/>
          <w:b/>
          <w:bCs/>
          <w:sz w:val="22"/>
          <w:szCs w:val="22"/>
        </w:rPr>
      </w:pPr>
      <w:r w:rsidRPr="00B76DA1">
        <w:rPr>
          <w:rFonts w:ascii="Poppins" w:hAnsi="Poppins" w:cs="Poppins"/>
          <w:b/>
          <w:bCs/>
          <w:sz w:val="22"/>
          <w:szCs w:val="22"/>
        </w:rPr>
        <w:tab/>
      </w:r>
    </w:p>
    <w:tbl>
      <w:tblPr>
        <w:tblStyle w:val="TableGrid"/>
        <w:tblW w:w="9356" w:type="dxa"/>
        <w:tblInd w:w="-5" w:type="dxa"/>
        <w:tblLook w:val="04A0" w:firstRow="1" w:lastRow="0" w:firstColumn="1" w:lastColumn="0" w:noHBand="0" w:noVBand="1"/>
      </w:tblPr>
      <w:tblGrid>
        <w:gridCol w:w="4628"/>
        <w:gridCol w:w="4728"/>
      </w:tblGrid>
      <w:tr w:rsidR="002B16F3" w:rsidRPr="00B76DA1" w14:paraId="6DAE7DB3" w14:textId="77777777" w:rsidTr="00CE5D6A">
        <w:tc>
          <w:tcPr>
            <w:tcW w:w="4628" w:type="dxa"/>
          </w:tcPr>
          <w:p w14:paraId="5A2A56EF" w14:textId="77777777" w:rsidR="002B16F3" w:rsidRPr="00B76DA1" w:rsidRDefault="002B16F3" w:rsidP="00C11C89">
            <w:pPr>
              <w:rPr>
                <w:rFonts w:ascii="Poppins" w:eastAsia="Calibri" w:hAnsi="Poppins" w:cs="Poppins"/>
                <w:sz w:val="22"/>
                <w:szCs w:val="22"/>
              </w:rPr>
            </w:pPr>
            <w:r w:rsidRPr="00B76DA1">
              <w:rPr>
                <w:rFonts w:ascii="Poppins" w:eastAsia="Calibri" w:hAnsi="Poppins" w:cs="Poppins"/>
                <w:sz w:val="22"/>
                <w:szCs w:val="22"/>
              </w:rPr>
              <w:t xml:space="preserve">Hatchbacks / sedans                     </w:t>
            </w:r>
          </w:p>
        </w:tc>
        <w:tc>
          <w:tcPr>
            <w:tcW w:w="4728" w:type="dxa"/>
          </w:tcPr>
          <w:p w14:paraId="2555F541" w14:textId="77777777" w:rsidR="002B16F3" w:rsidRPr="00B76DA1" w:rsidRDefault="002B16F3" w:rsidP="00C11C89">
            <w:pPr>
              <w:jc w:val="center"/>
              <w:rPr>
                <w:rFonts w:ascii="Poppins" w:eastAsia="Calibri" w:hAnsi="Poppins" w:cs="Poppins"/>
                <w:sz w:val="22"/>
                <w:szCs w:val="22"/>
              </w:rPr>
            </w:pPr>
            <w:r w:rsidRPr="00B76DA1">
              <w:rPr>
                <w:rFonts w:ascii="Poppins" w:eastAsia="Calibri" w:hAnsi="Poppins" w:cs="Poppins"/>
                <w:sz w:val="22"/>
                <w:szCs w:val="22"/>
              </w:rPr>
              <w:t>150g/km</w:t>
            </w:r>
          </w:p>
        </w:tc>
      </w:tr>
      <w:tr w:rsidR="002B16F3" w:rsidRPr="00B76DA1" w14:paraId="5FE3DD59" w14:textId="77777777" w:rsidTr="00CE5D6A">
        <w:tc>
          <w:tcPr>
            <w:tcW w:w="4628" w:type="dxa"/>
          </w:tcPr>
          <w:p w14:paraId="5A1939FB" w14:textId="77777777" w:rsidR="002B16F3" w:rsidRPr="00B76DA1" w:rsidRDefault="002B16F3" w:rsidP="00C11C89">
            <w:pPr>
              <w:rPr>
                <w:rFonts w:ascii="Poppins" w:eastAsia="Calibri" w:hAnsi="Poppins" w:cs="Poppins"/>
                <w:sz w:val="22"/>
                <w:szCs w:val="22"/>
              </w:rPr>
            </w:pPr>
            <w:r w:rsidRPr="00B76DA1">
              <w:rPr>
                <w:rFonts w:ascii="Poppins" w:eastAsia="Calibri" w:hAnsi="Poppins" w:cs="Poppins"/>
                <w:sz w:val="22"/>
                <w:szCs w:val="22"/>
              </w:rPr>
              <w:t xml:space="preserve">Sports Utility Vehicles (SUV)              </w:t>
            </w:r>
          </w:p>
        </w:tc>
        <w:tc>
          <w:tcPr>
            <w:tcW w:w="4728" w:type="dxa"/>
          </w:tcPr>
          <w:p w14:paraId="14D23910" w14:textId="77777777" w:rsidR="002B16F3" w:rsidRPr="00B76DA1" w:rsidRDefault="002B16F3" w:rsidP="00C11C89">
            <w:pPr>
              <w:jc w:val="center"/>
              <w:rPr>
                <w:rFonts w:ascii="Poppins" w:eastAsia="Calibri" w:hAnsi="Poppins" w:cs="Poppins"/>
                <w:sz w:val="22"/>
                <w:szCs w:val="22"/>
              </w:rPr>
            </w:pPr>
            <w:r w:rsidRPr="00B76DA1">
              <w:rPr>
                <w:rFonts w:ascii="Poppins" w:eastAsia="Calibri" w:hAnsi="Poppins" w:cs="Poppins"/>
                <w:sz w:val="22"/>
                <w:szCs w:val="22"/>
              </w:rPr>
              <w:t>180g/km</w:t>
            </w:r>
          </w:p>
        </w:tc>
      </w:tr>
      <w:tr w:rsidR="002B16F3" w:rsidRPr="00B76DA1" w14:paraId="44B30BCD" w14:textId="77777777" w:rsidTr="00CE5D6A">
        <w:tc>
          <w:tcPr>
            <w:tcW w:w="4628" w:type="dxa"/>
          </w:tcPr>
          <w:p w14:paraId="43AF848F" w14:textId="77777777" w:rsidR="002B16F3" w:rsidRPr="00B76DA1" w:rsidRDefault="002B16F3" w:rsidP="00C11C89">
            <w:pPr>
              <w:rPr>
                <w:rFonts w:ascii="Poppins" w:eastAsia="Calibri" w:hAnsi="Poppins" w:cs="Poppins"/>
                <w:sz w:val="22"/>
                <w:szCs w:val="22"/>
              </w:rPr>
            </w:pPr>
            <w:r w:rsidRPr="00B76DA1">
              <w:rPr>
                <w:rFonts w:ascii="Poppins" w:eastAsia="Calibri" w:hAnsi="Poppins" w:cs="Poppins"/>
                <w:sz w:val="22"/>
                <w:szCs w:val="22"/>
              </w:rPr>
              <w:t xml:space="preserve">Vans / people movers                  </w:t>
            </w:r>
          </w:p>
        </w:tc>
        <w:tc>
          <w:tcPr>
            <w:tcW w:w="4728" w:type="dxa"/>
          </w:tcPr>
          <w:p w14:paraId="3F7D4B00" w14:textId="77777777" w:rsidR="002B16F3" w:rsidRPr="00B76DA1" w:rsidRDefault="002B16F3" w:rsidP="00C11C89">
            <w:pPr>
              <w:jc w:val="center"/>
              <w:rPr>
                <w:rFonts w:ascii="Poppins" w:eastAsia="Calibri" w:hAnsi="Poppins" w:cs="Poppins"/>
                <w:sz w:val="22"/>
                <w:szCs w:val="22"/>
              </w:rPr>
            </w:pPr>
            <w:r w:rsidRPr="00B76DA1">
              <w:rPr>
                <w:rFonts w:ascii="Poppins" w:eastAsia="Calibri" w:hAnsi="Poppins" w:cs="Poppins"/>
                <w:sz w:val="22"/>
                <w:szCs w:val="22"/>
              </w:rPr>
              <w:t>230g/km</w:t>
            </w:r>
          </w:p>
        </w:tc>
      </w:tr>
    </w:tbl>
    <w:p w14:paraId="7BD27AF5" w14:textId="77777777" w:rsidR="002B16F3" w:rsidRPr="00B76DA1" w:rsidRDefault="002B16F3" w:rsidP="00457C17">
      <w:pPr>
        <w:rPr>
          <w:rFonts w:ascii="Poppins" w:hAnsi="Poppins" w:cs="Poppins"/>
          <w:sz w:val="22"/>
          <w:szCs w:val="22"/>
        </w:rPr>
      </w:pPr>
    </w:p>
    <w:p w14:paraId="029E5D68" w14:textId="513B3C56" w:rsidR="004D2EBA" w:rsidRPr="00B76DA1" w:rsidRDefault="002B16F3" w:rsidP="00457C17">
      <w:pPr>
        <w:rPr>
          <w:rFonts w:ascii="Poppins" w:hAnsi="Poppins" w:cs="Poppins"/>
          <w:sz w:val="22"/>
          <w:szCs w:val="22"/>
        </w:rPr>
      </w:pPr>
      <w:r w:rsidRPr="00B76DA1">
        <w:rPr>
          <w:rFonts w:ascii="Poppins" w:hAnsi="Poppins" w:cs="Poppins"/>
          <w:sz w:val="22"/>
          <w:szCs w:val="22"/>
        </w:rPr>
        <w:t xml:space="preserve">In addition a further clause has been added to the policy encouraging </w:t>
      </w:r>
      <w:r w:rsidR="001502E4" w:rsidRPr="00B76DA1">
        <w:rPr>
          <w:rFonts w:ascii="Poppins" w:hAnsi="Poppins" w:cs="Poppins"/>
          <w:sz w:val="22"/>
          <w:szCs w:val="22"/>
        </w:rPr>
        <w:t xml:space="preserve">car share operators to </w:t>
      </w:r>
      <w:r w:rsidR="004A5CB2" w:rsidRPr="00B76DA1">
        <w:rPr>
          <w:rFonts w:ascii="Poppins" w:hAnsi="Poppins" w:cs="Poppins"/>
          <w:sz w:val="22"/>
          <w:szCs w:val="22"/>
        </w:rPr>
        <w:t xml:space="preserve">    </w:t>
      </w:r>
    </w:p>
    <w:p w14:paraId="1256DF69" w14:textId="4AE41063" w:rsidR="009F78CB" w:rsidRPr="00B76DA1" w:rsidRDefault="009F78CB" w:rsidP="009F78CB">
      <w:pPr>
        <w:pStyle w:val="Default"/>
        <w:tabs>
          <w:tab w:val="left" w:pos="2003"/>
          <w:tab w:val="left" w:pos="4006"/>
        </w:tabs>
        <w:rPr>
          <w:rFonts w:ascii="Poppins" w:hAnsi="Poppins" w:cs="Poppins"/>
          <w:sz w:val="22"/>
          <w:szCs w:val="22"/>
        </w:rPr>
      </w:pPr>
      <w:r w:rsidRPr="00B76DA1">
        <w:rPr>
          <w:rFonts w:ascii="Poppins" w:hAnsi="Poppins" w:cs="Poppins"/>
          <w:sz w:val="22"/>
          <w:szCs w:val="22"/>
        </w:rPr>
        <w:t xml:space="preserve">to achieve the following </w:t>
      </w:r>
      <w:r w:rsidRPr="00B76DA1">
        <w:rPr>
          <w:rStyle w:val="normaltextrun"/>
          <w:rFonts w:ascii="Poppins" w:hAnsi="Poppins" w:cs="Poppins"/>
          <w:sz w:val="22"/>
          <w:szCs w:val="22"/>
        </w:rPr>
        <w:t>combined average of carbon dioxide emissions for each vehicle category within five years of adoption of the policy</w:t>
      </w:r>
      <w:r w:rsidR="00702CC4" w:rsidRPr="00B76DA1">
        <w:rPr>
          <w:rStyle w:val="normaltextrun"/>
          <w:rFonts w:ascii="Poppins" w:hAnsi="Poppins" w:cs="Poppins"/>
          <w:sz w:val="22"/>
          <w:szCs w:val="22"/>
        </w:rPr>
        <w:t xml:space="preserve"> with annual reporting required on each category</w:t>
      </w:r>
      <w:r w:rsidR="00CE5D6A" w:rsidRPr="00B76DA1">
        <w:rPr>
          <w:rStyle w:val="normaltextrun"/>
          <w:rFonts w:ascii="Poppins" w:hAnsi="Poppins" w:cs="Poppins"/>
          <w:sz w:val="22"/>
          <w:szCs w:val="22"/>
        </w:rPr>
        <w:t>:</w:t>
      </w:r>
      <w:r w:rsidRPr="00B76DA1">
        <w:rPr>
          <w:rStyle w:val="normaltextrun"/>
          <w:rFonts w:ascii="Poppins" w:hAnsi="Poppins" w:cs="Poppins"/>
          <w:sz w:val="22"/>
          <w:szCs w:val="22"/>
        </w:rPr>
        <w:t xml:space="preserve">   </w:t>
      </w:r>
      <w:r w:rsidRPr="00B76DA1">
        <w:rPr>
          <w:rFonts w:ascii="Poppins" w:hAnsi="Poppins" w:cs="Poppins"/>
          <w:sz w:val="22"/>
          <w:szCs w:val="22"/>
        </w:rPr>
        <w:t xml:space="preserve"> </w:t>
      </w:r>
      <w:r w:rsidRPr="00B76DA1">
        <w:rPr>
          <w:rFonts w:ascii="Poppins" w:hAnsi="Poppins" w:cs="Poppins"/>
          <w:sz w:val="22"/>
          <w:szCs w:val="22"/>
        </w:rPr>
        <w:tab/>
      </w:r>
      <w:r w:rsidRPr="00B76DA1">
        <w:rPr>
          <w:rFonts w:ascii="Poppins" w:hAnsi="Poppins" w:cs="Poppins"/>
          <w:sz w:val="22"/>
          <w:szCs w:val="22"/>
        </w:rPr>
        <w:tab/>
      </w:r>
    </w:p>
    <w:p w14:paraId="29C56822" w14:textId="77777777" w:rsidR="009F78CB" w:rsidRPr="00B76DA1" w:rsidRDefault="009F78CB" w:rsidP="009F78CB">
      <w:pPr>
        <w:pStyle w:val="Default"/>
        <w:tabs>
          <w:tab w:val="left" w:pos="2003"/>
          <w:tab w:val="left" w:pos="4006"/>
        </w:tabs>
        <w:rPr>
          <w:rFonts w:ascii="Poppins" w:hAnsi="Poppins" w:cs="Poppins"/>
          <w:sz w:val="22"/>
          <w:szCs w:val="22"/>
        </w:rPr>
      </w:pPr>
    </w:p>
    <w:tbl>
      <w:tblPr>
        <w:tblStyle w:val="TableGrid"/>
        <w:tblW w:w="9214" w:type="dxa"/>
        <w:tblInd w:w="-5" w:type="dxa"/>
        <w:tblLook w:val="04A0" w:firstRow="1" w:lastRow="0" w:firstColumn="1" w:lastColumn="0" w:noHBand="0" w:noVBand="1"/>
      </w:tblPr>
      <w:tblGrid>
        <w:gridCol w:w="4664"/>
        <w:gridCol w:w="4550"/>
      </w:tblGrid>
      <w:tr w:rsidR="009F78CB" w:rsidRPr="00B76DA1" w14:paraId="07E5D452" w14:textId="77777777" w:rsidTr="00CE5D6A">
        <w:tc>
          <w:tcPr>
            <w:tcW w:w="4664" w:type="dxa"/>
          </w:tcPr>
          <w:p w14:paraId="1538A18B" w14:textId="77777777" w:rsidR="009F78CB" w:rsidRPr="00B76DA1" w:rsidRDefault="009F78CB" w:rsidP="00C11C89">
            <w:pPr>
              <w:rPr>
                <w:rFonts w:ascii="Poppins" w:hAnsi="Poppins" w:cs="Poppins"/>
                <w:sz w:val="22"/>
                <w:szCs w:val="22"/>
              </w:rPr>
            </w:pPr>
            <w:r w:rsidRPr="00B76DA1">
              <w:rPr>
                <w:rFonts w:ascii="Poppins" w:hAnsi="Poppins" w:cs="Poppins"/>
                <w:sz w:val="22"/>
                <w:szCs w:val="22"/>
              </w:rPr>
              <w:t xml:space="preserve">Hatchbacks / sedans         </w:t>
            </w:r>
          </w:p>
        </w:tc>
        <w:tc>
          <w:tcPr>
            <w:tcW w:w="4550" w:type="dxa"/>
          </w:tcPr>
          <w:p w14:paraId="389A0606" w14:textId="77777777" w:rsidR="009F78CB" w:rsidRPr="00B76DA1" w:rsidRDefault="009F78CB" w:rsidP="00C11C89">
            <w:pPr>
              <w:rPr>
                <w:rFonts w:ascii="Poppins" w:hAnsi="Poppins" w:cs="Poppins"/>
                <w:sz w:val="22"/>
                <w:szCs w:val="22"/>
              </w:rPr>
            </w:pPr>
            <w:r w:rsidRPr="00B76DA1">
              <w:rPr>
                <w:rFonts w:ascii="Poppins" w:hAnsi="Poppins" w:cs="Poppins"/>
                <w:sz w:val="22"/>
                <w:szCs w:val="22"/>
              </w:rPr>
              <w:t xml:space="preserve">             128g/km </w:t>
            </w:r>
          </w:p>
        </w:tc>
      </w:tr>
      <w:tr w:rsidR="009F78CB" w:rsidRPr="00B76DA1" w14:paraId="1E7E5427" w14:textId="77777777" w:rsidTr="00CE5D6A">
        <w:tc>
          <w:tcPr>
            <w:tcW w:w="4664" w:type="dxa"/>
          </w:tcPr>
          <w:p w14:paraId="170F13DA" w14:textId="77777777" w:rsidR="009F78CB" w:rsidRPr="00B76DA1" w:rsidRDefault="009F78CB" w:rsidP="00C11C89">
            <w:pPr>
              <w:rPr>
                <w:rFonts w:ascii="Poppins" w:hAnsi="Poppins" w:cs="Poppins"/>
                <w:sz w:val="22"/>
                <w:szCs w:val="22"/>
              </w:rPr>
            </w:pPr>
            <w:r w:rsidRPr="00B76DA1">
              <w:rPr>
                <w:rFonts w:ascii="Poppins" w:eastAsia="Calibri" w:hAnsi="Poppins" w:cs="Poppins"/>
                <w:sz w:val="22"/>
                <w:szCs w:val="22"/>
              </w:rPr>
              <w:t xml:space="preserve">Sports Utility Vehicles (SUV)              </w:t>
            </w:r>
          </w:p>
        </w:tc>
        <w:tc>
          <w:tcPr>
            <w:tcW w:w="4550" w:type="dxa"/>
          </w:tcPr>
          <w:p w14:paraId="38793F4E" w14:textId="77777777" w:rsidR="009F78CB" w:rsidRPr="00B76DA1" w:rsidRDefault="009F78CB" w:rsidP="00C11C89">
            <w:pPr>
              <w:rPr>
                <w:rFonts w:ascii="Poppins" w:hAnsi="Poppins" w:cs="Poppins"/>
                <w:sz w:val="22"/>
                <w:szCs w:val="22"/>
              </w:rPr>
            </w:pPr>
            <w:r w:rsidRPr="00B76DA1">
              <w:rPr>
                <w:rFonts w:ascii="Poppins" w:hAnsi="Poppins" w:cs="Poppins"/>
                <w:sz w:val="22"/>
                <w:szCs w:val="22"/>
              </w:rPr>
              <w:t xml:space="preserve">             162g/km </w:t>
            </w:r>
          </w:p>
        </w:tc>
      </w:tr>
      <w:tr w:rsidR="009F78CB" w:rsidRPr="00B76DA1" w14:paraId="7E76E1D4" w14:textId="77777777" w:rsidTr="00CE5D6A">
        <w:tc>
          <w:tcPr>
            <w:tcW w:w="4664" w:type="dxa"/>
          </w:tcPr>
          <w:p w14:paraId="6F6F1436" w14:textId="77777777" w:rsidR="009F78CB" w:rsidRPr="00B76DA1" w:rsidRDefault="009F78CB" w:rsidP="00C11C89">
            <w:pPr>
              <w:rPr>
                <w:rFonts w:ascii="Poppins" w:hAnsi="Poppins" w:cs="Poppins"/>
                <w:sz w:val="22"/>
                <w:szCs w:val="22"/>
              </w:rPr>
            </w:pPr>
            <w:r w:rsidRPr="00B76DA1">
              <w:rPr>
                <w:rFonts w:ascii="Poppins" w:hAnsi="Poppins" w:cs="Poppins"/>
                <w:sz w:val="22"/>
                <w:szCs w:val="22"/>
              </w:rPr>
              <w:t xml:space="preserve">Vans/people movers     </w:t>
            </w:r>
          </w:p>
        </w:tc>
        <w:tc>
          <w:tcPr>
            <w:tcW w:w="4550" w:type="dxa"/>
          </w:tcPr>
          <w:p w14:paraId="136756BA" w14:textId="77777777" w:rsidR="009F78CB" w:rsidRPr="00B76DA1" w:rsidRDefault="009F78CB" w:rsidP="00C11C89">
            <w:pPr>
              <w:rPr>
                <w:rFonts w:ascii="Poppins" w:hAnsi="Poppins" w:cs="Poppins"/>
                <w:sz w:val="22"/>
                <w:szCs w:val="22"/>
              </w:rPr>
            </w:pPr>
            <w:r w:rsidRPr="00B76DA1">
              <w:rPr>
                <w:rFonts w:ascii="Poppins" w:hAnsi="Poppins" w:cs="Poppins"/>
                <w:sz w:val="22"/>
                <w:szCs w:val="22"/>
              </w:rPr>
              <w:t xml:space="preserve">             219g/km </w:t>
            </w:r>
          </w:p>
        </w:tc>
      </w:tr>
    </w:tbl>
    <w:p w14:paraId="6FAE71F6" w14:textId="77777777" w:rsidR="009F78CB" w:rsidRPr="00B76DA1" w:rsidRDefault="009F78CB" w:rsidP="00457C17">
      <w:pPr>
        <w:rPr>
          <w:rStyle w:val="normaltextrun"/>
          <w:rFonts w:ascii="Poppins" w:hAnsi="Poppins" w:cs="Poppins"/>
          <w:sz w:val="22"/>
          <w:szCs w:val="22"/>
          <w:lang w:val="en-GB"/>
        </w:rPr>
      </w:pPr>
    </w:p>
    <w:p w14:paraId="1282B404" w14:textId="3014BE4F" w:rsidR="00766A71" w:rsidRPr="00B76DA1" w:rsidRDefault="00CE5D6A" w:rsidP="00521D2E">
      <w:pPr>
        <w:rPr>
          <w:rFonts w:ascii="Poppins" w:hAnsi="Poppins" w:cs="Poppins"/>
          <w:color w:val="000000" w:themeColor="text1"/>
          <w:sz w:val="22"/>
          <w:szCs w:val="22"/>
        </w:rPr>
      </w:pPr>
      <w:r w:rsidRPr="00B76DA1">
        <w:rPr>
          <w:rFonts w:ascii="Poppins" w:hAnsi="Poppins" w:cs="Poppins"/>
          <w:sz w:val="22"/>
          <w:szCs w:val="22"/>
        </w:rPr>
        <w:t xml:space="preserve">The </w:t>
      </w:r>
      <w:r w:rsidR="00592AD9" w:rsidRPr="00B76DA1">
        <w:rPr>
          <w:rFonts w:ascii="Poppins" w:hAnsi="Poppins" w:cs="Poppins"/>
          <w:sz w:val="22"/>
          <w:szCs w:val="22"/>
        </w:rPr>
        <w:t xml:space="preserve">emissions targets specified for the future are </w:t>
      </w:r>
      <w:r w:rsidRPr="00B76DA1">
        <w:rPr>
          <w:rFonts w:ascii="Poppins" w:hAnsi="Poppins" w:cs="Poppins"/>
          <w:sz w:val="22"/>
          <w:szCs w:val="22"/>
        </w:rPr>
        <w:t>subject to ongo</w:t>
      </w:r>
      <w:r w:rsidR="00592AD9" w:rsidRPr="00B76DA1">
        <w:rPr>
          <w:rFonts w:ascii="Poppins" w:hAnsi="Poppins" w:cs="Poppins"/>
          <w:sz w:val="22"/>
          <w:szCs w:val="22"/>
        </w:rPr>
        <w:t>ing</w:t>
      </w:r>
      <w:r w:rsidRPr="00B76DA1">
        <w:rPr>
          <w:rFonts w:ascii="Poppins" w:hAnsi="Poppins" w:cs="Poppins"/>
          <w:sz w:val="22"/>
          <w:szCs w:val="22"/>
        </w:rPr>
        <w:t xml:space="preserve"> monitoring and review</w:t>
      </w:r>
      <w:r w:rsidR="00592AD9" w:rsidRPr="00B76DA1">
        <w:rPr>
          <w:rFonts w:ascii="Poppins" w:hAnsi="Poppins" w:cs="Poppins"/>
          <w:sz w:val="22"/>
          <w:szCs w:val="22"/>
        </w:rPr>
        <w:t xml:space="preserve">. </w:t>
      </w:r>
      <w:r w:rsidR="00A818AC" w:rsidRPr="00B76DA1">
        <w:rPr>
          <w:rFonts w:ascii="Poppins" w:hAnsi="Poppins" w:cs="Poppins"/>
          <w:sz w:val="22"/>
          <w:szCs w:val="22"/>
        </w:rPr>
        <w:t xml:space="preserve">It is </w:t>
      </w:r>
      <w:r w:rsidRPr="00B76DA1">
        <w:rPr>
          <w:rFonts w:ascii="Poppins" w:hAnsi="Poppins" w:cs="Poppins"/>
          <w:sz w:val="22"/>
          <w:szCs w:val="22"/>
        </w:rPr>
        <w:t>recognise</w:t>
      </w:r>
      <w:r w:rsidR="00A818AC" w:rsidRPr="00B76DA1">
        <w:rPr>
          <w:rFonts w:ascii="Poppins" w:hAnsi="Poppins" w:cs="Poppins"/>
          <w:sz w:val="22"/>
          <w:szCs w:val="22"/>
        </w:rPr>
        <w:t>d</w:t>
      </w:r>
      <w:r w:rsidRPr="00B76DA1">
        <w:rPr>
          <w:rFonts w:ascii="Poppins" w:hAnsi="Poppins" w:cs="Poppins"/>
          <w:sz w:val="22"/>
          <w:szCs w:val="22"/>
        </w:rPr>
        <w:t xml:space="preserve"> that the technology </w:t>
      </w:r>
      <w:r w:rsidR="00A818AC" w:rsidRPr="00B76DA1">
        <w:rPr>
          <w:rFonts w:ascii="Poppins" w:hAnsi="Poppins" w:cs="Poppins"/>
          <w:sz w:val="22"/>
          <w:szCs w:val="22"/>
        </w:rPr>
        <w:t xml:space="preserve">associated with </w:t>
      </w:r>
      <w:r w:rsidR="00D132C7" w:rsidRPr="00B76DA1">
        <w:rPr>
          <w:rFonts w:ascii="Poppins" w:hAnsi="Poppins" w:cs="Poppins"/>
          <w:sz w:val="22"/>
          <w:szCs w:val="22"/>
        </w:rPr>
        <w:t xml:space="preserve">different vehicle types are </w:t>
      </w:r>
      <w:r w:rsidRPr="00B76DA1">
        <w:rPr>
          <w:rFonts w:ascii="Poppins" w:hAnsi="Poppins" w:cs="Poppins"/>
          <w:sz w:val="22"/>
          <w:szCs w:val="22"/>
        </w:rPr>
        <w:t>advanc</w:t>
      </w:r>
      <w:r w:rsidR="00D132C7" w:rsidRPr="00B76DA1">
        <w:rPr>
          <w:rFonts w:ascii="Poppins" w:hAnsi="Poppins" w:cs="Poppins"/>
          <w:sz w:val="22"/>
          <w:szCs w:val="22"/>
        </w:rPr>
        <w:t>ing at different rates</w:t>
      </w:r>
      <w:r w:rsidR="00957035" w:rsidRPr="00B76DA1">
        <w:rPr>
          <w:rFonts w:ascii="Poppins" w:hAnsi="Poppins" w:cs="Poppins"/>
          <w:sz w:val="22"/>
          <w:szCs w:val="22"/>
        </w:rPr>
        <w:t xml:space="preserve"> and </w:t>
      </w:r>
      <w:r w:rsidR="008D614C" w:rsidRPr="00B76DA1">
        <w:rPr>
          <w:rFonts w:ascii="Poppins" w:hAnsi="Poppins" w:cs="Poppins"/>
          <w:sz w:val="22"/>
          <w:szCs w:val="22"/>
        </w:rPr>
        <w:t xml:space="preserve">Council </w:t>
      </w:r>
      <w:r w:rsidR="00957035" w:rsidRPr="00B76DA1">
        <w:rPr>
          <w:rFonts w:ascii="Poppins" w:hAnsi="Poppins" w:cs="Poppins"/>
          <w:sz w:val="22"/>
          <w:szCs w:val="22"/>
        </w:rPr>
        <w:t>is</w:t>
      </w:r>
      <w:r w:rsidRPr="00B76DA1">
        <w:rPr>
          <w:rFonts w:ascii="Poppins" w:hAnsi="Poppins" w:cs="Poppins"/>
          <w:sz w:val="22"/>
          <w:szCs w:val="22"/>
        </w:rPr>
        <w:t xml:space="preserve"> keen to work with car</w:t>
      </w:r>
      <w:r w:rsidR="008D614C" w:rsidRPr="00B76DA1">
        <w:rPr>
          <w:rFonts w:ascii="Poppins" w:hAnsi="Poppins" w:cs="Poppins"/>
          <w:sz w:val="22"/>
          <w:szCs w:val="22"/>
        </w:rPr>
        <w:t xml:space="preserve"> </w:t>
      </w:r>
      <w:r w:rsidRPr="00B76DA1">
        <w:rPr>
          <w:rFonts w:ascii="Poppins" w:hAnsi="Poppins" w:cs="Poppins"/>
          <w:sz w:val="22"/>
          <w:szCs w:val="22"/>
        </w:rPr>
        <w:t xml:space="preserve">share operators to </w:t>
      </w:r>
      <w:r w:rsidR="008D614C" w:rsidRPr="00B76DA1">
        <w:rPr>
          <w:rFonts w:ascii="Poppins" w:hAnsi="Poppins" w:cs="Poppins"/>
          <w:sz w:val="22"/>
          <w:szCs w:val="22"/>
        </w:rPr>
        <w:t xml:space="preserve">facilitate </w:t>
      </w:r>
      <w:r w:rsidRPr="00B76DA1">
        <w:rPr>
          <w:rFonts w:ascii="Poppins" w:hAnsi="Poppins" w:cs="Poppins"/>
          <w:sz w:val="22"/>
          <w:szCs w:val="22"/>
        </w:rPr>
        <w:t xml:space="preserve">increased opportunities for </w:t>
      </w:r>
      <w:r w:rsidR="008D614C" w:rsidRPr="00B76DA1">
        <w:rPr>
          <w:rFonts w:ascii="Poppins" w:hAnsi="Poppins" w:cs="Poppins"/>
          <w:sz w:val="22"/>
          <w:szCs w:val="22"/>
        </w:rPr>
        <w:t>electric vehicle</w:t>
      </w:r>
      <w:r w:rsidR="00F113F9" w:rsidRPr="00B76DA1">
        <w:rPr>
          <w:rFonts w:ascii="Poppins" w:hAnsi="Poppins" w:cs="Poppins"/>
          <w:sz w:val="22"/>
          <w:szCs w:val="22"/>
        </w:rPr>
        <w:t xml:space="preserve">s </w:t>
      </w:r>
      <w:r w:rsidRPr="00B76DA1">
        <w:rPr>
          <w:rFonts w:ascii="Poppins" w:hAnsi="Poppins" w:cs="Poppins"/>
          <w:sz w:val="22"/>
          <w:szCs w:val="22"/>
        </w:rPr>
        <w:t xml:space="preserve">to be </w:t>
      </w:r>
      <w:r w:rsidR="00F113F9" w:rsidRPr="00B76DA1">
        <w:rPr>
          <w:rFonts w:ascii="Poppins" w:hAnsi="Poppins" w:cs="Poppins"/>
          <w:sz w:val="22"/>
          <w:szCs w:val="22"/>
        </w:rPr>
        <w:t xml:space="preserve">used </w:t>
      </w:r>
      <w:r w:rsidRPr="00B76DA1">
        <w:rPr>
          <w:rFonts w:ascii="Poppins" w:hAnsi="Poppins" w:cs="Poppins"/>
          <w:sz w:val="22"/>
          <w:szCs w:val="22"/>
        </w:rPr>
        <w:t xml:space="preserve">in the </w:t>
      </w:r>
      <w:r w:rsidR="00F113F9" w:rsidRPr="00B76DA1">
        <w:rPr>
          <w:rFonts w:ascii="Poppins" w:hAnsi="Poppins" w:cs="Poppins"/>
          <w:sz w:val="22"/>
          <w:szCs w:val="22"/>
        </w:rPr>
        <w:t>I</w:t>
      </w:r>
      <w:r w:rsidRPr="00B76DA1">
        <w:rPr>
          <w:rFonts w:ascii="Poppins" w:hAnsi="Poppins" w:cs="Poppins"/>
          <w:sz w:val="22"/>
          <w:szCs w:val="22"/>
        </w:rPr>
        <w:t xml:space="preserve">nner </w:t>
      </w:r>
      <w:r w:rsidR="00F113F9" w:rsidRPr="00B76DA1">
        <w:rPr>
          <w:rFonts w:ascii="Poppins" w:hAnsi="Poppins" w:cs="Poppins"/>
          <w:sz w:val="22"/>
          <w:szCs w:val="22"/>
        </w:rPr>
        <w:t>W</w:t>
      </w:r>
      <w:r w:rsidRPr="00B76DA1">
        <w:rPr>
          <w:rFonts w:ascii="Poppins" w:hAnsi="Poppins" w:cs="Poppins"/>
          <w:sz w:val="22"/>
          <w:szCs w:val="22"/>
        </w:rPr>
        <w:t xml:space="preserve">est </w:t>
      </w:r>
      <w:r w:rsidR="00F113F9" w:rsidRPr="00B76DA1">
        <w:rPr>
          <w:rFonts w:ascii="Poppins" w:hAnsi="Poppins" w:cs="Poppins"/>
          <w:sz w:val="22"/>
          <w:szCs w:val="22"/>
        </w:rPr>
        <w:t>LGA</w:t>
      </w:r>
      <w:r w:rsidRPr="00B76DA1">
        <w:rPr>
          <w:rFonts w:ascii="Poppins" w:hAnsi="Poppins" w:cs="Poppins"/>
          <w:sz w:val="22"/>
          <w:szCs w:val="22"/>
        </w:rPr>
        <w:t xml:space="preserve">, including </w:t>
      </w:r>
      <w:r w:rsidR="00F113F9" w:rsidRPr="00B76DA1">
        <w:rPr>
          <w:rFonts w:ascii="Poppins" w:hAnsi="Poppins" w:cs="Poppins"/>
          <w:sz w:val="22"/>
          <w:szCs w:val="22"/>
        </w:rPr>
        <w:t xml:space="preserve">the </w:t>
      </w:r>
      <w:r w:rsidRPr="00B76DA1">
        <w:rPr>
          <w:rFonts w:ascii="Poppins" w:hAnsi="Poppins" w:cs="Poppins"/>
          <w:sz w:val="22"/>
          <w:szCs w:val="22"/>
        </w:rPr>
        <w:t>explor</w:t>
      </w:r>
      <w:r w:rsidR="00F113F9" w:rsidRPr="00B76DA1">
        <w:rPr>
          <w:rFonts w:ascii="Poppins" w:hAnsi="Poppins" w:cs="Poppins"/>
          <w:sz w:val="22"/>
          <w:szCs w:val="22"/>
        </w:rPr>
        <w:t xml:space="preserve">ation of </w:t>
      </w:r>
      <w:r w:rsidRPr="00B76DA1">
        <w:rPr>
          <w:rFonts w:ascii="Poppins" w:hAnsi="Poppins" w:cs="Poppins"/>
          <w:sz w:val="22"/>
          <w:szCs w:val="22"/>
        </w:rPr>
        <w:t xml:space="preserve">charging </w:t>
      </w:r>
      <w:r w:rsidR="00957035" w:rsidRPr="00B76DA1">
        <w:rPr>
          <w:rFonts w:ascii="Poppins" w:hAnsi="Poppins" w:cs="Poppins"/>
          <w:sz w:val="22"/>
          <w:szCs w:val="22"/>
        </w:rPr>
        <w:t>facilities.</w:t>
      </w:r>
    </w:p>
    <w:p w14:paraId="3C3227BC" w14:textId="77777777" w:rsidR="00766A71" w:rsidRPr="00B76DA1" w:rsidRDefault="00766A71" w:rsidP="00DB6F01">
      <w:pPr>
        <w:autoSpaceDE w:val="0"/>
        <w:autoSpaceDN w:val="0"/>
        <w:adjustRightInd w:val="0"/>
        <w:rPr>
          <w:rFonts w:ascii="Poppins" w:hAnsi="Poppins" w:cs="Poppins"/>
          <w:color w:val="000000" w:themeColor="text1"/>
          <w:sz w:val="22"/>
          <w:szCs w:val="22"/>
        </w:rPr>
      </w:pPr>
    </w:p>
    <w:p w14:paraId="53089D21" w14:textId="3B40B37A" w:rsidR="00DB6F01" w:rsidRPr="00B76DA1" w:rsidRDefault="009D4C67" w:rsidP="00DB6F01">
      <w:pPr>
        <w:autoSpaceDE w:val="0"/>
        <w:autoSpaceDN w:val="0"/>
        <w:adjustRightInd w:val="0"/>
        <w:rPr>
          <w:rFonts w:ascii="Poppins" w:hAnsi="Poppins" w:cs="Poppins"/>
          <w:color w:val="000000" w:themeColor="text1"/>
          <w:sz w:val="22"/>
          <w:szCs w:val="22"/>
        </w:rPr>
      </w:pPr>
      <w:r w:rsidRPr="00B76DA1">
        <w:rPr>
          <w:rFonts w:ascii="Poppins" w:hAnsi="Poppins" w:cs="Poppins"/>
          <w:color w:val="000000" w:themeColor="text1"/>
          <w:sz w:val="22"/>
          <w:szCs w:val="22"/>
        </w:rPr>
        <w:t xml:space="preserve"> </w:t>
      </w:r>
      <w:r w:rsidR="004B3B03" w:rsidRPr="00B76DA1">
        <w:rPr>
          <w:rFonts w:ascii="Poppins" w:hAnsi="Poppins" w:cs="Poppins"/>
          <w:color w:val="000000" w:themeColor="text1"/>
          <w:sz w:val="22"/>
          <w:szCs w:val="22"/>
        </w:rPr>
        <w:t xml:space="preserve"> </w:t>
      </w:r>
      <w:r w:rsidR="00DB6F01" w:rsidRPr="00B76DA1">
        <w:rPr>
          <w:rFonts w:ascii="Poppins" w:hAnsi="Poppins" w:cs="Poppins"/>
          <w:color w:val="000000" w:themeColor="text1"/>
          <w:sz w:val="22"/>
          <w:szCs w:val="22"/>
        </w:rPr>
        <w:t xml:space="preserve"> </w:t>
      </w:r>
    </w:p>
    <w:sectPr w:rsidR="00DB6F01" w:rsidRPr="00B76DA1" w:rsidSect="00B44BB5">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7D24" w14:textId="77777777" w:rsidR="00F23E31" w:rsidRDefault="00F23E31" w:rsidP="00B44BB5">
      <w:r>
        <w:separator/>
      </w:r>
    </w:p>
  </w:endnote>
  <w:endnote w:type="continuationSeparator" w:id="0">
    <w:p w14:paraId="3EADE0A5" w14:textId="77777777" w:rsidR="00F23E31" w:rsidRDefault="00F23E31" w:rsidP="00B44BB5">
      <w:r>
        <w:continuationSeparator/>
      </w:r>
    </w:p>
  </w:endnote>
  <w:endnote w:type="continuationNotice" w:id="1">
    <w:p w14:paraId="3FD0199B" w14:textId="77777777" w:rsidR="00F23E31" w:rsidRDefault="00F23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DB2D" w14:textId="77777777" w:rsidR="00F23E31" w:rsidRDefault="00F23E31" w:rsidP="00B44BB5">
      <w:r>
        <w:separator/>
      </w:r>
    </w:p>
  </w:footnote>
  <w:footnote w:type="continuationSeparator" w:id="0">
    <w:p w14:paraId="12CA5041" w14:textId="77777777" w:rsidR="00F23E31" w:rsidRDefault="00F23E31" w:rsidP="00B44BB5">
      <w:r>
        <w:continuationSeparator/>
      </w:r>
    </w:p>
  </w:footnote>
  <w:footnote w:type="continuationNotice" w:id="1">
    <w:p w14:paraId="16E5CA03" w14:textId="77777777" w:rsidR="00F23E31" w:rsidRDefault="00F23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B44BB5" w:rsidRDefault="39214B69">
    <w:pPr>
      <w:pStyle w:val="Header"/>
    </w:pPr>
    <w:r>
      <w:rPr>
        <w:noProof/>
      </w:rPr>
      <w:drawing>
        <wp:inline distT="0" distB="0" distL="0" distR="0" wp14:anchorId="1D254ACF" wp14:editId="1304A732">
          <wp:extent cx="5731510" cy="707563"/>
          <wp:effectExtent l="0" t="0" r="2540" b="0"/>
          <wp:docPr id="1" name="Picture 1" descr="Inner Wes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4293844"/>
    <w:multiLevelType w:val="hybridMultilevel"/>
    <w:tmpl w:val="9A1005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F3457"/>
    <w:multiLevelType w:val="hybridMultilevel"/>
    <w:tmpl w:val="4EA0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F3297"/>
    <w:multiLevelType w:val="hybridMultilevel"/>
    <w:tmpl w:val="E8FA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577527"/>
    <w:multiLevelType w:val="multilevel"/>
    <w:tmpl w:val="5A805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D1599"/>
    <w:multiLevelType w:val="hybridMultilevel"/>
    <w:tmpl w:val="71F8D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91F9F"/>
    <w:multiLevelType w:val="multilevel"/>
    <w:tmpl w:val="8744A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90012"/>
    <w:multiLevelType w:val="hybridMultilevel"/>
    <w:tmpl w:val="CD8AB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F136D4"/>
    <w:multiLevelType w:val="hybridMultilevel"/>
    <w:tmpl w:val="41EEC8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86174"/>
    <w:multiLevelType w:val="hybridMultilevel"/>
    <w:tmpl w:val="C442A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1255692"/>
    <w:multiLevelType w:val="hybridMultilevel"/>
    <w:tmpl w:val="D274631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8"/>
  </w:num>
  <w:num w:numId="6">
    <w:abstractNumId w:val="17"/>
  </w:num>
  <w:num w:numId="7">
    <w:abstractNumId w:val="3"/>
  </w:num>
  <w:num w:numId="8">
    <w:abstractNumId w:val="14"/>
  </w:num>
  <w:num w:numId="9">
    <w:abstractNumId w:val="13"/>
  </w:num>
  <w:num w:numId="10">
    <w:abstractNumId w:val="1"/>
  </w:num>
  <w:num w:numId="11">
    <w:abstractNumId w:val="15"/>
  </w:num>
  <w:num w:numId="12">
    <w:abstractNumId w:val="21"/>
  </w:num>
  <w:num w:numId="13">
    <w:abstractNumId w:val="10"/>
  </w:num>
  <w:num w:numId="14">
    <w:abstractNumId w:val="12"/>
  </w:num>
  <w:num w:numId="15">
    <w:abstractNumId w:val="11"/>
  </w:num>
  <w:num w:numId="16">
    <w:abstractNumId w:val="9"/>
  </w:num>
  <w:num w:numId="17">
    <w:abstractNumId w:val="19"/>
  </w:num>
  <w:num w:numId="18">
    <w:abstractNumId w:val="5"/>
  </w:num>
  <w:num w:numId="19">
    <w:abstractNumId w:val="16"/>
  </w:num>
  <w:num w:numId="20">
    <w:abstractNumId w:val="2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2A2F"/>
    <w:rsid w:val="00005D4F"/>
    <w:rsid w:val="00015A24"/>
    <w:rsid w:val="000217F4"/>
    <w:rsid w:val="0002413C"/>
    <w:rsid w:val="00026AEF"/>
    <w:rsid w:val="00041E7C"/>
    <w:rsid w:val="00054DA0"/>
    <w:rsid w:val="00055708"/>
    <w:rsid w:val="000616A0"/>
    <w:rsid w:val="00061DDE"/>
    <w:rsid w:val="00062368"/>
    <w:rsid w:val="000718AD"/>
    <w:rsid w:val="00075AFE"/>
    <w:rsid w:val="00082040"/>
    <w:rsid w:val="0008341C"/>
    <w:rsid w:val="00084CB9"/>
    <w:rsid w:val="00086F2E"/>
    <w:rsid w:val="000872B8"/>
    <w:rsid w:val="000903D1"/>
    <w:rsid w:val="000943C0"/>
    <w:rsid w:val="000A32E5"/>
    <w:rsid w:val="000A49D5"/>
    <w:rsid w:val="000B2EBB"/>
    <w:rsid w:val="000B5825"/>
    <w:rsid w:val="000C06B5"/>
    <w:rsid w:val="000C07F7"/>
    <w:rsid w:val="000C11DE"/>
    <w:rsid w:val="000C4102"/>
    <w:rsid w:val="000C44F3"/>
    <w:rsid w:val="000E6598"/>
    <w:rsid w:val="000F2198"/>
    <w:rsid w:val="000F6A0C"/>
    <w:rsid w:val="0010109A"/>
    <w:rsid w:val="001062C3"/>
    <w:rsid w:val="00122235"/>
    <w:rsid w:val="00122560"/>
    <w:rsid w:val="00123660"/>
    <w:rsid w:val="00124F90"/>
    <w:rsid w:val="00127561"/>
    <w:rsid w:val="00131425"/>
    <w:rsid w:val="0013379D"/>
    <w:rsid w:val="00135680"/>
    <w:rsid w:val="00135E86"/>
    <w:rsid w:val="00136D57"/>
    <w:rsid w:val="001411E8"/>
    <w:rsid w:val="001411F8"/>
    <w:rsid w:val="00143A9E"/>
    <w:rsid w:val="00144E58"/>
    <w:rsid w:val="00147FFB"/>
    <w:rsid w:val="001502E4"/>
    <w:rsid w:val="0015431F"/>
    <w:rsid w:val="001557F2"/>
    <w:rsid w:val="00161502"/>
    <w:rsid w:val="00162C8F"/>
    <w:rsid w:val="00170FD8"/>
    <w:rsid w:val="001728EC"/>
    <w:rsid w:val="00177095"/>
    <w:rsid w:val="001812A4"/>
    <w:rsid w:val="00185D06"/>
    <w:rsid w:val="00197652"/>
    <w:rsid w:val="001979FF"/>
    <w:rsid w:val="001A005E"/>
    <w:rsid w:val="001A1E49"/>
    <w:rsid w:val="001A3B11"/>
    <w:rsid w:val="001A6B9B"/>
    <w:rsid w:val="001C2A93"/>
    <w:rsid w:val="001C6E5F"/>
    <w:rsid w:val="001D19C8"/>
    <w:rsid w:val="001D19F3"/>
    <w:rsid w:val="001D1DA5"/>
    <w:rsid w:val="001E3B25"/>
    <w:rsid w:val="001E413C"/>
    <w:rsid w:val="001E60DA"/>
    <w:rsid w:val="001F7A60"/>
    <w:rsid w:val="001FA815"/>
    <w:rsid w:val="002002FD"/>
    <w:rsid w:val="002061D9"/>
    <w:rsid w:val="00210CB5"/>
    <w:rsid w:val="002117CF"/>
    <w:rsid w:val="00213F92"/>
    <w:rsid w:val="002215AD"/>
    <w:rsid w:val="00224B5F"/>
    <w:rsid w:val="0023144F"/>
    <w:rsid w:val="002316FC"/>
    <w:rsid w:val="00231F95"/>
    <w:rsid w:val="00234ACD"/>
    <w:rsid w:val="00234E1A"/>
    <w:rsid w:val="002354CE"/>
    <w:rsid w:val="002377AC"/>
    <w:rsid w:val="002445C4"/>
    <w:rsid w:val="00251910"/>
    <w:rsid w:val="00251DB5"/>
    <w:rsid w:val="00253A10"/>
    <w:rsid w:val="00256AAF"/>
    <w:rsid w:val="00256FFA"/>
    <w:rsid w:val="00272A1B"/>
    <w:rsid w:val="00280459"/>
    <w:rsid w:val="002923B7"/>
    <w:rsid w:val="00296DA7"/>
    <w:rsid w:val="002A50CA"/>
    <w:rsid w:val="002B16F3"/>
    <w:rsid w:val="002B59EE"/>
    <w:rsid w:val="002F2BA8"/>
    <w:rsid w:val="002F3EC1"/>
    <w:rsid w:val="002F48BB"/>
    <w:rsid w:val="002F607A"/>
    <w:rsid w:val="0030167F"/>
    <w:rsid w:val="00303629"/>
    <w:rsid w:val="00307C05"/>
    <w:rsid w:val="00314EBB"/>
    <w:rsid w:val="00315594"/>
    <w:rsid w:val="0031582E"/>
    <w:rsid w:val="003166E3"/>
    <w:rsid w:val="003203CD"/>
    <w:rsid w:val="00320B28"/>
    <w:rsid w:val="00325FCB"/>
    <w:rsid w:val="00327B37"/>
    <w:rsid w:val="00344DC0"/>
    <w:rsid w:val="00354EB9"/>
    <w:rsid w:val="00360C31"/>
    <w:rsid w:val="00361265"/>
    <w:rsid w:val="00380A66"/>
    <w:rsid w:val="00382AF6"/>
    <w:rsid w:val="00384397"/>
    <w:rsid w:val="00387393"/>
    <w:rsid w:val="00393325"/>
    <w:rsid w:val="003B24DA"/>
    <w:rsid w:val="003D4FAB"/>
    <w:rsid w:val="003D740F"/>
    <w:rsid w:val="003E25E2"/>
    <w:rsid w:val="003E2BA8"/>
    <w:rsid w:val="003E53F6"/>
    <w:rsid w:val="003F0549"/>
    <w:rsid w:val="003F33D8"/>
    <w:rsid w:val="003F6CB9"/>
    <w:rsid w:val="003F7ACE"/>
    <w:rsid w:val="004139BE"/>
    <w:rsid w:val="00417D58"/>
    <w:rsid w:val="004204B6"/>
    <w:rsid w:val="00420733"/>
    <w:rsid w:val="00421B7D"/>
    <w:rsid w:val="004221FE"/>
    <w:rsid w:val="0042683D"/>
    <w:rsid w:val="0043413E"/>
    <w:rsid w:val="00435167"/>
    <w:rsid w:val="004356C7"/>
    <w:rsid w:val="004416DE"/>
    <w:rsid w:val="0044765A"/>
    <w:rsid w:val="00447D20"/>
    <w:rsid w:val="004511C6"/>
    <w:rsid w:val="00455DCB"/>
    <w:rsid w:val="0045605D"/>
    <w:rsid w:val="0045690A"/>
    <w:rsid w:val="00457C17"/>
    <w:rsid w:val="004627BC"/>
    <w:rsid w:val="00462E47"/>
    <w:rsid w:val="004712FF"/>
    <w:rsid w:val="004718CA"/>
    <w:rsid w:val="0047217C"/>
    <w:rsid w:val="00482771"/>
    <w:rsid w:val="00482FAB"/>
    <w:rsid w:val="00486FB7"/>
    <w:rsid w:val="00487447"/>
    <w:rsid w:val="0049035F"/>
    <w:rsid w:val="00490877"/>
    <w:rsid w:val="004908D2"/>
    <w:rsid w:val="004964EC"/>
    <w:rsid w:val="004A4C3E"/>
    <w:rsid w:val="004A5CB2"/>
    <w:rsid w:val="004B1A38"/>
    <w:rsid w:val="004B3B03"/>
    <w:rsid w:val="004C14C5"/>
    <w:rsid w:val="004C7B8A"/>
    <w:rsid w:val="004C7B8E"/>
    <w:rsid w:val="004D23D0"/>
    <w:rsid w:val="004D2EBA"/>
    <w:rsid w:val="004D5CC1"/>
    <w:rsid w:val="004D655B"/>
    <w:rsid w:val="004D6F4F"/>
    <w:rsid w:val="004E04BF"/>
    <w:rsid w:val="004E20E1"/>
    <w:rsid w:val="004E6B62"/>
    <w:rsid w:val="004E7F12"/>
    <w:rsid w:val="004F0C95"/>
    <w:rsid w:val="004F1787"/>
    <w:rsid w:val="004F1FBA"/>
    <w:rsid w:val="004F6C3D"/>
    <w:rsid w:val="004F7032"/>
    <w:rsid w:val="00503C3E"/>
    <w:rsid w:val="00504BA8"/>
    <w:rsid w:val="00506CF5"/>
    <w:rsid w:val="005105A9"/>
    <w:rsid w:val="00510CA4"/>
    <w:rsid w:val="005144C4"/>
    <w:rsid w:val="00521D2E"/>
    <w:rsid w:val="00522EE0"/>
    <w:rsid w:val="00524A19"/>
    <w:rsid w:val="0053419E"/>
    <w:rsid w:val="005358FD"/>
    <w:rsid w:val="00536CBE"/>
    <w:rsid w:val="00542EF7"/>
    <w:rsid w:val="005453C2"/>
    <w:rsid w:val="00545DF2"/>
    <w:rsid w:val="00546172"/>
    <w:rsid w:val="00555681"/>
    <w:rsid w:val="00567225"/>
    <w:rsid w:val="00567BC8"/>
    <w:rsid w:val="0057219B"/>
    <w:rsid w:val="005732FB"/>
    <w:rsid w:val="00575AB6"/>
    <w:rsid w:val="00577B00"/>
    <w:rsid w:val="00582881"/>
    <w:rsid w:val="005849E3"/>
    <w:rsid w:val="005865AE"/>
    <w:rsid w:val="00586B8E"/>
    <w:rsid w:val="0059146D"/>
    <w:rsid w:val="00592AD9"/>
    <w:rsid w:val="0059497C"/>
    <w:rsid w:val="00595007"/>
    <w:rsid w:val="0059766A"/>
    <w:rsid w:val="005A3849"/>
    <w:rsid w:val="005A3FAD"/>
    <w:rsid w:val="005A55A4"/>
    <w:rsid w:val="005A5D2A"/>
    <w:rsid w:val="005A6174"/>
    <w:rsid w:val="005A647C"/>
    <w:rsid w:val="005B0CC9"/>
    <w:rsid w:val="005B1DC0"/>
    <w:rsid w:val="005B28BC"/>
    <w:rsid w:val="005B426F"/>
    <w:rsid w:val="005B560A"/>
    <w:rsid w:val="005C1F15"/>
    <w:rsid w:val="005C4ED7"/>
    <w:rsid w:val="005C742A"/>
    <w:rsid w:val="005E2179"/>
    <w:rsid w:val="005F6F0C"/>
    <w:rsid w:val="00602D3B"/>
    <w:rsid w:val="00614155"/>
    <w:rsid w:val="00615682"/>
    <w:rsid w:val="00615FED"/>
    <w:rsid w:val="0061770E"/>
    <w:rsid w:val="00617D4C"/>
    <w:rsid w:val="0062269A"/>
    <w:rsid w:val="00623096"/>
    <w:rsid w:val="00634860"/>
    <w:rsid w:val="00635018"/>
    <w:rsid w:val="0063570C"/>
    <w:rsid w:val="006500A4"/>
    <w:rsid w:val="006512B1"/>
    <w:rsid w:val="00652DF6"/>
    <w:rsid w:val="00654997"/>
    <w:rsid w:val="00654C0E"/>
    <w:rsid w:val="00660ED7"/>
    <w:rsid w:val="0066142F"/>
    <w:rsid w:val="00665099"/>
    <w:rsid w:val="00667B47"/>
    <w:rsid w:val="00672738"/>
    <w:rsid w:val="0067526A"/>
    <w:rsid w:val="006802E7"/>
    <w:rsid w:val="00680E5E"/>
    <w:rsid w:val="006812D4"/>
    <w:rsid w:val="006824DB"/>
    <w:rsid w:val="00682982"/>
    <w:rsid w:val="00682E65"/>
    <w:rsid w:val="00687507"/>
    <w:rsid w:val="0069139F"/>
    <w:rsid w:val="006A08A2"/>
    <w:rsid w:val="006A3E29"/>
    <w:rsid w:val="006A4C63"/>
    <w:rsid w:val="006B3583"/>
    <w:rsid w:val="006B3AF5"/>
    <w:rsid w:val="006B4826"/>
    <w:rsid w:val="006B5510"/>
    <w:rsid w:val="006C0C87"/>
    <w:rsid w:val="006C168D"/>
    <w:rsid w:val="006C494B"/>
    <w:rsid w:val="006C505E"/>
    <w:rsid w:val="006D6C4E"/>
    <w:rsid w:val="006E2F3D"/>
    <w:rsid w:val="006E4F20"/>
    <w:rsid w:val="006E5ECA"/>
    <w:rsid w:val="006E6B78"/>
    <w:rsid w:val="006E7470"/>
    <w:rsid w:val="006F3EC2"/>
    <w:rsid w:val="00702539"/>
    <w:rsid w:val="00702CC4"/>
    <w:rsid w:val="007216AD"/>
    <w:rsid w:val="00723D42"/>
    <w:rsid w:val="00724C92"/>
    <w:rsid w:val="00725CD1"/>
    <w:rsid w:val="00727DB7"/>
    <w:rsid w:val="00730690"/>
    <w:rsid w:val="00734DD7"/>
    <w:rsid w:val="007402B1"/>
    <w:rsid w:val="00740580"/>
    <w:rsid w:val="00741553"/>
    <w:rsid w:val="00742429"/>
    <w:rsid w:val="00743EE1"/>
    <w:rsid w:val="00751CA4"/>
    <w:rsid w:val="0075218D"/>
    <w:rsid w:val="0075294D"/>
    <w:rsid w:val="00755932"/>
    <w:rsid w:val="00766A71"/>
    <w:rsid w:val="00767FAA"/>
    <w:rsid w:val="00771180"/>
    <w:rsid w:val="0078153E"/>
    <w:rsid w:val="00782C53"/>
    <w:rsid w:val="0078687C"/>
    <w:rsid w:val="00791997"/>
    <w:rsid w:val="007938B9"/>
    <w:rsid w:val="007944B7"/>
    <w:rsid w:val="00795A93"/>
    <w:rsid w:val="007A173F"/>
    <w:rsid w:val="007A77E0"/>
    <w:rsid w:val="007A7ACB"/>
    <w:rsid w:val="007B035D"/>
    <w:rsid w:val="007B21BE"/>
    <w:rsid w:val="007B4584"/>
    <w:rsid w:val="007C208E"/>
    <w:rsid w:val="007C4463"/>
    <w:rsid w:val="007D2655"/>
    <w:rsid w:val="007E106D"/>
    <w:rsid w:val="007E7406"/>
    <w:rsid w:val="007F0099"/>
    <w:rsid w:val="007F55CB"/>
    <w:rsid w:val="007F73F0"/>
    <w:rsid w:val="00813ACD"/>
    <w:rsid w:val="00814585"/>
    <w:rsid w:val="00814BAF"/>
    <w:rsid w:val="0081753D"/>
    <w:rsid w:val="00817A07"/>
    <w:rsid w:val="008225C5"/>
    <w:rsid w:val="00824D2D"/>
    <w:rsid w:val="0082600D"/>
    <w:rsid w:val="00837470"/>
    <w:rsid w:val="008377E4"/>
    <w:rsid w:val="00842F84"/>
    <w:rsid w:val="008513F8"/>
    <w:rsid w:val="008544DA"/>
    <w:rsid w:val="008655F6"/>
    <w:rsid w:val="00866BF7"/>
    <w:rsid w:val="0086763B"/>
    <w:rsid w:val="00867E29"/>
    <w:rsid w:val="008700D7"/>
    <w:rsid w:val="008708C5"/>
    <w:rsid w:val="00872CE8"/>
    <w:rsid w:val="008740FB"/>
    <w:rsid w:val="008759AF"/>
    <w:rsid w:val="00877577"/>
    <w:rsid w:val="00881FFF"/>
    <w:rsid w:val="008849CA"/>
    <w:rsid w:val="00896C76"/>
    <w:rsid w:val="008A577B"/>
    <w:rsid w:val="008C27F2"/>
    <w:rsid w:val="008C55A3"/>
    <w:rsid w:val="008D03EF"/>
    <w:rsid w:val="008D33D8"/>
    <w:rsid w:val="008D614C"/>
    <w:rsid w:val="008E5DE4"/>
    <w:rsid w:val="008E7576"/>
    <w:rsid w:val="008F30EF"/>
    <w:rsid w:val="0090047C"/>
    <w:rsid w:val="0090322F"/>
    <w:rsid w:val="00906819"/>
    <w:rsid w:val="009076EF"/>
    <w:rsid w:val="0092501F"/>
    <w:rsid w:val="009252FF"/>
    <w:rsid w:val="00927C1D"/>
    <w:rsid w:val="009321B7"/>
    <w:rsid w:val="00932F1D"/>
    <w:rsid w:val="0093646E"/>
    <w:rsid w:val="009447F1"/>
    <w:rsid w:val="00953E25"/>
    <w:rsid w:val="00954E3B"/>
    <w:rsid w:val="00957035"/>
    <w:rsid w:val="0098278F"/>
    <w:rsid w:val="009832B3"/>
    <w:rsid w:val="009874B6"/>
    <w:rsid w:val="00987A6E"/>
    <w:rsid w:val="0099409C"/>
    <w:rsid w:val="009952D9"/>
    <w:rsid w:val="009A1088"/>
    <w:rsid w:val="009A2E36"/>
    <w:rsid w:val="009B2432"/>
    <w:rsid w:val="009B2A0E"/>
    <w:rsid w:val="009B4143"/>
    <w:rsid w:val="009B6C00"/>
    <w:rsid w:val="009C737A"/>
    <w:rsid w:val="009D04AD"/>
    <w:rsid w:val="009D19D9"/>
    <w:rsid w:val="009D4C67"/>
    <w:rsid w:val="009D55A1"/>
    <w:rsid w:val="009DA119"/>
    <w:rsid w:val="009E1A0D"/>
    <w:rsid w:val="009E3F70"/>
    <w:rsid w:val="009F0FC9"/>
    <w:rsid w:val="009F3BDF"/>
    <w:rsid w:val="009F4BC4"/>
    <w:rsid w:val="009F68FA"/>
    <w:rsid w:val="009F6C76"/>
    <w:rsid w:val="009F78CB"/>
    <w:rsid w:val="00A00B41"/>
    <w:rsid w:val="00A05208"/>
    <w:rsid w:val="00A05EA4"/>
    <w:rsid w:val="00A072C5"/>
    <w:rsid w:val="00A128D3"/>
    <w:rsid w:val="00A16DCA"/>
    <w:rsid w:val="00A17074"/>
    <w:rsid w:val="00A204EC"/>
    <w:rsid w:val="00A20CFB"/>
    <w:rsid w:val="00A35D7F"/>
    <w:rsid w:val="00A372DA"/>
    <w:rsid w:val="00A43765"/>
    <w:rsid w:val="00A76561"/>
    <w:rsid w:val="00A8085B"/>
    <w:rsid w:val="00A80C97"/>
    <w:rsid w:val="00A818AC"/>
    <w:rsid w:val="00A83071"/>
    <w:rsid w:val="00A83124"/>
    <w:rsid w:val="00A83599"/>
    <w:rsid w:val="00A86898"/>
    <w:rsid w:val="00A938F3"/>
    <w:rsid w:val="00A971F5"/>
    <w:rsid w:val="00A97918"/>
    <w:rsid w:val="00AA31B5"/>
    <w:rsid w:val="00AB1B23"/>
    <w:rsid w:val="00AB246B"/>
    <w:rsid w:val="00AB3DC0"/>
    <w:rsid w:val="00AB433D"/>
    <w:rsid w:val="00AB45BD"/>
    <w:rsid w:val="00AC122A"/>
    <w:rsid w:val="00AC1714"/>
    <w:rsid w:val="00AC2FE6"/>
    <w:rsid w:val="00AC4518"/>
    <w:rsid w:val="00AD0CDD"/>
    <w:rsid w:val="00AD6763"/>
    <w:rsid w:val="00AD6CE9"/>
    <w:rsid w:val="00AE299A"/>
    <w:rsid w:val="00AE693F"/>
    <w:rsid w:val="00AE6A65"/>
    <w:rsid w:val="00AF1F41"/>
    <w:rsid w:val="00AF2F40"/>
    <w:rsid w:val="00B0119D"/>
    <w:rsid w:val="00B01CE4"/>
    <w:rsid w:val="00B07D81"/>
    <w:rsid w:val="00B11BFD"/>
    <w:rsid w:val="00B17B4B"/>
    <w:rsid w:val="00B21E5B"/>
    <w:rsid w:val="00B24264"/>
    <w:rsid w:val="00B2577A"/>
    <w:rsid w:val="00B27FD5"/>
    <w:rsid w:val="00B333CB"/>
    <w:rsid w:val="00B346F2"/>
    <w:rsid w:val="00B3743D"/>
    <w:rsid w:val="00B411DB"/>
    <w:rsid w:val="00B43A5A"/>
    <w:rsid w:val="00B44BB5"/>
    <w:rsid w:val="00B472B3"/>
    <w:rsid w:val="00B520BC"/>
    <w:rsid w:val="00B53471"/>
    <w:rsid w:val="00B53FA7"/>
    <w:rsid w:val="00B55B28"/>
    <w:rsid w:val="00B64A5C"/>
    <w:rsid w:val="00B6608D"/>
    <w:rsid w:val="00B6748A"/>
    <w:rsid w:val="00B71165"/>
    <w:rsid w:val="00B76DA1"/>
    <w:rsid w:val="00B82ED1"/>
    <w:rsid w:val="00B82F19"/>
    <w:rsid w:val="00B836B3"/>
    <w:rsid w:val="00B921B5"/>
    <w:rsid w:val="00B9602E"/>
    <w:rsid w:val="00BB1DD2"/>
    <w:rsid w:val="00BB7F54"/>
    <w:rsid w:val="00BC581D"/>
    <w:rsid w:val="00BD7A2D"/>
    <w:rsid w:val="00BD7D16"/>
    <w:rsid w:val="00BE2283"/>
    <w:rsid w:val="00BE6BB2"/>
    <w:rsid w:val="00BF1239"/>
    <w:rsid w:val="00BF1CBC"/>
    <w:rsid w:val="00BF275A"/>
    <w:rsid w:val="00BF577A"/>
    <w:rsid w:val="00BF63FD"/>
    <w:rsid w:val="00C011AC"/>
    <w:rsid w:val="00C10107"/>
    <w:rsid w:val="00C3199C"/>
    <w:rsid w:val="00C34C04"/>
    <w:rsid w:val="00C41D54"/>
    <w:rsid w:val="00C477B1"/>
    <w:rsid w:val="00C47B8B"/>
    <w:rsid w:val="00C47C34"/>
    <w:rsid w:val="00C47D48"/>
    <w:rsid w:val="00C51F3F"/>
    <w:rsid w:val="00C558D7"/>
    <w:rsid w:val="00C60EF2"/>
    <w:rsid w:val="00C61EB8"/>
    <w:rsid w:val="00C62E95"/>
    <w:rsid w:val="00C66E6D"/>
    <w:rsid w:val="00C7661A"/>
    <w:rsid w:val="00C8551C"/>
    <w:rsid w:val="00C93D0E"/>
    <w:rsid w:val="00C94587"/>
    <w:rsid w:val="00CA4571"/>
    <w:rsid w:val="00CA617D"/>
    <w:rsid w:val="00CC015B"/>
    <w:rsid w:val="00CC3C64"/>
    <w:rsid w:val="00CC406A"/>
    <w:rsid w:val="00CC52F8"/>
    <w:rsid w:val="00CD0D43"/>
    <w:rsid w:val="00CE5D6A"/>
    <w:rsid w:val="00CF100C"/>
    <w:rsid w:val="00D00C1A"/>
    <w:rsid w:val="00D0468E"/>
    <w:rsid w:val="00D04E7A"/>
    <w:rsid w:val="00D0727D"/>
    <w:rsid w:val="00D1086C"/>
    <w:rsid w:val="00D116F6"/>
    <w:rsid w:val="00D132C7"/>
    <w:rsid w:val="00D132FF"/>
    <w:rsid w:val="00D162F5"/>
    <w:rsid w:val="00D210EB"/>
    <w:rsid w:val="00D276DC"/>
    <w:rsid w:val="00D32C93"/>
    <w:rsid w:val="00D36B48"/>
    <w:rsid w:val="00D41D1D"/>
    <w:rsid w:val="00D47267"/>
    <w:rsid w:val="00D53DF7"/>
    <w:rsid w:val="00D62869"/>
    <w:rsid w:val="00D63768"/>
    <w:rsid w:val="00D63CEB"/>
    <w:rsid w:val="00D65E23"/>
    <w:rsid w:val="00D67DDD"/>
    <w:rsid w:val="00D87B99"/>
    <w:rsid w:val="00DA080E"/>
    <w:rsid w:val="00DB039A"/>
    <w:rsid w:val="00DB6380"/>
    <w:rsid w:val="00DB6F01"/>
    <w:rsid w:val="00DC06DA"/>
    <w:rsid w:val="00DC399F"/>
    <w:rsid w:val="00DC48E9"/>
    <w:rsid w:val="00DC6AF4"/>
    <w:rsid w:val="00DD4E49"/>
    <w:rsid w:val="00DD4F05"/>
    <w:rsid w:val="00DD6075"/>
    <w:rsid w:val="00DD6A76"/>
    <w:rsid w:val="00DE4DAB"/>
    <w:rsid w:val="00DF1E21"/>
    <w:rsid w:val="00DF296C"/>
    <w:rsid w:val="00DF36AB"/>
    <w:rsid w:val="00DF3BD7"/>
    <w:rsid w:val="00DF58E8"/>
    <w:rsid w:val="00E04FF5"/>
    <w:rsid w:val="00E071F5"/>
    <w:rsid w:val="00E077E7"/>
    <w:rsid w:val="00E07BDF"/>
    <w:rsid w:val="00E119C5"/>
    <w:rsid w:val="00E13F81"/>
    <w:rsid w:val="00E17112"/>
    <w:rsid w:val="00E204F1"/>
    <w:rsid w:val="00E205E6"/>
    <w:rsid w:val="00E21BA2"/>
    <w:rsid w:val="00E22EAE"/>
    <w:rsid w:val="00E31FF3"/>
    <w:rsid w:val="00E32904"/>
    <w:rsid w:val="00E3388C"/>
    <w:rsid w:val="00E41229"/>
    <w:rsid w:val="00E52B66"/>
    <w:rsid w:val="00E562CB"/>
    <w:rsid w:val="00E72D02"/>
    <w:rsid w:val="00E72E16"/>
    <w:rsid w:val="00E77205"/>
    <w:rsid w:val="00E80334"/>
    <w:rsid w:val="00E81787"/>
    <w:rsid w:val="00E81F22"/>
    <w:rsid w:val="00E83716"/>
    <w:rsid w:val="00E873C1"/>
    <w:rsid w:val="00E938E8"/>
    <w:rsid w:val="00E93DFE"/>
    <w:rsid w:val="00E96DF0"/>
    <w:rsid w:val="00EA011D"/>
    <w:rsid w:val="00EA14EF"/>
    <w:rsid w:val="00EA71BE"/>
    <w:rsid w:val="00EB07B4"/>
    <w:rsid w:val="00EB737E"/>
    <w:rsid w:val="00EC596E"/>
    <w:rsid w:val="00EC6792"/>
    <w:rsid w:val="00ED1492"/>
    <w:rsid w:val="00ED2449"/>
    <w:rsid w:val="00ED318F"/>
    <w:rsid w:val="00ED5512"/>
    <w:rsid w:val="00EE27D9"/>
    <w:rsid w:val="00EE76C1"/>
    <w:rsid w:val="00EF1576"/>
    <w:rsid w:val="00EF1C36"/>
    <w:rsid w:val="00EF44F4"/>
    <w:rsid w:val="00EF595E"/>
    <w:rsid w:val="00F02C93"/>
    <w:rsid w:val="00F0582F"/>
    <w:rsid w:val="00F0604F"/>
    <w:rsid w:val="00F113F9"/>
    <w:rsid w:val="00F1497E"/>
    <w:rsid w:val="00F15EB1"/>
    <w:rsid w:val="00F23E31"/>
    <w:rsid w:val="00F244CB"/>
    <w:rsid w:val="00F26A7A"/>
    <w:rsid w:val="00F30F04"/>
    <w:rsid w:val="00F335FB"/>
    <w:rsid w:val="00F40972"/>
    <w:rsid w:val="00F41FB1"/>
    <w:rsid w:val="00F420B5"/>
    <w:rsid w:val="00F43146"/>
    <w:rsid w:val="00F45008"/>
    <w:rsid w:val="00F4527F"/>
    <w:rsid w:val="00F47271"/>
    <w:rsid w:val="00F50A32"/>
    <w:rsid w:val="00F52B00"/>
    <w:rsid w:val="00F56ED3"/>
    <w:rsid w:val="00F62671"/>
    <w:rsid w:val="00F63626"/>
    <w:rsid w:val="00F66C8A"/>
    <w:rsid w:val="00F67C1C"/>
    <w:rsid w:val="00F72389"/>
    <w:rsid w:val="00F839C2"/>
    <w:rsid w:val="00F86341"/>
    <w:rsid w:val="00F944FB"/>
    <w:rsid w:val="00FA1FD9"/>
    <w:rsid w:val="00FA2F7F"/>
    <w:rsid w:val="00FB1C68"/>
    <w:rsid w:val="00FC0390"/>
    <w:rsid w:val="00FC09CA"/>
    <w:rsid w:val="00FC590B"/>
    <w:rsid w:val="00FC5D14"/>
    <w:rsid w:val="00FC6E88"/>
    <w:rsid w:val="00FD1AE2"/>
    <w:rsid w:val="00FD1F76"/>
    <w:rsid w:val="00FD79EE"/>
    <w:rsid w:val="00FE6E13"/>
    <w:rsid w:val="00FF3B70"/>
    <w:rsid w:val="00FF50B6"/>
    <w:rsid w:val="00FF7ECB"/>
    <w:rsid w:val="0297F8A2"/>
    <w:rsid w:val="077FDEC0"/>
    <w:rsid w:val="0A14A181"/>
    <w:rsid w:val="0ADF0DB1"/>
    <w:rsid w:val="0F83E19B"/>
    <w:rsid w:val="115DE959"/>
    <w:rsid w:val="1A46C954"/>
    <w:rsid w:val="1D57E6DB"/>
    <w:rsid w:val="1E9BD156"/>
    <w:rsid w:val="21A60FEF"/>
    <w:rsid w:val="250BABE9"/>
    <w:rsid w:val="254E9350"/>
    <w:rsid w:val="28F21718"/>
    <w:rsid w:val="2DC2A441"/>
    <w:rsid w:val="2F3A1366"/>
    <w:rsid w:val="2FE2EA9D"/>
    <w:rsid w:val="302B4C02"/>
    <w:rsid w:val="3051B347"/>
    <w:rsid w:val="30EBCD6C"/>
    <w:rsid w:val="32530650"/>
    <w:rsid w:val="366E16D0"/>
    <w:rsid w:val="374434F6"/>
    <w:rsid w:val="377233E3"/>
    <w:rsid w:val="37C3EE69"/>
    <w:rsid w:val="39214B69"/>
    <w:rsid w:val="3DBC0B5C"/>
    <w:rsid w:val="3DBF47FD"/>
    <w:rsid w:val="3F94DA8E"/>
    <w:rsid w:val="447BB1B9"/>
    <w:rsid w:val="4F63D474"/>
    <w:rsid w:val="51EB8C5C"/>
    <w:rsid w:val="5ADAD63B"/>
    <w:rsid w:val="5C0E9C5F"/>
    <w:rsid w:val="5CF2E82B"/>
    <w:rsid w:val="5E1416EA"/>
    <w:rsid w:val="5E869AED"/>
    <w:rsid w:val="63CB7DC1"/>
    <w:rsid w:val="69BC1F77"/>
    <w:rsid w:val="6D127268"/>
    <w:rsid w:val="6E8CC512"/>
    <w:rsid w:val="7683E4B0"/>
    <w:rsid w:val="76D9B717"/>
    <w:rsid w:val="78DA5CAA"/>
    <w:rsid w:val="7F01D0B7"/>
    <w:rsid w:val="7F8CE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4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0727D"/>
    <w:pPr>
      <w:keepNext/>
      <w:keepLines/>
      <w:spacing w:before="240" w:line="259" w:lineRule="auto"/>
      <w:outlineLvl w:val="0"/>
    </w:pPr>
    <w:rPr>
      <w:rFonts w:ascii="Arial" w:eastAsiaTheme="majorEastAsia" w:hAnsi="Arial" w:cstheme="majorBidi"/>
      <w:sz w:val="44"/>
      <w:szCs w:val="32"/>
      <w:lang w:eastAsia="en-US"/>
    </w:rPr>
  </w:style>
  <w:style w:type="paragraph" w:styleId="Heading2">
    <w:name w:val="heading 2"/>
    <w:basedOn w:val="Normal"/>
    <w:next w:val="Normal"/>
    <w:link w:val="Heading2Char"/>
    <w:uiPriority w:val="9"/>
    <w:unhideWhenUsed/>
    <w:qFormat/>
    <w:rsid w:val="00D0727D"/>
    <w:pPr>
      <w:keepNext/>
      <w:keepLines/>
      <w:spacing w:before="40" w:line="259" w:lineRule="auto"/>
      <w:outlineLvl w:val="1"/>
    </w:pPr>
    <w:rPr>
      <w:rFonts w:ascii="Arial" w:eastAsiaTheme="majorEastAsia" w:hAnsi="Arial" w:cstheme="majorBidi"/>
      <w:sz w:val="36"/>
      <w:szCs w:val="26"/>
      <w:lang w:eastAsia="en-US"/>
    </w:rPr>
  </w:style>
  <w:style w:type="paragraph" w:styleId="Heading3">
    <w:name w:val="heading 3"/>
    <w:basedOn w:val="Normal"/>
    <w:next w:val="Normal"/>
    <w:link w:val="Heading3Char"/>
    <w:uiPriority w:val="9"/>
    <w:unhideWhenUsed/>
    <w:qFormat/>
    <w:rsid w:val="001C2A93"/>
    <w:pPr>
      <w:keepNext/>
      <w:keepLines/>
      <w:spacing w:before="40" w:line="259" w:lineRule="auto"/>
      <w:outlineLvl w:val="2"/>
    </w:pPr>
    <w:rPr>
      <w:rFonts w:ascii="Arial" w:eastAsiaTheme="majorEastAsia" w:hAnsi="Arial"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spacing w:after="160" w:line="259"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B44BB5"/>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pPr>
    <w:rPr>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line="259" w:lineRule="auto"/>
    </w:pPr>
    <w:rPr>
      <w:rFonts w:ascii="Arial" w:eastAsiaTheme="minorHAnsi" w:hAnsi="Arial" w:cstheme="minorBidi"/>
      <w:sz w:val="22"/>
      <w:szCs w:val="22"/>
      <w:lang w:eastAsia="en-US"/>
    </w:rPr>
  </w:style>
  <w:style w:type="paragraph" w:styleId="TOC2">
    <w:name w:val="toc 2"/>
    <w:basedOn w:val="Normal"/>
    <w:next w:val="Normal"/>
    <w:autoRedefine/>
    <w:uiPriority w:val="39"/>
    <w:unhideWhenUsed/>
    <w:rsid w:val="00F839C2"/>
    <w:pPr>
      <w:spacing w:after="100" w:line="259" w:lineRule="auto"/>
      <w:ind w:left="220"/>
    </w:pPr>
    <w:rPr>
      <w:rFonts w:ascii="Arial" w:eastAsiaTheme="minorHAnsi" w:hAnsi="Arial" w:cstheme="minorBidi"/>
      <w:sz w:val="22"/>
      <w:szCs w:val="22"/>
      <w:lang w:eastAsia="en-US"/>
    </w:rPr>
  </w:style>
  <w:style w:type="paragraph" w:styleId="TOC3">
    <w:name w:val="toc 3"/>
    <w:basedOn w:val="Normal"/>
    <w:next w:val="Normal"/>
    <w:autoRedefine/>
    <w:uiPriority w:val="39"/>
    <w:unhideWhenUsed/>
    <w:rsid w:val="00F839C2"/>
    <w:pPr>
      <w:spacing w:after="100" w:line="259" w:lineRule="auto"/>
      <w:ind w:left="440"/>
    </w:pPr>
    <w:rPr>
      <w:rFonts w:ascii="Arial" w:eastAsiaTheme="minorHAnsi" w:hAnsi="Arial" w:cstheme="minorBidi"/>
      <w:sz w:val="22"/>
      <w:szCs w:val="22"/>
      <w:lang w:eastAsia="en-US"/>
    </w:r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unhideWhenUsed/>
    <w:rsid w:val="00E41229"/>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Default">
    <w:name w:val="Default"/>
    <w:rsid w:val="00BD7D16"/>
    <w:pPr>
      <w:autoSpaceDE w:val="0"/>
      <w:autoSpaceDN w:val="0"/>
      <w:adjustRightInd w:val="0"/>
      <w:spacing w:after="0" w:line="240" w:lineRule="auto"/>
    </w:pPr>
    <w:rPr>
      <w:rFonts w:ascii="Arial" w:hAnsi="Arial" w:cs="Arial"/>
      <w:color w:val="000000"/>
      <w:sz w:val="24"/>
      <w:szCs w:val="24"/>
      <w:lang w:val="en-GB"/>
    </w:rPr>
  </w:style>
  <w:style w:type="paragraph" w:customStyle="1" w:styleId="paragraph">
    <w:name w:val="paragraph"/>
    <w:basedOn w:val="Normal"/>
    <w:rsid w:val="004D2EBA"/>
    <w:pPr>
      <w:spacing w:before="100" w:beforeAutospacing="1" w:after="100" w:afterAutospacing="1"/>
    </w:pPr>
    <w:rPr>
      <w:lang w:eastAsia="en-AU"/>
    </w:rPr>
  </w:style>
  <w:style w:type="character" w:customStyle="1" w:styleId="normaltextrun">
    <w:name w:val="normaltextrun"/>
    <w:basedOn w:val="DefaultParagraphFont"/>
    <w:rsid w:val="004D2EBA"/>
  </w:style>
  <w:style w:type="character" w:customStyle="1" w:styleId="eop">
    <w:name w:val="eop"/>
    <w:basedOn w:val="DefaultParagraphFont"/>
    <w:rsid w:val="004D2EBA"/>
  </w:style>
  <w:style w:type="paragraph" w:styleId="Caption">
    <w:name w:val="caption"/>
    <w:basedOn w:val="Normal"/>
    <w:next w:val="Normal"/>
    <w:uiPriority w:val="35"/>
    <w:unhideWhenUsed/>
    <w:qFormat/>
    <w:rsid w:val="00A372D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8192">
      <w:bodyDiv w:val="1"/>
      <w:marLeft w:val="0"/>
      <w:marRight w:val="0"/>
      <w:marTop w:val="0"/>
      <w:marBottom w:val="0"/>
      <w:divBdr>
        <w:top w:val="none" w:sz="0" w:space="0" w:color="auto"/>
        <w:left w:val="none" w:sz="0" w:space="0" w:color="auto"/>
        <w:bottom w:val="none" w:sz="0" w:space="0" w:color="auto"/>
        <w:right w:val="none" w:sz="0" w:space="0" w:color="auto"/>
      </w:divBdr>
    </w:div>
    <w:div w:id="507673021">
      <w:bodyDiv w:val="1"/>
      <w:marLeft w:val="0"/>
      <w:marRight w:val="0"/>
      <w:marTop w:val="0"/>
      <w:marBottom w:val="0"/>
      <w:divBdr>
        <w:top w:val="none" w:sz="0" w:space="0" w:color="auto"/>
        <w:left w:val="none" w:sz="0" w:space="0" w:color="auto"/>
        <w:bottom w:val="none" w:sz="0" w:space="0" w:color="auto"/>
        <w:right w:val="none" w:sz="0" w:space="0" w:color="auto"/>
      </w:divBdr>
    </w:div>
    <w:div w:id="671756009">
      <w:bodyDiv w:val="1"/>
      <w:marLeft w:val="0"/>
      <w:marRight w:val="0"/>
      <w:marTop w:val="0"/>
      <w:marBottom w:val="0"/>
      <w:divBdr>
        <w:top w:val="none" w:sz="0" w:space="0" w:color="auto"/>
        <w:left w:val="none" w:sz="0" w:space="0" w:color="auto"/>
        <w:bottom w:val="none" w:sz="0" w:space="0" w:color="auto"/>
        <w:right w:val="none" w:sz="0" w:space="0" w:color="auto"/>
      </w:divBdr>
      <w:divsChild>
        <w:div w:id="1973946547">
          <w:marLeft w:val="0"/>
          <w:marRight w:val="0"/>
          <w:marTop w:val="0"/>
          <w:marBottom w:val="0"/>
          <w:divBdr>
            <w:top w:val="none" w:sz="0" w:space="0" w:color="auto"/>
            <w:left w:val="none" w:sz="0" w:space="0" w:color="auto"/>
            <w:bottom w:val="none" w:sz="0" w:space="0" w:color="auto"/>
            <w:right w:val="none" w:sz="0" w:space="0" w:color="auto"/>
          </w:divBdr>
        </w:div>
        <w:div w:id="1952006183">
          <w:marLeft w:val="0"/>
          <w:marRight w:val="0"/>
          <w:marTop w:val="0"/>
          <w:marBottom w:val="0"/>
          <w:divBdr>
            <w:top w:val="none" w:sz="0" w:space="0" w:color="auto"/>
            <w:left w:val="none" w:sz="0" w:space="0" w:color="auto"/>
            <w:bottom w:val="none" w:sz="0" w:space="0" w:color="auto"/>
            <w:right w:val="none" w:sz="0" w:space="0" w:color="auto"/>
          </w:divBdr>
        </w:div>
      </w:divsChild>
    </w:div>
    <w:div w:id="695807996">
      <w:bodyDiv w:val="1"/>
      <w:marLeft w:val="0"/>
      <w:marRight w:val="0"/>
      <w:marTop w:val="0"/>
      <w:marBottom w:val="0"/>
      <w:divBdr>
        <w:top w:val="none" w:sz="0" w:space="0" w:color="auto"/>
        <w:left w:val="none" w:sz="0" w:space="0" w:color="auto"/>
        <w:bottom w:val="none" w:sz="0" w:space="0" w:color="auto"/>
        <w:right w:val="none" w:sz="0" w:space="0" w:color="auto"/>
      </w:divBdr>
    </w:div>
    <w:div w:id="824054303">
      <w:bodyDiv w:val="1"/>
      <w:marLeft w:val="0"/>
      <w:marRight w:val="0"/>
      <w:marTop w:val="0"/>
      <w:marBottom w:val="0"/>
      <w:divBdr>
        <w:top w:val="none" w:sz="0" w:space="0" w:color="auto"/>
        <w:left w:val="none" w:sz="0" w:space="0" w:color="auto"/>
        <w:bottom w:val="none" w:sz="0" w:space="0" w:color="auto"/>
        <w:right w:val="none" w:sz="0" w:space="0" w:color="auto"/>
      </w:divBdr>
    </w:div>
    <w:div w:id="859971300">
      <w:bodyDiv w:val="1"/>
      <w:marLeft w:val="0"/>
      <w:marRight w:val="0"/>
      <w:marTop w:val="0"/>
      <w:marBottom w:val="0"/>
      <w:divBdr>
        <w:top w:val="none" w:sz="0" w:space="0" w:color="auto"/>
        <w:left w:val="none" w:sz="0" w:space="0" w:color="auto"/>
        <w:bottom w:val="none" w:sz="0" w:space="0" w:color="auto"/>
        <w:right w:val="none" w:sz="0" w:space="0" w:color="auto"/>
      </w:divBdr>
    </w:div>
    <w:div w:id="873932457">
      <w:bodyDiv w:val="1"/>
      <w:marLeft w:val="0"/>
      <w:marRight w:val="0"/>
      <w:marTop w:val="0"/>
      <w:marBottom w:val="0"/>
      <w:divBdr>
        <w:top w:val="none" w:sz="0" w:space="0" w:color="auto"/>
        <w:left w:val="none" w:sz="0" w:space="0" w:color="auto"/>
        <w:bottom w:val="none" w:sz="0" w:space="0" w:color="auto"/>
        <w:right w:val="none" w:sz="0" w:space="0" w:color="auto"/>
      </w:divBdr>
    </w:div>
    <w:div w:id="972324204">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574389868">
      <w:bodyDiv w:val="1"/>
      <w:marLeft w:val="0"/>
      <w:marRight w:val="0"/>
      <w:marTop w:val="0"/>
      <w:marBottom w:val="0"/>
      <w:divBdr>
        <w:top w:val="none" w:sz="0" w:space="0" w:color="auto"/>
        <w:left w:val="none" w:sz="0" w:space="0" w:color="auto"/>
        <w:bottom w:val="none" w:sz="0" w:space="0" w:color="auto"/>
        <w:right w:val="none" w:sz="0" w:space="0" w:color="auto"/>
      </w:divBdr>
    </w:div>
    <w:div w:id="1622609676">
      <w:bodyDiv w:val="1"/>
      <w:marLeft w:val="0"/>
      <w:marRight w:val="0"/>
      <w:marTop w:val="0"/>
      <w:marBottom w:val="0"/>
      <w:divBdr>
        <w:top w:val="none" w:sz="0" w:space="0" w:color="auto"/>
        <w:left w:val="none" w:sz="0" w:space="0" w:color="auto"/>
        <w:bottom w:val="none" w:sz="0" w:space="0" w:color="auto"/>
        <w:right w:val="none" w:sz="0" w:space="0" w:color="auto"/>
      </w:divBdr>
    </w:div>
    <w:div w:id="1673337583">
      <w:bodyDiv w:val="1"/>
      <w:marLeft w:val="0"/>
      <w:marRight w:val="0"/>
      <w:marTop w:val="0"/>
      <w:marBottom w:val="0"/>
      <w:divBdr>
        <w:top w:val="none" w:sz="0" w:space="0" w:color="auto"/>
        <w:left w:val="none" w:sz="0" w:space="0" w:color="auto"/>
        <w:bottom w:val="none" w:sz="0" w:space="0" w:color="auto"/>
        <w:right w:val="none" w:sz="0" w:space="0" w:color="auto"/>
      </w:divBdr>
    </w:div>
    <w:div w:id="1870952875">
      <w:bodyDiv w:val="1"/>
      <w:marLeft w:val="0"/>
      <w:marRight w:val="0"/>
      <w:marTop w:val="0"/>
      <w:marBottom w:val="0"/>
      <w:divBdr>
        <w:top w:val="none" w:sz="0" w:space="0" w:color="auto"/>
        <w:left w:val="none" w:sz="0" w:space="0" w:color="auto"/>
        <w:bottom w:val="none" w:sz="0" w:space="0" w:color="auto"/>
        <w:right w:val="none" w:sz="0" w:space="0" w:color="auto"/>
      </w:divBdr>
    </w:div>
    <w:div w:id="19138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15635</CharactersWithSpaces>
  <SharedDoc>false</SharedDoc>
  <HLinks>
    <vt:vector size="36" baseType="variant">
      <vt:variant>
        <vt:i4>4522089</vt:i4>
      </vt:variant>
      <vt:variant>
        <vt:i4>32</vt:i4>
      </vt:variant>
      <vt:variant>
        <vt:i4>0</vt:i4>
      </vt:variant>
      <vt:variant>
        <vt:i4>5</vt:i4>
      </vt:variant>
      <vt:variant>
        <vt:lpwstr/>
      </vt:variant>
      <vt:variant>
        <vt:lpwstr>_Responding_to_the</vt:lpwstr>
      </vt:variant>
      <vt:variant>
        <vt:i4>3211317</vt:i4>
      </vt:variant>
      <vt:variant>
        <vt:i4>26</vt:i4>
      </vt:variant>
      <vt:variant>
        <vt:i4>0</vt:i4>
      </vt:variant>
      <vt:variant>
        <vt:i4>5</vt:i4>
      </vt:variant>
      <vt:variant>
        <vt:lpwstr/>
      </vt:variant>
      <vt:variant>
        <vt:lpwstr>_Engagement_outcomes</vt:lpwstr>
      </vt:variant>
      <vt:variant>
        <vt:i4>7798875</vt:i4>
      </vt:variant>
      <vt:variant>
        <vt:i4>20</vt:i4>
      </vt:variant>
      <vt:variant>
        <vt:i4>0</vt:i4>
      </vt:variant>
      <vt:variant>
        <vt:i4>5</vt:i4>
      </vt:variant>
      <vt:variant>
        <vt:lpwstr/>
      </vt:variant>
      <vt:variant>
        <vt:lpwstr>_Promotion</vt:lpwstr>
      </vt:variant>
      <vt:variant>
        <vt:i4>5242962</vt:i4>
      </vt:variant>
      <vt:variant>
        <vt:i4>14</vt:i4>
      </vt:variant>
      <vt:variant>
        <vt:i4>0</vt:i4>
      </vt:variant>
      <vt:variant>
        <vt:i4>5</vt:i4>
      </vt:variant>
      <vt:variant>
        <vt:lpwstr/>
      </vt:variant>
      <vt:variant>
        <vt:lpwstr>_Engagement_Methods</vt:lpwstr>
      </vt:variant>
      <vt:variant>
        <vt:i4>6750290</vt:i4>
      </vt:variant>
      <vt:variant>
        <vt:i4>8</vt:i4>
      </vt:variant>
      <vt:variant>
        <vt:i4>0</vt:i4>
      </vt:variant>
      <vt:variant>
        <vt:i4>5</vt:i4>
      </vt:variant>
      <vt:variant>
        <vt:lpwstr/>
      </vt:variant>
      <vt:variant>
        <vt:lpwstr>_Background</vt:lpwstr>
      </vt:variant>
      <vt:variant>
        <vt:i4>393269</vt:i4>
      </vt:variant>
      <vt:variant>
        <vt:i4>2</vt:i4>
      </vt:variant>
      <vt:variant>
        <vt:i4>0</vt:i4>
      </vt:variant>
      <vt:variant>
        <vt:i4>5</vt:i4>
      </vt:variant>
      <vt:variant>
        <vt:lpwstr/>
      </vt:variant>
      <vt:variant>
        <vt:lpwstr>_Summary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6</cp:revision>
  <cp:lastPrinted>2019-07-19T00:34:00Z</cp:lastPrinted>
  <dcterms:created xsi:type="dcterms:W3CDTF">2021-07-13T06:43:00Z</dcterms:created>
  <dcterms:modified xsi:type="dcterms:W3CDTF">2021-07-13T06:52:00Z</dcterms:modified>
</cp:coreProperties>
</file>