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1974" w14:textId="77777777" w:rsidR="00A04197" w:rsidRPr="005A1728" w:rsidRDefault="00A04197" w:rsidP="00A04197">
      <w:pPr>
        <w:rPr>
          <w:rFonts w:ascii="Poppins" w:hAnsi="Poppins" w:cs="Poppins"/>
          <w:b/>
          <w:bCs/>
        </w:rPr>
      </w:pPr>
    </w:p>
    <w:p w14:paraId="6F041428" w14:textId="51D37F1C" w:rsidR="00054C92" w:rsidRPr="0083766D" w:rsidRDefault="00875467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  <w:b/>
          <w:bCs/>
        </w:rPr>
        <w:t xml:space="preserve">Local Democracy Group </w:t>
      </w:r>
      <w:r w:rsidR="00C15B6A" w:rsidRPr="0083766D">
        <w:rPr>
          <w:rFonts w:ascii="Poppins" w:hAnsi="Poppins" w:cs="Poppins"/>
          <w:b/>
          <w:bCs/>
        </w:rPr>
        <w:t>p</w:t>
      </w:r>
      <w:r w:rsidR="004D7061" w:rsidRPr="0083766D">
        <w:rPr>
          <w:rFonts w:ascii="Poppins" w:hAnsi="Poppins" w:cs="Poppins"/>
          <w:b/>
          <w:bCs/>
        </w:rPr>
        <w:t xml:space="preserve">urpose </w:t>
      </w:r>
      <w:r w:rsidR="00C15B6A" w:rsidRPr="0083766D">
        <w:rPr>
          <w:rFonts w:ascii="Poppins" w:hAnsi="Poppins" w:cs="Poppins"/>
          <w:b/>
          <w:bCs/>
        </w:rPr>
        <w:t>s</w:t>
      </w:r>
      <w:r w:rsidR="00666859" w:rsidRPr="0083766D">
        <w:rPr>
          <w:rFonts w:ascii="Poppins" w:hAnsi="Poppins" w:cs="Poppins"/>
          <w:b/>
          <w:bCs/>
        </w:rPr>
        <w:t>tatement</w:t>
      </w:r>
      <w:r w:rsidR="00666859" w:rsidRPr="0083766D">
        <w:rPr>
          <w:rFonts w:ascii="Poppins" w:hAnsi="Poppins" w:cs="Poppins"/>
        </w:rPr>
        <w:t xml:space="preserve"> </w:t>
      </w:r>
      <w:r w:rsidR="009C225D" w:rsidRPr="0083766D">
        <w:rPr>
          <w:rFonts w:ascii="Poppins" w:hAnsi="Poppins" w:cs="Poppins"/>
        </w:rPr>
        <w:br/>
      </w:r>
      <w:r w:rsidR="00054C92" w:rsidRPr="0083766D">
        <w:rPr>
          <w:rFonts w:ascii="Poppins" w:hAnsi="Poppins" w:cs="Poppins"/>
        </w:rPr>
        <w:t>Advisory committees and working groups contribute to achieving community expectations as set out in the Inner West Community Strategic Plan - Our Inner West 2036:</w:t>
      </w:r>
    </w:p>
    <w:p w14:paraId="0A863819" w14:textId="77777777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Strategic Direction 5, Outcome 5.3 - people are well informed and actively engaged in local decision making and problem solving</w:t>
      </w:r>
    </w:p>
    <w:p w14:paraId="5A22CA68" w14:textId="39C03994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 xml:space="preserve">The key purpose of all advisory committees and working groups is to support Council to review and implement the Community Strategic Plan through Council’s four-year Delivery Program and annual Operational Plan. </w:t>
      </w:r>
    </w:p>
    <w:p w14:paraId="03BBE1E2" w14:textId="77777777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Advisory committees and working groups provide a purposeful forum to deliberate and problem solve.</w:t>
      </w:r>
    </w:p>
    <w:p w14:paraId="30E4F85F" w14:textId="77777777" w:rsidR="00B21D5E" w:rsidRPr="0083766D" w:rsidRDefault="00B21D5E" w:rsidP="0077613A">
      <w:pPr>
        <w:rPr>
          <w:rFonts w:ascii="Poppins" w:hAnsi="Poppins" w:cs="Poppins"/>
          <w:b/>
          <w:bCs/>
        </w:rPr>
      </w:pPr>
    </w:p>
    <w:p w14:paraId="068A2E97" w14:textId="5003B568" w:rsidR="00A72724" w:rsidRPr="0083766D" w:rsidRDefault="00FB7FF7" w:rsidP="0077613A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Seniors Working Group</w:t>
      </w:r>
      <w:r w:rsidR="00C17118" w:rsidRPr="0083766D">
        <w:rPr>
          <w:rFonts w:ascii="Poppins" w:hAnsi="Poppins" w:cs="Poppins"/>
          <w:b/>
          <w:bCs/>
        </w:rPr>
        <w:t xml:space="preserve"> </w:t>
      </w:r>
      <w:r w:rsidR="00A72724" w:rsidRPr="0083766D">
        <w:rPr>
          <w:rFonts w:ascii="Poppins" w:hAnsi="Poppins" w:cs="Poppins"/>
          <w:b/>
          <w:bCs/>
        </w:rPr>
        <w:t xml:space="preserve">purpose statement </w:t>
      </w:r>
    </w:p>
    <w:p w14:paraId="63BF9100" w14:textId="77777777" w:rsidR="00F626B3" w:rsidRPr="00A04197" w:rsidRDefault="00F626B3" w:rsidP="00F626B3">
      <w:pPr>
        <w:rPr>
          <w:rFonts w:ascii="Poppins" w:hAnsi="Poppins"/>
        </w:rPr>
      </w:pPr>
      <w:r w:rsidRPr="00A04197">
        <w:rPr>
          <w:rFonts w:ascii="Poppins" w:hAnsi="Poppins"/>
        </w:rPr>
        <w:t xml:space="preserve">Council supports </w:t>
      </w:r>
      <w:r>
        <w:rPr>
          <w:rFonts w:ascii="Poppins" w:hAnsi="Poppins"/>
        </w:rPr>
        <w:t xml:space="preserve">the needs and desires of seniors by identifying service gaps, reducing </w:t>
      </w:r>
      <w:proofErr w:type="gramStart"/>
      <w:r>
        <w:rPr>
          <w:rFonts w:ascii="Poppins" w:hAnsi="Poppins"/>
        </w:rPr>
        <w:t>duplication</w:t>
      </w:r>
      <w:proofErr w:type="gramEnd"/>
      <w:r>
        <w:rPr>
          <w:rFonts w:ascii="Poppins" w:hAnsi="Poppins"/>
        </w:rPr>
        <w:t xml:space="preserve"> and supporting positive ageing and place-based approaches in service planning. </w:t>
      </w:r>
    </w:p>
    <w:p w14:paraId="472A8723" w14:textId="77777777" w:rsidR="00F626B3" w:rsidRPr="00A04197" w:rsidRDefault="00F626B3" w:rsidP="00F626B3">
      <w:pPr>
        <w:rPr>
          <w:rFonts w:ascii="Poppins" w:hAnsi="Poppins"/>
        </w:rPr>
      </w:pPr>
      <w:r w:rsidRPr="00A04197">
        <w:rPr>
          <w:rFonts w:ascii="Poppins" w:hAnsi="Poppins"/>
        </w:rPr>
        <w:t xml:space="preserve">The purpose of the </w:t>
      </w:r>
      <w:r>
        <w:rPr>
          <w:rFonts w:ascii="Poppins" w:hAnsi="Poppins"/>
        </w:rPr>
        <w:t>Seniors Working Group</w:t>
      </w:r>
      <w:r w:rsidRPr="00A04197">
        <w:rPr>
          <w:rFonts w:ascii="Poppins" w:hAnsi="Poppins"/>
        </w:rPr>
        <w:t xml:space="preserve"> is to: </w:t>
      </w:r>
    </w:p>
    <w:p w14:paraId="458F3743" w14:textId="6F73FFCF" w:rsidR="00F626B3" w:rsidRPr="00A04197" w:rsidRDefault="00F626B3" w:rsidP="00F626B3">
      <w:pPr>
        <w:pStyle w:val="ListParagraph"/>
        <w:numPr>
          <w:ilvl w:val="0"/>
          <w:numId w:val="5"/>
        </w:numPr>
        <w:rPr>
          <w:rFonts w:ascii="Poppins" w:hAnsi="Poppins"/>
        </w:rPr>
      </w:pPr>
      <w:r>
        <w:rPr>
          <w:rFonts w:ascii="Poppins" w:hAnsi="Poppins"/>
        </w:rPr>
        <w:t xml:space="preserve">provide input into the development and implementation of </w:t>
      </w:r>
      <w:r w:rsidR="00C03A00">
        <w:rPr>
          <w:rFonts w:ascii="Poppins" w:hAnsi="Poppins"/>
        </w:rPr>
        <w:t>programs, projects,</w:t>
      </w:r>
      <w:r>
        <w:rPr>
          <w:rFonts w:ascii="Poppins" w:hAnsi="Poppins"/>
        </w:rPr>
        <w:t xml:space="preserve"> </w:t>
      </w:r>
      <w:proofErr w:type="gramStart"/>
      <w:r>
        <w:rPr>
          <w:rFonts w:ascii="Poppins" w:hAnsi="Poppins"/>
        </w:rPr>
        <w:t>services</w:t>
      </w:r>
      <w:proofErr w:type="gramEnd"/>
      <w:r w:rsidR="00C03A00">
        <w:rPr>
          <w:rFonts w:ascii="Poppins" w:hAnsi="Poppins"/>
        </w:rPr>
        <w:t xml:space="preserve"> and initiatives</w:t>
      </w:r>
      <w:r>
        <w:rPr>
          <w:rFonts w:ascii="Poppins" w:hAnsi="Poppins"/>
        </w:rPr>
        <w:t xml:space="preserve"> that ensure equity of access for seniors and that are par</w:t>
      </w:r>
      <w:r w:rsidR="00EC7ECD">
        <w:rPr>
          <w:rFonts w:ascii="Poppins" w:hAnsi="Poppins"/>
        </w:rPr>
        <w:t>t</w:t>
      </w:r>
      <w:r>
        <w:rPr>
          <w:rFonts w:ascii="Poppins" w:hAnsi="Poppins"/>
        </w:rPr>
        <w:t xml:space="preserve"> of Council’s Ageing Strategy and Action Plan </w:t>
      </w:r>
    </w:p>
    <w:p w14:paraId="2247CE3F" w14:textId="77777777" w:rsidR="00F626B3" w:rsidRPr="00A04197" w:rsidRDefault="00F626B3" w:rsidP="00F626B3">
      <w:pPr>
        <w:pStyle w:val="ListParagraph"/>
        <w:numPr>
          <w:ilvl w:val="0"/>
          <w:numId w:val="5"/>
        </w:numPr>
        <w:rPr>
          <w:rFonts w:ascii="Poppins" w:hAnsi="Poppins"/>
        </w:rPr>
      </w:pPr>
      <w:r>
        <w:rPr>
          <w:rFonts w:ascii="Poppins" w:hAnsi="Poppins"/>
        </w:rPr>
        <w:t xml:space="preserve">advocate on behalf of seniors and ensure the voices of seniors are heard in Council’s decision making </w:t>
      </w:r>
    </w:p>
    <w:p w14:paraId="37C0169C" w14:textId="77777777" w:rsidR="00F626B3" w:rsidRDefault="00F626B3" w:rsidP="00F626B3">
      <w:pPr>
        <w:pStyle w:val="ListParagraph"/>
        <w:numPr>
          <w:ilvl w:val="0"/>
          <w:numId w:val="5"/>
        </w:numPr>
        <w:rPr>
          <w:rFonts w:ascii="Poppins" w:hAnsi="Poppins"/>
        </w:rPr>
      </w:pPr>
      <w:r w:rsidRPr="00A04197">
        <w:rPr>
          <w:rFonts w:ascii="Poppins" w:hAnsi="Poppins"/>
        </w:rPr>
        <w:t xml:space="preserve">advise, share </w:t>
      </w:r>
      <w:r>
        <w:rPr>
          <w:rFonts w:ascii="Poppins" w:hAnsi="Poppins"/>
        </w:rPr>
        <w:t xml:space="preserve">relevant </w:t>
      </w:r>
      <w:r w:rsidRPr="00A04197">
        <w:rPr>
          <w:rFonts w:ascii="Poppins" w:hAnsi="Poppins"/>
        </w:rPr>
        <w:t xml:space="preserve">information </w:t>
      </w:r>
      <w:r>
        <w:rPr>
          <w:rFonts w:ascii="Poppins" w:hAnsi="Poppins"/>
        </w:rPr>
        <w:t xml:space="preserve">on a changing demographic and support innovative opportunities to ensure the wellbeing of seniors </w:t>
      </w:r>
    </w:p>
    <w:p w14:paraId="5F3042B3" w14:textId="72E4BA47" w:rsidR="00F626B3" w:rsidRDefault="00F626B3" w:rsidP="00F626B3">
      <w:pPr>
        <w:pStyle w:val="ListParagraph"/>
        <w:numPr>
          <w:ilvl w:val="0"/>
          <w:numId w:val="5"/>
        </w:numPr>
        <w:rPr>
          <w:rFonts w:ascii="Poppins" w:hAnsi="Poppins"/>
        </w:rPr>
      </w:pPr>
      <w:r>
        <w:rPr>
          <w:rFonts w:ascii="Poppins" w:hAnsi="Poppins"/>
        </w:rPr>
        <w:t>work with Council’s Healthy Ageing team to support the delivery of initiatives for seniors such as Seniors Festival, Dementia Awareness and other activities</w:t>
      </w:r>
      <w:r w:rsidR="00C03A00">
        <w:rPr>
          <w:rFonts w:ascii="Poppins" w:hAnsi="Poppins"/>
        </w:rPr>
        <w:t>.</w:t>
      </w:r>
      <w:r>
        <w:rPr>
          <w:rFonts w:ascii="Poppins" w:hAnsi="Poppins"/>
        </w:rPr>
        <w:t xml:space="preserve"> </w:t>
      </w:r>
    </w:p>
    <w:p w14:paraId="18FDB4BD" w14:textId="77777777" w:rsidR="00296286" w:rsidRDefault="00296286" w:rsidP="005A1728">
      <w:pPr>
        <w:rPr>
          <w:rFonts w:ascii="Poppins" w:hAnsi="Poppins" w:cs="Poppins"/>
          <w:b/>
          <w:bCs/>
        </w:rPr>
      </w:pPr>
    </w:p>
    <w:p w14:paraId="49FEE65C" w14:textId="77777777" w:rsidR="00296286" w:rsidRDefault="00296286" w:rsidP="005A1728">
      <w:pPr>
        <w:rPr>
          <w:rFonts w:ascii="Poppins" w:hAnsi="Poppins" w:cs="Poppins"/>
          <w:b/>
          <w:bCs/>
        </w:rPr>
      </w:pPr>
    </w:p>
    <w:p w14:paraId="0937F8F4" w14:textId="580B711A" w:rsidR="005A1728" w:rsidRDefault="005A1728" w:rsidP="005A1728">
      <w:pPr>
        <w:rPr>
          <w:rFonts w:ascii="Poppins" w:hAnsi="Poppins" w:cs="Poppins"/>
          <w:b/>
          <w:bCs/>
        </w:rPr>
      </w:pPr>
      <w:r w:rsidRPr="0083766D">
        <w:rPr>
          <w:rFonts w:ascii="Poppins" w:hAnsi="Poppins" w:cs="Poppins"/>
          <w:b/>
          <w:bCs/>
        </w:rPr>
        <w:lastRenderedPageBreak/>
        <w:t>Selection criteria</w:t>
      </w:r>
    </w:p>
    <w:p w14:paraId="007C48A7" w14:textId="77777777" w:rsidR="00233D94" w:rsidRPr="006F351E" w:rsidRDefault="00233D94" w:rsidP="00233D94">
      <w:pPr>
        <w:pStyle w:val="ListParagraph"/>
        <w:numPr>
          <w:ilvl w:val="0"/>
          <w:numId w:val="26"/>
        </w:numPr>
        <w:rPr>
          <w:rFonts w:ascii="Poppins" w:hAnsi="Poppins"/>
        </w:rPr>
      </w:pPr>
      <w:r w:rsidRPr="006F351E">
        <w:rPr>
          <w:rFonts w:ascii="Poppins" w:hAnsi="Poppins"/>
        </w:rPr>
        <w:t>Contribute knowledge and understanding of the needs and issues affecting seniors demonstrating links in the community</w:t>
      </w:r>
    </w:p>
    <w:p w14:paraId="3AFBE943" w14:textId="77777777" w:rsidR="00233D94" w:rsidRDefault="00233D94" w:rsidP="00233D94">
      <w:pPr>
        <w:pStyle w:val="ListParagraph"/>
        <w:numPr>
          <w:ilvl w:val="0"/>
          <w:numId w:val="26"/>
        </w:numPr>
        <w:rPr>
          <w:rFonts w:ascii="Poppins" w:hAnsi="Poppins"/>
        </w:rPr>
      </w:pPr>
      <w:r>
        <w:rPr>
          <w:rFonts w:ascii="Poppins" w:hAnsi="Poppins"/>
        </w:rPr>
        <w:t xml:space="preserve">Representing the views of seniors in the community using listening and other communication skills </w:t>
      </w:r>
    </w:p>
    <w:p w14:paraId="6D308AD3" w14:textId="77777777" w:rsidR="00233D94" w:rsidRDefault="00233D94" w:rsidP="00233D94">
      <w:pPr>
        <w:pStyle w:val="ListParagraph"/>
        <w:numPr>
          <w:ilvl w:val="0"/>
          <w:numId w:val="26"/>
        </w:numPr>
        <w:rPr>
          <w:rFonts w:ascii="Poppins" w:hAnsi="Poppins"/>
        </w:rPr>
      </w:pPr>
      <w:r>
        <w:rPr>
          <w:rFonts w:ascii="Poppins" w:hAnsi="Poppins"/>
        </w:rPr>
        <w:t xml:space="preserve">Be able to attend and participate in meetings regularly </w:t>
      </w:r>
    </w:p>
    <w:p w14:paraId="7A4AC400" w14:textId="77777777" w:rsidR="00233D94" w:rsidRDefault="00233D94" w:rsidP="00233D94">
      <w:pPr>
        <w:pStyle w:val="ListParagraph"/>
        <w:numPr>
          <w:ilvl w:val="0"/>
          <w:numId w:val="26"/>
        </w:numPr>
        <w:rPr>
          <w:rFonts w:ascii="Poppins" w:hAnsi="Poppins"/>
        </w:rPr>
      </w:pPr>
      <w:r>
        <w:rPr>
          <w:rFonts w:ascii="Poppins" w:hAnsi="Poppins"/>
        </w:rPr>
        <w:t xml:space="preserve">Be able, from time to time, to attend and participate in senior focused events and activities </w:t>
      </w:r>
    </w:p>
    <w:p w14:paraId="214E1DE0" w14:textId="77777777" w:rsidR="00233D94" w:rsidRDefault="00233D94" w:rsidP="00233D94">
      <w:pPr>
        <w:pStyle w:val="ListParagraph"/>
        <w:numPr>
          <w:ilvl w:val="0"/>
          <w:numId w:val="26"/>
        </w:numPr>
        <w:rPr>
          <w:rFonts w:ascii="Poppins" w:hAnsi="Poppins"/>
        </w:rPr>
      </w:pPr>
      <w:r>
        <w:rPr>
          <w:rFonts w:ascii="Poppins" w:hAnsi="Poppins"/>
        </w:rPr>
        <w:t>Be able to work with other members in the group upholding Council values</w:t>
      </w:r>
    </w:p>
    <w:p w14:paraId="4CDCE72D" w14:textId="77777777" w:rsidR="00233D94" w:rsidRDefault="00233D94" w:rsidP="00233D94">
      <w:pPr>
        <w:pStyle w:val="ListParagraph"/>
        <w:numPr>
          <w:ilvl w:val="0"/>
          <w:numId w:val="26"/>
        </w:numPr>
        <w:rPr>
          <w:rFonts w:ascii="Poppins" w:hAnsi="Poppins"/>
        </w:rPr>
      </w:pPr>
      <w:r>
        <w:rPr>
          <w:rFonts w:ascii="Poppins" w:hAnsi="Poppins"/>
        </w:rPr>
        <w:t xml:space="preserve">Other relevant experience </w:t>
      </w:r>
    </w:p>
    <w:p w14:paraId="4CA8BD8B" w14:textId="77777777" w:rsidR="00233D94" w:rsidRPr="0083766D" w:rsidRDefault="00233D94" w:rsidP="005A1728">
      <w:pPr>
        <w:rPr>
          <w:rFonts w:ascii="Poppins" w:hAnsi="Poppins" w:cs="Poppins"/>
          <w:b/>
          <w:bCs/>
        </w:rPr>
      </w:pPr>
    </w:p>
    <w:p w14:paraId="6ABCC666" w14:textId="5825697A" w:rsidR="00082286" w:rsidRPr="0083766D" w:rsidRDefault="00082286" w:rsidP="00082286">
      <w:pPr>
        <w:rPr>
          <w:rFonts w:ascii="Poppins" w:hAnsi="Poppins" w:cs="Poppins"/>
        </w:rPr>
      </w:pPr>
    </w:p>
    <w:p w14:paraId="61798DD5" w14:textId="43084EA6" w:rsidR="006144BD" w:rsidRDefault="006144BD" w:rsidP="006144BD">
      <w:pPr>
        <w:spacing w:line="252" w:lineRule="auto"/>
        <w:rPr>
          <w:rFonts w:ascii="Poppins" w:eastAsia="Times New Roman" w:hAnsi="Poppins" w:cs="Poppins"/>
          <w:b/>
          <w:bCs/>
        </w:rPr>
      </w:pPr>
      <w:r w:rsidRPr="0083766D">
        <w:rPr>
          <w:rFonts w:ascii="Poppins" w:eastAsia="Times New Roman" w:hAnsi="Poppins" w:cs="Poppins"/>
          <w:b/>
          <w:bCs/>
        </w:rPr>
        <w:t xml:space="preserve">Application questions </w:t>
      </w:r>
    </w:p>
    <w:p w14:paraId="30BE007C" w14:textId="13DC1728" w:rsidR="00346209" w:rsidRPr="00296286" w:rsidRDefault="00346209" w:rsidP="00296286">
      <w:pPr>
        <w:pStyle w:val="ListParagraph"/>
        <w:numPr>
          <w:ilvl w:val="0"/>
          <w:numId w:val="27"/>
        </w:numPr>
        <w:spacing w:line="252" w:lineRule="auto"/>
        <w:rPr>
          <w:rFonts w:ascii="Poppins" w:hAnsi="Poppins" w:cs="Poppins"/>
          <w:color w:val="666666"/>
        </w:rPr>
      </w:pPr>
      <w:r w:rsidRPr="00296286">
        <w:rPr>
          <w:rFonts w:ascii="Poppins" w:hAnsi="Poppins" w:cs="Poppins"/>
          <w:color w:val="000000"/>
        </w:rPr>
        <w:t>Describe your knowledge and understanding of the needs and issues affecting seniors</w:t>
      </w:r>
    </w:p>
    <w:p w14:paraId="74B866C6" w14:textId="405D2DCE" w:rsidR="00296286" w:rsidRPr="00296286" w:rsidRDefault="00DB7956" w:rsidP="005568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296286">
        <w:rPr>
          <w:rFonts w:ascii="Poppins" w:hAnsi="Poppins" w:cs="Poppins"/>
          <w:color w:val="000000"/>
        </w:rPr>
        <w:t>Describe what skills, experience and/or knowledge you would bring to the Seniors' Working</w:t>
      </w:r>
      <w:r w:rsidR="00296286" w:rsidRPr="00296286">
        <w:rPr>
          <w:rFonts w:ascii="Poppins" w:hAnsi="Poppins" w:cs="Poppins"/>
          <w:color w:val="000000"/>
        </w:rPr>
        <w:t xml:space="preserve"> </w:t>
      </w:r>
      <w:r w:rsidRPr="00296286">
        <w:rPr>
          <w:rFonts w:ascii="Poppins" w:hAnsi="Poppins" w:cs="Poppins"/>
          <w:color w:val="000000"/>
        </w:rPr>
        <w:t xml:space="preserve">Group? </w:t>
      </w:r>
    </w:p>
    <w:p w14:paraId="10466B51" w14:textId="7855289F" w:rsidR="00296286" w:rsidRPr="00296286" w:rsidRDefault="00296286" w:rsidP="00296286">
      <w:pPr>
        <w:pStyle w:val="ListParagraph"/>
        <w:numPr>
          <w:ilvl w:val="0"/>
          <w:numId w:val="27"/>
        </w:numPr>
        <w:spacing w:line="252" w:lineRule="auto"/>
        <w:rPr>
          <w:rFonts w:ascii="Poppins" w:hAnsi="Poppins" w:cs="Poppins"/>
        </w:rPr>
      </w:pPr>
      <w:r w:rsidRPr="00296286">
        <w:rPr>
          <w:rFonts w:ascii="Poppins" w:hAnsi="Poppins" w:cs="Poppins"/>
        </w:rPr>
        <w:t>What contribution would you like to make to the Seniors' Working Group?</w:t>
      </w:r>
    </w:p>
    <w:p w14:paraId="76044DF3" w14:textId="19FFC355" w:rsidR="00296286" w:rsidRPr="00296286" w:rsidRDefault="00296286" w:rsidP="00296286">
      <w:pPr>
        <w:pStyle w:val="ListParagraph"/>
        <w:numPr>
          <w:ilvl w:val="0"/>
          <w:numId w:val="27"/>
        </w:numPr>
        <w:spacing w:line="252" w:lineRule="auto"/>
        <w:rPr>
          <w:rFonts w:ascii="Poppins" w:eastAsia="Times New Roman" w:hAnsi="Poppins" w:cs="Poppins"/>
        </w:rPr>
      </w:pPr>
      <w:r w:rsidRPr="00296286">
        <w:rPr>
          <w:rFonts w:ascii="Poppins" w:hAnsi="Poppins" w:cs="Poppins"/>
        </w:rPr>
        <w:t>Describe any other experience that is relevant to the purpose of the Seniors' Working Group.</w:t>
      </w:r>
    </w:p>
    <w:sectPr w:rsidR="00296286" w:rsidRPr="0029628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DFEB" w14:textId="77777777" w:rsidR="006977BA" w:rsidRDefault="006977BA" w:rsidP="00A02FED">
      <w:pPr>
        <w:spacing w:after="0" w:line="240" w:lineRule="auto"/>
      </w:pPr>
      <w:r>
        <w:separator/>
      </w:r>
    </w:p>
  </w:endnote>
  <w:endnote w:type="continuationSeparator" w:id="0">
    <w:p w14:paraId="795D663F" w14:textId="77777777" w:rsidR="006977BA" w:rsidRDefault="006977BA" w:rsidP="00A02FED">
      <w:pPr>
        <w:spacing w:after="0" w:line="240" w:lineRule="auto"/>
      </w:pPr>
      <w:r>
        <w:continuationSeparator/>
      </w:r>
    </w:p>
  </w:endnote>
  <w:endnote w:type="continuationNotice" w:id="1">
    <w:p w14:paraId="1E055986" w14:textId="77777777" w:rsidR="006977BA" w:rsidRDefault="00697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05DE" w14:textId="77777777" w:rsidR="006977BA" w:rsidRDefault="006977BA" w:rsidP="00A02FED">
      <w:pPr>
        <w:spacing w:after="0" w:line="240" w:lineRule="auto"/>
      </w:pPr>
      <w:r>
        <w:separator/>
      </w:r>
    </w:p>
  </w:footnote>
  <w:footnote w:type="continuationSeparator" w:id="0">
    <w:p w14:paraId="7F618583" w14:textId="77777777" w:rsidR="006977BA" w:rsidRDefault="006977BA" w:rsidP="00A02FED">
      <w:pPr>
        <w:spacing w:after="0" w:line="240" w:lineRule="auto"/>
      </w:pPr>
      <w:r>
        <w:continuationSeparator/>
      </w:r>
    </w:p>
  </w:footnote>
  <w:footnote w:type="continuationNotice" w:id="1">
    <w:p w14:paraId="0BED64A7" w14:textId="77777777" w:rsidR="006977BA" w:rsidRDefault="006977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739C" w14:textId="552076BD" w:rsidR="00431126" w:rsidRDefault="0085413C">
    <w:pPr>
      <w:pStyle w:val="Header"/>
    </w:pPr>
    <w:r>
      <w:rPr>
        <w:noProof/>
      </w:rPr>
      <w:drawing>
        <wp:inline distT="0" distB="0" distL="0" distR="0" wp14:anchorId="59782493" wp14:editId="0A36058F">
          <wp:extent cx="5731510" cy="7073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FCFCC" w14:textId="77777777" w:rsidR="00FB2E6E" w:rsidRDefault="00FB2E6E" w:rsidP="00536BC4">
    <w:pPr>
      <w:pStyle w:val="Header"/>
      <w:jc w:val="right"/>
      <w:rPr>
        <w:rFonts w:ascii="Poppins" w:hAnsi="Poppins" w:cs="Poppins"/>
      </w:rPr>
    </w:pPr>
  </w:p>
  <w:p w14:paraId="543AA23B" w14:textId="5029AB40" w:rsidR="00A02FED" w:rsidRPr="00536BC4" w:rsidRDefault="00601DAF" w:rsidP="00536BC4">
    <w:pPr>
      <w:pStyle w:val="Header"/>
      <w:jc w:val="right"/>
      <w:rPr>
        <w:rFonts w:ascii="Poppins" w:hAnsi="Poppins" w:cs="Poppins"/>
      </w:rPr>
    </w:pPr>
    <w:r w:rsidRPr="00536BC4">
      <w:rPr>
        <w:rFonts w:ascii="Poppins" w:hAnsi="Poppins" w:cs="Poppins"/>
      </w:rPr>
      <w:t>Ju</w:t>
    </w:r>
    <w:r w:rsidR="00E231D7">
      <w:rPr>
        <w:rFonts w:ascii="Poppins" w:hAnsi="Poppins" w:cs="Poppins"/>
      </w:rPr>
      <w:t>ne</w:t>
    </w:r>
    <w:r w:rsidRPr="00536BC4">
      <w:rPr>
        <w:rFonts w:ascii="Poppins" w:hAnsi="Poppins" w:cs="Poppin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4E7E"/>
    <w:multiLevelType w:val="hybridMultilevel"/>
    <w:tmpl w:val="053E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08E"/>
    <w:multiLevelType w:val="hybridMultilevel"/>
    <w:tmpl w:val="69BC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1552"/>
    <w:multiLevelType w:val="hybridMultilevel"/>
    <w:tmpl w:val="48AA2A6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12F2B"/>
    <w:multiLevelType w:val="hybridMultilevel"/>
    <w:tmpl w:val="7258FA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722C"/>
    <w:multiLevelType w:val="hybridMultilevel"/>
    <w:tmpl w:val="AAB0C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641C"/>
    <w:multiLevelType w:val="hybridMultilevel"/>
    <w:tmpl w:val="C040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0782B"/>
    <w:multiLevelType w:val="hybridMultilevel"/>
    <w:tmpl w:val="AF62EE8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32D6"/>
    <w:multiLevelType w:val="hybridMultilevel"/>
    <w:tmpl w:val="D18A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E481E"/>
    <w:multiLevelType w:val="hybridMultilevel"/>
    <w:tmpl w:val="D11E0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640E"/>
    <w:multiLevelType w:val="hybridMultilevel"/>
    <w:tmpl w:val="73E45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83E21"/>
    <w:multiLevelType w:val="hybridMultilevel"/>
    <w:tmpl w:val="89F8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B6A74"/>
    <w:multiLevelType w:val="hybridMultilevel"/>
    <w:tmpl w:val="62A6F1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1735D"/>
    <w:multiLevelType w:val="hybridMultilevel"/>
    <w:tmpl w:val="4A68E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C4DAD"/>
    <w:multiLevelType w:val="hybridMultilevel"/>
    <w:tmpl w:val="9FECC30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61A80"/>
    <w:multiLevelType w:val="hybridMultilevel"/>
    <w:tmpl w:val="AE849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1A6A"/>
    <w:multiLevelType w:val="hybridMultilevel"/>
    <w:tmpl w:val="8F588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00012"/>
    <w:multiLevelType w:val="hybridMultilevel"/>
    <w:tmpl w:val="E55C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D2D5F"/>
    <w:multiLevelType w:val="hybridMultilevel"/>
    <w:tmpl w:val="B62C3EC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409A3"/>
    <w:multiLevelType w:val="hybridMultilevel"/>
    <w:tmpl w:val="C6E03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A2E05"/>
    <w:multiLevelType w:val="hybridMultilevel"/>
    <w:tmpl w:val="650868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A1B6F"/>
    <w:multiLevelType w:val="hybridMultilevel"/>
    <w:tmpl w:val="BD9CB270"/>
    <w:lvl w:ilvl="0" w:tplc="52481A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34A74"/>
    <w:multiLevelType w:val="hybridMultilevel"/>
    <w:tmpl w:val="FB663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313BA"/>
    <w:multiLevelType w:val="hybridMultilevel"/>
    <w:tmpl w:val="D2105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330FD"/>
    <w:multiLevelType w:val="hybridMultilevel"/>
    <w:tmpl w:val="32E01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200C0"/>
    <w:multiLevelType w:val="hybridMultilevel"/>
    <w:tmpl w:val="B6405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F756A"/>
    <w:multiLevelType w:val="hybridMultilevel"/>
    <w:tmpl w:val="6BE23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25"/>
  </w:num>
  <w:num w:numId="8">
    <w:abstractNumId w:val="10"/>
  </w:num>
  <w:num w:numId="9">
    <w:abstractNumId w:val="1"/>
  </w:num>
  <w:num w:numId="10">
    <w:abstractNumId w:val="5"/>
  </w:num>
  <w:num w:numId="11">
    <w:abstractNumId w:val="21"/>
  </w:num>
  <w:num w:numId="12">
    <w:abstractNumId w:val="2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2"/>
  </w:num>
  <w:num w:numId="17">
    <w:abstractNumId w:val="17"/>
  </w:num>
  <w:num w:numId="18">
    <w:abstractNumId w:val="6"/>
  </w:num>
  <w:num w:numId="19">
    <w:abstractNumId w:val="18"/>
  </w:num>
  <w:num w:numId="20">
    <w:abstractNumId w:val="8"/>
  </w:num>
  <w:num w:numId="21">
    <w:abstractNumId w:val="14"/>
  </w:num>
  <w:num w:numId="22">
    <w:abstractNumId w:val="15"/>
  </w:num>
  <w:num w:numId="23">
    <w:abstractNumId w:val="11"/>
  </w:num>
  <w:num w:numId="24">
    <w:abstractNumId w:val="4"/>
  </w:num>
  <w:num w:numId="25">
    <w:abstractNumId w:val="3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7"/>
    <w:rsid w:val="00054C92"/>
    <w:rsid w:val="00071D9E"/>
    <w:rsid w:val="00075E04"/>
    <w:rsid w:val="0008164A"/>
    <w:rsid w:val="00082286"/>
    <w:rsid w:val="000F2B8C"/>
    <w:rsid w:val="000F41FE"/>
    <w:rsid w:val="00136D27"/>
    <w:rsid w:val="00163630"/>
    <w:rsid w:val="00192EB7"/>
    <w:rsid w:val="001A2A27"/>
    <w:rsid w:val="001B0E0E"/>
    <w:rsid w:val="001D4834"/>
    <w:rsid w:val="00233D94"/>
    <w:rsid w:val="00237F53"/>
    <w:rsid w:val="00241285"/>
    <w:rsid w:val="00296286"/>
    <w:rsid w:val="002C201E"/>
    <w:rsid w:val="00317F7C"/>
    <w:rsid w:val="003425CD"/>
    <w:rsid w:val="00346209"/>
    <w:rsid w:val="003A6F20"/>
    <w:rsid w:val="003D4080"/>
    <w:rsid w:val="003E1476"/>
    <w:rsid w:val="003E60E8"/>
    <w:rsid w:val="003F7332"/>
    <w:rsid w:val="00431126"/>
    <w:rsid w:val="00446E25"/>
    <w:rsid w:val="004D7061"/>
    <w:rsid w:val="004E5ED6"/>
    <w:rsid w:val="00532561"/>
    <w:rsid w:val="00536BC4"/>
    <w:rsid w:val="005521FF"/>
    <w:rsid w:val="00557313"/>
    <w:rsid w:val="0056709E"/>
    <w:rsid w:val="00586001"/>
    <w:rsid w:val="005A1728"/>
    <w:rsid w:val="00601DAF"/>
    <w:rsid w:val="006144BD"/>
    <w:rsid w:val="0062143D"/>
    <w:rsid w:val="00665A2D"/>
    <w:rsid w:val="00666859"/>
    <w:rsid w:val="006977BA"/>
    <w:rsid w:val="0070164E"/>
    <w:rsid w:val="007438DA"/>
    <w:rsid w:val="00746ED3"/>
    <w:rsid w:val="0075605E"/>
    <w:rsid w:val="0077613A"/>
    <w:rsid w:val="00783CC8"/>
    <w:rsid w:val="007D30DF"/>
    <w:rsid w:val="007E7B5D"/>
    <w:rsid w:val="0083766D"/>
    <w:rsid w:val="0085413C"/>
    <w:rsid w:val="00875467"/>
    <w:rsid w:val="00887282"/>
    <w:rsid w:val="00950BFE"/>
    <w:rsid w:val="009C225D"/>
    <w:rsid w:val="00A02FED"/>
    <w:rsid w:val="00A04197"/>
    <w:rsid w:val="00A27221"/>
    <w:rsid w:val="00A3220A"/>
    <w:rsid w:val="00A72724"/>
    <w:rsid w:val="00A7277A"/>
    <w:rsid w:val="00A94B21"/>
    <w:rsid w:val="00AC0755"/>
    <w:rsid w:val="00B21D5E"/>
    <w:rsid w:val="00B24842"/>
    <w:rsid w:val="00B7210A"/>
    <w:rsid w:val="00C03A00"/>
    <w:rsid w:val="00C05FFF"/>
    <w:rsid w:val="00C15B6A"/>
    <w:rsid w:val="00C17118"/>
    <w:rsid w:val="00C322C9"/>
    <w:rsid w:val="00C50F41"/>
    <w:rsid w:val="00C71F2C"/>
    <w:rsid w:val="00C76569"/>
    <w:rsid w:val="00D40E9F"/>
    <w:rsid w:val="00DB7956"/>
    <w:rsid w:val="00DE580C"/>
    <w:rsid w:val="00E231D7"/>
    <w:rsid w:val="00E405AE"/>
    <w:rsid w:val="00E95731"/>
    <w:rsid w:val="00EA29B2"/>
    <w:rsid w:val="00EC7ECD"/>
    <w:rsid w:val="00F34AB5"/>
    <w:rsid w:val="00F626B3"/>
    <w:rsid w:val="00F67E33"/>
    <w:rsid w:val="00FB2E6E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5AAB"/>
  <w15:chartTrackingRefBased/>
  <w15:docId w15:val="{3502ABAF-34D7-4A87-B8B8-D441D2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ED"/>
  </w:style>
  <w:style w:type="paragraph" w:styleId="Footer">
    <w:name w:val="footer"/>
    <w:basedOn w:val="Normal"/>
    <w:link w:val="Foot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D"/>
  </w:style>
  <w:style w:type="paragraph" w:customStyle="1" w:styleId="Default">
    <w:name w:val="Default"/>
    <w:rsid w:val="00A0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8" ma:contentTypeDescription="" ma:contentTypeScope="" ma:versionID="525cdc36f946627bea8fa9c7eaa7bbd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d47f3265446f402d0fb4b3c0cbdb959f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5364d-bbf9-4e57-a3bc-3cba4470183f">
      <Value>3</Value>
      <Value>2</Value>
      <Value>1</Value>
    </TaxCatchAll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  <MediaLengthInSeconds xmlns="d2259523-a1da-4387-b361-00b2eef9e669" xsi:nil="true"/>
    <lcf76f155ced4ddcb4097134ff3c332f xmlns="d2259523-a1da-4387-b361-00b2eef9e6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CAD59-CF2F-4320-BCCA-46FD93EB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E190E-4A3F-4F92-9AFC-A0A5CCF63AF7}">
  <ds:schemaRefs>
    <ds:schemaRef ds:uri="http://schemas.microsoft.com/office/2006/metadata/properties"/>
    <ds:schemaRef ds:uri="http://schemas.microsoft.com/office/infopath/2007/PartnerControls"/>
    <ds:schemaRef ds:uri="3795364d-bbf9-4e57-a3bc-3cba4470183f"/>
    <ds:schemaRef ds:uri="e15b3f28-72fe-4d8e-9015-cd7639cc1d5c"/>
    <ds:schemaRef ds:uri="d2259523-a1da-4387-b361-00b2eef9e669"/>
  </ds:schemaRefs>
</ds:datastoreItem>
</file>

<file path=customXml/itemProps3.xml><?xml version="1.0" encoding="utf-8"?>
<ds:datastoreItem xmlns:ds="http://schemas.openxmlformats.org/officeDocument/2006/customXml" ds:itemID="{F05575D0-ACE5-48D2-9E5F-483A25F48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Stephanie Hatton</cp:lastModifiedBy>
  <cp:revision>2</cp:revision>
  <dcterms:created xsi:type="dcterms:W3CDTF">2022-06-19T06:14:00Z</dcterms:created>
  <dcterms:modified xsi:type="dcterms:W3CDTF">2022-06-19T06:14:00Z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TaxKeyword">
    <vt:lpwstr/>
  </property>
  <property fmtid="{D5CDD505-2E9C-101B-9397-08002B2CF9AE}" pid="4" name="Order">
    <vt:r8>317600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ite Type">
    <vt:lpwstr>3;#Department|c786d8df-7b5d-4014-bc26-c45c2dabee8c</vt:lpwstr>
  </property>
  <property fmtid="{D5CDD505-2E9C-101B-9397-08002B2CF9AE}" pid="11" name="Business Activity">
    <vt:lpwstr>1;#Community Relations:Community Consultation|50fd419b-8a29-4cd7-99ce-3c118553a12e</vt:lpwstr>
  </property>
  <property fmtid="{D5CDD505-2E9C-101B-9397-08002B2CF9AE}" pid="12" name="Document Type">
    <vt:lpwstr/>
  </property>
  <property fmtid="{D5CDD505-2E9C-101B-9397-08002B2CF9AE}" pid="13" name="IWC Department">
    <vt:lpwstr>2;#Engagement|c2ea2c44-38ca-425c-9c5c-d752fd404a6b</vt:lpwstr>
  </property>
  <property fmtid="{D5CDD505-2E9C-101B-9397-08002B2CF9AE}" pid="14" name="MediaServiceImageTags">
    <vt:lpwstr/>
  </property>
</Properties>
</file>