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BBED" w14:textId="77777777" w:rsidR="00D015E6" w:rsidRDefault="00D015E6" w:rsidP="00D015E6">
      <w:pPr>
        <w:rPr>
          <w:rFonts w:ascii="Poppins" w:hAnsi="Poppins" w:cs="Poppins"/>
          <w:b/>
          <w:bCs/>
        </w:rPr>
      </w:pPr>
    </w:p>
    <w:p w14:paraId="158AE1E0" w14:textId="4E0D71AB" w:rsidR="00D015E6" w:rsidRPr="0083766D" w:rsidRDefault="00D015E6" w:rsidP="00D015E6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>Local Democracy Group purpose statement</w:t>
      </w:r>
      <w:r w:rsidRPr="0083766D">
        <w:rPr>
          <w:rFonts w:ascii="Poppins" w:hAnsi="Poppins" w:cs="Poppins"/>
        </w:rPr>
        <w:t xml:space="preserve"> </w:t>
      </w:r>
      <w:r w:rsidRPr="0083766D">
        <w:rPr>
          <w:rFonts w:ascii="Poppins" w:hAnsi="Poppins" w:cs="Poppins"/>
        </w:rPr>
        <w:br/>
        <w:t>Advisory committees and working groups contribute to achieving community expectations as set out in the Inner West Community Strategic Plan - Our Inner West 2036:</w:t>
      </w:r>
    </w:p>
    <w:p w14:paraId="0C080A65" w14:textId="77777777" w:rsidR="00D015E6" w:rsidRPr="0083766D" w:rsidRDefault="00D015E6" w:rsidP="00D015E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2B838B20" w14:textId="77777777" w:rsidR="00D015E6" w:rsidRPr="0083766D" w:rsidRDefault="00D015E6" w:rsidP="00D015E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The key purpose of all advisory committees and working groups is to support Council to review and implement the Community Strategic Plan through Council’s four-year Delivery Program and annual Operational Plan. </w:t>
      </w:r>
    </w:p>
    <w:p w14:paraId="707D1A92" w14:textId="77777777" w:rsidR="00D015E6" w:rsidRPr="0083766D" w:rsidRDefault="00D015E6" w:rsidP="00D015E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360DFDC9" w14:textId="77777777" w:rsidR="00D015E6" w:rsidRDefault="00D015E6" w:rsidP="0077613A">
      <w:pPr>
        <w:rPr>
          <w:rFonts w:ascii="Poppins" w:hAnsi="Poppins" w:cs="Poppins"/>
          <w:b/>
          <w:bCs/>
        </w:rPr>
      </w:pPr>
    </w:p>
    <w:p w14:paraId="068A2E97" w14:textId="2F0AE5C5" w:rsidR="00A72724" w:rsidRDefault="00B06B11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Bicycle </w:t>
      </w:r>
      <w:r w:rsidR="008101D0">
        <w:rPr>
          <w:rFonts w:ascii="Poppins" w:hAnsi="Poppins" w:cs="Poppins"/>
          <w:b/>
          <w:bCs/>
        </w:rPr>
        <w:t>Working Group</w:t>
      </w:r>
      <w:r w:rsidR="00C17118" w:rsidRPr="0083766D">
        <w:rPr>
          <w:rFonts w:ascii="Poppins" w:hAnsi="Poppins" w:cs="Poppins"/>
          <w:b/>
          <w:bCs/>
        </w:rPr>
        <w:t xml:space="preserve">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0FFDF12C" w14:textId="2BF863CA" w:rsidR="00B06B11" w:rsidRPr="00B06B11" w:rsidRDefault="00B06B11" w:rsidP="0077613A">
      <w:pPr>
        <w:rPr>
          <w:rFonts w:ascii="Poppins" w:hAnsi="Poppins" w:cs="Poppins"/>
        </w:rPr>
      </w:pPr>
      <w:r w:rsidRPr="00B06B11">
        <w:rPr>
          <w:rFonts w:ascii="Poppins" w:hAnsi="Poppins" w:cs="Poppins"/>
        </w:rPr>
        <w:t xml:space="preserve">The Bicycle Working Group will </w:t>
      </w:r>
      <w:r w:rsidR="006115E2">
        <w:rPr>
          <w:rFonts w:ascii="Poppins" w:hAnsi="Poppins" w:cs="Poppins"/>
        </w:rPr>
        <w:t>help</w:t>
      </w:r>
      <w:r w:rsidRPr="00B06B11">
        <w:rPr>
          <w:rFonts w:ascii="Poppins" w:hAnsi="Poppins" w:cs="Poppins"/>
        </w:rPr>
        <w:t xml:space="preserve"> Council by providing input, feedback and guidance on strategic planning, design and implementation </w:t>
      </w:r>
      <w:r w:rsidR="006447E0">
        <w:rPr>
          <w:rFonts w:ascii="Poppins" w:hAnsi="Poppins" w:cs="Poppins"/>
        </w:rPr>
        <w:t>of the</w:t>
      </w:r>
      <w:r w:rsidRPr="00B06B11">
        <w:rPr>
          <w:rFonts w:ascii="Poppins" w:hAnsi="Poppins" w:cs="Poppins"/>
        </w:rPr>
        <w:t xml:space="preserve"> Inner West </w:t>
      </w:r>
      <w:r w:rsidR="006115E2">
        <w:rPr>
          <w:rFonts w:ascii="Poppins" w:hAnsi="Poppins" w:cs="Poppins"/>
        </w:rPr>
        <w:t>b</w:t>
      </w:r>
      <w:r w:rsidRPr="00B06B11">
        <w:rPr>
          <w:rFonts w:ascii="Poppins" w:hAnsi="Poppins" w:cs="Poppins"/>
        </w:rPr>
        <w:t>i</w:t>
      </w:r>
      <w:r w:rsidR="006115E2">
        <w:rPr>
          <w:rFonts w:ascii="Poppins" w:hAnsi="Poppins" w:cs="Poppins"/>
        </w:rPr>
        <w:t>ke</w:t>
      </w:r>
      <w:r w:rsidRPr="00B06B11">
        <w:rPr>
          <w:rFonts w:ascii="Poppins" w:hAnsi="Poppins" w:cs="Poppins"/>
        </w:rPr>
        <w:t xml:space="preserve"> network and other </w:t>
      </w:r>
      <w:r w:rsidR="006115E2">
        <w:rPr>
          <w:rFonts w:ascii="Poppins" w:hAnsi="Poppins" w:cs="Poppins"/>
        </w:rPr>
        <w:t>cycling</w:t>
      </w:r>
      <w:r w:rsidRPr="00B06B11">
        <w:rPr>
          <w:rFonts w:ascii="Poppins" w:hAnsi="Poppins" w:cs="Poppins"/>
        </w:rPr>
        <w:t xml:space="preserve"> initiatives. This may include:</w:t>
      </w:r>
    </w:p>
    <w:p w14:paraId="45B6BCBA" w14:textId="57FFED90" w:rsidR="00B06B11" w:rsidRPr="00B06B11" w:rsidRDefault="00B06B11" w:rsidP="0077613A">
      <w:pPr>
        <w:rPr>
          <w:rFonts w:ascii="Poppins" w:hAnsi="Poppins" w:cs="Poppins"/>
        </w:rPr>
      </w:pPr>
      <w:r w:rsidRPr="00B06B11">
        <w:rPr>
          <w:rFonts w:ascii="Poppins" w:hAnsi="Poppins" w:cs="Poppins"/>
        </w:rPr>
        <w:sym w:font="Symbol" w:char="F0B7"/>
      </w:r>
      <w:r w:rsidRPr="00B06B11">
        <w:rPr>
          <w:rFonts w:ascii="Poppins" w:hAnsi="Poppins" w:cs="Poppins"/>
        </w:rPr>
        <w:t xml:space="preserve"> </w:t>
      </w:r>
      <w:r w:rsidR="006447E0">
        <w:rPr>
          <w:rFonts w:ascii="Poppins" w:hAnsi="Poppins" w:cs="Poppins"/>
        </w:rPr>
        <w:t>Network planning for resource allocation</w:t>
      </w:r>
      <w:r w:rsidRPr="00B06B11">
        <w:rPr>
          <w:rFonts w:ascii="Poppins" w:hAnsi="Poppins" w:cs="Poppins"/>
        </w:rPr>
        <w:t xml:space="preserve">. </w:t>
      </w:r>
    </w:p>
    <w:p w14:paraId="5689325F" w14:textId="436FAA78" w:rsidR="006447E0" w:rsidRDefault="00B06B11" w:rsidP="0077613A">
      <w:pPr>
        <w:rPr>
          <w:rFonts w:ascii="Poppins" w:hAnsi="Poppins" w:cs="Poppins"/>
        </w:rPr>
      </w:pPr>
      <w:r w:rsidRPr="00B06B11">
        <w:rPr>
          <w:rFonts w:ascii="Poppins" w:hAnsi="Poppins" w:cs="Poppins"/>
        </w:rPr>
        <w:sym w:font="Symbol" w:char="F0B7"/>
      </w:r>
      <w:r w:rsidR="006447E0">
        <w:rPr>
          <w:rFonts w:ascii="Poppins" w:hAnsi="Poppins" w:cs="Poppins"/>
        </w:rPr>
        <w:t xml:space="preserve"> Reviewing bike infrastructure proposals</w:t>
      </w:r>
    </w:p>
    <w:p w14:paraId="2DEB8500" w14:textId="01C2A4ED" w:rsidR="006447E0" w:rsidRDefault="006447E0" w:rsidP="0077613A">
      <w:pPr>
        <w:rPr>
          <w:rFonts w:ascii="Poppins" w:hAnsi="Poppins" w:cs="Poppins"/>
        </w:rPr>
      </w:pPr>
      <w:r w:rsidRPr="00B06B11">
        <w:rPr>
          <w:rFonts w:ascii="Poppins" w:hAnsi="Poppins" w:cs="Poppins"/>
        </w:rPr>
        <w:sym w:font="Symbol" w:char="F0B7"/>
      </w:r>
      <w:r>
        <w:rPr>
          <w:rFonts w:ascii="Poppins" w:hAnsi="Poppins" w:cs="Poppins"/>
        </w:rPr>
        <w:t xml:space="preserve"> Reviewing bike infrastructure proposals</w:t>
      </w:r>
    </w:p>
    <w:p w14:paraId="37287512" w14:textId="4BA5D3D0" w:rsidR="00B06B11" w:rsidRPr="00B06B11" w:rsidRDefault="006447E0" w:rsidP="0077613A">
      <w:pPr>
        <w:rPr>
          <w:rFonts w:ascii="Poppins" w:hAnsi="Poppins" w:cs="Poppins"/>
          <w:b/>
          <w:bCs/>
        </w:rPr>
      </w:pPr>
      <w:r w:rsidRPr="00B06B11">
        <w:rPr>
          <w:rFonts w:ascii="Poppins" w:hAnsi="Poppins" w:cs="Poppins"/>
        </w:rPr>
        <w:sym w:font="Symbol" w:char="F0B7"/>
      </w:r>
      <w:r w:rsidRPr="00B06B11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Reviewing non-infrastructure initiatives such as b</w:t>
      </w:r>
      <w:r w:rsidR="00B06B11" w:rsidRPr="00B06B11">
        <w:rPr>
          <w:rFonts w:ascii="Poppins" w:hAnsi="Poppins" w:cs="Poppins"/>
        </w:rPr>
        <w:t xml:space="preserve">ehavioural change programs </w:t>
      </w:r>
    </w:p>
    <w:p w14:paraId="74FB1813" w14:textId="77777777" w:rsidR="00D015E6" w:rsidRDefault="00D015E6" w:rsidP="005A1728">
      <w:pPr>
        <w:rPr>
          <w:rFonts w:ascii="Poppins" w:hAnsi="Poppins" w:cs="Poppins"/>
          <w:b/>
          <w:bCs/>
        </w:rPr>
      </w:pPr>
    </w:p>
    <w:p w14:paraId="0937F8F4" w14:textId="350AA8D1" w:rsidR="005A1728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t>Selection criteria</w:t>
      </w:r>
    </w:p>
    <w:p w14:paraId="1B91DE5A" w14:textId="193CAAE8" w:rsidR="00DE7EF0" w:rsidRPr="006D5AEC" w:rsidRDefault="00C3212B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6D5AEC">
        <w:rPr>
          <w:rFonts w:ascii="Poppins" w:hAnsi="Poppins" w:cs="Poppins"/>
        </w:rPr>
        <w:t>Selection will be made based on a mix of relevant skills, expertise and experience. Council is seeking a diversity of membership.</w:t>
      </w:r>
    </w:p>
    <w:p w14:paraId="3E56697C" w14:textId="77777777" w:rsidR="00D015E6" w:rsidRDefault="00D015E6" w:rsidP="00E80D3C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334888C7" w14:textId="77777777" w:rsidR="00D015E6" w:rsidRDefault="00D015E6" w:rsidP="00E80D3C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157B44CA" w14:textId="77777777" w:rsidR="00D015E6" w:rsidRDefault="00D015E6" w:rsidP="00E80D3C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265E86CD" w14:textId="00B406F3" w:rsidR="004912A0" w:rsidRPr="00E80D3C" w:rsidRDefault="006144BD" w:rsidP="00E80D3C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lastRenderedPageBreak/>
        <w:t xml:space="preserve">Application questions </w:t>
      </w:r>
      <w:r w:rsidR="004912A0" w:rsidRPr="00E80D3C">
        <w:rPr>
          <w:rFonts w:ascii="Poppins" w:hAnsi="Poppins" w:cs="Poppins"/>
          <w:color w:val="000000"/>
        </w:rPr>
        <w:t xml:space="preserve"> </w:t>
      </w:r>
    </w:p>
    <w:p w14:paraId="30AA4747" w14:textId="77777777" w:rsidR="00872A22" w:rsidRDefault="00872A22" w:rsidP="00872A22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14:paraId="3921C64D" w14:textId="1075571A" w:rsidR="00735C38" w:rsidRPr="00735C38" w:rsidRDefault="00735C38" w:rsidP="000F4CD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</w:rPr>
      </w:pPr>
      <w:r w:rsidRPr="00735C38">
        <w:rPr>
          <w:rFonts w:ascii="Poppins" w:hAnsi="Poppins" w:cs="Poppins"/>
          <w:color w:val="000000"/>
        </w:rPr>
        <w:t>Tell us about the type/s of bicycles you own and ride</w:t>
      </w:r>
      <w:r w:rsidR="004F06ED">
        <w:rPr>
          <w:rFonts w:ascii="Poppins" w:hAnsi="Poppins" w:cs="Poppins"/>
          <w:color w:val="000000"/>
        </w:rPr>
        <w:t>,</w:t>
      </w:r>
      <w:r w:rsidRPr="00735C38">
        <w:rPr>
          <w:rFonts w:ascii="Poppins" w:hAnsi="Poppins" w:cs="Poppins"/>
          <w:color w:val="000000"/>
        </w:rPr>
        <w:t xml:space="preserve"> and </w:t>
      </w:r>
      <w:r>
        <w:rPr>
          <w:rFonts w:ascii="Poppins" w:hAnsi="Poppins" w:cs="Poppins"/>
          <w:color w:val="000000"/>
        </w:rPr>
        <w:t>d</w:t>
      </w:r>
      <w:r w:rsidR="001F5FC3" w:rsidRPr="00735C38">
        <w:rPr>
          <w:rFonts w:ascii="Poppins" w:hAnsi="Poppins" w:cs="Poppins"/>
          <w:color w:val="000000"/>
        </w:rPr>
        <w:t>escribe common journeys you make on your bike including location</w:t>
      </w:r>
      <w:r w:rsidR="004F06ED">
        <w:rPr>
          <w:rFonts w:ascii="Poppins" w:hAnsi="Poppins" w:cs="Poppins"/>
          <w:color w:val="000000"/>
        </w:rPr>
        <w:t>s</w:t>
      </w:r>
      <w:r w:rsidR="001F5FC3" w:rsidRPr="00735C38">
        <w:rPr>
          <w:rFonts w:ascii="Poppins" w:hAnsi="Poppins" w:cs="Poppins"/>
          <w:color w:val="000000"/>
        </w:rPr>
        <w:t xml:space="preserve"> in the Inner West, journey purpose and length?</w:t>
      </w:r>
    </w:p>
    <w:p w14:paraId="05CA1676" w14:textId="020031B6" w:rsidR="00281E25" w:rsidRPr="00D015E6" w:rsidRDefault="001F5FC3" w:rsidP="00D015E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</w:rPr>
      </w:pPr>
      <w:r w:rsidRPr="00D015E6">
        <w:rPr>
          <w:rFonts w:ascii="Poppins" w:hAnsi="Poppins" w:cs="Poppins"/>
          <w:color w:val="000000"/>
        </w:rPr>
        <w:t>Outline wh</w:t>
      </w:r>
      <w:r w:rsidR="00281E25" w:rsidRPr="00D015E6">
        <w:rPr>
          <w:rFonts w:ascii="Poppins" w:hAnsi="Poppins" w:cs="Poppins"/>
          <w:color w:val="000000"/>
        </w:rPr>
        <w:t>at you consider to be the biggest challenges to encouraging more people to ride a bike in the Inner West</w:t>
      </w:r>
      <w:r w:rsidRPr="00D015E6">
        <w:rPr>
          <w:rFonts w:ascii="Poppins" w:hAnsi="Poppins" w:cs="Poppins"/>
          <w:color w:val="000000"/>
        </w:rPr>
        <w:t>.</w:t>
      </w:r>
      <w:r w:rsidR="00281E25" w:rsidRPr="00D015E6">
        <w:rPr>
          <w:rFonts w:ascii="Poppins" w:hAnsi="Poppins" w:cs="Poppins"/>
          <w:color w:val="000000"/>
        </w:rPr>
        <w:t xml:space="preserve">   </w:t>
      </w:r>
    </w:p>
    <w:p w14:paraId="05C7473F" w14:textId="6226E28B" w:rsidR="00872A22" w:rsidRPr="004F06ED" w:rsidRDefault="00735C38" w:rsidP="00B912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rPr>
          <w:rFonts w:ascii="Poppins" w:eastAsia="Times New Roman" w:hAnsi="Poppins" w:cs="Poppins"/>
        </w:rPr>
      </w:pPr>
      <w:r w:rsidRPr="004F06ED">
        <w:rPr>
          <w:rFonts w:ascii="Poppins" w:eastAsia="Times New Roman" w:hAnsi="Poppins" w:cs="Poppins"/>
        </w:rPr>
        <w:t>Provide three issues that you consider to be top priorities for i</w:t>
      </w:r>
      <w:r w:rsidR="004F06ED">
        <w:rPr>
          <w:rFonts w:ascii="Poppins" w:eastAsia="Times New Roman" w:hAnsi="Poppins" w:cs="Poppins"/>
        </w:rPr>
        <w:t xml:space="preserve">ncreasing </w:t>
      </w:r>
      <w:r w:rsidRPr="004F06ED">
        <w:rPr>
          <w:rFonts w:ascii="Poppins" w:eastAsia="Times New Roman" w:hAnsi="Poppins" w:cs="Poppins"/>
        </w:rPr>
        <w:t xml:space="preserve">cycling participation in the Inner West. Be please as specific as possible.   </w:t>
      </w:r>
    </w:p>
    <w:sectPr w:rsidR="00872A22" w:rsidRPr="004F06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20AC" w14:textId="77777777" w:rsidR="008F5D56" w:rsidRDefault="008F5D56" w:rsidP="00A02FED">
      <w:pPr>
        <w:spacing w:after="0" w:line="240" w:lineRule="auto"/>
      </w:pPr>
      <w:r>
        <w:separator/>
      </w:r>
    </w:p>
  </w:endnote>
  <w:endnote w:type="continuationSeparator" w:id="0">
    <w:p w14:paraId="7F1AF1CB" w14:textId="77777777" w:rsidR="008F5D56" w:rsidRDefault="008F5D56" w:rsidP="00A02FED">
      <w:pPr>
        <w:spacing w:after="0" w:line="240" w:lineRule="auto"/>
      </w:pPr>
      <w:r>
        <w:continuationSeparator/>
      </w:r>
    </w:p>
  </w:endnote>
  <w:endnote w:type="continuationNotice" w:id="1">
    <w:p w14:paraId="68FD7A5E" w14:textId="77777777" w:rsidR="008F5D56" w:rsidRDefault="008F5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95B3" w14:textId="77777777" w:rsidR="008F5D56" w:rsidRDefault="008F5D56" w:rsidP="00A02FED">
      <w:pPr>
        <w:spacing w:after="0" w:line="240" w:lineRule="auto"/>
      </w:pPr>
      <w:r>
        <w:separator/>
      </w:r>
    </w:p>
  </w:footnote>
  <w:footnote w:type="continuationSeparator" w:id="0">
    <w:p w14:paraId="64EFD8C7" w14:textId="77777777" w:rsidR="008F5D56" w:rsidRDefault="008F5D56" w:rsidP="00A02FED">
      <w:pPr>
        <w:spacing w:after="0" w:line="240" w:lineRule="auto"/>
      </w:pPr>
      <w:r>
        <w:continuationSeparator/>
      </w:r>
    </w:p>
  </w:footnote>
  <w:footnote w:type="continuationNotice" w:id="1">
    <w:p w14:paraId="49E8BDC4" w14:textId="77777777" w:rsidR="008F5D56" w:rsidRDefault="008F5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617C734A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D015E6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36B"/>
    <w:multiLevelType w:val="hybridMultilevel"/>
    <w:tmpl w:val="AB348C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B16C8"/>
    <w:multiLevelType w:val="hybridMultilevel"/>
    <w:tmpl w:val="6124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E5"/>
    <w:multiLevelType w:val="hybridMultilevel"/>
    <w:tmpl w:val="C3E80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9A08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12F2B"/>
    <w:multiLevelType w:val="hybridMultilevel"/>
    <w:tmpl w:val="7258F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22C"/>
    <w:multiLevelType w:val="hybridMultilevel"/>
    <w:tmpl w:val="AAB0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7616"/>
    <w:multiLevelType w:val="hybridMultilevel"/>
    <w:tmpl w:val="D9C26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6530"/>
    <w:multiLevelType w:val="hybridMultilevel"/>
    <w:tmpl w:val="71C86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A2E05"/>
    <w:multiLevelType w:val="hybridMultilevel"/>
    <w:tmpl w:val="65086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200C0"/>
    <w:multiLevelType w:val="hybridMultilevel"/>
    <w:tmpl w:val="B6405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F5089"/>
    <w:multiLevelType w:val="hybridMultilevel"/>
    <w:tmpl w:val="C582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3"/>
  </w:num>
  <w:num w:numId="4">
    <w:abstractNumId w:val="16"/>
  </w:num>
  <w:num w:numId="5">
    <w:abstractNumId w:val="2"/>
  </w:num>
  <w:num w:numId="6">
    <w:abstractNumId w:val="11"/>
  </w:num>
  <w:num w:numId="7">
    <w:abstractNumId w:val="30"/>
  </w:num>
  <w:num w:numId="8">
    <w:abstractNumId w:val="14"/>
  </w:num>
  <w:num w:numId="9">
    <w:abstractNumId w:val="3"/>
  </w:num>
  <w:num w:numId="10">
    <w:abstractNumId w:val="8"/>
  </w:num>
  <w:num w:numId="11">
    <w:abstractNumId w:val="26"/>
  </w:num>
  <w:num w:numId="12">
    <w:abstractNumId w:val="2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5"/>
  </w:num>
  <w:num w:numId="17">
    <w:abstractNumId w:val="22"/>
  </w:num>
  <w:num w:numId="18">
    <w:abstractNumId w:val="10"/>
  </w:num>
  <w:num w:numId="19">
    <w:abstractNumId w:val="23"/>
  </w:num>
  <w:num w:numId="20">
    <w:abstractNumId w:val="12"/>
  </w:num>
  <w:num w:numId="21">
    <w:abstractNumId w:val="19"/>
  </w:num>
  <w:num w:numId="22">
    <w:abstractNumId w:val="20"/>
  </w:num>
  <w:num w:numId="23">
    <w:abstractNumId w:val="15"/>
  </w:num>
  <w:num w:numId="24">
    <w:abstractNumId w:val="7"/>
  </w:num>
  <w:num w:numId="25">
    <w:abstractNumId w:val="6"/>
  </w:num>
  <w:num w:numId="26">
    <w:abstractNumId w:val="29"/>
  </w:num>
  <w:num w:numId="27">
    <w:abstractNumId w:val="24"/>
  </w:num>
  <w:num w:numId="28">
    <w:abstractNumId w:val="4"/>
  </w:num>
  <w:num w:numId="29">
    <w:abstractNumId w:val="1"/>
  </w:num>
  <w:num w:numId="30">
    <w:abstractNumId w:val="0"/>
  </w:num>
  <w:num w:numId="31">
    <w:abstractNumId w:val="31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75E04"/>
    <w:rsid w:val="0008164A"/>
    <w:rsid w:val="00082286"/>
    <w:rsid w:val="000F2B8C"/>
    <w:rsid w:val="000F41FE"/>
    <w:rsid w:val="00136D27"/>
    <w:rsid w:val="00155F3B"/>
    <w:rsid w:val="00163630"/>
    <w:rsid w:val="0016785A"/>
    <w:rsid w:val="00192EB7"/>
    <w:rsid w:val="001A2A27"/>
    <w:rsid w:val="001B0E0E"/>
    <w:rsid w:val="001B21F0"/>
    <w:rsid w:val="001D4834"/>
    <w:rsid w:val="001E1358"/>
    <w:rsid w:val="001E1E6D"/>
    <w:rsid w:val="001F5FC3"/>
    <w:rsid w:val="00233D94"/>
    <w:rsid w:val="00237F53"/>
    <w:rsid w:val="00241285"/>
    <w:rsid w:val="00261C77"/>
    <w:rsid w:val="00281E25"/>
    <w:rsid w:val="00296286"/>
    <w:rsid w:val="002A4D8C"/>
    <w:rsid w:val="002C201E"/>
    <w:rsid w:val="00317F7C"/>
    <w:rsid w:val="003425CD"/>
    <w:rsid w:val="00346209"/>
    <w:rsid w:val="0034728C"/>
    <w:rsid w:val="003653E6"/>
    <w:rsid w:val="003A6F20"/>
    <w:rsid w:val="003D4080"/>
    <w:rsid w:val="003E1476"/>
    <w:rsid w:val="003E3AF8"/>
    <w:rsid w:val="003E60E8"/>
    <w:rsid w:val="003F306A"/>
    <w:rsid w:val="003F7332"/>
    <w:rsid w:val="00431126"/>
    <w:rsid w:val="00446E25"/>
    <w:rsid w:val="004912A0"/>
    <w:rsid w:val="004D7061"/>
    <w:rsid w:val="004E5ED6"/>
    <w:rsid w:val="004F06ED"/>
    <w:rsid w:val="00532561"/>
    <w:rsid w:val="00536BC4"/>
    <w:rsid w:val="005521FF"/>
    <w:rsid w:val="00557313"/>
    <w:rsid w:val="0056709E"/>
    <w:rsid w:val="00586001"/>
    <w:rsid w:val="005A1728"/>
    <w:rsid w:val="005B25A9"/>
    <w:rsid w:val="005E632E"/>
    <w:rsid w:val="00601DAF"/>
    <w:rsid w:val="006115E2"/>
    <w:rsid w:val="006144BD"/>
    <w:rsid w:val="0062143D"/>
    <w:rsid w:val="006447E0"/>
    <w:rsid w:val="00647B7A"/>
    <w:rsid w:val="00665A2D"/>
    <w:rsid w:val="00666859"/>
    <w:rsid w:val="006D5AEC"/>
    <w:rsid w:val="006E410E"/>
    <w:rsid w:val="0070164E"/>
    <w:rsid w:val="00735C38"/>
    <w:rsid w:val="0074164E"/>
    <w:rsid w:val="007438DA"/>
    <w:rsid w:val="00746ED3"/>
    <w:rsid w:val="0075293A"/>
    <w:rsid w:val="0075605E"/>
    <w:rsid w:val="0077613A"/>
    <w:rsid w:val="00783CC8"/>
    <w:rsid w:val="007E7B5D"/>
    <w:rsid w:val="008016CE"/>
    <w:rsid w:val="008101D0"/>
    <w:rsid w:val="0081122A"/>
    <w:rsid w:val="0083766D"/>
    <w:rsid w:val="0084690F"/>
    <w:rsid w:val="0085413C"/>
    <w:rsid w:val="00872A22"/>
    <w:rsid w:val="00875467"/>
    <w:rsid w:val="00887282"/>
    <w:rsid w:val="008F5D56"/>
    <w:rsid w:val="00901074"/>
    <w:rsid w:val="00950BFE"/>
    <w:rsid w:val="0099045E"/>
    <w:rsid w:val="009C225D"/>
    <w:rsid w:val="00A02FED"/>
    <w:rsid w:val="00A04197"/>
    <w:rsid w:val="00A27221"/>
    <w:rsid w:val="00A3220A"/>
    <w:rsid w:val="00A42D83"/>
    <w:rsid w:val="00A72724"/>
    <w:rsid w:val="00A7277A"/>
    <w:rsid w:val="00A94B21"/>
    <w:rsid w:val="00A96DEC"/>
    <w:rsid w:val="00AA2E6F"/>
    <w:rsid w:val="00AB6815"/>
    <w:rsid w:val="00AC0755"/>
    <w:rsid w:val="00AD68ED"/>
    <w:rsid w:val="00AF2906"/>
    <w:rsid w:val="00B06B11"/>
    <w:rsid w:val="00B21D5E"/>
    <w:rsid w:val="00B24842"/>
    <w:rsid w:val="00B24EF7"/>
    <w:rsid w:val="00B7210A"/>
    <w:rsid w:val="00C05FFF"/>
    <w:rsid w:val="00C15B6A"/>
    <w:rsid w:val="00C17118"/>
    <w:rsid w:val="00C3212B"/>
    <w:rsid w:val="00C322C9"/>
    <w:rsid w:val="00C50F41"/>
    <w:rsid w:val="00C71F2C"/>
    <w:rsid w:val="00C76569"/>
    <w:rsid w:val="00CF0EF8"/>
    <w:rsid w:val="00D015E6"/>
    <w:rsid w:val="00D40E9F"/>
    <w:rsid w:val="00DA1708"/>
    <w:rsid w:val="00DA31D0"/>
    <w:rsid w:val="00DB672D"/>
    <w:rsid w:val="00DB7956"/>
    <w:rsid w:val="00DE7EF0"/>
    <w:rsid w:val="00E405AE"/>
    <w:rsid w:val="00E509D2"/>
    <w:rsid w:val="00E80D3C"/>
    <w:rsid w:val="00E95731"/>
    <w:rsid w:val="00EF7C93"/>
    <w:rsid w:val="00F34AB5"/>
    <w:rsid w:val="00F626B3"/>
    <w:rsid w:val="00F67E33"/>
    <w:rsid w:val="00F770A6"/>
    <w:rsid w:val="00FA6D27"/>
    <w:rsid w:val="00FB2E6E"/>
    <w:rsid w:val="00FB499B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4</cp:revision>
  <dcterms:created xsi:type="dcterms:W3CDTF">2022-06-19T06:54:00Z</dcterms:created>
  <dcterms:modified xsi:type="dcterms:W3CDTF">2022-06-19T06:58:00Z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