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1974" w14:textId="77777777" w:rsidR="00A04197" w:rsidRDefault="00A04197" w:rsidP="00A04197">
      <w:pPr>
        <w:rPr>
          <w:b/>
          <w:bCs/>
        </w:rPr>
      </w:pPr>
    </w:p>
    <w:p w14:paraId="6F041428" w14:textId="1EA23F3E" w:rsidR="00054C92" w:rsidRPr="00AF0D46" w:rsidRDefault="00875467" w:rsidP="00054C92">
      <w:pPr>
        <w:autoSpaceDE w:val="0"/>
        <w:autoSpaceDN w:val="0"/>
        <w:rPr>
          <w:rFonts w:ascii="Poppins" w:hAnsi="Poppins" w:cs="Poppins"/>
          <w:color w:val="000000"/>
          <w:lang w:val="en-GB" w:eastAsia="en-AU"/>
        </w:rPr>
      </w:pPr>
      <w:r w:rsidRPr="00AF0D46">
        <w:rPr>
          <w:rFonts w:ascii="Poppins" w:hAnsi="Poppins" w:cs="Poppins"/>
          <w:b/>
          <w:bCs/>
        </w:rPr>
        <w:t xml:space="preserve">Local Democracy Group </w:t>
      </w:r>
      <w:r w:rsidR="00C15B6A" w:rsidRPr="00AF0D46">
        <w:rPr>
          <w:rFonts w:ascii="Poppins" w:hAnsi="Poppins" w:cs="Poppins"/>
          <w:b/>
          <w:bCs/>
        </w:rPr>
        <w:t>p</w:t>
      </w:r>
      <w:r w:rsidR="004D7061" w:rsidRPr="00AF0D46">
        <w:rPr>
          <w:rFonts w:ascii="Poppins" w:hAnsi="Poppins" w:cs="Poppins"/>
          <w:b/>
          <w:bCs/>
        </w:rPr>
        <w:t xml:space="preserve">urpose </w:t>
      </w:r>
      <w:r w:rsidR="00C15B6A" w:rsidRPr="00AF0D46">
        <w:rPr>
          <w:rFonts w:ascii="Poppins" w:hAnsi="Poppins" w:cs="Poppins"/>
          <w:b/>
          <w:bCs/>
        </w:rPr>
        <w:t>s</w:t>
      </w:r>
      <w:r w:rsidR="00666859" w:rsidRPr="00AF0D46">
        <w:rPr>
          <w:rFonts w:ascii="Poppins" w:hAnsi="Poppins" w:cs="Poppins"/>
          <w:b/>
          <w:bCs/>
        </w:rPr>
        <w:t xml:space="preserve">tatement </w:t>
      </w:r>
      <w:r w:rsidR="009C225D" w:rsidRPr="00AF0D46">
        <w:rPr>
          <w:rFonts w:ascii="Poppins" w:hAnsi="Poppins" w:cs="Poppins"/>
          <w:b/>
          <w:bCs/>
        </w:rPr>
        <w:br/>
      </w:r>
      <w:r w:rsidR="00054C92" w:rsidRPr="00AF0D46">
        <w:rPr>
          <w:rFonts w:ascii="Poppins" w:hAnsi="Poppins" w:cs="Poppins"/>
        </w:rPr>
        <w:t xml:space="preserve">Advisory committees and working groups contribute to achieving community expectations as set out in </w:t>
      </w:r>
      <w:r w:rsidR="00054C92" w:rsidRPr="00AF0D46">
        <w:rPr>
          <w:rFonts w:ascii="Poppins" w:hAnsi="Poppins" w:cs="Poppins"/>
          <w:color w:val="000000"/>
          <w:lang w:val="en-GB" w:eastAsia="en-AU"/>
        </w:rPr>
        <w:t xml:space="preserve">the </w:t>
      </w:r>
      <w:r w:rsidR="00054C92" w:rsidRPr="00AF0D46">
        <w:rPr>
          <w:rFonts w:ascii="Poppins" w:hAnsi="Poppins" w:cs="Poppins"/>
        </w:rPr>
        <w:t xml:space="preserve">Inner West </w:t>
      </w:r>
      <w:r w:rsidR="00054C92" w:rsidRPr="00AF0D46">
        <w:rPr>
          <w:rFonts w:ascii="Poppins" w:hAnsi="Poppins" w:cs="Poppins"/>
          <w:color w:val="000000"/>
          <w:lang w:val="en-GB" w:eastAsia="en-AU"/>
        </w:rPr>
        <w:t xml:space="preserve">Community Strategic Plan </w:t>
      </w:r>
      <w:r w:rsidR="00054C92" w:rsidRPr="00AF0D46">
        <w:rPr>
          <w:rFonts w:ascii="Poppins" w:hAnsi="Poppins" w:cs="Poppins"/>
        </w:rPr>
        <w:t xml:space="preserve">- </w:t>
      </w:r>
      <w:r w:rsidR="00054C92" w:rsidRPr="00AF0D46">
        <w:rPr>
          <w:rFonts w:ascii="Poppins" w:hAnsi="Poppins" w:cs="Poppins"/>
          <w:i/>
          <w:iCs/>
        </w:rPr>
        <w:t>Our Inner West 2036</w:t>
      </w:r>
      <w:r w:rsidR="00054C92" w:rsidRPr="00AF0D46">
        <w:rPr>
          <w:rFonts w:ascii="Poppins" w:hAnsi="Poppins" w:cs="Poppins"/>
          <w:color w:val="000000"/>
          <w:lang w:val="en-GB" w:eastAsia="en-AU"/>
        </w:rPr>
        <w:t>:</w:t>
      </w:r>
    </w:p>
    <w:p w14:paraId="0A863819" w14:textId="77777777" w:rsidR="00054C92" w:rsidRPr="00AF0D46" w:rsidRDefault="00054C92" w:rsidP="00054C92">
      <w:pPr>
        <w:autoSpaceDE w:val="0"/>
        <w:autoSpaceDN w:val="0"/>
        <w:spacing w:before="120"/>
        <w:rPr>
          <w:rFonts w:ascii="Poppins" w:hAnsi="Poppins" w:cs="Poppins"/>
          <w:color w:val="000000"/>
          <w:lang w:val="en-GB" w:eastAsia="en-AU"/>
        </w:rPr>
      </w:pPr>
      <w:r w:rsidRPr="00AF0D46">
        <w:rPr>
          <w:rFonts w:ascii="Poppins" w:hAnsi="Poppins" w:cs="Poppins"/>
          <w:i/>
          <w:iCs/>
          <w:color w:val="000000"/>
          <w:lang w:val="en-GB" w:eastAsia="en-AU"/>
        </w:rPr>
        <w:t>Strategic Direction 5, Outcome 5.3 -</w:t>
      </w:r>
      <w:r w:rsidRPr="00AF0D46">
        <w:rPr>
          <w:rFonts w:ascii="Poppins" w:hAnsi="Poppins" w:cs="Poppins"/>
          <w:color w:val="000000"/>
          <w:lang w:val="en-GB" w:eastAsia="en-AU"/>
        </w:rPr>
        <w:t xml:space="preserve"> </w:t>
      </w:r>
      <w:r w:rsidRPr="00AF0D46">
        <w:rPr>
          <w:rFonts w:ascii="Poppins" w:hAnsi="Poppins" w:cs="Poppins"/>
          <w:i/>
          <w:iCs/>
          <w:color w:val="000000"/>
          <w:lang w:val="en-GB" w:eastAsia="en-AU"/>
        </w:rPr>
        <w:t>people are well informed and actively engaged in local decision making and problem solving</w:t>
      </w:r>
    </w:p>
    <w:p w14:paraId="5A22CA68" w14:textId="790EC08A" w:rsidR="00054C92" w:rsidRPr="00AF0D46" w:rsidRDefault="00054C92" w:rsidP="00054C92">
      <w:pPr>
        <w:autoSpaceDE w:val="0"/>
        <w:autoSpaceDN w:val="0"/>
        <w:rPr>
          <w:rFonts w:ascii="Poppins" w:hAnsi="Poppins" w:cs="Poppins"/>
          <w:lang w:val="en"/>
        </w:rPr>
      </w:pPr>
      <w:r w:rsidRPr="00AF0D46">
        <w:rPr>
          <w:rFonts w:ascii="Poppins" w:hAnsi="Poppins" w:cs="Poppins"/>
        </w:rPr>
        <w:t xml:space="preserve">The key purpose of all advisory committees and working groups is to support Council to review and </w:t>
      </w:r>
      <w:r w:rsidRPr="00AF0D46">
        <w:rPr>
          <w:rFonts w:ascii="Poppins" w:hAnsi="Poppins" w:cs="Poppins"/>
          <w:lang w:val="en"/>
        </w:rPr>
        <w:t xml:space="preserve">implement </w:t>
      </w:r>
      <w:r w:rsidRPr="00AF0D46">
        <w:rPr>
          <w:rFonts w:ascii="Poppins" w:hAnsi="Poppins" w:cs="Poppins"/>
        </w:rPr>
        <w:t xml:space="preserve">the Community Strategic Plan </w:t>
      </w:r>
      <w:r w:rsidRPr="00AF0D46">
        <w:rPr>
          <w:rFonts w:ascii="Poppins" w:hAnsi="Poppins" w:cs="Poppins"/>
          <w:lang w:val="en"/>
        </w:rPr>
        <w:t xml:space="preserve">through Council’s four-year Delivery Program and annual Operational Plan. </w:t>
      </w:r>
    </w:p>
    <w:p w14:paraId="03BBE1E2" w14:textId="77777777" w:rsidR="00054C92" w:rsidRPr="00AF0D46" w:rsidRDefault="00054C92" w:rsidP="00054C92">
      <w:pPr>
        <w:rPr>
          <w:rFonts w:ascii="Poppins" w:hAnsi="Poppins" w:cs="Poppins"/>
          <w:lang w:val="en"/>
        </w:rPr>
      </w:pPr>
      <w:r w:rsidRPr="00AF0D46">
        <w:rPr>
          <w:rFonts w:ascii="Poppins" w:hAnsi="Poppins" w:cs="Poppins"/>
        </w:rPr>
        <w:t xml:space="preserve">Advisory committees and working groups </w:t>
      </w:r>
      <w:r w:rsidRPr="00AF0D46">
        <w:rPr>
          <w:rFonts w:ascii="Poppins" w:hAnsi="Poppins" w:cs="Poppins"/>
          <w:lang w:val="en"/>
        </w:rPr>
        <w:t>provide a purposeful forum to deliberate and problem solve.</w:t>
      </w:r>
    </w:p>
    <w:p w14:paraId="30E4F85F" w14:textId="77777777" w:rsidR="00B21D5E" w:rsidRPr="00AF0D46" w:rsidRDefault="00B21D5E" w:rsidP="00A04197">
      <w:pPr>
        <w:rPr>
          <w:rFonts w:ascii="Poppins" w:hAnsi="Poppins" w:cs="Poppins"/>
          <w:b/>
          <w:bCs/>
        </w:rPr>
      </w:pPr>
    </w:p>
    <w:p w14:paraId="4AA06F80" w14:textId="46486F4E" w:rsidR="00A04197" w:rsidRPr="00AF0D46" w:rsidRDefault="00E405AE" w:rsidP="00B21D5E">
      <w:pPr>
        <w:pStyle w:val="Heading2"/>
        <w:rPr>
          <w:rFonts w:ascii="Poppins" w:hAnsi="Poppins" w:cs="Poppins"/>
          <w:b/>
          <w:bCs/>
          <w:color w:val="auto"/>
          <w:sz w:val="22"/>
          <w:szCs w:val="22"/>
        </w:rPr>
      </w:pPr>
      <w:r w:rsidRPr="00557313">
        <w:rPr>
          <w:rFonts w:ascii="Poppins" w:hAnsi="Poppins"/>
          <w:b/>
          <w:color w:val="000000" w:themeColor="text1"/>
          <w:sz w:val="22"/>
          <w:szCs w:val="22"/>
        </w:rPr>
        <w:t xml:space="preserve">Aboriginal and Torres Strait Islander Advisory Committee </w:t>
      </w:r>
      <w:r w:rsidR="00557313" w:rsidRPr="00557313">
        <w:rPr>
          <w:rFonts w:ascii="Poppins" w:hAnsi="Poppins"/>
          <w:b/>
          <w:color w:val="000000" w:themeColor="text1"/>
          <w:sz w:val="22"/>
          <w:szCs w:val="22"/>
        </w:rPr>
        <w:t xml:space="preserve">purpose statement </w:t>
      </w:r>
    </w:p>
    <w:p w14:paraId="059063B9" w14:textId="1410F892" w:rsidR="0062143D" w:rsidRPr="0062143D" w:rsidRDefault="00AF0D46" w:rsidP="00AF0D46">
      <w:pPr>
        <w:pStyle w:val="ListParagraph"/>
        <w:numPr>
          <w:ilvl w:val="0"/>
          <w:numId w:val="12"/>
        </w:numPr>
        <w:rPr>
          <w:rFonts w:ascii="Poppins" w:hAnsi="Poppins"/>
        </w:rPr>
      </w:pPr>
      <w:r w:rsidRPr="00AF0D46">
        <w:rPr>
          <w:rFonts w:ascii="Poppins" w:hAnsi="Poppins" w:cs="Poppins"/>
        </w:rPr>
        <w:t xml:space="preserve">To </w:t>
      </w:r>
      <w:r w:rsidR="0062143D" w:rsidRPr="00AF0D46">
        <w:rPr>
          <w:rFonts w:ascii="Poppins" w:hAnsi="Poppins"/>
        </w:rPr>
        <w:t>assist Council with matters related to services, programs and activities for Aboriginal and Torres Strait Islander people living in the Inner West local government area</w:t>
      </w:r>
    </w:p>
    <w:p w14:paraId="0F4E5C91" w14:textId="49D71735" w:rsidR="0062143D" w:rsidRPr="00AF0D46" w:rsidRDefault="00AF0D46" w:rsidP="00AF0D46">
      <w:pPr>
        <w:pStyle w:val="ListParagraph"/>
        <w:numPr>
          <w:ilvl w:val="0"/>
          <w:numId w:val="12"/>
        </w:numPr>
        <w:rPr>
          <w:rFonts w:ascii="Poppins" w:hAnsi="Poppins"/>
        </w:rPr>
      </w:pPr>
      <w:r w:rsidRPr="00AF0D46">
        <w:rPr>
          <w:rFonts w:ascii="Poppins" w:hAnsi="Poppins" w:cs="Poppins"/>
        </w:rPr>
        <w:t xml:space="preserve">To </w:t>
      </w:r>
      <w:r w:rsidR="0062143D" w:rsidRPr="00AF0D46">
        <w:rPr>
          <w:rFonts w:ascii="Poppins" w:hAnsi="Poppins"/>
        </w:rPr>
        <w:t xml:space="preserve">provide feedback, </w:t>
      </w:r>
      <w:proofErr w:type="gramStart"/>
      <w:r w:rsidR="0062143D" w:rsidRPr="00AF0D46">
        <w:rPr>
          <w:rFonts w:ascii="Poppins" w:hAnsi="Poppins"/>
        </w:rPr>
        <w:t>guidance</w:t>
      </w:r>
      <w:proofErr w:type="gramEnd"/>
      <w:r w:rsidR="0062143D" w:rsidRPr="00AF0D46">
        <w:rPr>
          <w:rFonts w:ascii="Poppins" w:hAnsi="Poppins"/>
        </w:rPr>
        <w:t xml:space="preserve"> and recommendations to Council on specific issues, including strategic planning and policy </w:t>
      </w:r>
    </w:p>
    <w:p w14:paraId="4C41EE88" w14:textId="074803CA" w:rsidR="0062143D" w:rsidRPr="00AF0D46" w:rsidRDefault="00AF0D46" w:rsidP="00AF0D46">
      <w:pPr>
        <w:pStyle w:val="ListParagraph"/>
        <w:numPr>
          <w:ilvl w:val="0"/>
          <w:numId w:val="12"/>
        </w:numPr>
        <w:rPr>
          <w:rFonts w:ascii="Poppins" w:hAnsi="Poppins"/>
        </w:rPr>
      </w:pPr>
      <w:r w:rsidRPr="00AF0D46">
        <w:rPr>
          <w:rFonts w:ascii="Poppins" w:hAnsi="Poppins" w:cs="Poppins"/>
        </w:rPr>
        <w:t xml:space="preserve">To </w:t>
      </w:r>
      <w:r w:rsidR="0062143D" w:rsidRPr="00AF0D46">
        <w:rPr>
          <w:rFonts w:ascii="Poppins" w:hAnsi="Poppins"/>
        </w:rPr>
        <w:t xml:space="preserve">contribute local knowledge regarding community impacts, emerging trends, </w:t>
      </w:r>
      <w:proofErr w:type="gramStart"/>
      <w:r w:rsidR="0062143D" w:rsidRPr="00AF0D46">
        <w:rPr>
          <w:rFonts w:ascii="Poppins" w:hAnsi="Poppins"/>
        </w:rPr>
        <w:t>opportunities</w:t>
      </w:r>
      <w:proofErr w:type="gramEnd"/>
      <w:r w:rsidR="0062143D" w:rsidRPr="00AF0D46">
        <w:rPr>
          <w:rFonts w:ascii="Poppins" w:hAnsi="Poppins"/>
        </w:rPr>
        <w:t xml:space="preserve"> and service gaps </w:t>
      </w:r>
    </w:p>
    <w:p w14:paraId="1868B8AA" w14:textId="68AD3400" w:rsidR="0062143D" w:rsidRPr="00AF0D46" w:rsidRDefault="00AF0D46" w:rsidP="00AF0D46">
      <w:pPr>
        <w:pStyle w:val="ListParagraph"/>
        <w:numPr>
          <w:ilvl w:val="0"/>
          <w:numId w:val="12"/>
        </w:numPr>
        <w:rPr>
          <w:rFonts w:ascii="Poppins" w:hAnsi="Poppins"/>
        </w:rPr>
      </w:pPr>
      <w:r w:rsidRPr="00AF0D46">
        <w:rPr>
          <w:rFonts w:ascii="Poppins" w:hAnsi="Poppins" w:cs="Poppins"/>
        </w:rPr>
        <w:t xml:space="preserve">To </w:t>
      </w:r>
      <w:r w:rsidR="0062143D" w:rsidRPr="00AF0D46">
        <w:rPr>
          <w:rFonts w:ascii="Poppins" w:hAnsi="Poppins"/>
        </w:rPr>
        <w:t>support the delivery of NAIDOC Week and Reconciliation Week activities/celebrations</w:t>
      </w:r>
    </w:p>
    <w:p w14:paraId="048122C2" w14:textId="11233BFC" w:rsidR="0062143D" w:rsidRPr="00AF0D46" w:rsidRDefault="00AF0D46" w:rsidP="00AF0D46">
      <w:pPr>
        <w:pStyle w:val="ListParagraph"/>
        <w:numPr>
          <w:ilvl w:val="0"/>
          <w:numId w:val="12"/>
        </w:numPr>
        <w:rPr>
          <w:rFonts w:ascii="Poppins" w:hAnsi="Poppins"/>
        </w:rPr>
      </w:pPr>
      <w:r w:rsidRPr="00AF0D46">
        <w:rPr>
          <w:rFonts w:ascii="Poppins" w:hAnsi="Poppins" w:cs="Poppins"/>
        </w:rPr>
        <w:t xml:space="preserve">To </w:t>
      </w:r>
      <w:r w:rsidR="0062143D" w:rsidRPr="00AF0D46">
        <w:rPr>
          <w:rFonts w:ascii="Poppins" w:hAnsi="Poppins"/>
        </w:rPr>
        <w:t xml:space="preserve">participate in the annual Local Government Aboriginal Network (LGAN) Conference </w:t>
      </w:r>
    </w:p>
    <w:p w14:paraId="0BF65E68" w14:textId="77777777" w:rsidR="0062143D" w:rsidRPr="00AF0D46" w:rsidRDefault="0062143D" w:rsidP="00C50F41">
      <w:pPr>
        <w:rPr>
          <w:rFonts w:ascii="Poppins" w:hAnsi="Poppins" w:cs="Poppins"/>
        </w:rPr>
      </w:pPr>
    </w:p>
    <w:p w14:paraId="039857C0" w14:textId="645C37FB" w:rsidR="00317F7C" w:rsidRPr="00AF0D46" w:rsidRDefault="00BE3183" w:rsidP="00C50F41">
      <w:pPr>
        <w:rPr>
          <w:rFonts w:ascii="Poppins" w:hAnsi="Poppins" w:cs="Poppins"/>
          <w:b/>
          <w:bCs/>
        </w:rPr>
      </w:pPr>
      <w:r w:rsidRPr="00557313">
        <w:rPr>
          <w:rFonts w:ascii="Poppins" w:hAnsi="Poppins"/>
          <w:b/>
          <w:color w:val="000000" w:themeColor="text1"/>
        </w:rPr>
        <w:t xml:space="preserve">Aboriginal and Torres Strait Islander Advisory Committee </w:t>
      </w:r>
      <w:r w:rsidR="0062143D" w:rsidRPr="00AF0D46">
        <w:rPr>
          <w:rFonts w:ascii="Poppins" w:hAnsi="Poppins" w:cs="Poppins"/>
          <w:b/>
          <w:bCs/>
        </w:rPr>
        <w:t>S</w:t>
      </w:r>
      <w:r w:rsidR="00C15B6A" w:rsidRPr="00AF0D46">
        <w:rPr>
          <w:rFonts w:ascii="Poppins" w:hAnsi="Poppins" w:cs="Poppins"/>
          <w:b/>
          <w:bCs/>
        </w:rPr>
        <w:t xml:space="preserve">election criteria </w:t>
      </w:r>
    </w:p>
    <w:p w14:paraId="066B1DE5" w14:textId="56176BA3" w:rsidR="00317F7C" w:rsidRPr="00AF0D46" w:rsidRDefault="00317F7C" w:rsidP="00AF0D46">
      <w:pPr>
        <w:pStyle w:val="ListParagraph"/>
        <w:numPr>
          <w:ilvl w:val="0"/>
          <w:numId w:val="14"/>
        </w:numPr>
        <w:rPr>
          <w:rFonts w:ascii="Poppins" w:hAnsi="Poppins"/>
        </w:rPr>
      </w:pPr>
      <w:r w:rsidRPr="00AF0D46">
        <w:rPr>
          <w:rFonts w:ascii="Poppins" w:hAnsi="Poppins"/>
        </w:rPr>
        <w:t xml:space="preserve">Aboriginal and Torres Strait Islander peoples who live / work / study in the Inner West </w:t>
      </w:r>
    </w:p>
    <w:p w14:paraId="5666960F" w14:textId="5B893304" w:rsidR="00317F7C" w:rsidRPr="00AF0D46" w:rsidRDefault="00317F7C" w:rsidP="00AF0D46">
      <w:pPr>
        <w:pStyle w:val="ListParagraph"/>
        <w:numPr>
          <w:ilvl w:val="0"/>
          <w:numId w:val="14"/>
        </w:numPr>
        <w:rPr>
          <w:rFonts w:ascii="Poppins" w:hAnsi="Poppins"/>
        </w:rPr>
      </w:pPr>
      <w:r w:rsidRPr="00AF0D46">
        <w:rPr>
          <w:rFonts w:ascii="Poppins" w:hAnsi="Poppins"/>
        </w:rPr>
        <w:t xml:space="preserve">Aboriginal and Torres Strait Islander peoples who have an association or connection with the Inner West </w:t>
      </w:r>
    </w:p>
    <w:p w14:paraId="38979C4F" w14:textId="2F4CDF45" w:rsidR="00317F7C" w:rsidRPr="00AF0D46" w:rsidRDefault="00317F7C" w:rsidP="00AF0D46">
      <w:pPr>
        <w:pStyle w:val="ListParagraph"/>
        <w:numPr>
          <w:ilvl w:val="0"/>
          <w:numId w:val="14"/>
        </w:numPr>
        <w:rPr>
          <w:rFonts w:ascii="Poppins" w:hAnsi="Poppins"/>
        </w:rPr>
      </w:pPr>
      <w:r w:rsidRPr="00AF0D46">
        <w:rPr>
          <w:rFonts w:ascii="Poppins" w:hAnsi="Poppins"/>
        </w:rPr>
        <w:lastRenderedPageBreak/>
        <w:t>Local Aboriginal and Torres Strait Islander organisations who delegate an Aboriginal and Torres Strait Islander staff member to participate.</w:t>
      </w:r>
    </w:p>
    <w:p w14:paraId="2B545AE4" w14:textId="6D6F97C2" w:rsidR="00317F7C" w:rsidRPr="00AF0D46" w:rsidRDefault="00317F7C" w:rsidP="00AF0D46">
      <w:pPr>
        <w:pStyle w:val="ListParagraph"/>
        <w:numPr>
          <w:ilvl w:val="0"/>
          <w:numId w:val="14"/>
        </w:numPr>
        <w:rPr>
          <w:rFonts w:ascii="Poppins" w:hAnsi="Poppins"/>
        </w:rPr>
      </w:pPr>
      <w:r w:rsidRPr="00AF0D46">
        <w:rPr>
          <w:rFonts w:ascii="Poppins" w:hAnsi="Poppins"/>
        </w:rPr>
        <w:t>Relevant skills, experience and/or knowledge</w:t>
      </w:r>
    </w:p>
    <w:p w14:paraId="5ED07A8E" w14:textId="77DA0AA1" w:rsidR="009C225D" w:rsidRPr="00AF0D46" w:rsidRDefault="009C225D" w:rsidP="00A04197">
      <w:pPr>
        <w:rPr>
          <w:rFonts w:ascii="Poppins" w:hAnsi="Poppins" w:cs="Poppins"/>
          <w:b/>
          <w:bCs/>
        </w:rPr>
      </w:pPr>
      <w:r w:rsidRPr="00AF0D46">
        <w:rPr>
          <w:rFonts w:ascii="Poppins" w:hAnsi="Poppins" w:cs="Poppins"/>
          <w:b/>
          <w:bCs/>
        </w:rPr>
        <w:br/>
      </w:r>
    </w:p>
    <w:p w14:paraId="4DF9428A" w14:textId="52DA8E5B" w:rsidR="00D40E9F" w:rsidRPr="00AF0D46" w:rsidRDefault="00BE3183" w:rsidP="00A04197">
      <w:pPr>
        <w:rPr>
          <w:rFonts w:ascii="Poppins" w:hAnsi="Poppins" w:cs="Poppins"/>
          <w:b/>
          <w:bCs/>
        </w:rPr>
      </w:pPr>
      <w:r w:rsidRPr="00557313">
        <w:rPr>
          <w:rFonts w:ascii="Poppins" w:hAnsi="Poppins"/>
          <w:b/>
          <w:color w:val="000000" w:themeColor="text1"/>
        </w:rPr>
        <w:t xml:space="preserve">Aboriginal and Torres Strait Islander Advisory Committee </w:t>
      </w:r>
      <w:r>
        <w:rPr>
          <w:rFonts w:ascii="Poppins" w:hAnsi="Poppins"/>
          <w:b/>
          <w:color w:val="000000" w:themeColor="text1"/>
        </w:rPr>
        <w:t>a</w:t>
      </w:r>
      <w:r w:rsidR="00D40E9F" w:rsidRPr="00AF0D46">
        <w:rPr>
          <w:rFonts w:ascii="Poppins" w:hAnsi="Poppins" w:cs="Poppins"/>
          <w:b/>
          <w:bCs/>
        </w:rPr>
        <w:t>pplication questions</w:t>
      </w:r>
    </w:p>
    <w:p w14:paraId="5504A761" w14:textId="77777777" w:rsidR="00AF0D46" w:rsidRPr="00AF0D46" w:rsidRDefault="007919AB" w:rsidP="007807EE">
      <w:pPr>
        <w:pStyle w:val="ListParagraph"/>
        <w:numPr>
          <w:ilvl w:val="0"/>
          <w:numId w:val="11"/>
        </w:numPr>
        <w:rPr>
          <w:rFonts w:ascii="Poppins" w:hAnsi="Poppins" w:cs="Poppins"/>
          <w:color w:val="000000"/>
        </w:rPr>
      </w:pPr>
      <w:r w:rsidRPr="00AF0D46">
        <w:rPr>
          <w:rFonts w:ascii="Poppins" w:hAnsi="Poppins" w:cs="Poppins"/>
        </w:rPr>
        <w:t>What skills, experience and/or knowledge do you have that are relevant to the Aboriginal and Torres Strait Islander Advisory Committee?</w:t>
      </w:r>
    </w:p>
    <w:p w14:paraId="23638B04" w14:textId="77777777" w:rsidR="00AF0D46" w:rsidRPr="00AF0D46" w:rsidRDefault="00AF0D46" w:rsidP="00AF0D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AF0D46">
        <w:rPr>
          <w:rFonts w:ascii="Poppins" w:hAnsi="Poppins" w:cs="Poppins"/>
          <w:color w:val="000000"/>
        </w:rPr>
        <w:t>Describe any experience or membership of local Aboriginal and Torres Strait Islander community organisations.</w:t>
      </w:r>
    </w:p>
    <w:p w14:paraId="3CD8D0E0" w14:textId="684A52DC" w:rsidR="00AF0D46" w:rsidRPr="00AF0D46" w:rsidRDefault="00AF0D46" w:rsidP="00AF0D46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666666"/>
        </w:rPr>
      </w:pPr>
    </w:p>
    <w:sectPr w:rsidR="00AF0D46" w:rsidRPr="00AF0D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98CE" w14:textId="77777777" w:rsidR="000A3A0E" w:rsidRDefault="000A3A0E" w:rsidP="00A02FED">
      <w:pPr>
        <w:spacing w:after="0" w:line="240" w:lineRule="auto"/>
      </w:pPr>
      <w:r>
        <w:separator/>
      </w:r>
    </w:p>
  </w:endnote>
  <w:endnote w:type="continuationSeparator" w:id="0">
    <w:p w14:paraId="29D04EF7" w14:textId="77777777" w:rsidR="000A3A0E" w:rsidRDefault="000A3A0E" w:rsidP="00A02FED">
      <w:pPr>
        <w:spacing w:after="0" w:line="240" w:lineRule="auto"/>
      </w:pPr>
      <w:r>
        <w:continuationSeparator/>
      </w:r>
    </w:p>
  </w:endnote>
  <w:endnote w:type="continuationNotice" w:id="1">
    <w:p w14:paraId="31EF4832" w14:textId="77777777" w:rsidR="000A3A0E" w:rsidRDefault="000A3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955B" w14:textId="77777777" w:rsidR="000A3A0E" w:rsidRDefault="000A3A0E" w:rsidP="00A02FED">
      <w:pPr>
        <w:spacing w:after="0" w:line="240" w:lineRule="auto"/>
      </w:pPr>
      <w:r>
        <w:separator/>
      </w:r>
    </w:p>
  </w:footnote>
  <w:footnote w:type="continuationSeparator" w:id="0">
    <w:p w14:paraId="7D0D9172" w14:textId="77777777" w:rsidR="000A3A0E" w:rsidRDefault="000A3A0E" w:rsidP="00A02FED">
      <w:pPr>
        <w:spacing w:after="0" w:line="240" w:lineRule="auto"/>
      </w:pPr>
      <w:r>
        <w:continuationSeparator/>
      </w:r>
    </w:p>
  </w:footnote>
  <w:footnote w:type="continuationNotice" w:id="1">
    <w:p w14:paraId="50DDF950" w14:textId="77777777" w:rsidR="000A3A0E" w:rsidRDefault="000A3A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39C" w14:textId="552076BD" w:rsidR="00431126" w:rsidRDefault="0085413C">
    <w:pPr>
      <w:pStyle w:val="Header"/>
    </w:pPr>
    <w:r>
      <w:rPr>
        <w:noProof/>
      </w:rPr>
      <w:drawing>
        <wp:inline distT="0" distB="0" distL="0" distR="0" wp14:anchorId="59782493" wp14:editId="0A36058F">
          <wp:extent cx="5731510" cy="7073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FCFCC" w14:textId="77777777" w:rsidR="00FB2E6E" w:rsidRDefault="00FB2E6E" w:rsidP="00536BC4">
    <w:pPr>
      <w:pStyle w:val="Header"/>
      <w:jc w:val="right"/>
      <w:rPr>
        <w:rFonts w:ascii="Poppins" w:hAnsi="Poppins" w:cs="Poppins"/>
      </w:rPr>
    </w:pPr>
  </w:p>
  <w:p w14:paraId="543AA23B" w14:textId="09A77A62" w:rsidR="00A02FED" w:rsidRPr="00536BC4" w:rsidRDefault="00601DAF" w:rsidP="00536BC4">
    <w:pPr>
      <w:pStyle w:val="Header"/>
      <w:jc w:val="right"/>
      <w:rPr>
        <w:rFonts w:ascii="Poppins" w:hAnsi="Poppins" w:cs="Poppins"/>
      </w:rPr>
    </w:pPr>
    <w:r w:rsidRPr="00536BC4">
      <w:rPr>
        <w:rFonts w:ascii="Poppins" w:hAnsi="Poppins" w:cs="Poppins"/>
      </w:rPr>
      <w:t>Ju</w:t>
    </w:r>
    <w:r w:rsidR="00F2383C">
      <w:rPr>
        <w:rFonts w:ascii="Poppins" w:hAnsi="Poppins" w:cs="Poppins"/>
      </w:rPr>
      <w:t>ne</w:t>
    </w:r>
    <w:r w:rsidRPr="00536BC4">
      <w:rPr>
        <w:rFonts w:ascii="Poppins" w:hAnsi="Poppins" w:cs="Poppin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825"/>
    <w:multiLevelType w:val="hybridMultilevel"/>
    <w:tmpl w:val="693240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4001"/>
    <w:multiLevelType w:val="hybridMultilevel"/>
    <w:tmpl w:val="445E39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E7E"/>
    <w:multiLevelType w:val="hybridMultilevel"/>
    <w:tmpl w:val="053E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6218"/>
    <w:multiLevelType w:val="hybridMultilevel"/>
    <w:tmpl w:val="E07ED9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463F"/>
    <w:multiLevelType w:val="hybridMultilevel"/>
    <w:tmpl w:val="2FA2A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53FB"/>
    <w:multiLevelType w:val="hybridMultilevel"/>
    <w:tmpl w:val="B4884A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32D6"/>
    <w:multiLevelType w:val="hybridMultilevel"/>
    <w:tmpl w:val="D18A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111"/>
    <w:multiLevelType w:val="hybridMultilevel"/>
    <w:tmpl w:val="C20AA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9640E"/>
    <w:multiLevelType w:val="hybridMultilevel"/>
    <w:tmpl w:val="73E45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3E21"/>
    <w:multiLevelType w:val="hybridMultilevel"/>
    <w:tmpl w:val="89F8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1735D"/>
    <w:multiLevelType w:val="hybridMultilevel"/>
    <w:tmpl w:val="4A68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00012"/>
    <w:multiLevelType w:val="hybridMultilevel"/>
    <w:tmpl w:val="E55C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1B6F"/>
    <w:multiLevelType w:val="hybridMultilevel"/>
    <w:tmpl w:val="BD9CB270"/>
    <w:lvl w:ilvl="0" w:tplc="52481A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F756A"/>
    <w:multiLevelType w:val="hybridMultilevel"/>
    <w:tmpl w:val="6BE23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7"/>
    <w:rsid w:val="00054C92"/>
    <w:rsid w:val="000A3A0E"/>
    <w:rsid w:val="001A2A27"/>
    <w:rsid w:val="001B0E0E"/>
    <w:rsid w:val="00237F53"/>
    <w:rsid w:val="002660FC"/>
    <w:rsid w:val="002C201E"/>
    <w:rsid w:val="00317F7C"/>
    <w:rsid w:val="003E1476"/>
    <w:rsid w:val="003E60E8"/>
    <w:rsid w:val="003F7332"/>
    <w:rsid w:val="00431126"/>
    <w:rsid w:val="004D7061"/>
    <w:rsid w:val="00536BC4"/>
    <w:rsid w:val="00557313"/>
    <w:rsid w:val="0056709E"/>
    <w:rsid w:val="00583321"/>
    <w:rsid w:val="00601DAF"/>
    <w:rsid w:val="0062143D"/>
    <w:rsid w:val="00665A2D"/>
    <w:rsid w:val="00666859"/>
    <w:rsid w:val="0070164E"/>
    <w:rsid w:val="0075605E"/>
    <w:rsid w:val="007919AB"/>
    <w:rsid w:val="0085413C"/>
    <w:rsid w:val="00875467"/>
    <w:rsid w:val="009C225D"/>
    <w:rsid w:val="00A02FED"/>
    <w:rsid w:val="00A04197"/>
    <w:rsid w:val="00A27221"/>
    <w:rsid w:val="00A94B21"/>
    <w:rsid w:val="00AF0D46"/>
    <w:rsid w:val="00B21D5E"/>
    <w:rsid w:val="00BE3183"/>
    <w:rsid w:val="00C05FFF"/>
    <w:rsid w:val="00C15B6A"/>
    <w:rsid w:val="00C322C9"/>
    <w:rsid w:val="00C50F41"/>
    <w:rsid w:val="00C76569"/>
    <w:rsid w:val="00D40E9F"/>
    <w:rsid w:val="00E405AE"/>
    <w:rsid w:val="00E5256E"/>
    <w:rsid w:val="00F05036"/>
    <w:rsid w:val="00F2383C"/>
    <w:rsid w:val="00F60ACE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5AAB"/>
  <w15:chartTrackingRefBased/>
  <w15:docId w15:val="{3502ABAF-34D7-4A87-B8B8-D441D2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D"/>
  </w:style>
  <w:style w:type="paragraph" w:styleId="Footer">
    <w:name w:val="footer"/>
    <w:basedOn w:val="Normal"/>
    <w:link w:val="Foot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D"/>
  </w:style>
  <w:style w:type="paragraph" w:customStyle="1" w:styleId="Default">
    <w:name w:val="Default"/>
    <w:rsid w:val="00A0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5364d-bbf9-4e57-a3bc-3cba4470183f">
      <Value>3</Value>
      <Value>2</Value>
      <Value>1</Value>
    </TaxCatchAll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  <MediaLengthInSeconds xmlns="d2259523-a1da-4387-b361-00b2eef9e669" xsi:nil="true"/>
    <lcf76f155ced4ddcb4097134ff3c332f xmlns="d2259523-a1da-4387-b361-00b2eef9e6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8" ma:contentTypeDescription="" ma:contentTypeScope="" ma:versionID="525cdc36f946627bea8fa9c7eaa7bbd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d47f3265446f402d0fb4b3c0cbdb959f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575D0-ACE5-48D2-9E5F-483A25F48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E190E-4A3F-4F92-9AFC-A0A5CCF63AF7}">
  <ds:schemaRefs>
    <ds:schemaRef ds:uri="http://schemas.microsoft.com/office/2006/metadata/properties"/>
    <ds:schemaRef ds:uri="http://schemas.microsoft.com/office/infopath/2007/PartnerControls"/>
    <ds:schemaRef ds:uri="3795364d-bbf9-4e57-a3bc-3cba4470183f"/>
    <ds:schemaRef ds:uri="e15b3f28-72fe-4d8e-9015-cd7639cc1d5c"/>
    <ds:schemaRef ds:uri="d2259523-a1da-4387-b361-00b2eef9e669"/>
  </ds:schemaRefs>
</ds:datastoreItem>
</file>

<file path=customXml/itemProps3.xml><?xml version="1.0" encoding="utf-8"?>
<ds:datastoreItem xmlns:ds="http://schemas.openxmlformats.org/officeDocument/2006/customXml" ds:itemID="{47CCAD59-CF2F-4320-BCCA-46FD93EB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Stephanie Hatton</cp:lastModifiedBy>
  <cp:revision>3</cp:revision>
  <dcterms:created xsi:type="dcterms:W3CDTF">2022-06-20T02:18:00Z</dcterms:created>
  <dcterms:modified xsi:type="dcterms:W3CDTF">2022-06-20T04:05:00Z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TaxKeyword">
    <vt:lpwstr/>
  </property>
  <property fmtid="{D5CDD505-2E9C-101B-9397-08002B2CF9AE}" pid="4" name="Order">
    <vt:r8>317600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ite Type">
    <vt:lpwstr>3;#Department|c786d8df-7b5d-4014-bc26-c45c2dabee8c</vt:lpwstr>
  </property>
  <property fmtid="{D5CDD505-2E9C-101B-9397-08002B2CF9AE}" pid="11" name="Business Activity">
    <vt:lpwstr>1;#Community Relations:Community Consultation|50fd419b-8a29-4cd7-99ce-3c118553a12e</vt:lpwstr>
  </property>
  <property fmtid="{D5CDD505-2E9C-101B-9397-08002B2CF9AE}" pid="12" name="Document Type">
    <vt:lpwstr/>
  </property>
  <property fmtid="{D5CDD505-2E9C-101B-9397-08002B2CF9AE}" pid="13" name="IWC Department">
    <vt:lpwstr>2;#Engagement|c2ea2c44-38ca-425c-9c5c-d752fd404a6b</vt:lpwstr>
  </property>
  <property fmtid="{D5CDD505-2E9C-101B-9397-08002B2CF9AE}" pid="14" name="MediaServiceImageTags">
    <vt:lpwstr/>
  </property>
</Properties>
</file>