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A614D" w14:textId="77777777" w:rsidR="006904FC" w:rsidRDefault="006904FC" w:rsidP="00326632">
      <w:pPr>
        <w:rPr>
          <w:rFonts w:eastAsia="SimSun"/>
          <w:b/>
          <w:color w:val="000000" w:themeColor="text1"/>
          <w:lang w:eastAsia="zh-CN"/>
        </w:rPr>
      </w:pPr>
      <w:r w:rsidRPr="0098670B">
        <w:rPr>
          <w:rFonts w:eastAsia="SimSun"/>
          <w:b/>
          <w:color w:val="000000" w:themeColor="text1"/>
          <w:lang w:eastAsia="zh-CN"/>
        </w:rPr>
        <w:t>《创意内西区：</w:t>
      </w:r>
      <w:r w:rsidRPr="0098670B">
        <w:rPr>
          <w:rFonts w:eastAsia="SimSun"/>
          <w:b/>
          <w:color w:val="000000" w:themeColor="text1"/>
          <w:lang w:eastAsia="zh-CN"/>
        </w:rPr>
        <w:t>2021-2025</w:t>
      </w:r>
      <w:r w:rsidRPr="0098670B">
        <w:rPr>
          <w:rFonts w:eastAsia="SimSun"/>
          <w:b/>
          <w:color w:val="000000" w:themeColor="text1"/>
          <w:lang w:eastAsia="zh-CN"/>
        </w:rPr>
        <w:t>年文化</w:t>
      </w:r>
      <w:r w:rsidRPr="0051652D">
        <w:rPr>
          <w:rFonts w:eastAsia="SimSun" w:hint="eastAsia"/>
          <w:b/>
          <w:color w:val="000000" w:themeColor="text1"/>
          <w:lang w:eastAsia="zh-CN"/>
        </w:rPr>
        <w:t>策</w:t>
      </w:r>
      <w:r w:rsidRPr="0098670B">
        <w:rPr>
          <w:rFonts w:eastAsia="SimSun"/>
          <w:b/>
          <w:color w:val="000000" w:themeColor="text1"/>
          <w:lang w:eastAsia="zh-CN"/>
        </w:rPr>
        <w:t>略》概要</w:t>
      </w:r>
    </w:p>
    <w:p w14:paraId="784B2FFD" w14:textId="2742CE79" w:rsidR="00326632" w:rsidRPr="003F7A50" w:rsidRDefault="006904FC" w:rsidP="00326632">
      <w:pPr>
        <w:rPr>
          <w:color w:val="000000" w:themeColor="text1"/>
          <w:lang w:eastAsia="zh-CN"/>
        </w:rPr>
      </w:pPr>
      <w:r w:rsidRPr="0098670B">
        <w:rPr>
          <w:rFonts w:eastAsia="SimSun"/>
          <w:color w:val="000000" w:themeColor="text1"/>
          <w:lang w:eastAsia="zh-CN"/>
        </w:rPr>
        <w:t>创意和文化对健康、繁荣的内西区社区至关重要。</w:t>
      </w:r>
    </w:p>
    <w:p w14:paraId="1BB159C4" w14:textId="77777777" w:rsidR="006904FC" w:rsidRDefault="006904FC" w:rsidP="00BB58AA">
      <w:pPr>
        <w:rPr>
          <w:rFonts w:eastAsia="SimSun"/>
          <w:color w:val="000000" w:themeColor="text1"/>
          <w:lang w:eastAsia="zh-CN"/>
        </w:rPr>
      </w:pPr>
      <w:r w:rsidRPr="0051652D">
        <w:rPr>
          <w:rFonts w:eastAsia="SimSun" w:hint="eastAsia"/>
          <w:color w:val="000000" w:themeColor="text1"/>
          <w:lang w:eastAsia="zh-CN"/>
        </w:rPr>
        <w:t>有诸多文化团体和艺术家在该地区生活</w:t>
      </w:r>
      <w:r w:rsidRPr="0098670B">
        <w:rPr>
          <w:rFonts w:eastAsia="SimSun"/>
          <w:color w:val="000000" w:themeColor="text1"/>
          <w:lang w:eastAsia="zh-CN"/>
        </w:rPr>
        <w:t>，</w:t>
      </w:r>
      <w:r w:rsidRPr="0051652D">
        <w:rPr>
          <w:rFonts w:eastAsia="SimSun" w:hint="eastAsia"/>
          <w:color w:val="000000" w:themeColor="text1"/>
          <w:lang w:eastAsia="zh-CN"/>
        </w:rPr>
        <w:t>他们世世代代在此居住和工作</w:t>
      </w:r>
      <w:r w:rsidRPr="0098670B">
        <w:rPr>
          <w:rFonts w:eastAsia="SimSun"/>
          <w:color w:val="000000" w:themeColor="text1"/>
          <w:lang w:eastAsia="zh-CN"/>
        </w:rPr>
        <w:t>。我们的社区</w:t>
      </w:r>
      <w:r>
        <w:rPr>
          <w:rFonts w:eastAsia="SimSun" w:hint="eastAsia"/>
          <w:color w:val="000000" w:themeColor="text1"/>
          <w:lang w:eastAsia="zh-CN"/>
        </w:rPr>
        <w:t>率先</w:t>
      </w:r>
      <w:r w:rsidRPr="0098670B">
        <w:rPr>
          <w:rFonts w:eastAsia="SimSun"/>
          <w:color w:val="000000" w:themeColor="text1"/>
          <w:lang w:eastAsia="zh-CN"/>
        </w:rPr>
        <w:t>开拓多元文化主义和艺术家经营的首创项目</w:t>
      </w:r>
      <w:r>
        <w:rPr>
          <w:rFonts w:eastAsia="SimSun" w:hint="eastAsia"/>
          <w:color w:val="000000" w:themeColor="text1"/>
          <w:lang w:eastAsia="zh-CN"/>
        </w:rPr>
        <w:t>，</w:t>
      </w:r>
      <w:r w:rsidRPr="0051652D">
        <w:rPr>
          <w:rFonts w:eastAsia="SimSun" w:hint="eastAsia"/>
          <w:color w:val="000000" w:themeColor="text1"/>
          <w:lang w:eastAsia="zh-CN"/>
        </w:rPr>
        <w:t>促</w:t>
      </w:r>
      <w:r>
        <w:rPr>
          <w:rFonts w:eastAsia="SimSun" w:hint="eastAsia"/>
          <w:color w:val="000000" w:themeColor="text1"/>
          <w:lang w:eastAsia="zh-CN"/>
        </w:rPr>
        <w:t>使</w:t>
      </w:r>
      <w:r w:rsidRPr="0098670B">
        <w:rPr>
          <w:rFonts w:eastAsia="SimSun"/>
          <w:color w:val="000000" w:themeColor="text1"/>
          <w:lang w:eastAsia="zh-CN"/>
        </w:rPr>
        <w:t>内西区大量创意活动得以蓬勃发展。</w:t>
      </w:r>
      <w:r w:rsidRPr="0098670B">
        <w:rPr>
          <w:rFonts w:eastAsia="SimSun"/>
          <w:color w:val="000000" w:themeColor="text1"/>
          <w:lang w:eastAsia="zh-CN"/>
        </w:rPr>
        <w:t xml:space="preserve"> </w:t>
      </w:r>
    </w:p>
    <w:p w14:paraId="33B6A97E" w14:textId="270EE832" w:rsidR="003B029F" w:rsidRDefault="006904FC" w:rsidP="00BB58AA">
      <w:pPr>
        <w:rPr>
          <w:lang w:eastAsia="zh-CN"/>
        </w:rPr>
      </w:pPr>
      <w:r w:rsidRPr="0098670B">
        <w:rPr>
          <w:rFonts w:eastAsia="SimSun"/>
          <w:i/>
          <w:lang w:eastAsia="zh-CN"/>
        </w:rPr>
        <w:t>《创意内西区：</w:t>
      </w:r>
      <w:r w:rsidRPr="0098670B">
        <w:rPr>
          <w:rFonts w:eastAsia="SimSun"/>
          <w:i/>
          <w:lang w:eastAsia="zh-CN"/>
        </w:rPr>
        <w:t>2021-2025</w:t>
      </w:r>
      <w:r w:rsidRPr="0098670B">
        <w:rPr>
          <w:rFonts w:eastAsia="SimSun"/>
          <w:i/>
          <w:lang w:eastAsia="zh-CN"/>
        </w:rPr>
        <w:t>年文化</w:t>
      </w:r>
      <w:r w:rsidRPr="0051652D">
        <w:rPr>
          <w:rFonts w:eastAsia="SimSun" w:hint="eastAsia"/>
          <w:i/>
          <w:lang w:eastAsia="zh-CN"/>
        </w:rPr>
        <w:t>策</w:t>
      </w:r>
      <w:r w:rsidRPr="0098670B">
        <w:rPr>
          <w:rFonts w:eastAsia="SimSun"/>
          <w:i/>
          <w:lang w:eastAsia="zh-CN"/>
        </w:rPr>
        <w:t>略》</w:t>
      </w:r>
      <w:r w:rsidRPr="0098670B">
        <w:rPr>
          <w:rFonts w:eastAsia="SimSun"/>
          <w:lang w:eastAsia="zh-CN"/>
        </w:rPr>
        <w:t>是支持本地创意和文化的一个重要机会。</w:t>
      </w:r>
      <w:r w:rsidRPr="0051652D">
        <w:rPr>
          <w:rFonts w:eastAsia="SimSun" w:hint="eastAsia"/>
          <w:lang w:eastAsia="zh-CN"/>
        </w:rPr>
        <w:t>该策略的展望和优先事项是经过与文化团体</w:t>
      </w:r>
      <w:r w:rsidRPr="0098670B">
        <w:rPr>
          <w:rFonts w:eastAsia="SimSun"/>
          <w:lang w:eastAsia="zh-CN"/>
        </w:rPr>
        <w:t>、</w:t>
      </w:r>
      <w:r w:rsidRPr="0051652D">
        <w:rPr>
          <w:rFonts w:eastAsia="SimSun" w:hint="eastAsia"/>
          <w:lang w:eastAsia="zh-CN"/>
        </w:rPr>
        <w:t>创意部门和广泛社区的</w:t>
      </w:r>
      <w:r w:rsidR="00284433" w:rsidRPr="00EE6DAA">
        <w:rPr>
          <w:rFonts w:eastAsia="SimSun" w:hint="eastAsia"/>
          <w:lang w:eastAsia="zh-CN"/>
        </w:rPr>
        <w:t>咨</w:t>
      </w:r>
      <w:r w:rsidRPr="0051652D">
        <w:rPr>
          <w:rFonts w:eastAsia="SimSun" w:hint="eastAsia"/>
          <w:lang w:eastAsia="zh-CN"/>
        </w:rPr>
        <w:t>询而制定的</w:t>
      </w:r>
      <w:r w:rsidRPr="0098670B">
        <w:rPr>
          <w:rFonts w:eastAsia="SimSun"/>
          <w:lang w:eastAsia="zh-CN"/>
        </w:rPr>
        <w:t>。</w:t>
      </w:r>
      <w:r w:rsidR="003B029F" w:rsidRPr="003B029F">
        <w:rPr>
          <w:lang w:eastAsia="zh-CN"/>
        </w:rPr>
        <w:t xml:space="preserve"> </w:t>
      </w:r>
    </w:p>
    <w:p w14:paraId="14D05E15" w14:textId="1B2F956E" w:rsidR="00BB58AA" w:rsidRDefault="006904FC" w:rsidP="00BB58AA">
      <w:pPr>
        <w:rPr>
          <w:lang w:eastAsia="zh-CN"/>
        </w:rPr>
      </w:pPr>
      <w:r w:rsidRPr="0098670B">
        <w:rPr>
          <w:rFonts w:eastAsia="SimSun"/>
          <w:lang w:eastAsia="zh-CN"/>
        </w:rPr>
        <w:t>该</w:t>
      </w:r>
      <w:r w:rsidRPr="0051652D">
        <w:rPr>
          <w:rFonts w:eastAsia="SimSun" w:hint="eastAsia"/>
          <w:lang w:eastAsia="zh-CN"/>
        </w:rPr>
        <w:t>策</w:t>
      </w:r>
      <w:r w:rsidRPr="0098670B">
        <w:rPr>
          <w:rFonts w:eastAsia="SimSun"/>
          <w:lang w:eastAsia="zh-CN"/>
        </w:rPr>
        <w:t>略将通过一个行动计划实施。</w:t>
      </w:r>
    </w:p>
    <w:p w14:paraId="4C3582A9" w14:textId="1A4ABA78" w:rsidR="00326632" w:rsidRPr="005E5A37" w:rsidRDefault="006904FC" w:rsidP="00BB58AA">
      <w:pPr>
        <w:rPr>
          <w:b/>
          <w:bCs/>
          <w:lang w:eastAsia="zh-CN"/>
        </w:rPr>
      </w:pPr>
      <w:r w:rsidRPr="0098670B">
        <w:rPr>
          <w:rFonts w:eastAsia="SimSun"/>
          <w:b/>
          <w:lang w:eastAsia="zh-CN"/>
        </w:rPr>
        <w:t>展望：</w:t>
      </w:r>
    </w:p>
    <w:p w14:paraId="4AD71E5A" w14:textId="7BC443AD" w:rsidR="00326632" w:rsidRDefault="006904FC" w:rsidP="00326632">
      <w:pPr>
        <w:rPr>
          <w:lang w:eastAsia="zh-CN"/>
        </w:rPr>
      </w:pPr>
      <w:r w:rsidRPr="0098670B">
        <w:rPr>
          <w:rFonts w:eastAsia="SimSun"/>
          <w:i/>
          <w:lang w:eastAsia="zh-CN"/>
        </w:rPr>
        <w:t>《创意内西区：文化</w:t>
      </w:r>
      <w:r w:rsidRPr="0051652D">
        <w:rPr>
          <w:rFonts w:eastAsia="SimSun" w:hint="eastAsia"/>
          <w:i/>
          <w:lang w:eastAsia="zh-CN"/>
        </w:rPr>
        <w:t>策</w:t>
      </w:r>
      <w:r w:rsidRPr="0098670B">
        <w:rPr>
          <w:rFonts w:eastAsia="SimSun"/>
          <w:i/>
          <w:lang w:eastAsia="zh-CN"/>
        </w:rPr>
        <w:t>略》</w:t>
      </w:r>
      <w:r w:rsidRPr="0051652D">
        <w:rPr>
          <w:rFonts w:eastAsia="SimSun" w:hint="eastAsia"/>
          <w:lang w:eastAsia="zh-CN"/>
        </w:rPr>
        <w:t>旨在将文化植根于内西区今世后代的心中</w:t>
      </w:r>
      <w:r w:rsidRPr="0098670B">
        <w:rPr>
          <w:rFonts w:eastAsia="SimSun"/>
          <w:lang w:eastAsia="zh-CN"/>
        </w:rPr>
        <w:t>。</w:t>
      </w:r>
      <w:r w:rsidRPr="00EE6DAA">
        <w:rPr>
          <w:rFonts w:eastAsia="SimSun" w:hint="eastAsia"/>
          <w:lang w:eastAsia="zh-CN"/>
        </w:rPr>
        <w:t>尽力把内西区</w:t>
      </w:r>
      <w:r w:rsidR="00284433" w:rsidRPr="00EE6DAA">
        <w:rPr>
          <w:rFonts w:eastAsia="SimSun"/>
          <w:lang w:eastAsia="zh-CN"/>
        </w:rPr>
        <w:t xml:space="preserve"> </w:t>
      </w:r>
      <w:r w:rsidR="00284433" w:rsidRPr="00EE6DAA">
        <w:rPr>
          <w:rFonts w:eastAsia="SimSun" w:hint="eastAsia"/>
          <w:lang w:eastAsia="zh-CN"/>
        </w:rPr>
        <w:t>发</w:t>
      </w:r>
      <w:r w:rsidRPr="0051652D">
        <w:rPr>
          <w:rFonts w:eastAsia="SimSun" w:hint="eastAsia"/>
          <w:lang w:eastAsia="zh-CN"/>
        </w:rPr>
        <w:t>展成悉尼一个推动创意的引擎</w:t>
      </w:r>
      <w:r w:rsidRPr="0098670B">
        <w:rPr>
          <w:rFonts w:eastAsia="SimSun"/>
          <w:lang w:eastAsia="zh-CN"/>
        </w:rPr>
        <w:t>、</w:t>
      </w:r>
      <w:r w:rsidRPr="0051652D">
        <w:rPr>
          <w:rFonts w:eastAsia="SimSun" w:hint="eastAsia"/>
          <w:lang w:eastAsia="zh-CN"/>
        </w:rPr>
        <w:t>一个文化平等的引领者及目的地</w:t>
      </w:r>
      <w:r w:rsidRPr="0098670B">
        <w:rPr>
          <w:rFonts w:eastAsia="SimSun"/>
          <w:lang w:eastAsia="zh-CN"/>
        </w:rPr>
        <w:t>。</w:t>
      </w:r>
    </w:p>
    <w:p w14:paraId="056D3D58" w14:textId="302289B9" w:rsidR="00326632" w:rsidRPr="005E5A37" w:rsidRDefault="006904FC" w:rsidP="00BB58AA">
      <w:pPr>
        <w:rPr>
          <w:b/>
          <w:bCs/>
        </w:rPr>
      </w:pPr>
      <w:r w:rsidRPr="0051652D">
        <w:rPr>
          <w:rFonts w:eastAsia="SimSun" w:hint="eastAsia"/>
          <w:b/>
        </w:rPr>
        <w:t>策</w:t>
      </w:r>
      <w:r w:rsidRPr="0098670B">
        <w:rPr>
          <w:rFonts w:eastAsia="SimSun"/>
          <w:b/>
        </w:rPr>
        <w:t>略重点领域：</w:t>
      </w:r>
    </w:p>
    <w:p w14:paraId="1A27F38D" w14:textId="41098CCF" w:rsidR="00BB58AA" w:rsidRDefault="006904FC" w:rsidP="00887171">
      <w:pPr>
        <w:pStyle w:val="ListParagraph"/>
        <w:numPr>
          <w:ilvl w:val="0"/>
          <w:numId w:val="2"/>
        </w:numPr>
        <w:rPr>
          <w:lang w:eastAsia="zh-CN"/>
        </w:rPr>
      </w:pPr>
      <w:r w:rsidRPr="0098670B">
        <w:rPr>
          <w:rFonts w:eastAsia="SimSun"/>
          <w:lang w:eastAsia="zh-CN"/>
        </w:rPr>
        <w:t>以原住民和托雷斯海峡岛民文化为中心</w:t>
      </w:r>
    </w:p>
    <w:p w14:paraId="33DA2CCA" w14:textId="6E917008" w:rsidR="00D25677" w:rsidRPr="00D25677" w:rsidRDefault="006904FC" w:rsidP="005C14F1">
      <w:pPr>
        <w:rPr>
          <w:lang w:eastAsia="zh-CN"/>
        </w:rPr>
      </w:pPr>
      <w:r w:rsidRPr="0098670B">
        <w:rPr>
          <w:rFonts w:eastAsia="SimSun"/>
          <w:lang w:eastAsia="zh-CN"/>
        </w:rPr>
        <w:t>行动示例：由原住民策展人管理的公共艺术作品和文化活动；</w:t>
      </w:r>
      <w:r w:rsidRPr="0051652D">
        <w:rPr>
          <w:rFonts w:eastAsia="SimSun" w:hint="eastAsia"/>
          <w:lang w:eastAsia="zh-CN"/>
        </w:rPr>
        <w:t>利用原住民知识和文化身份使本土地方更添上色彩，并赞扬本地文化</w:t>
      </w:r>
      <w:r w:rsidRPr="0098670B">
        <w:rPr>
          <w:rFonts w:eastAsia="SimSun"/>
          <w:lang w:eastAsia="zh-CN"/>
        </w:rPr>
        <w:t>；</w:t>
      </w:r>
      <w:r w:rsidRPr="0051652D">
        <w:rPr>
          <w:rFonts w:eastAsia="SimSun" w:hint="eastAsia"/>
          <w:lang w:eastAsia="zh-CN"/>
        </w:rPr>
        <w:t>推动原住民艺术家的领导力和就业机会</w:t>
      </w:r>
    </w:p>
    <w:p w14:paraId="09B72525" w14:textId="57AECCBB" w:rsidR="00BB58AA" w:rsidRDefault="006904FC" w:rsidP="00074C07">
      <w:pPr>
        <w:pStyle w:val="ListParagraph"/>
        <w:numPr>
          <w:ilvl w:val="0"/>
          <w:numId w:val="2"/>
        </w:numPr>
        <w:rPr>
          <w:lang w:eastAsia="zh-CN"/>
        </w:rPr>
      </w:pPr>
      <w:r w:rsidRPr="0098670B">
        <w:rPr>
          <w:rFonts w:eastAsia="SimSun"/>
          <w:lang w:eastAsia="zh-CN"/>
        </w:rPr>
        <w:t>多样性使我们更为充实和强大</w:t>
      </w:r>
    </w:p>
    <w:p w14:paraId="4CEEC795" w14:textId="401098CD" w:rsidR="00BC6101" w:rsidRPr="00BC6101" w:rsidRDefault="006904FC" w:rsidP="00C6337E">
      <w:pPr>
        <w:rPr>
          <w:lang w:eastAsia="zh-CN"/>
        </w:rPr>
      </w:pPr>
      <w:r w:rsidRPr="0098670B">
        <w:rPr>
          <w:rFonts w:eastAsia="SimSun"/>
          <w:lang w:eastAsia="zh-CN"/>
        </w:rPr>
        <w:t>行动示例：为来自不同背景的人们培养能力和创造就业；提高市议会补助、活动和项目中来自不同背景的人们的</w:t>
      </w:r>
      <w:r>
        <w:rPr>
          <w:rFonts w:eastAsia="SimSun" w:hint="eastAsia"/>
          <w:lang w:eastAsia="zh-CN"/>
        </w:rPr>
        <w:t>代表</w:t>
      </w:r>
      <w:r w:rsidRPr="0098670B">
        <w:rPr>
          <w:rFonts w:eastAsia="SimSun"/>
          <w:lang w:eastAsia="zh-CN"/>
        </w:rPr>
        <w:t>比例；宣传包容的文化项目，包括培训和辅导</w:t>
      </w:r>
    </w:p>
    <w:p w14:paraId="5218A367" w14:textId="6A635AFD" w:rsidR="00BB58AA" w:rsidRDefault="006904FC" w:rsidP="00074C07">
      <w:pPr>
        <w:pStyle w:val="ListParagraph"/>
        <w:numPr>
          <w:ilvl w:val="0"/>
          <w:numId w:val="2"/>
        </w:numPr>
      </w:pPr>
      <w:r w:rsidRPr="0098670B">
        <w:rPr>
          <w:rFonts w:eastAsia="SimSun"/>
          <w:lang w:eastAsia="zh-CN"/>
        </w:rPr>
        <w:t>热爱</w:t>
      </w:r>
      <w:r>
        <w:rPr>
          <w:rFonts w:eastAsia="SimSun" w:hint="eastAsia"/>
          <w:lang w:eastAsia="zh-CN"/>
        </w:rPr>
        <w:t>日夜繁华的</w:t>
      </w:r>
      <w:r w:rsidRPr="0098670B">
        <w:rPr>
          <w:rFonts w:eastAsia="SimSun"/>
          <w:lang w:eastAsia="zh-CN"/>
        </w:rPr>
        <w:t>内西区</w:t>
      </w:r>
    </w:p>
    <w:p w14:paraId="7DE9AB16" w14:textId="51CEFED7" w:rsidR="002477F1" w:rsidRPr="002477F1" w:rsidRDefault="006904FC" w:rsidP="005C14F1">
      <w:pPr>
        <w:rPr>
          <w:lang w:eastAsia="zh-CN"/>
        </w:rPr>
      </w:pPr>
      <w:r w:rsidRPr="0098670B">
        <w:rPr>
          <w:rFonts w:eastAsia="SimSun"/>
          <w:lang w:eastAsia="zh-CN"/>
        </w:rPr>
        <w:t>行动示例：为本地内容培养新的受众，包括一个数码通信计划；支持小规模艺术和文化活动的替代性审批途径；</w:t>
      </w:r>
      <w:r>
        <w:rPr>
          <w:rFonts w:eastAsia="SimSun" w:hint="eastAsia"/>
          <w:lang w:eastAsia="zh-CN"/>
        </w:rPr>
        <w:t>激发</w:t>
      </w:r>
      <w:r w:rsidRPr="0098670B">
        <w:rPr>
          <w:rFonts w:eastAsia="SimSun"/>
          <w:lang w:eastAsia="zh-CN"/>
        </w:rPr>
        <w:t>公共区域</w:t>
      </w:r>
      <w:r>
        <w:rPr>
          <w:rFonts w:eastAsia="SimSun" w:hint="eastAsia"/>
          <w:lang w:eastAsia="zh-CN"/>
        </w:rPr>
        <w:t>的活力</w:t>
      </w:r>
      <w:r w:rsidRPr="0098670B">
        <w:rPr>
          <w:rFonts w:eastAsia="SimSun"/>
          <w:lang w:eastAsia="zh-CN"/>
        </w:rPr>
        <w:t>；支持</w:t>
      </w:r>
      <w:r w:rsidRPr="0098670B">
        <w:rPr>
          <w:rFonts w:eastAsia="SimSun"/>
          <w:lang w:eastAsia="zh-CN"/>
        </w:rPr>
        <w:t>24</w:t>
      </w:r>
      <w:r w:rsidRPr="0098670B">
        <w:rPr>
          <w:rFonts w:eastAsia="SimSun"/>
          <w:lang w:eastAsia="zh-CN"/>
        </w:rPr>
        <w:t>小时全天候经济，包括现场音乐场馆</w:t>
      </w:r>
    </w:p>
    <w:p w14:paraId="164191A5" w14:textId="0FB357DF" w:rsidR="00BB58AA" w:rsidRDefault="006904FC" w:rsidP="00074C07">
      <w:pPr>
        <w:pStyle w:val="ListParagraph"/>
        <w:numPr>
          <w:ilvl w:val="0"/>
          <w:numId w:val="2"/>
        </w:numPr>
        <w:rPr>
          <w:lang w:eastAsia="zh-CN"/>
        </w:rPr>
      </w:pPr>
      <w:r w:rsidRPr="0098670B">
        <w:rPr>
          <w:rFonts w:eastAsia="SimSun"/>
          <w:lang w:eastAsia="zh-CN"/>
        </w:rPr>
        <w:t>文化在不断扩展的</w:t>
      </w:r>
      <w:r>
        <w:rPr>
          <w:rFonts w:eastAsia="SimSun" w:hint="eastAsia"/>
          <w:lang w:eastAsia="zh-CN"/>
        </w:rPr>
        <w:t>地方</w:t>
      </w:r>
      <w:r w:rsidRPr="0098670B">
        <w:rPr>
          <w:rFonts w:eastAsia="SimSun"/>
          <w:lang w:eastAsia="zh-CN"/>
        </w:rPr>
        <w:t>的作用</w:t>
      </w:r>
    </w:p>
    <w:p w14:paraId="32D1624A" w14:textId="1590E091" w:rsidR="00580172" w:rsidRPr="00580172" w:rsidRDefault="006904FC" w:rsidP="00016541">
      <w:pPr>
        <w:rPr>
          <w:lang w:eastAsia="zh-CN"/>
        </w:rPr>
      </w:pPr>
      <w:r w:rsidRPr="0098670B">
        <w:rPr>
          <w:rFonts w:eastAsia="SimSun"/>
          <w:lang w:eastAsia="zh-CN"/>
        </w:rPr>
        <w:t>行动示例：将文化融入公共空间和公园；保护工业用地，以支持文化生产空间；促进新开发项目中的创意空间；探索与教育部的合作，包括中小学的常驻艺术家</w:t>
      </w:r>
    </w:p>
    <w:p w14:paraId="6C7D17A4" w14:textId="4EDC6012" w:rsidR="00BB58AA" w:rsidRDefault="006904FC" w:rsidP="00074C07">
      <w:pPr>
        <w:pStyle w:val="ListParagraph"/>
        <w:numPr>
          <w:ilvl w:val="0"/>
          <w:numId w:val="2"/>
        </w:numPr>
      </w:pPr>
      <w:r w:rsidRPr="0098670B">
        <w:rPr>
          <w:rFonts w:eastAsia="SimSun"/>
          <w:lang w:eastAsia="zh-CN"/>
        </w:rPr>
        <w:t>共同</w:t>
      </w:r>
      <w:r w:rsidRPr="0051652D">
        <w:rPr>
          <w:rFonts w:eastAsia="SimSun" w:hint="eastAsia"/>
          <w:lang w:eastAsia="zh-CN"/>
        </w:rPr>
        <w:t>构</w:t>
      </w:r>
      <w:r>
        <w:rPr>
          <w:rFonts w:eastAsia="SimSun" w:hint="eastAsia"/>
          <w:lang w:eastAsia="zh-CN"/>
        </w:rPr>
        <w:t>想</w:t>
      </w:r>
      <w:r w:rsidRPr="0098670B">
        <w:rPr>
          <w:rFonts w:eastAsia="SimSun"/>
          <w:lang w:eastAsia="zh-CN"/>
        </w:rPr>
        <w:t>我们的未来</w:t>
      </w:r>
    </w:p>
    <w:p w14:paraId="52F2ADBE" w14:textId="77777777" w:rsidR="006904FC" w:rsidRPr="0098670B" w:rsidRDefault="006904FC" w:rsidP="006904FC">
      <w:pPr>
        <w:spacing w:before="120"/>
        <w:rPr>
          <w:rFonts w:eastAsia="SimSun"/>
          <w:lang w:eastAsia="zh-CN"/>
        </w:rPr>
      </w:pPr>
      <w:r w:rsidRPr="0098670B">
        <w:rPr>
          <w:rFonts w:eastAsia="SimSun"/>
          <w:lang w:eastAsia="zh-CN"/>
        </w:rPr>
        <w:t>行动示例：培养身心安康；通过本地创意实验室和活动重新</w:t>
      </w:r>
      <w:r w:rsidRPr="0051652D">
        <w:rPr>
          <w:rFonts w:eastAsia="SimSun" w:hint="eastAsia"/>
          <w:lang w:eastAsia="zh-CN"/>
        </w:rPr>
        <w:t>构</w:t>
      </w:r>
      <w:r>
        <w:rPr>
          <w:rFonts w:eastAsia="SimSun" w:hint="eastAsia"/>
          <w:lang w:eastAsia="zh-CN"/>
        </w:rPr>
        <w:t>想</w:t>
      </w:r>
      <w:r w:rsidRPr="0098670B">
        <w:rPr>
          <w:rFonts w:eastAsia="SimSun"/>
          <w:lang w:eastAsia="zh-CN"/>
        </w:rPr>
        <w:t>我们的未来；应对气候紧急情况和新冠疫情的恢复；让儿童和青少年有更多的发声机会；制定和实施文化影响和评估的框架</w:t>
      </w:r>
    </w:p>
    <w:p w14:paraId="67B6A09F" w14:textId="6E440AF0" w:rsidR="00F00CE5" w:rsidRPr="003F7A50" w:rsidRDefault="00F00CE5" w:rsidP="001670D5">
      <w:pPr>
        <w:rPr>
          <w:lang w:eastAsia="zh-CN"/>
        </w:rPr>
      </w:pPr>
    </w:p>
    <w:sectPr w:rsidR="00F00CE5" w:rsidRPr="003F7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C9E54" w14:textId="77777777" w:rsidR="0075754C" w:rsidRDefault="0075754C" w:rsidP="00BB58AA">
      <w:pPr>
        <w:spacing w:after="0" w:line="240" w:lineRule="auto"/>
      </w:pPr>
      <w:r>
        <w:separator/>
      </w:r>
    </w:p>
  </w:endnote>
  <w:endnote w:type="continuationSeparator" w:id="0">
    <w:p w14:paraId="46055B14" w14:textId="77777777" w:rsidR="0075754C" w:rsidRDefault="0075754C" w:rsidP="00BB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BDC2E" w14:textId="77777777" w:rsidR="0075754C" w:rsidRDefault="0075754C" w:rsidP="00BB58AA">
      <w:pPr>
        <w:spacing w:after="0" w:line="240" w:lineRule="auto"/>
      </w:pPr>
      <w:r>
        <w:separator/>
      </w:r>
    </w:p>
  </w:footnote>
  <w:footnote w:type="continuationSeparator" w:id="0">
    <w:p w14:paraId="04516E52" w14:textId="77777777" w:rsidR="0075754C" w:rsidRDefault="0075754C" w:rsidP="00BB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1E0C"/>
    <w:multiLevelType w:val="hybridMultilevel"/>
    <w:tmpl w:val="ACE8AE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956C48"/>
    <w:multiLevelType w:val="hybridMultilevel"/>
    <w:tmpl w:val="8ADA55EA"/>
    <w:lvl w:ilvl="0" w:tplc="7116E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E7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A1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4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0E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80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C8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E6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395640"/>
    <w:multiLevelType w:val="hybridMultilevel"/>
    <w:tmpl w:val="542EBA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46946"/>
    <w:multiLevelType w:val="hybridMultilevel"/>
    <w:tmpl w:val="DFB2446A"/>
    <w:lvl w:ilvl="0" w:tplc="E960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CE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1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6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81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ED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04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C1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86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8A278A"/>
    <w:multiLevelType w:val="hybridMultilevel"/>
    <w:tmpl w:val="3B68592E"/>
    <w:lvl w:ilvl="0" w:tplc="D59C6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22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A8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2E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EF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E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05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2C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C0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592454"/>
    <w:multiLevelType w:val="hybridMultilevel"/>
    <w:tmpl w:val="DD42C2AA"/>
    <w:lvl w:ilvl="0" w:tplc="83FCB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CA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49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4E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2A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0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E5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64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81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A2025B"/>
    <w:multiLevelType w:val="hybridMultilevel"/>
    <w:tmpl w:val="04242A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760CE"/>
    <w:multiLevelType w:val="hybridMultilevel"/>
    <w:tmpl w:val="1D082E48"/>
    <w:lvl w:ilvl="0" w:tplc="E9CE4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00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E7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5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27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61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E9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25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AF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AA"/>
    <w:rsid w:val="00016541"/>
    <w:rsid w:val="00025D49"/>
    <w:rsid w:val="00074C07"/>
    <w:rsid w:val="000752E5"/>
    <w:rsid w:val="000C2900"/>
    <w:rsid w:val="000D5927"/>
    <w:rsid w:val="001670D5"/>
    <w:rsid w:val="002477F1"/>
    <w:rsid w:val="002639D1"/>
    <w:rsid w:val="00284433"/>
    <w:rsid w:val="002861AF"/>
    <w:rsid w:val="00322E7D"/>
    <w:rsid w:val="00326632"/>
    <w:rsid w:val="003942BC"/>
    <w:rsid w:val="003B029F"/>
    <w:rsid w:val="003B2D23"/>
    <w:rsid w:val="003D69F0"/>
    <w:rsid w:val="00410D72"/>
    <w:rsid w:val="00471A90"/>
    <w:rsid w:val="00570C4D"/>
    <w:rsid w:val="00580172"/>
    <w:rsid w:val="0059563B"/>
    <w:rsid w:val="005C14F1"/>
    <w:rsid w:val="005E5A37"/>
    <w:rsid w:val="00681DB7"/>
    <w:rsid w:val="00683142"/>
    <w:rsid w:val="006904FC"/>
    <w:rsid w:val="00692532"/>
    <w:rsid w:val="0075754C"/>
    <w:rsid w:val="00772698"/>
    <w:rsid w:val="0077381F"/>
    <w:rsid w:val="007E4341"/>
    <w:rsid w:val="00887171"/>
    <w:rsid w:val="0094338E"/>
    <w:rsid w:val="00A7539E"/>
    <w:rsid w:val="00BB58AA"/>
    <w:rsid w:val="00BC6101"/>
    <w:rsid w:val="00C6337E"/>
    <w:rsid w:val="00D25677"/>
    <w:rsid w:val="00E377B0"/>
    <w:rsid w:val="00EE1BCA"/>
    <w:rsid w:val="00EE6DAA"/>
    <w:rsid w:val="00F00CE5"/>
    <w:rsid w:val="00F47186"/>
    <w:rsid w:val="00F51E92"/>
    <w:rsid w:val="00FB56C8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4E46"/>
  <w15:chartTrackingRefBased/>
  <w15:docId w15:val="{FA8426D8-0074-4453-A0BA-E9F38ABA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AA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8A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B5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8A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58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58AA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58AA"/>
    <w:rPr>
      <w:vertAlign w:val="superscript"/>
    </w:rPr>
  </w:style>
  <w:style w:type="table" w:styleId="TableGrid">
    <w:name w:val="Table Grid"/>
    <w:basedOn w:val="TableNormal"/>
    <w:uiPriority w:val="39"/>
    <w:rsid w:val="0069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Bower</dc:creator>
  <cp:keywords/>
  <dc:description/>
  <cp:lastModifiedBy>Renata Krchnakova</cp:lastModifiedBy>
  <cp:revision>2</cp:revision>
  <dcterms:created xsi:type="dcterms:W3CDTF">2021-06-02T04:29:00Z</dcterms:created>
  <dcterms:modified xsi:type="dcterms:W3CDTF">2021-06-02T04:29:00Z</dcterms:modified>
</cp:coreProperties>
</file>