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80C9" w14:textId="7873C0C0" w:rsidR="00D17028" w:rsidRDefault="00D17028" w:rsidP="00836B47">
      <w:pPr>
        <w:pStyle w:val="Heading1"/>
        <w:jc w:val="both"/>
        <w:rPr>
          <w:rFonts w:ascii="Arial" w:hAnsi="Arial" w:cs="Arial"/>
          <w:b/>
          <w:bCs/>
          <w:color w:val="auto"/>
        </w:rPr>
      </w:pPr>
      <w:bookmarkStart w:id="0" w:name="_Hlk27052776"/>
      <w:bookmarkStart w:id="1" w:name="_GoBack"/>
      <w:bookmarkEnd w:id="0"/>
      <w:bookmarkEnd w:id="1"/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 wp14:anchorId="0BB672C6" wp14:editId="171BAAFE">
            <wp:extent cx="5731510" cy="6118860"/>
            <wp:effectExtent l="0" t="0" r="254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tes newsletter bik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796A" w14:textId="129D2823" w:rsidR="00767FAA" w:rsidRPr="00D00763" w:rsidRDefault="00FA5539" w:rsidP="00D00763">
      <w:pPr>
        <w:pStyle w:val="Title"/>
        <w:rPr>
          <w:sz w:val="52"/>
        </w:rPr>
      </w:pPr>
      <w:r w:rsidRPr="00D00763">
        <w:rPr>
          <w:sz w:val="52"/>
        </w:rPr>
        <w:t xml:space="preserve">Community </w:t>
      </w:r>
      <w:r w:rsidR="00767FAA" w:rsidRPr="00D00763">
        <w:rPr>
          <w:sz w:val="52"/>
        </w:rPr>
        <w:t xml:space="preserve">Engagement </w:t>
      </w:r>
      <w:r w:rsidRPr="00D00763">
        <w:rPr>
          <w:sz w:val="52"/>
        </w:rPr>
        <w:t>O</w:t>
      </w:r>
      <w:r w:rsidR="00767FAA" w:rsidRPr="00D00763">
        <w:rPr>
          <w:sz w:val="52"/>
        </w:rPr>
        <w:t xml:space="preserve">utcomes </w:t>
      </w:r>
      <w:r w:rsidRPr="00D00763">
        <w:rPr>
          <w:sz w:val="52"/>
        </w:rPr>
        <w:t>R</w:t>
      </w:r>
      <w:r w:rsidR="00767FAA" w:rsidRPr="00D00763">
        <w:rPr>
          <w:sz w:val="52"/>
        </w:rPr>
        <w:t>eport</w:t>
      </w:r>
    </w:p>
    <w:p w14:paraId="4335A06A" w14:textId="29E8F900" w:rsidR="00D17028" w:rsidRPr="00D00763" w:rsidRDefault="0070381D" w:rsidP="00D17028">
      <w:pPr>
        <w:pStyle w:val="Title"/>
        <w:rPr>
          <w:sz w:val="48"/>
        </w:rPr>
      </w:pPr>
      <w:r w:rsidRPr="00D00763">
        <w:rPr>
          <w:sz w:val="48"/>
        </w:rPr>
        <w:t xml:space="preserve">St Peters Interchange – Improved </w:t>
      </w:r>
      <w:r w:rsidR="004012E1" w:rsidRPr="00D00763">
        <w:rPr>
          <w:sz w:val="48"/>
        </w:rPr>
        <w:t>cycle</w:t>
      </w:r>
      <w:r w:rsidRPr="00D00763">
        <w:rPr>
          <w:sz w:val="48"/>
        </w:rPr>
        <w:t xml:space="preserve"> routes</w:t>
      </w:r>
    </w:p>
    <w:p w14:paraId="69A5495E" w14:textId="77777777" w:rsidR="00D17028" w:rsidRDefault="00D17028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B57D23A" w14:textId="61764A93" w:rsidR="005A647C" w:rsidRDefault="00A05208" w:rsidP="0056325D">
      <w:pPr>
        <w:pStyle w:val="Title"/>
        <w:rPr>
          <w:sz w:val="40"/>
          <w:szCs w:val="40"/>
        </w:rPr>
      </w:pPr>
      <w:r w:rsidRPr="008557BA">
        <w:rPr>
          <w:sz w:val="40"/>
          <w:szCs w:val="40"/>
        </w:rPr>
        <w:lastRenderedPageBreak/>
        <w:t>Summary</w:t>
      </w:r>
    </w:p>
    <w:p w14:paraId="1217C21F" w14:textId="77777777" w:rsidR="0056325D" w:rsidRPr="008557BA" w:rsidRDefault="0056325D" w:rsidP="008557BA"/>
    <w:p w14:paraId="56DF5A87" w14:textId="5B6325EC" w:rsidR="00103C66" w:rsidRDefault="00103C66" w:rsidP="00103C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Between </w:t>
      </w:r>
      <w:r w:rsidR="00B112C9">
        <w:rPr>
          <w:rFonts w:ascii="Arial" w:hAnsi="Arial" w:cs="Arial"/>
        </w:rPr>
        <w:t>Mon</w:t>
      </w:r>
      <w:r>
        <w:rPr>
          <w:rFonts w:ascii="Arial" w:hAnsi="Arial" w:cs="Arial"/>
        </w:rPr>
        <w:t>day, 2</w:t>
      </w:r>
      <w:r w:rsidR="00B112C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October and Monday, 18 November 2019 the community provided feedback on </w:t>
      </w:r>
      <w:r w:rsidR="00D17028">
        <w:rPr>
          <w:rFonts w:ascii="Arial" w:hAnsi="Arial" w:cs="Arial"/>
        </w:rPr>
        <w:t>bike route upgrades</w:t>
      </w:r>
      <w:r>
        <w:rPr>
          <w:rFonts w:ascii="Arial" w:hAnsi="Arial" w:cs="Arial"/>
        </w:rPr>
        <w:t xml:space="preserve"> between Sydenham Station and the Princes Highway at Mary Street, St Peters. The engagement included consideration of the concept design for: </w:t>
      </w:r>
    </w:p>
    <w:p w14:paraId="51A0CEAC" w14:textId="36F677B8" w:rsidR="00103C66" w:rsidRDefault="00103C66" w:rsidP="00103C6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1 – a one way or </w:t>
      </w:r>
      <w:proofErr w:type="gramStart"/>
      <w:r>
        <w:rPr>
          <w:rFonts w:ascii="Arial" w:hAnsi="Arial" w:cs="Arial"/>
        </w:rPr>
        <w:t>two</w:t>
      </w:r>
      <w:r w:rsidR="00A56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way</w:t>
      </w:r>
      <w:proofErr w:type="gramEnd"/>
      <w:r>
        <w:rPr>
          <w:rFonts w:ascii="Arial" w:hAnsi="Arial" w:cs="Arial"/>
        </w:rPr>
        <w:t xml:space="preserve"> </w:t>
      </w:r>
      <w:r w:rsidR="00962162">
        <w:rPr>
          <w:rFonts w:ascii="Arial" w:hAnsi="Arial" w:cs="Arial"/>
        </w:rPr>
        <w:t xml:space="preserve">kerb </w:t>
      </w:r>
      <w:r>
        <w:rPr>
          <w:rFonts w:ascii="Arial" w:hAnsi="Arial" w:cs="Arial"/>
        </w:rPr>
        <w:t xml:space="preserve">separated cycle way </w:t>
      </w:r>
      <w:r w:rsidR="00962162">
        <w:rPr>
          <w:rFonts w:ascii="Arial" w:hAnsi="Arial" w:cs="Arial"/>
        </w:rPr>
        <w:t>on the southern side of Burrows Avenue</w:t>
      </w:r>
    </w:p>
    <w:p w14:paraId="21259053" w14:textId="77777777" w:rsidR="00103C66" w:rsidRDefault="00103C66" w:rsidP="00103C66">
      <w:pPr>
        <w:pStyle w:val="ListParagraph"/>
        <w:jc w:val="both"/>
        <w:rPr>
          <w:rFonts w:ascii="Arial" w:hAnsi="Arial" w:cs="Arial"/>
        </w:rPr>
      </w:pPr>
    </w:p>
    <w:p w14:paraId="391E92F3" w14:textId="285B8F8F" w:rsidR="00103C66" w:rsidRDefault="00103C66" w:rsidP="00103C66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 2 –upgrades along Mary Street, Bakers Lane, Grove Street, Henry Street and George Street, including a widened shared path along Mary Street</w:t>
      </w:r>
      <w:r w:rsidR="00EA133B">
        <w:rPr>
          <w:rFonts w:ascii="Arial" w:hAnsi="Arial" w:cs="Arial"/>
        </w:rPr>
        <w:t>.</w:t>
      </w:r>
    </w:p>
    <w:p w14:paraId="07C36C98" w14:textId="0297377D" w:rsidR="007B4584" w:rsidRDefault="00103C66" w:rsidP="0083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engagement was promoted via a letter box drop, information on Council’s website and Your Say Inner West, signs along the route and on Council’s social media. </w:t>
      </w:r>
    </w:p>
    <w:p w14:paraId="371C8707" w14:textId="60ACA525" w:rsidR="00DB55CD" w:rsidRDefault="00103C66" w:rsidP="008557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Overall</w:t>
      </w:r>
      <w:r w:rsidR="00DB55CD">
        <w:rPr>
          <w:rFonts w:ascii="Arial" w:hAnsi="Arial" w:cs="Arial"/>
        </w:rPr>
        <w:t xml:space="preserve">, </w:t>
      </w:r>
      <w:r w:rsidR="002539E7">
        <w:rPr>
          <w:rFonts w:ascii="Arial" w:hAnsi="Arial" w:cs="Arial"/>
        </w:rPr>
        <w:t>2</w:t>
      </w:r>
      <w:r w:rsidR="00320E66">
        <w:rPr>
          <w:rFonts w:ascii="Arial" w:hAnsi="Arial" w:cs="Arial"/>
        </w:rPr>
        <w:t>0</w:t>
      </w:r>
      <w:r w:rsidR="00DB55CD">
        <w:rPr>
          <w:rFonts w:ascii="Arial" w:hAnsi="Arial" w:cs="Arial"/>
        </w:rPr>
        <w:t xml:space="preserve"> responses were received from the community</w:t>
      </w:r>
      <w:r w:rsidR="007513AA">
        <w:rPr>
          <w:rFonts w:ascii="Arial" w:hAnsi="Arial" w:cs="Arial"/>
        </w:rPr>
        <w:t xml:space="preserve"> </w:t>
      </w:r>
      <w:r w:rsidR="00A62981">
        <w:rPr>
          <w:rFonts w:ascii="Arial" w:hAnsi="Arial" w:cs="Arial"/>
        </w:rPr>
        <w:t>via</w:t>
      </w:r>
      <w:r w:rsidR="0074254D">
        <w:rPr>
          <w:rFonts w:ascii="Arial" w:hAnsi="Arial" w:cs="Arial"/>
        </w:rPr>
        <w:t xml:space="preserve"> </w:t>
      </w:r>
      <w:r w:rsidR="007513AA">
        <w:rPr>
          <w:rFonts w:ascii="Arial" w:hAnsi="Arial" w:cs="Arial"/>
        </w:rPr>
        <w:t xml:space="preserve">the </w:t>
      </w:r>
      <w:r w:rsidR="00DB55CD">
        <w:rPr>
          <w:rFonts w:ascii="Arial" w:hAnsi="Arial" w:cs="Arial"/>
        </w:rPr>
        <w:t xml:space="preserve">Your Say </w:t>
      </w:r>
      <w:r w:rsidR="0074254D">
        <w:rPr>
          <w:rFonts w:ascii="Arial" w:hAnsi="Arial" w:cs="Arial"/>
        </w:rPr>
        <w:t>Inner West</w:t>
      </w:r>
      <w:r w:rsidR="007513AA">
        <w:rPr>
          <w:rFonts w:ascii="Arial" w:hAnsi="Arial" w:cs="Arial"/>
        </w:rPr>
        <w:t xml:space="preserve"> project page</w:t>
      </w:r>
      <w:r w:rsidR="00DB55CD">
        <w:rPr>
          <w:rFonts w:ascii="Arial" w:hAnsi="Arial" w:cs="Arial"/>
        </w:rPr>
        <w:t>. The results generally indicated:</w:t>
      </w:r>
    </w:p>
    <w:p w14:paraId="5659A216" w14:textId="5A485EE5" w:rsidR="007F2165" w:rsidRDefault="007F2165" w:rsidP="00CC4BC4">
      <w:pPr>
        <w:numPr>
          <w:ilvl w:val="0"/>
          <w:numId w:val="10"/>
        </w:num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-46"/>
        <w:jc w:val="both"/>
        <w:rPr>
          <w:rFonts w:ascii="Arial" w:hAnsi="Arial" w:cs="Arial"/>
          <w:lang w:eastAsia="en-AU"/>
        </w:rPr>
      </w:pPr>
      <w:r w:rsidRPr="00DB55CD">
        <w:rPr>
          <w:rFonts w:ascii="Arial" w:hAnsi="Arial" w:cs="Arial"/>
          <w:lang w:eastAsia="en-AU"/>
        </w:rPr>
        <w:t xml:space="preserve">Approximately </w:t>
      </w:r>
      <w:r w:rsidR="00CC4BC4">
        <w:rPr>
          <w:rFonts w:ascii="Arial" w:hAnsi="Arial" w:cs="Arial"/>
          <w:lang w:eastAsia="en-AU"/>
        </w:rPr>
        <w:t>4</w:t>
      </w:r>
      <w:r w:rsidR="00320E66">
        <w:rPr>
          <w:rFonts w:ascii="Arial" w:hAnsi="Arial" w:cs="Arial"/>
          <w:lang w:eastAsia="en-AU"/>
        </w:rPr>
        <w:t>5</w:t>
      </w:r>
      <w:r w:rsidRPr="00DB55CD">
        <w:rPr>
          <w:rFonts w:ascii="Arial" w:hAnsi="Arial" w:cs="Arial"/>
          <w:lang w:eastAsia="en-AU"/>
        </w:rPr>
        <w:t xml:space="preserve">% of respondents </w:t>
      </w:r>
      <w:r w:rsidR="00103C66">
        <w:rPr>
          <w:rFonts w:ascii="Arial" w:hAnsi="Arial" w:cs="Arial"/>
          <w:lang w:eastAsia="en-AU"/>
        </w:rPr>
        <w:t xml:space="preserve">(9 individuals) </w:t>
      </w:r>
      <w:r w:rsidRPr="00DB55CD">
        <w:rPr>
          <w:rFonts w:ascii="Arial" w:hAnsi="Arial" w:cs="Arial"/>
          <w:lang w:eastAsia="en-AU"/>
        </w:rPr>
        <w:t>s</w:t>
      </w:r>
      <w:r>
        <w:rPr>
          <w:rFonts w:ascii="Arial" w:hAnsi="Arial" w:cs="Arial"/>
          <w:lang w:eastAsia="en-AU"/>
        </w:rPr>
        <w:t>upported the proposed upgrades</w:t>
      </w:r>
    </w:p>
    <w:p w14:paraId="47AC17A9" w14:textId="76C17960" w:rsidR="007F2165" w:rsidRDefault="007F2165" w:rsidP="00CC4BC4">
      <w:pPr>
        <w:numPr>
          <w:ilvl w:val="0"/>
          <w:numId w:val="10"/>
        </w:num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-46"/>
        <w:jc w:val="both"/>
        <w:rPr>
          <w:rFonts w:ascii="Arial" w:hAnsi="Arial" w:cs="Arial"/>
          <w:lang w:eastAsia="en-AU"/>
        </w:rPr>
      </w:pPr>
      <w:r w:rsidRPr="00DB55CD">
        <w:rPr>
          <w:rFonts w:ascii="Arial" w:hAnsi="Arial" w:cs="Arial"/>
          <w:lang w:eastAsia="en-AU"/>
        </w:rPr>
        <w:t xml:space="preserve">Approximately </w:t>
      </w:r>
      <w:r>
        <w:rPr>
          <w:rFonts w:ascii="Arial" w:hAnsi="Arial" w:cs="Arial"/>
          <w:lang w:eastAsia="en-AU"/>
        </w:rPr>
        <w:t>3</w:t>
      </w:r>
      <w:r w:rsidR="00320E66">
        <w:rPr>
          <w:rFonts w:ascii="Arial" w:hAnsi="Arial" w:cs="Arial"/>
          <w:lang w:eastAsia="en-AU"/>
        </w:rPr>
        <w:t>0</w:t>
      </w:r>
      <w:r w:rsidRPr="00DB55CD">
        <w:rPr>
          <w:rFonts w:ascii="Arial" w:hAnsi="Arial" w:cs="Arial"/>
          <w:lang w:eastAsia="en-AU"/>
        </w:rPr>
        <w:t xml:space="preserve">% of respondents </w:t>
      </w:r>
      <w:r w:rsidR="00103C66">
        <w:rPr>
          <w:rFonts w:ascii="Arial" w:hAnsi="Arial" w:cs="Arial"/>
          <w:lang w:eastAsia="en-AU"/>
        </w:rPr>
        <w:t>(</w:t>
      </w:r>
      <w:r w:rsidR="00320E66">
        <w:rPr>
          <w:rFonts w:ascii="Arial" w:hAnsi="Arial" w:cs="Arial"/>
          <w:lang w:eastAsia="en-AU"/>
        </w:rPr>
        <w:t>6</w:t>
      </w:r>
      <w:r w:rsidR="0006451C">
        <w:rPr>
          <w:rFonts w:ascii="Arial" w:hAnsi="Arial" w:cs="Arial"/>
          <w:lang w:eastAsia="en-AU"/>
        </w:rPr>
        <w:t xml:space="preserve"> </w:t>
      </w:r>
      <w:r w:rsidR="00103C66">
        <w:rPr>
          <w:rFonts w:ascii="Arial" w:hAnsi="Arial" w:cs="Arial"/>
          <w:lang w:eastAsia="en-AU"/>
        </w:rPr>
        <w:t xml:space="preserve">individuals) </w:t>
      </w:r>
      <w:r>
        <w:rPr>
          <w:rFonts w:ascii="Arial" w:hAnsi="Arial" w:cs="Arial"/>
          <w:lang w:eastAsia="en-AU"/>
        </w:rPr>
        <w:t>responded negatively to the proposed upgrades</w:t>
      </w:r>
    </w:p>
    <w:p w14:paraId="1CADE5E7" w14:textId="159F3254" w:rsidR="007F2165" w:rsidRDefault="007F2165" w:rsidP="00CC4BC4">
      <w:pPr>
        <w:numPr>
          <w:ilvl w:val="0"/>
          <w:numId w:val="10"/>
        </w:num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right="-46"/>
        <w:jc w:val="both"/>
        <w:rPr>
          <w:rFonts w:ascii="Arial" w:hAnsi="Arial" w:cs="Arial"/>
          <w:lang w:eastAsia="en-AU"/>
        </w:rPr>
      </w:pPr>
      <w:r w:rsidRPr="00DB55CD">
        <w:rPr>
          <w:rFonts w:ascii="Arial" w:hAnsi="Arial" w:cs="Arial"/>
          <w:lang w:eastAsia="en-AU"/>
        </w:rPr>
        <w:t xml:space="preserve">Approximately </w:t>
      </w:r>
      <w:r>
        <w:rPr>
          <w:rFonts w:ascii="Arial" w:hAnsi="Arial" w:cs="Arial"/>
          <w:lang w:eastAsia="en-AU"/>
        </w:rPr>
        <w:t>2</w:t>
      </w:r>
      <w:r w:rsidR="00320E66">
        <w:rPr>
          <w:rFonts w:ascii="Arial" w:hAnsi="Arial" w:cs="Arial"/>
          <w:lang w:eastAsia="en-AU"/>
        </w:rPr>
        <w:t>5</w:t>
      </w:r>
      <w:r>
        <w:rPr>
          <w:rFonts w:ascii="Arial" w:hAnsi="Arial" w:cs="Arial"/>
          <w:lang w:eastAsia="en-AU"/>
        </w:rPr>
        <w:t xml:space="preserve">% of respondents </w:t>
      </w:r>
      <w:r w:rsidR="00103C66">
        <w:rPr>
          <w:rFonts w:ascii="Arial" w:hAnsi="Arial" w:cs="Arial"/>
          <w:lang w:eastAsia="en-AU"/>
        </w:rPr>
        <w:t xml:space="preserve">(5 individuals) </w:t>
      </w:r>
      <w:r>
        <w:rPr>
          <w:rFonts w:ascii="Arial" w:hAnsi="Arial" w:cs="Arial"/>
          <w:lang w:eastAsia="en-AU"/>
        </w:rPr>
        <w:t xml:space="preserve">responded either unsure, or neutral to the proposed upgrades </w:t>
      </w:r>
    </w:p>
    <w:p w14:paraId="113900A0" w14:textId="77777777" w:rsidR="007F2165" w:rsidRPr="007F2165" w:rsidRDefault="007F2165" w:rsidP="00CC4BC4">
      <w:p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0" w:line="240" w:lineRule="auto"/>
        <w:ind w:left="720" w:right="-46"/>
        <w:jc w:val="both"/>
        <w:rPr>
          <w:rFonts w:ascii="Arial" w:hAnsi="Arial" w:cs="Arial"/>
          <w:lang w:eastAsia="en-AU"/>
        </w:rPr>
      </w:pPr>
    </w:p>
    <w:p w14:paraId="786AC476" w14:textId="1FE12DFC" w:rsidR="00DB55CD" w:rsidRPr="00731EBA" w:rsidRDefault="00731EBA" w:rsidP="00CC4BC4">
      <w:pPr>
        <w:tabs>
          <w:tab w:val="left" w:pos="7513"/>
        </w:tabs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 1</w:t>
      </w:r>
    </w:p>
    <w:p w14:paraId="1E775C2F" w14:textId="775A4305" w:rsidR="007F2165" w:rsidRDefault="00DB55CD" w:rsidP="00CC4BC4">
      <w:pPr>
        <w:numPr>
          <w:ilvl w:val="0"/>
          <w:numId w:val="10"/>
        </w:num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120" w:line="240" w:lineRule="auto"/>
        <w:ind w:left="714" w:right="-46" w:hanging="357"/>
        <w:jc w:val="both"/>
        <w:rPr>
          <w:rFonts w:ascii="Arial" w:hAnsi="Arial" w:cs="Arial"/>
          <w:lang w:eastAsia="en-AU"/>
        </w:rPr>
      </w:pPr>
      <w:r w:rsidRPr="00DB55CD">
        <w:rPr>
          <w:rFonts w:ascii="Arial" w:hAnsi="Arial" w:cs="Arial"/>
          <w:lang w:eastAsia="en-AU"/>
        </w:rPr>
        <w:t xml:space="preserve">Approximately </w:t>
      </w:r>
      <w:r w:rsidR="00320E66">
        <w:rPr>
          <w:rFonts w:ascii="Arial" w:hAnsi="Arial" w:cs="Arial"/>
          <w:lang w:eastAsia="en-AU"/>
        </w:rPr>
        <w:t>30</w:t>
      </w:r>
      <w:r w:rsidRPr="00DB55CD">
        <w:rPr>
          <w:rFonts w:ascii="Arial" w:hAnsi="Arial" w:cs="Arial"/>
          <w:lang w:eastAsia="en-AU"/>
        </w:rPr>
        <w:t>% of respondents</w:t>
      </w:r>
      <w:r w:rsidR="00FE558C">
        <w:rPr>
          <w:rFonts w:ascii="Arial" w:hAnsi="Arial" w:cs="Arial"/>
          <w:lang w:eastAsia="en-AU"/>
        </w:rPr>
        <w:t xml:space="preserve"> </w:t>
      </w:r>
      <w:r w:rsidR="00E11BFA">
        <w:rPr>
          <w:rFonts w:ascii="Arial" w:hAnsi="Arial" w:cs="Arial"/>
          <w:lang w:eastAsia="en-AU"/>
        </w:rPr>
        <w:t>(</w:t>
      </w:r>
      <w:r w:rsidR="00320E66">
        <w:rPr>
          <w:rFonts w:ascii="Arial" w:hAnsi="Arial" w:cs="Arial"/>
          <w:lang w:eastAsia="en-AU"/>
        </w:rPr>
        <w:t>6</w:t>
      </w:r>
      <w:r w:rsidR="00E11BFA">
        <w:rPr>
          <w:rFonts w:ascii="Arial" w:hAnsi="Arial" w:cs="Arial"/>
          <w:lang w:eastAsia="en-AU"/>
        </w:rPr>
        <w:t xml:space="preserve"> individuals)</w:t>
      </w:r>
      <w:r w:rsidRPr="00DB55CD">
        <w:rPr>
          <w:rFonts w:ascii="Arial" w:hAnsi="Arial" w:cs="Arial"/>
          <w:lang w:eastAsia="en-AU"/>
        </w:rPr>
        <w:t xml:space="preserve"> </w:t>
      </w:r>
      <w:r w:rsidR="007F2165">
        <w:rPr>
          <w:rFonts w:ascii="Arial" w:hAnsi="Arial" w:cs="Arial"/>
          <w:lang w:eastAsia="en-AU"/>
        </w:rPr>
        <w:t xml:space="preserve">indicated a preference for Option A, a </w:t>
      </w:r>
      <w:r w:rsidR="00E11BFA">
        <w:rPr>
          <w:rFonts w:ascii="Arial" w:hAnsi="Arial" w:cs="Arial"/>
          <w:lang w:eastAsia="en-AU"/>
        </w:rPr>
        <w:t xml:space="preserve">westbound kerb separated cycleway on the southern side of Burrows Avenue and an eastbound on road cycle route with improved line markings and signage because </w:t>
      </w:r>
      <w:r w:rsidR="00735D33">
        <w:rPr>
          <w:rFonts w:ascii="Arial" w:hAnsi="Arial" w:cs="Arial"/>
          <w:lang w:eastAsia="en-AU"/>
        </w:rPr>
        <w:t>this option incurred no changes to parking spaces</w:t>
      </w:r>
      <w:r w:rsidR="007F2165">
        <w:rPr>
          <w:rFonts w:ascii="Arial" w:hAnsi="Arial" w:cs="Arial"/>
          <w:lang w:eastAsia="en-AU"/>
        </w:rPr>
        <w:t xml:space="preserve">. </w:t>
      </w:r>
    </w:p>
    <w:p w14:paraId="0CC7ACC2" w14:textId="71900C16" w:rsidR="00DB55CD" w:rsidRPr="00731EBA" w:rsidRDefault="00731EBA" w:rsidP="00CC4BC4">
      <w:pPr>
        <w:tabs>
          <w:tab w:val="left" w:pos="7513"/>
        </w:tabs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 2</w:t>
      </w:r>
    </w:p>
    <w:p w14:paraId="617E0332" w14:textId="558078A2" w:rsidR="0056325D" w:rsidRDefault="00FE558C" w:rsidP="0056325D">
      <w:pPr>
        <w:numPr>
          <w:ilvl w:val="0"/>
          <w:numId w:val="10"/>
        </w:numPr>
        <w:tabs>
          <w:tab w:val="left" w:pos="1574"/>
          <w:tab w:val="left" w:pos="7513"/>
        </w:tabs>
        <w:kinsoku w:val="0"/>
        <w:overflowPunct w:val="0"/>
        <w:autoSpaceDE w:val="0"/>
        <w:autoSpaceDN w:val="0"/>
        <w:adjustRightInd w:val="0"/>
        <w:spacing w:before="179" w:after="120" w:line="240" w:lineRule="auto"/>
        <w:ind w:left="714" w:right="-46" w:hanging="357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Overall respondents </w:t>
      </w:r>
      <w:r w:rsidR="007F2165">
        <w:rPr>
          <w:rFonts w:ascii="Arial" w:hAnsi="Arial" w:cs="Arial"/>
          <w:lang w:eastAsia="en-AU"/>
        </w:rPr>
        <w:t xml:space="preserve">support improving </w:t>
      </w:r>
      <w:r>
        <w:rPr>
          <w:rFonts w:ascii="Arial" w:hAnsi="Arial" w:cs="Arial"/>
          <w:lang w:eastAsia="en-AU"/>
        </w:rPr>
        <w:t>this bike route</w:t>
      </w:r>
      <w:r w:rsidR="007F2165">
        <w:rPr>
          <w:rFonts w:ascii="Arial" w:hAnsi="Arial" w:cs="Arial"/>
          <w:lang w:eastAsia="en-AU"/>
        </w:rPr>
        <w:t xml:space="preserve">, however approximately </w:t>
      </w:r>
      <w:r w:rsidR="00320E66">
        <w:rPr>
          <w:rFonts w:ascii="Arial" w:hAnsi="Arial" w:cs="Arial"/>
          <w:lang w:eastAsia="en-AU"/>
        </w:rPr>
        <w:t>20</w:t>
      </w:r>
      <w:r w:rsidR="007F2165">
        <w:rPr>
          <w:rFonts w:ascii="Arial" w:hAnsi="Arial" w:cs="Arial"/>
          <w:lang w:eastAsia="en-AU"/>
        </w:rPr>
        <w:t xml:space="preserve">% of respondents </w:t>
      </w:r>
      <w:r w:rsidR="0056325D">
        <w:rPr>
          <w:rFonts w:ascii="Arial" w:hAnsi="Arial" w:cs="Arial"/>
          <w:lang w:eastAsia="en-AU"/>
        </w:rPr>
        <w:t xml:space="preserve">(4 individuals) </w:t>
      </w:r>
      <w:r w:rsidR="007F2165">
        <w:rPr>
          <w:rFonts w:ascii="Arial" w:hAnsi="Arial" w:cs="Arial"/>
          <w:lang w:eastAsia="en-AU"/>
        </w:rPr>
        <w:t xml:space="preserve">disapproved </w:t>
      </w:r>
      <w:r w:rsidR="00EA133B">
        <w:rPr>
          <w:rFonts w:ascii="Arial" w:hAnsi="Arial" w:cs="Arial"/>
          <w:lang w:eastAsia="en-AU"/>
        </w:rPr>
        <w:t xml:space="preserve">of </w:t>
      </w:r>
      <w:r w:rsidR="007F2165">
        <w:rPr>
          <w:rFonts w:ascii="Arial" w:hAnsi="Arial" w:cs="Arial"/>
          <w:lang w:eastAsia="en-AU"/>
        </w:rPr>
        <w:t xml:space="preserve">the cycle route </w:t>
      </w:r>
      <w:r w:rsidR="00FB5179">
        <w:rPr>
          <w:rFonts w:ascii="Arial" w:hAnsi="Arial" w:cs="Arial"/>
          <w:lang w:eastAsia="en-AU"/>
        </w:rPr>
        <w:t xml:space="preserve">that follows </w:t>
      </w:r>
      <w:r w:rsidR="007F2165">
        <w:rPr>
          <w:rFonts w:ascii="Arial" w:hAnsi="Arial" w:cs="Arial"/>
          <w:lang w:eastAsia="en-AU"/>
        </w:rPr>
        <w:t>Mary Street</w:t>
      </w:r>
      <w:r w:rsidR="00D17028">
        <w:rPr>
          <w:rFonts w:ascii="Arial" w:hAnsi="Arial" w:cs="Arial"/>
          <w:lang w:eastAsia="en-AU"/>
        </w:rPr>
        <w:t>,</w:t>
      </w:r>
      <w:r w:rsidR="007F2165">
        <w:rPr>
          <w:rFonts w:ascii="Arial" w:hAnsi="Arial" w:cs="Arial"/>
          <w:lang w:eastAsia="en-AU"/>
        </w:rPr>
        <w:t xml:space="preserve"> Bakers Lane</w:t>
      </w:r>
      <w:r w:rsidR="00D17028">
        <w:rPr>
          <w:rFonts w:ascii="Arial" w:hAnsi="Arial" w:cs="Arial"/>
          <w:lang w:eastAsia="en-AU"/>
        </w:rPr>
        <w:t>,</w:t>
      </w:r>
      <w:r w:rsidR="007F2165">
        <w:rPr>
          <w:rFonts w:ascii="Arial" w:hAnsi="Arial" w:cs="Arial"/>
          <w:lang w:eastAsia="en-AU"/>
        </w:rPr>
        <w:t xml:space="preserve"> Grove Street</w:t>
      </w:r>
      <w:r w:rsidR="00D17028">
        <w:rPr>
          <w:rFonts w:ascii="Arial" w:hAnsi="Arial" w:cs="Arial"/>
          <w:lang w:eastAsia="en-AU"/>
        </w:rPr>
        <w:t>,</w:t>
      </w:r>
      <w:r w:rsidR="007F2165">
        <w:rPr>
          <w:rFonts w:ascii="Arial" w:hAnsi="Arial" w:cs="Arial"/>
          <w:lang w:eastAsia="en-AU"/>
        </w:rPr>
        <w:t xml:space="preserve"> Henry Street </w:t>
      </w:r>
      <w:r w:rsidR="00D17028">
        <w:rPr>
          <w:rFonts w:ascii="Arial" w:hAnsi="Arial" w:cs="Arial"/>
          <w:lang w:eastAsia="en-AU"/>
        </w:rPr>
        <w:t xml:space="preserve">and </w:t>
      </w:r>
      <w:r w:rsidR="007F2165">
        <w:rPr>
          <w:rFonts w:ascii="Arial" w:hAnsi="Arial" w:cs="Arial"/>
          <w:lang w:eastAsia="en-AU"/>
        </w:rPr>
        <w:t>George Street</w:t>
      </w:r>
      <w:r w:rsidR="00735D33">
        <w:rPr>
          <w:rFonts w:ascii="Arial" w:hAnsi="Arial" w:cs="Arial"/>
          <w:lang w:eastAsia="en-AU"/>
        </w:rPr>
        <w:t xml:space="preserve"> because of the narrow road widths in some of these streets.</w:t>
      </w:r>
    </w:p>
    <w:p w14:paraId="4A54CA14" w14:textId="31D93869" w:rsidR="00A56B91" w:rsidRDefault="00A56B91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br w:type="page"/>
      </w:r>
    </w:p>
    <w:p w14:paraId="4D58DDD9" w14:textId="1752BC4A" w:rsidR="00D52A7D" w:rsidRDefault="00E562CB" w:rsidP="00BB2F8F">
      <w:pPr>
        <w:pStyle w:val="Title"/>
        <w:rPr>
          <w:sz w:val="40"/>
          <w:szCs w:val="40"/>
        </w:rPr>
      </w:pPr>
      <w:r w:rsidRPr="008557BA">
        <w:rPr>
          <w:sz w:val="40"/>
          <w:szCs w:val="40"/>
        </w:rPr>
        <w:lastRenderedPageBreak/>
        <w:t>Engagement Methods</w:t>
      </w:r>
    </w:p>
    <w:p w14:paraId="5C0E2E1C" w14:textId="77777777" w:rsidR="00BB2F8F" w:rsidRPr="008557BA" w:rsidRDefault="00BB2F8F" w:rsidP="008557BA"/>
    <w:p w14:paraId="604FD82E" w14:textId="493B1226" w:rsidR="007B72A3" w:rsidRPr="007B72A3" w:rsidRDefault="00D17028" w:rsidP="00731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community could provide feedback:</w:t>
      </w:r>
    </w:p>
    <w:p w14:paraId="04A7F6EF" w14:textId="3AD8F07E" w:rsidR="007B72A3" w:rsidRDefault="008759AF" w:rsidP="007B72A3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7B72A3">
        <w:rPr>
          <w:rFonts w:ascii="Arial" w:hAnsi="Arial" w:cs="Arial"/>
        </w:rPr>
        <w:t xml:space="preserve">Online </w:t>
      </w:r>
      <w:r w:rsidR="00CA4AD7">
        <w:rPr>
          <w:rFonts w:ascii="Arial" w:hAnsi="Arial" w:cs="Arial"/>
        </w:rPr>
        <w:t xml:space="preserve">feedback form </w:t>
      </w:r>
      <w:r w:rsidR="00D17028">
        <w:rPr>
          <w:rFonts w:ascii="Arial" w:hAnsi="Arial" w:cs="Arial"/>
        </w:rPr>
        <w:t>via</w:t>
      </w:r>
      <w:r w:rsidRPr="007B72A3">
        <w:rPr>
          <w:rFonts w:ascii="Arial" w:hAnsi="Arial" w:cs="Arial"/>
        </w:rPr>
        <w:t xml:space="preserve"> yoursay.innerwest.nsw.gov.au</w:t>
      </w:r>
    </w:p>
    <w:p w14:paraId="6A1C39C8" w14:textId="6E13D4D2" w:rsidR="0074254D" w:rsidRDefault="00D17028" w:rsidP="00FB5179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Direct mail to the project lead</w:t>
      </w:r>
      <w:r w:rsidR="00EA133B">
        <w:rPr>
          <w:rFonts w:ascii="Arial" w:hAnsi="Arial" w:cs="Arial"/>
        </w:rPr>
        <w:t>.</w:t>
      </w:r>
    </w:p>
    <w:p w14:paraId="54DF86E7" w14:textId="77777777" w:rsidR="007B4584" w:rsidRPr="008557BA" w:rsidRDefault="007B4584" w:rsidP="00FB5179">
      <w:pPr>
        <w:pStyle w:val="Heading2"/>
        <w:spacing w:line="48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8557BA">
        <w:rPr>
          <w:rFonts w:ascii="Arial" w:hAnsi="Arial" w:cs="Arial"/>
          <w:color w:val="auto"/>
          <w:sz w:val="24"/>
          <w:szCs w:val="24"/>
        </w:rPr>
        <w:t>Promotion</w:t>
      </w:r>
      <w:r w:rsidR="00327B37" w:rsidRPr="008557B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E471C9E" w14:textId="4FF29E6A" w:rsidR="008759AF" w:rsidRDefault="007B72A3" w:rsidP="00FB51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A4AD7">
        <w:rPr>
          <w:rFonts w:ascii="Arial" w:hAnsi="Arial" w:cs="Arial"/>
        </w:rPr>
        <w:t>engagement</w:t>
      </w:r>
      <w:r>
        <w:rPr>
          <w:rFonts w:ascii="Arial" w:hAnsi="Arial" w:cs="Arial"/>
        </w:rPr>
        <w:t xml:space="preserve"> period was promoted via:</w:t>
      </w:r>
    </w:p>
    <w:p w14:paraId="2921A4EE" w14:textId="71D18B69" w:rsidR="008759AF" w:rsidRPr="008759AF" w:rsidRDefault="007B72A3" w:rsidP="00836B47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Your Say Inner West project page</w:t>
      </w:r>
      <w:r w:rsidR="00CA4AD7">
        <w:rPr>
          <w:rFonts w:ascii="Arial" w:hAnsi="Arial" w:cs="Arial"/>
        </w:rPr>
        <w:t xml:space="preserve"> and home page</w:t>
      </w:r>
    </w:p>
    <w:p w14:paraId="0AC0F589" w14:textId="7F9EF61A" w:rsidR="008759AF" w:rsidRPr="008759AF" w:rsidRDefault="007B72A3" w:rsidP="00836B47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Letterbox drop</w:t>
      </w:r>
    </w:p>
    <w:p w14:paraId="27984FA7" w14:textId="0EDE258C" w:rsidR="008759AF" w:rsidRPr="008759AF" w:rsidRDefault="007B72A3" w:rsidP="00836B47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Social media </w:t>
      </w:r>
    </w:p>
    <w:p w14:paraId="19348D11" w14:textId="0FA238B3" w:rsidR="008759AF" w:rsidRDefault="007B72A3" w:rsidP="00836B47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Council’s website</w:t>
      </w:r>
    </w:p>
    <w:p w14:paraId="5D65EB04" w14:textId="5ECA0C3A" w:rsidR="00A118C4" w:rsidRDefault="00A118C4" w:rsidP="00836B47">
      <w:pPr>
        <w:pStyle w:val="ListParagraph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Signage along the route</w:t>
      </w:r>
    </w:p>
    <w:p w14:paraId="5AEEE700" w14:textId="3CA0BFBC" w:rsidR="007513AA" w:rsidRPr="008557BA" w:rsidRDefault="00A118C4" w:rsidP="0006451C">
      <w:pPr>
        <w:pStyle w:val="ListParagraph"/>
        <w:numPr>
          <w:ilvl w:val="0"/>
          <w:numId w:val="5"/>
        </w:numPr>
        <w:spacing w:before="240" w:line="480" w:lineRule="auto"/>
        <w:jc w:val="both"/>
        <w:rPr>
          <w:rFonts w:ascii="Arial" w:hAnsi="Arial" w:cs="Arial"/>
          <w:color w:val="AEAAAA" w:themeColor="background2" w:themeShade="BF"/>
          <w:sz w:val="24"/>
          <w:szCs w:val="24"/>
        </w:rPr>
      </w:pPr>
      <w:r>
        <w:rPr>
          <w:rFonts w:ascii="Arial" w:hAnsi="Arial" w:cs="Arial"/>
        </w:rPr>
        <w:t>Your Say Inner West E-news</w:t>
      </w:r>
    </w:p>
    <w:p w14:paraId="77F4BBB3" w14:textId="00085699" w:rsidR="00AB3DC0" w:rsidRPr="008557BA" w:rsidRDefault="008759AF" w:rsidP="008557BA">
      <w:pPr>
        <w:pStyle w:val="Title"/>
        <w:rPr>
          <w:sz w:val="40"/>
          <w:szCs w:val="40"/>
        </w:rPr>
      </w:pPr>
      <w:r w:rsidRPr="008557BA">
        <w:rPr>
          <w:sz w:val="40"/>
          <w:szCs w:val="40"/>
        </w:rPr>
        <w:t>E</w:t>
      </w:r>
      <w:r w:rsidR="00AB3DC0" w:rsidRPr="008557BA">
        <w:rPr>
          <w:sz w:val="40"/>
          <w:szCs w:val="40"/>
        </w:rPr>
        <w:t>ngagement outcomes</w:t>
      </w:r>
    </w:p>
    <w:p w14:paraId="749AF84B" w14:textId="77777777" w:rsidR="0074254D" w:rsidRPr="00731EBA" w:rsidRDefault="00AB3DC0" w:rsidP="00836B47">
      <w:pPr>
        <w:spacing w:before="240"/>
        <w:jc w:val="both"/>
        <w:rPr>
          <w:rFonts w:ascii="Arial" w:hAnsi="Arial" w:cs="Arial"/>
        </w:rPr>
      </w:pPr>
      <w:r w:rsidRPr="00731EBA">
        <w:rPr>
          <w:rStyle w:val="Heading3Char"/>
          <w:rFonts w:ascii="Arial" w:hAnsi="Arial" w:cs="Arial"/>
          <w:color w:val="auto"/>
        </w:rPr>
        <w:t>Who did we hear from?</w:t>
      </w:r>
      <w:r w:rsidRPr="00731EBA">
        <w:rPr>
          <w:rFonts w:ascii="Arial" w:hAnsi="Arial" w:cs="Arial"/>
        </w:rPr>
        <w:t xml:space="preserve"> </w:t>
      </w:r>
    </w:p>
    <w:p w14:paraId="02D1B040" w14:textId="34004912" w:rsidR="005A647C" w:rsidRPr="00731EBA" w:rsidRDefault="00320E66" w:rsidP="00836B4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31EBA">
        <w:rPr>
          <w:rFonts w:ascii="Arial" w:hAnsi="Arial" w:cs="Arial"/>
        </w:rPr>
        <w:t xml:space="preserve"> </w:t>
      </w:r>
      <w:r w:rsidR="0074254D" w:rsidRPr="00731EBA">
        <w:rPr>
          <w:rFonts w:ascii="Arial" w:hAnsi="Arial" w:cs="Arial"/>
        </w:rPr>
        <w:t>responses were received for this project</w:t>
      </w:r>
      <w:r>
        <w:rPr>
          <w:rFonts w:ascii="Arial" w:hAnsi="Arial" w:cs="Arial"/>
        </w:rPr>
        <w:t>.</w:t>
      </w:r>
      <w:r w:rsidR="008777A9">
        <w:rPr>
          <w:rFonts w:ascii="Arial" w:hAnsi="Arial" w:cs="Arial"/>
        </w:rPr>
        <w:t xml:space="preserve"> </w:t>
      </w:r>
    </w:p>
    <w:p w14:paraId="6D0F8400" w14:textId="2E0A4C61" w:rsidR="001E6365" w:rsidRPr="00731EBA" w:rsidRDefault="001E6365" w:rsidP="00836B4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75% </w:t>
      </w:r>
      <w:r w:rsidR="00EA133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re</w:t>
      </w:r>
      <w:r w:rsidR="00EA133B">
        <w:rPr>
          <w:rFonts w:ascii="Arial" w:hAnsi="Arial" w:cs="Arial"/>
        </w:rPr>
        <w:t>s</w:t>
      </w:r>
      <w:r>
        <w:rPr>
          <w:rFonts w:ascii="Arial" w:hAnsi="Arial" w:cs="Arial"/>
        </w:rPr>
        <w:t>pon</w:t>
      </w:r>
      <w:r w:rsidR="00EA133B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r w:rsidR="00EA133B">
        <w:rPr>
          <w:rFonts w:ascii="Arial" w:hAnsi="Arial" w:cs="Arial"/>
        </w:rPr>
        <w:t>nt</w:t>
      </w:r>
      <w:r>
        <w:rPr>
          <w:rFonts w:ascii="Arial" w:hAnsi="Arial" w:cs="Arial"/>
        </w:rPr>
        <w:t>s (15 individuals) were residents from the immediate local area, and the remaining 25% (5 individuals) were cyclists who regularly used this route as their commute or for recreation.</w:t>
      </w:r>
    </w:p>
    <w:p w14:paraId="61DEFBA5" w14:textId="77777777" w:rsidR="00E3520C" w:rsidRPr="00731EBA" w:rsidRDefault="00EB737E" w:rsidP="00E3520C">
      <w:pPr>
        <w:spacing w:before="240"/>
        <w:jc w:val="both"/>
        <w:rPr>
          <w:rFonts w:ascii="Arial" w:hAnsi="Arial" w:cs="Arial"/>
          <w:b/>
        </w:rPr>
      </w:pPr>
      <w:r w:rsidRPr="00731EBA">
        <w:rPr>
          <w:rStyle w:val="Heading3Char"/>
          <w:rFonts w:ascii="Arial" w:hAnsi="Arial" w:cs="Arial"/>
          <w:color w:val="auto"/>
        </w:rPr>
        <w:t>What did they say?</w:t>
      </w:r>
      <w:r w:rsidR="00C47D48" w:rsidRPr="00731EBA">
        <w:rPr>
          <w:rFonts w:ascii="Arial" w:hAnsi="Arial" w:cs="Arial"/>
          <w:b/>
        </w:rPr>
        <w:t xml:space="preserve"> </w:t>
      </w:r>
    </w:p>
    <w:p w14:paraId="246BE893" w14:textId="77777777" w:rsidR="00A80F1C" w:rsidRDefault="00A80F1C" w:rsidP="00836B47">
      <w:pPr>
        <w:spacing w:before="24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12B335" wp14:editId="725FD666">
            <wp:extent cx="5731510" cy="2667000"/>
            <wp:effectExtent l="0" t="0" r="2540" b="0"/>
            <wp:docPr id="2" name="Chart 2" descr="Do you support the proposed upgrades?&#10;Yes (9)&#10;No (8)&#10;Unsure (3)&#10;Neutral (2)&#10;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8016DD" w14:textId="77777777" w:rsidR="00A80F1C" w:rsidRDefault="00A80F1C" w:rsidP="00836B47">
      <w:pPr>
        <w:spacing w:before="240"/>
        <w:jc w:val="both"/>
        <w:rPr>
          <w:rFonts w:ascii="Arial" w:hAnsi="Arial" w:cs="Arial"/>
        </w:rPr>
      </w:pPr>
    </w:p>
    <w:p w14:paraId="2077C671" w14:textId="5AC60A25" w:rsidR="00EA133B" w:rsidRDefault="00EF4A70" w:rsidP="00836B4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 were </w:t>
      </w:r>
      <w:r w:rsidR="0006451C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responses for S</w:t>
      </w:r>
      <w:r w:rsidR="00EA133B">
        <w:rPr>
          <w:rFonts w:ascii="Arial" w:hAnsi="Arial" w:cs="Arial"/>
        </w:rPr>
        <w:t>ection 1</w:t>
      </w:r>
      <w:r>
        <w:rPr>
          <w:rFonts w:ascii="Arial" w:hAnsi="Arial" w:cs="Arial"/>
        </w:rPr>
        <w:t>. Of these:</w:t>
      </w:r>
    </w:p>
    <w:p w14:paraId="21CB895A" w14:textId="43C147B0" w:rsidR="00EF4A70" w:rsidRDefault="00EA133B" w:rsidP="00EF4A7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11 respondents (55%) s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upport </w:t>
      </w:r>
      <w:r>
        <w:rPr>
          <w:rFonts w:ascii="Arial" w:eastAsia="Times New Roman" w:hAnsi="Arial" w:cs="Arial"/>
          <w:color w:val="000000"/>
          <w:lang w:eastAsia="en-AU"/>
        </w:rPr>
        <w:t>the proposal because it offers</w:t>
      </w:r>
      <w:r w:rsidR="0066532A">
        <w:rPr>
          <w:rFonts w:ascii="Arial" w:eastAsia="Times New Roman" w:hAnsi="Arial" w:cs="Arial"/>
          <w:color w:val="000000"/>
          <w:lang w:eastAsia="en-AU"/>
        </w:rPr>
        <w:t xml:space="preserve"> a safer route for cyclists </w:t>
      </w:r>
      <w:r>
        <w:rPr>
          <w:rFonts w:ascii="Arial" w:eastAsia="Times New Roman" w:hAnsi="Arial" w:cs="Arial"/>
          <w:color w:val="000000"/>
          <w:lang w:eastAsia="en-AU"/>
        </w:rPr>
        <w:t xml:space="preserve">along Burrows Avenue </w:t>
      </w:r>
    </w:p>
    <w:p w14:paraId="7AF67EE5" w14:textId="224F6824" w:rsidR="00EA133B" w:rsidRPr="008557BA" w:rsidRDefault="00EA133B" w:rsidP="008557B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557BA">
        <w:rPr>
          <w:rFonts w:ascii="Arial" w:eastAsia="Times New Roman" w:hAnsi="Arial" w:cs="Arial"/>
          <w:color w:val="000000"/>
          <w:lang w:eastAsia="en-AU"/>
        </w:rPr>
        <w:t xml:space="preserve">Six respondents (55% of the 11 respondents) prefer Option A because </w:t>
      </w:r>
      <w:r w:rsidR="00EF4A70">
        <w:rPr>
          <w:rFonts w:ascii="Arial" w:eastAsia="Times New Roman" w:hAnsi="Arial" w:cs="Arial"/>
          <w:color w:val="000000"/>
          <w:lang w:eastAsia="en-AU"/>
        </w:rPr>
        <w:t xml:space="preserve">it </w:t>
      </w:r>
      <w:r w:rsidRPr="008557BA">
        <w:rPr>
          <w:rFonts w:ascii="Arial" w:eastAsia="Times New Roman" w:hAnsi="Arial" w:cs="Arial"/>
          <w:color w:val="000000"/>
          <w:lang w:eastAsia="en-AU"/>
        </w:rPr>
        <w:t>has no impact to existing parking spaces</w:t>
      </w:r>
    </w:p>
    <w:p w14:paraId="098DF344" w14:textId="0164EF64" w:rsidR="00EA133B" w:rsidRPr="008557BA" w:rsidRDefault="00EA133B" w:rsidP="008557B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557BA">
        <w:rPr>
          <w:rFonts w:ascii="Arial" w:eastAsia="Times New Roman" w:hAnsi="Arial" w:cs="Arial"/>
          <w:color w:val="000000"/>
          <w:lang w:eastAsia="en-AU"/>
        </w:rPr>
        <w:t>Five respondents (45% of the 11 respondents) prefer Option B because it offers a separated cycle way for both east and west bound cyclists</w:t>
      </w:r>
    </w:p>
    <w:p w14:paraId="25BA3D17" w14:textId="4FBECEA7" w:rsidR="00EA133B" w:rsidRDefault="00EA133B" w:rsidP="00EA133B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Five respondents (25%) do not support the proposal because they disapprove of cyclists travelling down George Street</w:t>
      </w:r>
      <w:r w:rsidR="0066532A">
        <w:rPr>
          <w:rFonts w:ascii="Arial" w:eastAsia="Times New Roman" w:hAnsi="Arial" w:cs="Arial"/>
          <w:color w:val="000000"/>
          <w:lang w:eastAsia="en-AU"/>
        </w:rPr>
        <w:t xml:space="preserve"> as they were afraid cyclists would travel at fast speeds.</w:t>
      </w:r>
    </w:p>
    <w:p w14:paraId="73A0CFD6" w14:textId="77777777" w:rsidR="00EF4A70" w:rsidRDefault="00EA133B" w:rsidP="00EF4A70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Four respondents (20%) chose not to comment on this section</w:t>
      </w:r>
    </w:p>
    <w:p w14:paraId="6F20AB99" w14:textId="58DEBA60" w:rsidR="00EA133B" w:rsidRPr="008557BA" w:rsidRDefault="00EA133B" w:rsidP="008557B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557BA">
        <w:rPr>
          <w:rFonts w:ascii="Arial" w:eastAsia="Times New Roman" w:hAnsi="Arial" w:cs="Arial"/>
          <w:color w:val="000000"/>
          <w:lang w:eastAsia="en-AU"/>
        </w:rPr>
        <w:t>Five respondents (</w:t>
      </w:r>
      <w:r w:rsidRPr="008557BA">
        <w:rPr>
          <w:rFonts w:ascii="Arial" w:hAnsi="Arial" w:cs="Arial"/>
        </w:rPr>
        <w:t xml:space="preserve">15%) </w:t>
      </w:r>
      <w:r w:rsidRPr="008557BA">
        <w:rPr>
          <w:rFonts w:ascii="Arial" w:eastAsia="Times New Roman" w:hAnsi="Arial" w:cs="Arial"/>
          <w:color w:val="000000"/>
          <w:lang w:eastAsia="en-AU"/>
        </w:rPr>
        <w:t>specifically indicated that they were against the loss of any parking along Burrows Ave</w:t>
      </w:r>
      <w:r w:rsidR="00EF4A70" w:rsidRPr="008557BA">
        <w:rPr>
          <w:rFonts w:ascii="Arial" w:eastAsia="Times New Roman" w:hAnsi="Arial" w:cs="Arial"/>
          <w:color w:val="000000"/>
          <w:lang w:eastAsia="en-AU"/>
        </w:rPr>
        <w:t>.</w:t>
      </w:r>
    </w:p>
    <w:p w14:paraId="76726D98" w14:textId="77777777" w:rsidR="00A80F1C" w:rsidRDefault="00A80F1C" w:rsidP="00EA133B">
      <w:pPr>
        <w:spacing w:before="240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noProof/>
        </w:rPr>
        <w:drawing>
          <wp:inline distT="0" distB="0" distL="0" distR="0" wp14:anchorId="181DF8B2" wp14:editId="1ED6A83B">
            <wp:extent cx="5731510" cy="2460625"/>
            <wp:effectExtent l="0" t="0" r="2540" b="15875"/>
            <wp:docPr id="6" name="Chart 6" descr="Preferred Option for Section 1&#10;Option A (6)&#10;Option B (5)&#10;No Comment (4)&#10;Against Both (5)&#10;">
              <a:extLst xmlns:a="http://schemas.openxmlformats.org/drawingml/2006/main">
                <a:ext uri="{FF2B5EF4-FFF2-40B4-BE49-F238E27FC236}">
                  <a16:creationId xmlns:a16="http://schemas.microsoft.com/office/drawing/2014/main" id="{256098CA-3AF2-4E7B-B343-4CC7A0A86B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4A63B0" w14:textId="3DA17781" w:rsidR="00EF4A70" w:rsidRDefault="00EF4A70" w:rsidP="00EA133B">
      <w:pPr>
        <w:spacing w:before="240"/>
        <w:jc w:val="both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There were </w:t>
      </w:r>
      <w:r w:rsidR="00A21A50">
        <w:rPr>
          <w:rFonts w:ascii="Arial" w:eastAsia="Times New Roman" w:hAnsi="Arial" w:cs="Arial"/>
          <w:color w:val="000000"/>
          <w:lang w:eastAsia="en-AU"/>
        </w:rPr>
        <w:t>20</w:t>
      </w:r>
      <w:r>
        <w:rPr>
          <w:rFonts w:ascii="Arial" w:eastAsia="Times New Roman" w:hAnsi="Arial" w:cs="Arial"/>
          <w:color w:val="000000"/>
          <w:lang w:eastAsia="en-AU"/>
        </w:rPr>
        <w:t xml:space="preserve"> responses for Section 2. Of these:</w:t>
      </w:r>
    </w:p>
    <w:p w14:paraId="0F0E8A04" w14:textId="2AAC90A1" w:rsidR="00EF4A70" w:rsidRDefault="00EF4A70" w:rsidP="00EF4A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Eight respondents (40%) were s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upportive of </w:t>
      </w:r>
      <w:r>
        <w:rPr>
          <w:rFonts w:ascii="Arial" w:eastAsia="Times New Roman" w:hAnsi="Arial" w:cs="Arial"/>
          <w:color w:val="000000"/>
          <w:lang w:eastAsia="en-AU"/>
        </w:rPr>
        <w:t xml:space="preserve">the proposal because they </w:t>
      </w:r>
      <w:r w:rsidR="0066532A">
        <w:rPr>
          <w:rFonts w:ascii="Arial" w:eastAsia="Times New Roman" w:hAnsi="Arial" w:cs="Arial"/>
          <w:color w:val="000000"/>
          <w:lang w:eastAsia="en-AU"/>
        </w:rPr>
        <w:t>agree with</w:t>
      </w:r>
      <w:r>
        <w:rPr>
          <w:rFonts w:ascii="Arial" w:eastAsia="Times New Roman" w:hAnsi="Arial" w:cs="Arial"/>
          <w:color w:val="000000"/>
          <w:lang w:eastAsia="en-AU"/>
        </w:rPr>
        <w:t xml:space="preserve"> improving </w:t>
      </w:r>
      <w:r w:rsidR="0066532A">
        <w:rPr>
          <w:rFonts w:ascii="Arial" w:eastAsia="Times New Roman" w:hAnsi="Arial" w:cs="Arial"/>
          <w:color w:val="000000"/>
          <w:lang w:eastAsia="en-AU"/>
        </w:rPr>
        <w:t>bike routes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3BD17C1E" w14:textId="1FABBA53" w:rsidR="00EF4A70" w:rsidRDefault="00EF4A70" w:rsidP="00EF4A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Four respondents (20%) were against the proposal because they disapprove of cyclists travelling along Grove Street, or George Street</w:t>
      </w:r>
      <w:r w:rsidR="00A21A50">
        <w:rPr>
          <w:rFonts w:ascii="Arial" w:eastAsia="Times New Roman" w:hAnsi="Arial" w:cs="Arial"/>
          <w:color w:val="000000"/>
          <w:lang w:eastAsia="en-AU"/>
        </w:rPr>
        <w:t>. Why?</w:t>
      </w:r>
    </w:p>
    <w:p w14:paraId="6E935B5E" w14:textId="77777777" w:rsidR="00EF4A70" w:rsidRDefault="00EF4A70" w:rsidP="00EF4A7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Five respondents (25%) chose not to comment</w:t>
      </w:r>
    </w:p>
    <w:p w14:paraId="17B481FE" w14:textId="77777777" w:rsidR="00A21A50" w:rsidRDefault="00EF4A70" w:rsidP="00A21A5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Three respondents (15% of the four respondents) specifically commented </w:t>
      </w:r>
      <w:r w:rsidR="00A21A50">
        <w:rPr>
          <w:rFonts w:ascii="Arial" w:eastAsia="Times New Roman" w:hAnsi="Arial" w:cs="Arial"/>
          <w:color w:val="000000"/>
          <w:lang w:eastAsia="en-AU"/>
        </w:rPr>
        <w:t xml:space="preserve">that </w:t>
      </w:r>
      <w:r>
        <w:rPr>
          <w:rFonts w:ascii="Arial" w:eastAsia="Times New Roman" w:hAnsi="Arial" w:cs="Arial"/>
          <w:color w:val="000000"/>
          <w:lang w:eastAsia="en-AU"/>
        </w:rPr>
        <w:t>they would p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refer </w:t>
      </w:r>
      <w:r>
        <w:rPr>
          <w:rFonts w:ascii="Arial" w:eastAsia="Times New Roman" w:hAnsi="Arial" w:cs="Arial"/>
          <w:color w:val="000000"/>
          <w:lang w:eastAsia="en-AU"/>
        </w:rPr>
        <w:t xml:space="preserve">an alternative 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route </w:t>
      </w:r>
      <w:r>
        <w:rPr>
          <w:rFonts w:ascii="Arial" w:eastAsia="Times New Roman" w:hAnsi="Arial" w:cs="Arial"/>
          <w:color w:val="000000"/>
          <w:lang w:eastAsia="en-AU"/>
        </w:rPr>
        <w:t>along neighbouring streets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 instead of </w:t>
      </w:r>
      <w:r>
        <w:rPr>
          <w:rFonts w:ascii="Arial" w:eastAsia="Times New Roman" w:hAnsi="Arial" w:cs="Arial"/>
          <w:color w:val="000000"/>
          <w:lang w:eastAsia="en-AU"/>
        </w:rPr>
        <w:t>the cycle route</w:t>
      </w:r>
      <w:r w:rsidRPr="009749C5">
        <w:rPr>
          <w:rFonts w:ascii="Arial" w:eastAsia="Times New Roman" w:hAnsi="Arial" w:cs="Arial"/>
          <w:color w:val="000000"/>
          <w:lang w:eastAsia="en-AU"/>
        </w:rPr>
        <w:t xml:space="preserve"> proposed</w:t>
      </w:r>
      <w:r w:rsidR="00A21A50">
        <w:rPr>
          <w:rFonts w:ascii="Arial" w:eastAsia="Times New Roman" w:hAnsi="Arial" w:cs="Arial"/>
          <w:color w:val="000000"/>
          <w:lang w:eastAsia="en-AU"/>
        </w:rPr>
        <w:t xml:space="preserve">. </w:t>
      </w:r>
      <w:r>
        <w:rPr>
          <w:rFonts w:ascii="Arial" w:eastAsia="Times New Roman" w:hAnsi="Arial" w:cs="Arial"/>
          <w:color w:val="000000"/>
          <w:lang w:eastAsia="en-AU"/>
        </w:rPr>
        <w:t xml:space="preserve">Alfred Street </w:t>
      </w:r>
      <w:r w:rsidR="00A21A50">
        <w:rPr>
          <w:rFonts w:ascii="Arial" w:eastAsia="Times New Roman" w:hAnsi="Arial" w:cs="Arial"/>
          <w:color w:val="000000"/>
          <w:lang w:eastAsia="en-AU"/>
        </w:rPr>
        <w:t xml:space="preserve">was suggested </w:t>
      </w:r>
      <w:r>
        <w:rPr>
          <w:rFonts w:ascii="Arial" w:eastAsia="Times New Roman" w:hAnsi="Arial" w:cs="Arial"/>
          <w:color w:val="000000"/>
          <w:lang w:eastAsia="en-AU"/>
        </w:rPr>
        <w:t>as an alternative to Grove Street</w:t>
      </w:r>
      <w:r w:rsidR="00A21A50">
        <w:rPr>
          <w:rFonts w:ascii="Arial" w:eastAsia="Times New Roman" w:hAnsi="Arial" w:cs="Arial"/>
          <w:color w:val="000000"/>
          <w:lang w:eastAsia="en-AU"/>
        </w:rPr>
        <w:t>.</w:t>
      </w:r>
    </w:p>
    <w:p w14:paraId="29DA19B5" w14:textId="5AF8D948" w:rsidR="00EF4A70" w:rsidRPr="008557BA" w:rsidRDefault="00EF4A70" w:rsidP="008557B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557BA">
        <w:rPr>
          <w:rFonts w:ascii="Arial" w:eastAsia="Times New Roman" w:hAnsi="Arial" w:cs="Arial"/>
          <w:color w:val="000000"/>
          <w:lang w:eastAsia="en-AU"/>
        </w:rPr>
        <w:t>Three respondents (15%) were against speed cushions along George Street, preferring speed humps for speed management.</w:t>
      </w:r>
    </w:p>
    <w:p w14:paraId="10C115A5" w14:textId="64B0DE49" w:rsidR="00D74D9F" w:rsidRPr="00F83B50" w:rsidRDefault="00D74D9F" w:rsidP="00836B47">
      <w:pPr>
        <w:spacing w:before="240"/>
        <w:jc w:val="both"/>
        <w:rPr>
          <w:rFonts w:ascii="Arial" w:hAnsi="Arial" w:cs="Arial"/>
        </w:rPr>
      </w:pPr>
      <w:r w:rsidRPr="00F83B50">
        <w:rPr>
          <w:rFonts w:ascii="Arial" w:hAnsi="Arial" w:cs="Arial"/>
        </w:rPr>
        <w:t xml:space="preserve">Comments relating to light timings and improvements of the route along </w:t>
      </w:r>
      <w:proofErr w:type="spellStart"/>
      <w:r w:rsidRPr="00F83B50">
        <w:rPr>
          <w:rFonts w:ascii="Arial" w:hAnsi="Arial" w:cs="Arial"/>
        </w:rPr>
        <w:t>Unwins</w:t>
      </w:r>
      <w:proofErr w:type="spellEnd"/>
      <w:r w:rsidRPr="00F83B50">
        <w:rPr>
          <w:rFonts w:ascii="Arial" w:hAnsi="Arial" w:cs="Arial"/>
        </w:rPr>
        <w:t xml:space="preserve"> Bridge Road have been noted, however they are out of scope for this project. </w:t>
      </w:r>
    </w:p>
    <w:p w14:paraId="2D9554C1" w14:textId="7C570A76" w:rsidR="003749F6" w:rsidRDefault="003749F6" w:rsidP="00836B47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noted that respondents typically offered more than one comment in each submission.   </w:t>
      </w:r>
    </w:p>
    <w:p w14:paraId="031CA782" w14:textId="2680DA52" w:rsidR="009749C5" w:rsidRDefault="00D52A7D" w:rsidP="00931C6E">
      <w:pPr>
        <w:spacing w:before="240"/>
        <w:jc w:val="both"/>
        <w:rPr>
          <w:rFonts w:ascii="Arial" w:hAnsi="Arial" w:cs="Arial"/>
        </w:rPr>
      </w:pPr>
      <w:r w:rsidRPr="008557BA">
        <w:rPr>
          <w:rFonts w:ascii="Arial" w:hAnsi="Arial" w:cs="Arial"/>
        </w:rPr>
        <w:t xml:space="preserve">Respondents who left a comment, generally commented on both </w:t>
      </w:r>
      <w:r w:rsidR="00931C6E" w:rsidRPr="00BB2F8F">
        <w:rPr>
          <w:rFonts w:ascii="Arial" w:hAnsi="Arial" w:cs="Arial"/>
        </w:rPr>
        <w:t>Section 1 and Section 2</w:t>
      </w:r>
      <w:r w:rsidR="00931C6E">
        <w:rPr>
          <w:rFonts w:ascii="Arial" w:hAnsi="Arial" w:cs="Arial"/>
        </w:rPr>
        <w:t xml:space="preserve">. For Section 1 the overall preference was for Option A, with the main issue raised, by </w:t>
      </w:r>
      <w:r w:rsidR="00E95385">
        <w:rPr>
          <w:rFonts w:ascii="Arial" w:hAnsi="Arial" w:cs="Arial"/>
        </w:rPr>
        <w:t>25% (</w:t>
      </w:r>
      <w:r w:rsidR="00FB5179">
        <w:rPr>
          <w:rFonts w:ascii="Arial" w:hAnsi="Arial" w:cs="Arial"/>
        </w:rPr>
        <w:t>five</w:t>
      </w:r>
      <w:r w:rsidR="00E95385">
        <w:rPr>
          <w:rFonts w:ascii="Arial" w:hAnsi="Arial" w:cs="Arial"/>
        </w:rPr>
        <w:t xml:space="preserve"> respondents),</w:t>
      </w:r>
      <w:r w:rsidR="00931C6E">
        <w:rPr>
          <w:rFonts w:ascii="Arial" w:hAnsi="Arial" w:cs="Arial"/>
        </w:rPr>
        <w:t xml:space="preserve"> being the loss of parking</w:t>
      </w:r>
      <w:r w:rsidR="00E95385">
        <w:rPr>
          <w:rFonts w:ascii="Arial" w:hAnsi="Arial" w:cs="Arial"/>
        </w:rPr>
        <w:t xml:space="preserve"> in Option B</w:t>
      </w:r>
      <w:r w:rsidR="00931C6E">
        <w:rPr>
          <w:rFonts w:ascii="Arial" w:hAnsi="Arial" w:cs="Arial"/>
        </w:rPr>
        <w:t xml:space="preserve">. </w:t>
      </w:r>
      <w:r w:rsidR="003749F6">
        <w:rPr>
          <w:rFonts w:ascii="Arial" w:hAnsi="Arial" w:cs="Arial"/>
        </w:rPr>
        <w:t xml:space="preserve"> </w:t>
      </w:r>
    </w:p>
    <w:p w14:paraId="4AC90245" w14:textId="77777777" w:rsidR="00BB2F8F" w:rsidRDefault="00BB2F8F" w:rsidP="00931C6E">
      <w:pPr>
        <w:spacing w:before="240"/>
        <w:jc w:val="both"/>
        <w:rPr>
          <w:rFonts w:ascii="Arial" w:hAnsi="Arial" w:cs="Arial"/>
        </w:rPr>
      </w:pPr>
    </w:p>
    <w:p w14:paraId="5168414E" w14:textId="24710EEF" w:rsidR="003749F6" w:rsidRDefault="003749F6" w:rsidP="00D52A7D">
      <w:pPr>
        <w:pStyle w:val="Title"/>
        <w:rPr>
          <w:sz w:val="40"/>
          <w:szCs w:val="40"/>
        </w:rPr>
      </w:pPr>
      <w:r w:rsidRPr="008557BA">
        <w:rPr>
          <w:sz w:val="40"/>
          <w:szCs w:val="40"/>
        </w:rPr>
        <w:lastRenderedPageBreak/>
        <w:t>Next Steps</w:t>
      </w:r>
    </w:p>
    <w:p w14:paraId="2056AB03" w14:textId="77777777" w:rsidR="00D52A7D" w:rsidRPr="00D52A7D" w:rsidRDefault="00D52A7D" w:rsidP="008557BA"/>
    <w:p w14:paraId="279E20CF" w14:textId="003B5A6A" w:rsidR="003749F6" w:rsidRDefault="003749F6" w:rsidP="00E95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next steps in delivering the </w:t>
      </w:r>
      <w:r w:rsidR="00FB5179">
        <w:rPr>
          <w:rFonts w:ascii="Arial" w:hAnsi="Arial" w:cs="Arial"/>
        </w:rPr>
        <w:t xml:space="preserve">cycle route upgrades as part of the </w:t>
      </w:r>
      <w:r w:rsidR="006F1B6E">
        <w:rPr>
          <w:rFonts w:ascii="Arial" w:hAnsi="Arial" w:cs="Arial"/>
        </w:rPr>
        <w:t xml:space="preserve">St Peters Interchange </w:t>
      </w:r>
      <w:r w:rsidR="00FB5179">
        <w:rPr>
          <w:rFonts w:ascii="Arial" w:hAnsi="Arial" w:cs="Arial"/>
        </w:rPr>
        <w:t xml:space="preserve">Active Transport Works </w:t>
      </w:r>
      <w:r>
        <w:rPr>
          <w:rFonts w:ascii="Arial" w:hAnsi="Arial" w:cs="Arial"/>
        </w:rPr>
        <w:t xml:space="preserve">will be to take the outcomes of the community engagement process and develop </w:t>
      </w:r>
      <w:r w:rsidR="007513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concept design that incorporate</w:t>
      </w:r>
      <w:r w:rsidR="007513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feedback received. The developed concept designs will then be presented to </w:t>
      </w:r>
      <w:r w:rsidR="006F1B6E">
        <w:rPr>
          <w:rFonts w:ascii="Arial" w:hAnsi="Arial" w:cs="Arial"/>
        </w:rPr>
        <w:t>Council for final comments before the project moves on to</w:t>
      </w:r>
      <w:r w:rsidR="007513AA">
        <w:rPr>
          <w:rFonts w:ascii="Arial" w:hAnsi="Arial" w:cs="Arial"/>
        </w:rPr>
        <w:t xml:space="preserve"> the</w:t>
      </w:r>
      <w:r w:rsidR="006F1B6E">
        <w:rPr>
          <w:rFonts w:ascii="Arial" w:hAnsi="Arial" w:cs="Arial"/>
        </w:rPr>
        <w:t xml:space="preserve"> Detailed Design Stage</w:t>
      </w:r>
      <w:r>
        <w:rPr>
          <w:rFonts w:ascii="Arial" w:hAnsi="Arial" w:cs="Arial"/>
        </w:rPr>
        <w:t xml:space="preserve">.  </w:t>
      </w:r>
    </w:p>
    <w:p w14:paraId="3E51564B" w14:textId="77777777" w:rsidR="003749F6" w:rsidRPr="003749F6" w:rsidRDefault="003749F6" w:rsidP="003749F6">
      <w:pPr>
        <w:ind w:firstLine="720"/>
        <w:rPr>
          <w:rFonts w:ascii="Arial" w:hAnsi="Arial" w:cs="Arial"/>
        </w:rPr>
      </w:pPr>
    </w:p>
    <w:sectPr w:rsidR="003749F6" w:rsidRPr="003749F6" w:rsidSect="00B44BB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1EB8" w14:textId="77777777" w:rsidR="00832D06" w:rsidRDefault="00832D06" w:rsidP="00B44BB5">
      <w:pPr>
        <w:spacing w:after="0" w:line="240" w:lineRule="auto"/>
      </w:pPr>
      <w:r>
        <w:separator/>
      </w:r>
    </w:p>
  </w:endnote>
  <w:endnote w:type="continuationSeparator" w:id="0">
    <w:p w14:paraId="2AF24D8B" w14:textId="77777777" w:rsidR="00832D06" w:rsidRDefault="00832D06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14:paraId="2EF6D4D8" w14:textId="77777777" w:rsidR="00832D06" w:rsidRDefault="00832D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0218F" w14:textId="77777777" w:rsidR="00832D06" w:rsidRDefault="00832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2CFD77" w14:textId="77777777" w:rsidR="00832D06" w:rsidRDefault="00832D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04808A" w14:textId="77777777" w:rsidR="00832D06" w:rsidRDefault="00832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95FB" w14:textId="77777777" w:rsidR="00832D06" w:rsidRDefault="00832D06" w:rsidP="00B44BB5">
      <w:pPr>
        <w:spacing w:after="0" w:line="240" w:lineRule="auto"/>
      </w:pPr>
      <w:r>
        <w:separator/>
      </w:r>
    </w:p>
  </w:footnote>
  <w:footnote w:type="continuationSeparator" w:id="0">
    <w:p w14:paraId="61C85A79" w14:textId="77777777" w:rsidR="00832D06" w:rsidRDefault="00832D06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8EEF" w14:textId="77777777" w:rsidR="00832D06" w:rsidRDefault="00832D06">
    <w:pPr>
      <w:pStyle w:val="Header"/>
    </w:pPr>
    <w:r>
      <w:rPr>
        <w:noProof/>
      </w:rPr>
      <w:drawing>
        <wp:inline distT="0" distB="0" distL="0" distR="0" wp14:anchorId="704DE448" wp14:editId="3845DCA7">
          <wp:extent cx="5731510" cy="963930"/>
          <wp:effectExtent l="0" t="0" r="2540" b="7620"/>
          <wp:docPr id="1" name="Picture 1" descr="Inner We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424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364" w:hanging="360"/>
      </w:pPr>
    </w:lvl>
    <w:lvl w:ilvl="2">
      <w:numFmt w:val="bullet"/>
      <w:lvlText w:val="•"/>
      <w:lvlJc w:val="left"/>
      <w:pPr>
        <w:ind w:left="4299" w:hanging="360"/>
      </w:pPr>
    </w:lvl>
    <w:lvl w:ilvl="3">
      <w:numFmt w:val="bullet"/>
      <w:lvlText w:val="•"/>
      <w:lvlJc w:val="left"/>
      <w:pPr>
        <w:ind w:left="5233" w:hanging="360"/>
      </w:pPr>
    </w:lvl>
    <w:lvl w:ilvl="4">
      <w:numFmt w:val="bullet"/>
      <w:lvlText w:val="•"/>
      <w:lvlJc w:val="left"/>
      <w:pPr>
        <w:ind w:left="6168" w:hanging="360"/>
      </w:pPr>
    </w:lvl>
    <w:lvl w:ilvl="5">
      <w:numFmt w:val="bullet"/>
      <w:lvlText w:val="•"/>
      <w:lvlJc w:val="left"/>
      <w:pPr>
        <w:ind w:left="7103" w:hanging="360"/>
      </w:pPr>
    </w:lvl>
    <w:lvl w:ilvl="6">
      <w:numFmt w:val="bullet"/>
      <w:lvlText w:val="•"/>
      <w:lvlJc w:val="left"/>
      <w:pPr>
        <w:ind w:left="8037" w:hanging="360"/>
      </w:pPr>
    </w:lvl>
    <w:lvl w:ilvl="7">
      <w:numFmt w:val="bullet"/>
      <w:lvlText w:val="•"/>
      <w:lvlJc w:val="left"/>
      <w:pPr>
        <w:ind w:left="8972" w:hanging="360"/>
      </w:pPr>
    </w:lvl>
    <w:lvl w:ilvl="8">
      <w:numFmt w:val="bullet"/>
      <w:lvlText w:val="•"/>
      <w:lvlJc w:val="left"/>
      <w:pPr>
        <w:ind w:left="9907" w:hanging="360"/>
      </w:pPr>
    </w:lvl>
  </w:abstractNum>
  <w:abstractNum w:abstractNumId="1" w15:restartNumberingAfterBreak="0">
    <w:nsid w:val="004740D0"/>
    <w:multiLevelType w:val="hybridMultilevel"/>
    <w:tmpl w:val="7A686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327252"/>
    <w:multiLevelType w:val="hybridMultilevel"/>
    <w:tmpl w:val="77B6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7DC"/>
    <w:multiLevelType w:val="hybridMultilevel"/>
    <w:tmpl w:val="6FA4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E087B"/>
    <w:multiLevelType w:val="hybridMultilevel"/>
    <w:tmpl w:val="13B0A0F2"/>
    <w:lvl w:ilvl="0" w:tplc="0F5C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059A4"/>
    <w:multiLevelType w:val="hybridMultilevel"/>
    <w:tmpl w:val="F0D6DF0C"/>
    <w:lvl w:ilvl="0" w:tplc="3D58AAE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9545E57"/>
    <w:multiLevelType w:val="hybridMultilevel"/>
    <w:tmpl w:val="1904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E180A"/>
    <w:multiLevelType w:val="hybridMultilevel"/>
    <w:tmpl w:val="BF78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44E88"/>
    <w:multiLevelType w:val="hybridMultilevel"/>
    <w:tmpl w:val="E446F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11CF1"/>
    <w:multiLevelType w:val="hybridMultilevel"/>
    <w:tmpl w:val="E334F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563B6"/>
    <w:multiLevelType w:val="hybridMultilevel"/>
    <w:tmpl w:val="CBF87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trackRevision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5A24"/>
    <w:rsid w:val="00026AEF"/>
    <w:rsid w:val="0006451C"/>
    <w:rsid w:val="00076863"/>
    <w:rsid w:val="00086F2E"/>
    <w:rsid w:val="00103C66"/>
    <w:rsid w:val="00177095"/>
    <w:rsid w:val="00190F00"/>
    <w:rsid w:val="001E6365"/>
    <w:rsid w:val="002539E7"/>
    <w:rsid w:val="00253A10"/>
    <w:rsid w:val="002F7D51"/>
    <w:rsid w:val="00320E66"/>
    <w:rsid w:val="00327B37"/>
    <w:rsid w:val="0034539F"/>
    <w:rsid w:val="00354EB9"/>
    <w:rsid w:val="003749F6"/>
    <w:rsid w:val="004012E1"/>
    <w:rsid w:val="004908D2"/>
    <w:rsid w:val="0056325D"/>
    <w:rsid w:val="005A55A4"/>
    <w:rsid w:val="005A647C"/>
    <w:rsid w:val="0066532A"/>
    <w:rsid w:val="00690F38"/>
    <w:rsid w:val="006C63FC"/>
    <w:rsid w:val="006F1B6E"/>
    <w:rsid w:val="006F3EC2"/>
    <w:rsid w:val="00702539"/>
    <w:rsid w:val="0070381D"/>
    <w:rsid w:val="00715338"/>
    <w:rsid w:val="00731EBA"/>
    <w:rsid w:val="00735D33"/>
    <w:rsid w:val="0074254D"/>
    <w:rsid w:val="007513AA"/>
    <w:rsid w:val="00767FAA"/>
    <w:rsid w:val="0078504B"/>
    <w:rsid w:val="00791997"/>
    <w:rsid w:val="007B4584"/>
    <w:rsid w:val="007B72A3"/>
    <w:rsid w:val="007F2165"/>
    <w:rsid w:val="008004CC"/>
    <w:rsid w:val="008225C5"/>
    <w:rsid w:val="00832D06"/>
    <w:rsid w:val="00836B47"/>
    <w:rsid w:val="008377E4"/>
    <w:rsid w:val="008557BA"/>
    <w:rsid w:val="00874E45"/>
    <w:rsid w:val="008759AF"/>
    <w:rsid w:val="008777A9"/>
    <w:rsid w:val="008C27F2"/>
    <w:rsid w:val="008C3B8F"/>
    <w:rsid w:val="0090047C"/>
    <w:rsid w:val="00931C6E"/>
    <w:rsid w:val="00960013"/>
    <w:rsid w:val="00962162"/>
    <w:rsid w:val="00963A5C"/>
    <w:rsid w:val="009749C5"/>
    <w:rsid w:val="009E24EA"/>
    <w:rsid w:val="00A05208"/>
    <w:rsid w:val="00A118C4"/>
    <w:rsid w:val="00A21A50"/>
    <w:rsid w:val="00A56B91"/>
    <w:rsid w:val="00A62981"/>
    <w:rsid w:val="00A76561"/>
    <w:rsid w:val="00A80F1C"/>
    <w:rsid w:val="00A938F3"/>
    <w:rsid w:val="00AB3DC0"/>
    <w:rsid w:val="00AC1714"/>
    <w:rsid w:val="00AD0CDD"/>
    <w:rsid w:val="00B112C9"/>
    <w:rsid w:val="00B159F6"/>
    <w:rsid w:val="00B25F9A"/>
    <w:rsid w:val="00B37556"/>
    <w:rsid w:val="00B44BB5"/>
    <w:rsid w:val="00B50750"/>
    <w:rsid w:val="00B744BC"/>
    <w:rsid w:val="00BB2F8F"/>
    <w:rsid w:val="00BF5FBF"/>
    <w:rsid w:val="00C1029B"/>
    <w:rsid w:val="00C2588C"/>
    <w:rsid w:val="00C47D48"/>
    <w:rsid w:val="00CA4AD7"/>
    <w:rsid w:val="00CC4BC4"/>
    <w:rsid w:val="00CF100C"/>
    <w:rsid w:val="00D00763"/>
    <w:rsid w:val="00D17028"/>
    <w:rsid w:val="00D36B48"/>
    <w:rsid w:val="00D52A7D"/>
    <w:rsid w:val="00D74D9F"/>
    <w:rsid w:val="00DB55CD"/>
    <w:rsid w:val="00E11BFA"/>
    <w:rsid w:val="00E3520C"/>
    <w:rsid w:val="00E40BAE"/>
    <w:rsid w:val="00E52B66"/>
    <w:rsid w:val="00E541C0"/>
    <w:rsid w:val="00E562CB"/>
    <w:rsid w:val="00E72D02"/>
    <w:rsid w:val="00E77205"/>
    <w:rsid w:val="00E913C0"/>
    <w:rsid w:val="00E95385"/>
    <w:rsid w:val="00E96DF0"/>
    <w:rsid w:val="00EA133B"/>
    <w:rsid w:val="00EB737E"/>
    <w:rsid w:val="00ED1492"/>
    <w:rsid w:val="00EF4A70"/>
    <w:rsid w:val="00F2299A"/>
    <w:rsid w:val="00F71F28"/>
    <w:rsid w:val="00F83B50"/>
    <w:rsid w:val="00FA5539"/>
    <w:rsid w:val="00FB5179"/>
    <w:rsid w:val="00FD6653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01E106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7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4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AD7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A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A7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i-regent-nas\Complete%20SY\Projects\2997%20IWC%20WCX%20M5-St%20Peters%20Interchange%20Active%20Transport%20Works%20Pt%201\02%20Activities\02-H%20Consultation%20Outputs\Consultation%20Ending%20191118\1.%20St%20Peters%20Interchange%20-%20improved%20bike%20rou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i-regent-nas\Complete%20SY\Projects\2997%20IWC%20WCX%20M5-St%20Peters%20Interchange%20Active%20Transport%20Works%20Pt%201\02%20Activities\02-H%20Consultation%20Outputs\Consultation%20Ending%20191118\1.%20St%20Peters%20Interchange%20-%20improved%20bike%20rou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100">
                <a:latin typeface="Arial" panose="020B0604020202020204" pitchFamily="34" charset="0"/>
                <a:cs typeface="Arial" panose="020B0604020202020204" pitchFamily="34" charset="0"/>
              </a:rPr>
              <a:t>Do you support the proposed upgrades?</a:t>
            </a:r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1714-4A2B-BB04-A6A372473957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1714-4A2B-BB04-A6A372473957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1714-4A2B-BB04-A6A372473957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1714-4A2B-BB04-A6A372473957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1714-4A2B-BB04-A6A372473957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1714-4A2B-BB04-A6A372473957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1714-4A2B-BB04-A6A372473957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1714-4A2B-BB04-A6A37247395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'SurveyTool 1'!$A$31:$A$34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Unsure</c:v>
                </c:pt>
                <c:pt idx="3">
                  <c:v>Neutral</c:v>
                </c:pt>
              </c:strCache>
            </c:strRef>
          </c:cat>
          <c:val>
            <c:numRef>
              <c:f>'SurveyTool 1'!$B$31:$B$34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714-4A2B-BB04-A6A372473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9285"/>
        <c:axId val="3589724"/>
        <c:axId val="0"/>
      </c:bar3DChart>
      <c:catAx>
        <c:axId val="1589285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58972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589724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589285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r>
              <a:rPr lang="en-AU" sz="1200"/>
              <a:t>Prefered</a:t>
            </a:r>
            <a:r>
              <a:rPr lang="en-AU" sz="1200" baseline="0"/>
              <a:t> option for Section 1</a:t>
            </a:r>
            <a:endParaRPr lang="en-AU" sz="1200"/>
          </a:p>
        </c:rich>
      </c:tx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1"/>
          <c:dPt>
            <c:idx val="0"/>
            <c:invertIfNegative val="1"/>
            <c:bubble3D val="0"/>
            <c:spPr>
              <a:solidFill>
                <a:srgbClr val="8FDBF8"/>
              </a:solidFill>
            </c:spPr>
            <c:extLst>
              <c:ext xmlns:c16="http://schemas.microsoft.com/office/drawing/2014/chart" uri="{C3380CC4-5D6E-409C-BE32-E72D297353CC}">
                <c16:uniqueId val="{00000001-4FD9-4748-8FDF-F1A239AF954C}"/>
              </c:ext>
            </c:extLst>
          </c:dPt>
          <c:dPt>
            <c:idx val="1"/>
            <c:invertIfNegative val="1"/>
            <c:bubble3D val="0"/>
            <c:spPr>
              <a:solidFill>
                <a:srgbClr val="4DBCE5"/>
              </a:solidFill>
            </c:spPr>
            <c:extLst>
              <c:ext xmlns:c16="http://schemas.microsoft.com/office/drawing/2014/chart" uri="{C3380CC4-5D6E-409C-BE32-E72D297353CC}">
                <c16:uniqueId val="{00000003-4FD9-4748-8FDF-F1A239AF954C}"/>
              </c:ext>
            </c:extLst>
          </c:dPt>
          <c:dPt>
            <c:idx val="2"/>
            <c:invertIfNegative val="1"/>
            <c:bubble3D val="0"/>
            <c:spPr>
              <a:solidFill>
                <a:srgbClr val="00C1F3"/>
              </a:solidFill>
            </c:spPr>
            <c:extLst>
              <c:ext xmlns:c16="http://schemas.microsoft.com/office/drawing/2014/chart" uri="{C3380CC4-5D6E-409C-BE32-E72D297353CC}">
                <c16:uniqueId val="{00000005-4FD9-4748-8FDF-F1A239AF954C}"/>
              </c:ext>
            </c:extLst>
          </c:dPt>
          <c:dPt>
            <c:idx val="3"/>
            <c:invertIfNegative val="1"/>
            <c:bubble3D val="0"/>
            <c:spPr>
              <a:solidFill>
                <a:srgbClr val="4DA0DD"/>
              </a:solidFill>
            </c:spPr>
            <c:extLst>
              <c:ext xmlns:c16="http://schemas.microsoft.com/office/drawing/2014/chart" uri="{C3380CC4-5D6E-409C-BE32-E72D297353CC}">
                <c16:uniqueId val="{00000007-4FD9-4748-8FDF-F1A239AF954C}"/>
              </c:ext>
            </c:extLst>
          </c:dPt>
          <c:dPt>
            <c:idx val="4"/>
            <c:invertIfNegative val="1"/>
            <c:bubble3D val="0"/>
            <c:spPr>
              <a:solidFill>
                <a:srgbClr val="418FD4"/>
              </a:solidFill>
            </c:spPr>
            <c:extLst>
              <c:ext xmlns:c16="http://schemas.microsoft.com/office/drawing/2014/chart" uri="{C3380CC4-5D6E-409C-BE32-E72D297353CC}">
                <c16:uniqueId val="{00000009-4FD9-4748-8FDF-F1A239AF954C}"/>
              </c:ext>
            </c:extLst>
          </c:dPt>
          <c:dPt>
            <c:idx val="5"/>
            <c:invertIfNegative val="1"/>
            <c:bubble3D val="0"/>
            <c:spPr>
              <a:solidFill>
                <a:srgbClr val="0093C5"/>
              </a:solidFill>
            </c:spPr>
            <c:extLst>
              <c:ext xmlns:c16="http://schemas.microsoft.com/office/drawing/2014/chart" uri="{C3380CC4-5D6E-409C-BE32-E72D297353CC}">
                <c16:uniqueId val="{0000000B-4FD9-4748-8FDF-F1A239AF954C}"/>
              </c:ext>
            </c:extLst>
          </c:dPt>
          <c:dPt>
            <c:idx val="6"/>
            <c:invertIfNegative val="1"/>
            <c:bubble3D val="0"/>
            <c:spPr>
              <a:solidFill>
                <a:srgbClr val="3378B9"/>
              </a:solidFill>
            </c:spPr>
            <c:extLst>
              <c:ext xmlns:c16="http://schemas.microsoft.com/office/drawing/2014/chart" uri="{C3380CC4-5D6E-409C-BE32-E72D297353CC}">
                <c16:uniqueId val="{0000000D-4FD9-4748-8FDF-F1A239AF954C}"/>
              </c:ext>
            </c:extLst>
          </c:dPt>
          <c:dPt>
            <c:idx val="7"/>
            <c:invertIfNegative val="1"/>
            <c:bubble3D val="0"/>
            <c:spPr>
              <a:solidFill>
                <a:srgbClr val="007AA3"/>
              </a:solidFill>
            </c:spPr>
            <c:extLst>
              <c:ext xmlns:c16="http://schemas.microsoft.com/office/drawing/2014/chart" uri="{C3380CC4-5D6E-409C-BE32-E72D297353CC}">
                <c16:uniqueId val="{0000000F-4FD9-4748-8FDF-F1A239AF954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'SurveyTool 1'!$A$52:$A$55</c:f>
              <c:strCache>
                <c:ptCount val="4"/>
                <c:pt idx="0">
                  <c:v>Option A</c:v>
                </c:pt>
                <c:pt idx="1">
                  <c:v>Option B</c:v>
                </c:pt>
                <c:pt idx="2">
                  <c:v>No Comment</c:v>
                </c:pt>
                <c:pt idx="3">
                  <c:v>Against Both</c:v>
                </c:pt>
              </c:strCache>
            </c:strRef>
          </c:cat>
          <c:val>
            <c:numRef>
              <c:f>'SurveyTool 1'!$B$52:$B$55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FD9-4748-8FDF-F1A239AF95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9285"/>
        <c:axId val="3589724"/>
        <c:axId val="0"/>
      </c:bar3DChart>
      <c:catAx>
        <c:axId val="1589285"/>
        <c:scaling>
          <c:orientation val="maxMin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3589724"/>
        <c:crosses val="autoZero"/>
        <c:auto val="1"/>
        <c:lblAlgn val="ctr"/>
        <c:lblOffset val="100"/>
        <c:tickLblSkip val="1"/>
        <c:tickMarkSkip val="1"/>
        <c:noMultiLvlLbl val="1"/>
      </c:catAx>
      <c:valAx>
        <c:axId val="3589724"/>
        <c:scaling>
          <c:orientation val="minMax"/>
        </c:scaling>
        <c:delete val="0"/>
        <c:axPos val="t"/>
        <c:majorGridlines/>
        <c:numFmt formatCode="General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en-US"/>
          </a:p>
        </c:txPr>
        <c:crossAx val="1589285"/>
        <c:crosses val="autoZero"/>
        <c:crossBetween val="between"/>
      </c:valAx>
    </c:plotArea>
    <c:plotVisOnly val="1"/>
    <c:dispBlanksAs val="gap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264D-69BB-4D42-A952-78602A2D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Wadwell</cp:lastModifiedBy>
  <cp:revision>3</cp:revision>
  <cp:lastPrinted>2019-07-19T00:34:00Z</cp:lastPrinted>
  <dcterms:created xsi:type="dcterms:W3CDTF">2019-12-12T03:20:00Z</dcterms:created>
  <dcterms:modified xsi:type="dcterms:W3CDTF">2019-12-12T05:06:00Z</dcterms:modified>
</cp:coreProperties>
</file>