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03" w:rsidRPr="00B0558D" w:rsidRDefault="00E87082" w:rsidP="00C80665">
      <w:pPr>
        <w:tabs>
          <w:tab w:val="left" w:pos="1418"/>
        </w:tabs>
        <w:spacing w:after="120"/>
        <w:ind w:left="1418" w:hanging="1418"/>
        <w:jc w:val="both"/>
        <w:rPr>
          <w:b/>
          <w:lang w:val="en-AU"/>
        </w:rPr>
      </w:pPr>
      <w:r w:rsidRPr="00B0558D">
        <w:rPr>
          <w:b/>
          <w:lang w:val="en-AU"/>
        </w:rPr>
        <w:t>Item</w:t>
      </w:r>
      <w:r w:rsidR="004C6DA3" w:rsidRPr="00B0558D">
        <w:rPr>
          <w:b/>
          <w:lang w:val="en-AU"/>
        </w:rPr>
        <w:t xml:space="preserve"> No:</w:t>
      </w:r>
      <w:r w:rsidR="004C6DA3" w:rsidRPr="00B0558D">
        <w:rPr>
          <w:b/>
          <w:lang w:val="en-AU"/>
        </w:rPr>
        <w:tab/>
      </w:r>
      <w:r w:rsidR="009723FF" w:rsidRPr="00B0558D">
        <w:rPr>
          <w:b/>
          <w:lang w:val="en-AU"/>
        </w:rPr>
        <w:fldChar w:fldCharType="begin"/>
      </w:r>
      <w:r w:rsidR="009723FF" w:rsidRPr="00B0558D">
        <w:rPr>
          <w:b/>
          <w:lang w:val="en-AU"/>
        </w:rPr>
        <w:instrText xml:space="preserve"> DOCVARIAB</w:instrText>
      </w:r>
      <w:r w:rsidR="00865E2A" w:rsidRPr="00B0558D">
        <w:rPr>
          <w:b/>
          <w:lang w:val="en-AU"/>
        </w:rPr>
        <w:instrText>LE "dvItemNumberMasked" \* Char</w:instrText>
      </w:r>
      <w:r w:rsidR="009723FF" w:rsidRPr="00B0558D">
        <w:rPr>
          <w:b/>
          <w:lang w:val="en-AU"/>
        </w:rPr>
        <w:instrText xml:space="preserve">format </w:instrText>
      </w:r>
      <w:r w:rsidR="009723FF" w:rsidRPr="00B0558D">
        <w:rPr>
          <w:b/>
          <w:lang w:val="en-AU"/>
        </w:rPr>
        <w:fldChar w:fldCharType="separate"/>
      </w:r>
      <w:r w:rsidR="00123AC5">
        <w:rPr>
          <w:b/>
          <w:lang w:val="en-AU"/>
        </w:rPr>
        <w:t>C1217 Item 4</w:t>
      </w:r>
      <w:r w:rsidR="009723FF" w:rsidRPr="00B0558D">
        <w:rPr>
          <w:b/>
          <w:lang w:val="en-AU"/>
        </w:rPr>
        <w:fldChar w:fldCharType="end"/>
      </w:r>
    </w:p>
    <w:p w:rsidR="00762CC4" w:rsidRDefault="00865E2A" w:rsidP="00762CC4">
      <w:pPr>
        <w:tabs>
          <w:tab w:val="left" w:pos="1418"/>
        </w:tabs>
        <w:spacing w:after="120"/>
        <w:ind w:left="1418" w:hanging="1418"/>
        <w:rPr>
          <w:lang w:val="en-AU"/>
        </w:rPr>
      </w:pPr>
      <w:r w:rsidRPr="00B0558D">
        <w:rPr>
          <w:b/>
          <w:lang w:val="en-AU"/>
        </w:rPr>
        <w:t>Subject:</w:t>
      </w:r>
      <w:r w:rsidRPr="00B0558D">
        <w:rPr>
          <w:b/>
          <w:lang w:val="en-AU"/>
        </w:rPr>
        <w:tab/>
      </w:r>
      <w:r w:rsidRPr="00E86899">
        <w:rPr>
          <w:rFonts w:ascii="Arial Bold" w:hAnsi="Arial Bold"/>
          <w:b/>
          <w:lang w:val="en-AU"/>
        </w:rPr>
        <w:fldChar w:fldCharType="begin"/>
      </w:r>
      <w:r w:rsidRPr="00E86899">
        <w:rPr>
          <w:rFonts w:ascii="Arial Bold" w:hAnsi="Arial Bold"/>
          <w:b/>
          <w:lang w:val="en-AU"/>
        </w:rPr>
        <w:instrText xml:space="preserve"> </w:instrText>
      </w:r>
      <w:r w:rsidRPr="00E86899">
        <w:rPr>
          <w:rFonts w:ascii="Arial Bold" w:hAnsi="Arial Bold"/>
          <w:b/>
          <w:caps/>
          <w:lang w:val="en-AU"/>
        </w:rPr>
        <w:instrText>D</w:instrText>
      </w:r>
      <w:r w:rsidRPr="00E86899">
        <w:rPr>
          <w:rFonts w:ascii="Arial Bold" w:hAnsi="Arial Bold"/>
          <w:b/>
          <w:lang w:val="en-AU"/>
        </w:rPr>
        <w:instrText xml:space="preserve">OCVARIABLE "dvSubjectWithSoftReturns" \* Charformat </w:instrText>
      </w:r>
      <w:r w:rsidRPr="00E86899">
        <w:rPr>
          <w:rFonts w:ascii="Arial Bold" w:hAnsi="Arial Bold"/>
          <w:b/>
          <w:lang w:val="en-AU"/>
        </w:rPr>
        <w:fldChar w:fldCharType="separate"/>
      </w:r>
      <w:r w:rsidR="00123AC5">
        <w:rPr>
          <w:rFonts w:ascii="Arial Bold" w:hAnsi="Arial Bold"/>
          <w:b/>
          <w:caps/>
          <w:lang w:val="en-AU"/>
        </w:rPr>
        <w:t>Permitting dogs in Pubs in the Inner West</w:t>
      </w:r>
      <w:r w:rsidRPr="00E86899">
        <w:rPr>
          <w:rFonts w:ascii="Arial Bold" w:hAnsi="Arial Bold"/>
          <w:b/>
          <w:lang w:val="en-AU"/>
        </w:rPr>
        <w:fldChar w:fldCharType="end"/>
      </w:r>
      <w:r w:rsidR="00F85FB2" w:rsidRPr="00E86899">
        <w:rPr>
          <w:rFonts w:ascii="Arial Bold" w:hAnsi="Arial Bold"/>
          <w:b/>
          <w:lang w:val="en-AU"/>
        </w:rPr>
        <w:t xml:space="preserve"> </w:t>
      </w:r>
      <w:bookmarkStart w:id="0" w:name="PDF_RecommendationOrDecision"/>
      <w:r w:rsidR="00762CC4">
        <w:rPr>
          <w:rFonts w:ascii="Arial Bold" w:hAnsi="Arial Bold"/>
          <w:b/>
          <w:lang w:val="en-AU"/>
        </w:rPr>
        <w:t xml:space="preserve"> </w:t>
      </w:r>
      <w:bookmarkEnd w:id="0"/>
      <w:r w:rsidR="00485F2A" w:rsidRPr="00B0558D">
        <w:rPr>
          <w:lang w:val="en-AU"/>
        </w:rPr>
        <w:t xml:space="preserve"> </w:t>
      </w:r>
      <w:bookmarkStart w:id="1" w:name="PreviousItems"/>
      <w:r w:rsidR="00762CC4">
        <w:rPr>
          <w:lang w:val="en-AU"/>
        </w:rPr>
        <w:t xml:space="preserve"> </w:t>
      </w:r>
      <w:bookmarkEnd w:id="1"/>
      <w:r w:rsidR="003E4DAC" w:rsidRPr="00B0558D">
        <w:rPr>
          <w:lang w:val="en-AU"/>
        </w:rPr>
        <w:t xml:space="preserve"> </w:t>
      </w:r>
      <w:bookmarkStart w:id="2" w:name="CurrentReferences"/>
      <w:r w:rsidR="003E4DAC" w:rsidRPr="00B0558D">
        <w:rPr>
          <w:lang w:val="en-AU"/>
        </w:rPr>
        <w:t xml:space="preserve"> </w:t>
      </w:r>
      <w:bookmarkEnd w:id="2"/>
      <w:r w:rsidR="003E4DAC" w:rsidRPr="00B0558D">
        <w:rPr>
          <w:lang w:val="en-AU"/>
        </w:rPr>
        <w:t xml:space="preserve"> </w:t>
      </w:r>
      <w:bookmarkStart w:id="3" w:name="DeferredReferredText"/>
      <w:r w:rsidR="003E4DAC" w:rsidRPr="00B0558D">
        <w:rPr>
          <w:lang w:val="en-AU"/>
        </w:rPr>
        <w:t xml:space="preserve"> </w:t>
      </w:r>
      <w:bookmarkEnd w:id="3"/>
      <w:r w:rsidR="003E4DAC" w:rsidRPr="00B0558D">
        <w:rPr>
          <w:lang w:val="en-AU"/>
        </w:rPr>
        <w:t xml:space="preserve"> </w:t>
      </w:r>
      <w:bookmarkStart w:id="4" w:name="PDF_ClosedCommittee"/>
      <w:r w:rsidR="003E4DAC" w:rsidRPr="00B0558D">
        <w:rPr>
          <w:lang w:val="en-AU"/>
        </w:rPr>
        <w:t xml:space="preserve"> </w:t>
      </w:r>
      <w:bookmarkEnd w:id="4"/>
      <w:r w:rsidR="00693BE2" w:rsidRPr="00B0558D">
        <w:rPr>
          <w:lang w:val="en-AU"/>
        </w:rPr>
        <w:t xml:space="preserve"> </w:t>
      </w:r>
      <w:bookmarkStart w:id="5" w:name="PDF_DirectorText"/>
    </w:p>
    <w:p w:rsidR="00762CC4" w:rsidRDefault="00762CC4" w:rsidP="00762CC4">
      <w:pPr>
        <w:tabs>
          <w:tab w:val="left" w:pos="1417"/>
        </w:tabs>
        <w:spacing w:after="120"/>
        <w:ind w:left="1701" w:hanging="1701"/>
        <w:rPr>
          <w:lang w:val="en-AU"/>
        </w:rPr>
      </w:pPr>
      <w:r w:rsidRPr="00762CC4">
        <w:rPr>
          <w:rFonts w:cs="Arial"/>
          <w:b/>
          <w:lang w:val="en-AU"/>
        </w:rPr>
        <w:t xml:space="preserve">Prepared By:  </w:t>
      </w:r>
      <w:r w:rsidRPr="00762CC4">
        <w:rPr>
          <w:rFonts w:cs="Arial"/>
          <w:b/>
          <w:lang w:val="en-AU"/>
        </w:rPr>
        <w:tab/>
      </w:r>
      <w:r w:rsidRPr="00762CC4">
        <w:rPr>
          <w:rFonts w:cs="Arial"/>
          <w:lang w:val="en-AU"/>
        </w:rPr>
        <w:t>Ryan Cole - Environmental Health &amp; Building Regulation Manager</w:t>
      </w:r>
      <w:r>
        <w:rPr>
          <w:lang w:val="en-AU"/>
        </w:rPr>
        <w:t xml:space="preserve"> </w:t>
      </w:r>
      <w:bookmarkEnd w:id="5"/>
      <w:r w:rsidR="00302ABC" w:rsidRPr="00B0558D">
        <w:rPr>
          <w:lang w:val="en-AU"/>
        </w:rPr>
        <w:t xml:space="preserve"> </w:t>
      </w:r>
      <w:bookmarkStart w:id="6" w:name="PDF_DirectorsName"/>
    </w:p>
    <w:p w:rsidR="00E514B5" w:rsidRPr="00BC6ABB" w:rsidRDefault="00762CC4" w:rsidP="00762CC4">
      <w:pPr>
        <w:tabs>
          <w:tab w:val="left" w:pos="1417"/>
        </w:tabs>
        <w:spacing w:after="120"/>
        <w:ind w:left="1701" w:hanging="1701"/>
        <w:rPr>
          <w:rFonts w:ascii="Arial Bold" w:hAnsi="Arial Bold"/>
          <w:b/>
          <w:lang w:val="en-AU"/>
        </w:rPr>
      </w:pPr>
      <w:r w:rsidRPr="00762CC4">
        <w:rPr>
          <w:rFonts w:cs="Arial"/>
          <w:b/>
          <w:lang w:val="en-AU"/>
        </w:rPr>
        <w:t xml:space="preserve">Authorised By:  </w:t>
      </w:r>
      <w:r w:rsidRPr="00762CC4">
        <w:rPr>
          <w:rFonts w:cs="Arial"/>
          <w:lang w:val="en-AU"/>
        </w:rPr>
        <w:t>Elizabeth Richardson - Group Manager Development Assessment and Regulatory Services</w:t>
      </w:r>
      <w:r>
        <w:rPr>
          <w:lang w:val="en-AU"/>
        </w:rPr>
        <w:t xml:space="preserve"> </w:t>
      </w:r>
      <w:bookmarkEnd w:id="6"/>
    </w:p>
    <w:p w:rsidR="004C6DA3" w:rsidRPr="00B0558D" w:rsidRDefault="004C6DA3" w:rsidP="00903E5C">
      <w:pPr>
        <w:jc w:val="both"/>
        <w:rPr>
          <w:sz w:val="16"/>
          <w:szCs w:val="16"/>
          <w:lang w:val="en-AU"/>
        </w:rPr>
      </w:pPr>
    </w:p>
    <w:p w:rsidR="00354803" w:rsidRPr="00B0558D" w:rsidRDefault="00354803" w:rsidP="00903E5C">
      <w:pPr>
        <w:jc w:val="both"/>
        <w:rPr>
          <w:szCs w:val="22"/>
          <w:lang w:val="en-AU"/>
        </w:rPr>
        <w:sectPr w:rsidR="00354803" w:rsidRPr="00B0558D" w:rsidSect="000527C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284" w:left="1559" w:header="680" w:footer="454" w:gutter="0"/>
          <w:cols w:space="720"/>
        </w:sectPr>
      </w:pPr>
    </w:p>
    <w:tbl>
      <w:tblPr>
        <w:tblW w:w="5000" w:type="pct"/>
        <w:tblLook w:val="0000" w:firstRow="0" w:lastRow="0" w:firstColumn="0" w:lastColumn="0" w:noHBand="0" w:noVBand="0"/>
      </w:tblPr>
      <w:tblGrid>
        <w:gridCol w:w="9430"/>
      </w:tblGrid>
      <w:tr w:rsidR="00354803" w:rsidRPr="00B0558D" w:rsidTr="00354803">
        <w:tc>
          <w:tcPr>
            <w:tcW w:w="5000" w:type="pct"/>
            <w:shd w:val="clear" w:color="auto" w:fill="auto"/>
          </w:tcPr>
          <w:p w:rsidR="00354803" w:rsidRPr="00B0558D" w:rsidRDefault="00807E50" w:rsidP="00E60C12">
            <w:pPr>
              <w:spacing w:after="120"/>
              <w:jc w:val="both"/>
              <w:rPr>
                <w:b/>
                <w:lang w:val="en-AU"/>
              </w:rPr>
            </w:pPr>
            <w:r>
              <w:rPr>
                <w:b/>
                <w:lang w:val="en-AU"/>
              </w:rPr>
              <w:lastRenderedPageBreak/>
              <w:t>SU</w:t>
            </w:r>
            <w:r w:rsidR="003C741A" w:rsidRPr="00B0558D">
              <w:rPr>
                <w:b/>
                <w:lang w:val="en-AU"/>
              </w:rPr>
              <w:t>MMARY</w:t>
            </w:r>
          </w:p>
          <w:p w:rsidR="004B5FCD" w:rsidRDefault="002377B3" w:rsidP="002377B3">
            <w:pPr>
              <w:tabs>
                <w:tab w:val="left" w:pos="2520"/>
              </w:tabs>
              <w:jc w:val="both"/>
              <w:rPr>
                <w:rFonts w:eastAsiaTheme="minorHAnsi" w:cs="Arial"/>
                <w:bCs/>
                <w:szCs w:val="22"/>
                <w:lang w:val="en-AU"/>
              </w:rPr>
            </w:pPr>
            <w:r>
              <w:rPr>
                <w:rFonts w:eastAsiaTheme="minorHAnsi" w:cs="Arial"/>
                <w:szCs w:val="22"/>
                <w:lang w:val="en-AU"/>
              </w:rPr>
              <w:t>The purpose of this report is to</w:t>
            </w:r>
            <w:r>
              <w:rPr>
                <w:rFonts w:eastAsiaTheme="minorHAnsi" w:cs="Arial"/>
                <w:bCs/>
                <w:szCs w:val="22"/>
                <w:lang w:val="en-AU"/>
              </w:rPr>
              <w:t xml:space="preserve"> respond to Council resolution C1017 dated </w:t>
            </w:r>
            <w:r w:rsidRPr="003A76BF">
              <w:rPr>
                <w:rFonts w:eastAsiaTheme="minorHAnsi" w:cs="Arial"/>
                <w:bCs/>
                <w:szCs w:val="22"/>
                <w:lang w:val="en-AU"/>
              </w:rPr>
              <w:t>31 October 2017</w:t>
            </w:r>
            <w:r>
              <w:rPr>
                <w:rFonts w:eastAsiaTheme="minorHAnsi" w:cs="Arial"/>
                <w:bCs/>
                <w:szCs w:val="22"/>
                <w:lang w:val="en-AU"/>
              </w:rPr>
              <w:t xml:space="preserve"> which required a number of matters to be responded to. These matters include providing information on Council’s operational regulatory approach, consultation with pub </w:t>
            </w:r>
            <w:r w:rsidRPr="001F602F">
              <w:rPr>
                <w:rFonts w:eastAsiaTheme="minorHAnsi" w:cs="Arial"/>
                <w:bCs/>
                <w:szCs w:val="22"/>
                <w:lang w:val="en-AU"/>
              </w:rPr>
              <w:t>operators</w:t>
            </w:r>
            <w:r>
              <w:rPr>
                <w:rFonts w:eastAsiaTheme="minorHAnsi" w:cs="Arial"/>
                <w:bCs/>
                <w:szCs w:val="22"/>
                <w:lang w:val="en-AU"/>
              </w:rPr>
              <w:t xml:space="preserve"> and </w:t>
            </w:r>
            <w:r w:rsidRPr="001F602F">
              <w:rPr>
                <w:rFonts w:eastAsiaTheme="minorHAnsi" w:cs="Arial"/>
                <w:bCs/>
                <w:szCs w:val="22"/>
                <w:lang w:val="en-AU"/>
              </w:rPr>
              <w:t xml:space="preserve">options for how </w:t>
            </w:r>
            <w:r>
              <w:rPr>
                <w:rFonts w:eastAsiaTheme="minorHAnsi" w:cs="Arial"/>
                <w:bCs/>
                <w:szCs w:val="22"/>
                <w:lang w:val="en-AU"/>
              </w:rPr>
              <w:t xml:space="preserve">to deal with </w:t>
            </w:r>
            <w:r w:rsidRPr="001F602F">
              <w:rPr>
                <w:rFonts w:eastAsiaTheme="minorHAnsi" w:cs="Arial"/>
                <w:bCs/>
                <w:szCs w:val="22"/>
                <w:lang w:val="en-AU"/>
              </w:rPr>
              <w:t xml:space="preserve">complaints </w:t>
            </w:r>
            <w:r>
              <w:rPr>
                <w:rFonts w:eastAsiaTheme="minorHAnsi" w:cs="Arial"/>
                <w:bCs/>
                <w:szCs w:val="22"/>
                <w:lang w:val="en-AU"/>
              </w:rPr>
              <w:t>associated with ‘dogs in pubs’ across the Inner West Council Local Government Area</w:t>
            </w:r>
            <w:r w:rsidRPr="001F602F">
              <w:rPr>
                <w:rFonts w:eastAsiaTheme="minorHAnsi" w:cs="Arial"/>
                <w:bCs/>
                <w:szCs w:val="22"/>
                <w:lang w:val="en-AU"/>
              </w:rPr>
              <w:t>.</w:t>
            </w:r>
          </w:p>
          <w:p w:rsidR="00472971" w:rsidRPr="002377B3" w:rsidRDefault="00472971" w:rsidP="002377B3">
            <w:pPr>
              <w:tabs>
                <w:tab w:val="left" w:pos="2520"/>
              </w:tabs>
              <w:jc w:val="both"/>
              <w:rPr>
                <w:lang w:val="en-AU"/>
              </w:rPr>
            </w:pPr>
          </w:p>
        </w:tc>
      </w:tr>
    </w:tbl>
    <w:p w:rsidR="00ED2267" w:rsidRPr="00B0558D" w:rsidRDefault="00ED2267" w:rsidP="00903E5C">
      <w:pPr>
        <w:jc w:val="both"/>
        <w:rPr>
          <w:szCs w:val="22"/>
          <w:lang w:val="en-AU"/>
        </w:rPr>
        <w:sectPr w:rsidR="00ED2267" w:rsidRPr="00B0558D" w:rsidSect="000527C3">
          <w:type w:val="continuous"/>
          <w:pgSz w:w="11907" w:h="16840" w:code="9"/>
          <w:pgMar w:top="1134" w:right="1134" w:bottom="567" w:left="1559" w:header="720" w:footer="720" w:gutter="0"/>
          <w:cols w:space="720"/>
          <w:formProt w:val="0"/>
        </w:sectPr>
      </w:pPr>
    </w:p>
    <w:tbl>
      <w:tblPr>
        <w:tblW w:w="9489" w:type="dxa"/>
        <w:tblBorders>
          <w:top w:val="single" w:sz="12" w:space="0" w:color="auto"/>
          <w:bottom w:val="single" w:sz="12" w:space="0" w:color="auto"/>
          <w:insideH w:val="single" w:sz="12" w:space="0" w:color="auto"/>
          <w:insideV w:val="single" w:sz="12" w:space="0" w:color="auto"/>
        </w:tblBorders>
        <w:tblLook w:val="01E0" w:firstRow="1" w:lastRow="1" w:firstColumn="1" w:lastColumn="1" w:noHBand="0" w:noVBand="0"/>
      </w:tblPr>
      <w:tblGrid>
        <w:gridCol w:w="9489"/>
      </w:tblGrid>
      <w:tr w:rsidR="00E976BC" w:rsidRPr="00B0558D" w:rsidTr="009D203C">
        <w:trPr>
          <w:trHeight w:val="1786"/>
        </w:trPr>
        <w:tc>
          <w:tcPr>
            <w:tcW w:w="9489" w:type="dxa"/>
          </w:tcPr>
          <w:p w:rsidR="00222BD6" w:rsidRPr="00B0558D" w:rsidRDefault="00222BD6" w:rsidP="00903E5C">
            <w:pPr>
              <w:jc w:val="both"/>
              <w:rPr>
                <w:b/>
                <w:lang w:val="en-AU"/>
              </w:rPr>
            </w:pPr>
            <w:bookmarkStart w:id="7" w:name="PDF2_Recommendations_30294"/>
            <w:bookmarkStart w:id="8" w:name="Recommendations"/>
            <w:bookmarkStart w:id="9" w:name="PDF2_Recommendations"/>
            <w:bookmarkEnd w:id="7"/>
            <w:bookmarkEnd w:id="8"/>
            <w:bookmarkEnd w:id="9"/>
          </w:p>
          <w:p w:rsidR="00E976BC" w:rsidRPr="00B0558D" w:rsidRDefault="00E976BC" w:rsidP="00903E5C">
            <w:pPr>
              <w:jc w:val="both"/>
              <w:rPr>
                <w:b/>
                <w:lang w:val="en-AU"/>
              </w:rPr>
            </w:pPr>
            <w:r w:rsidRPr="00B0558D">
              <w:rPr>
                <w:b/>
                <w:lang w:val="en-AU"/>
              </w:rPr>
              <w:t>RECOMMENDATION</w:t>
            </w:r>
          </w:p>
          <w:p w:rsidR="00E976BC" w:rsidRPr="002377B3" w:rsidRDefault="00E976BC" w:rsidP="00903E5C">
            <w:pPr>
              <w:jc w:val="both"/>
              <w:rPr>
                <w:b/>
                <w:szCs w:val="22"/>
                <w:lang w:val="en-AU"/>
              </w:rPr>
            </w:pPr>
          </w:p>
          <w:p w:rsidR="002377B3" w:rsidRPr="002377B3" w:rsidRDefault="002377B3" w:rsidP="002377B3">
            <w:pPr>
              <w:jc w:val="both"/>
              <w:rPr>
                <w:b/>
                <w:szCs w:val="22"/>
                <w:lang w:val="en-AU"/>
              </w:rPr>
            </w:pPr>
            <w:r w:rsidRPr="002377B3">
              <w:rPr>
                <w:b/>
                <w:szCs w:val="22"/>
                <w:lang w:val="en-AU"/>
              </w:rPr>
              <w:t>THAT Council:</w:t>
            </w:r>
          </w:p>
          <w:p w:rsidR="002377B3" w:rsidRPr="002377B3" w:rsidRDefault="002377B3" w:rsidP="002377B3">
            <w:pPr>
              <w:jc w:val="both"/>
              <w:rPr>
                <w:b/>
                <w:szCs w:val="22"/>
                <w:lang w:val="en-AU"/>
              </w:rPr>
            </w:pPr>
          </w:p>
          <w:p w:rsidR="002377B3" w:rsidRPr="002377B3" w:rsidRDefault="002377B3" w:rsidP="008F223E">
            <w:pPr>
              <w:pStyle w:val="ListParagraph"/>
              <w:numPr>
                <w:ilvl w:val="0"/>
                <w:numId w:val="6"/>
              </w:numPr>
              <w:jc w:val="both"/>
              <w:rPr>
                <w:b/>
                <w:sz w:val="22"/>
                <w:szCs w:val="22"/>
                <w:lang w:val="en-AU"/>
              </w:rPr>
            </w:pPr>
            <w:r w:rsidRPr="002377B3">
              <w:rPr>
                <w:b/>
                <w:sz w:val="22"/>
                <w:szCs w:val="22"/>
                <w:lang w:val="en-AU"/>
              </w:rPr>
              <w:t xml:space="preserve">Publicly exhibit a proposed amendment to the 2017/2018 Fees and Charges to provide for full fee waivers for Development Applications (and associated modifications), footpath use applications and any lease fees associated with establishment of new low-impact </w:t>
            </w:r>
            <w:r w:rsidRPr="002377B3">
              <w:rPr>
                <w:rFonts w:cs="Arial"/>
                <w:b/>
                <w:bCs/>
                <w:i/>
                <w:sz w:val="22"/>
                <w:szCs w:val="22"/>
              </w:rPr>
              <w:t>‘Dog-Welcome Zones’</w:t>
            </w:r>
            <w:r w:rsidRPr="002377B3">
              <w:rPr>
                <w:rFonts w:cs="Arial"/>
                <w:b/>
                <w:bCs/>
                <w:sz w:val="22"/>
                <w:szCs w:val="22"/>
              </w:rPr>
              <w:t xml:space="preserve"> (only) in outdoor areas such as </w:t>
            </w:r>
            <w:r w:rsidRPr="002377B3">
              <w:rPr>
                <w:rFonts w:cs="Arial"/>
                <w:b/>
                <w:sz w:val="22"/>
                <w:szCs w:val="22"/>
                <w:lang w:val="en"/>
              </w:rPr>
              <w:t>footpath dining, courtyards or beer gardens, where a premises does not currently have such an area; and</w:t>
            </w:r>
          </w:p>
          <w:p w:rsidR="002377B3" w:rsidRPr="002377B3" w:rsidRDefault="002377B3" w:rsidP="002377B3">
            <w:pPr>
              <w:pStyle w:val="ListParagraph"/>
              <w:jc w:val="both"/>
              <w:rPr>
                <w:b/>
                <w:sz w:val="22"/>
                <w:szCs w:val="22"/>
                <w:lang w:val="en-AU"/>
              </w:rPr>
            </w:pPr>
          </w:p>
          <w:p w:rsidR="00E976BC" w:rsidRPr="002377B3" w:rsidRDefault="002377B3" w:rsidP="008F223E">
            <w:pPr>
              <w:pStyle w:val="ListParagraph"/>
              <w:numPr>
                <w:ilvl w:val="0"/>
                <w:numId w:val="6"/>
              </w:numPr>
              <w:jc w:val="both"/>
              <w:rPr>
                <w:szCs w:val="22"/>
                <w:lang w:val="en-AU"/>
              </w:rPr>
            </w:pPr>
            <w:r w:rsidRPr="002377B3">
              <w:rPr>
                <w:b/>
                <w:sz w:val="22"/>
                <w:szCs w:val="22"/>
                <w:lang w:val="en-AU"/>
              </w:rPr>
              <w:t xml:space="preserve">Provide a </w:t>
            </w:r>
            <w:r w:rsidR="008F223E">
              <w:rPr>
                <w:b/>
                <w:sz w:val="22"/>
                <w:szCs w:val="22"/>
                <w:lang w:val="en-AU"/>
              </w:rPr>
              <w:t xml:space="preserve">further </w:t>
            </w:r>
            <w:r w:rsidRPr="002377B3">
              <w:rPr>
                <w:b/>
                <w:sz w:val="22"/>
                <w:szCs w:val="22"/>
                <w:lang w:val="en-AU"/>
              </w:rPr>
              <w:t>report to Council outlining the outcomes of the application fee waiver public exhibition process at its completion.</w:t>
            </w:r>
          </w:p>
        </w:tc>
      </w:tr>
    </w:tbl>
    <w:p w:rsidR="002377B3" w:rsidRPr="00723B22" w:rsidRDefault="002377B3" w:rsidP="00725D54">
      <w:pPr>
        <w:jc w:val="both"/>
        <w:rPr>
          <w:rFonts w:cs="Arial"/>
          <w:sz w:val="8"/>
          <w:szCs w:val="22"/>
        </w:rPr>
      </w:pPr>
    </w:p>
    <w:p w:rsidR="002377B3" w:rsidRPr="00AE5953" w:rsidRDefault="002377B3" w:rsidP="00725D54">
      <w:pPr>
        <w:jc w:val="both"/>
        <w:rPr>
          <w:rFonts w:cs="Arial"/>
          <w:szCs w:val="22"/>
        </w:rPr>
      </w:pPr>
    </w:p>
    <w:p w:rsidR="002377B3" w:rsidRPr="00506EF6" w:rsidRDefault="002377B3" w:rsidP="00E631D2">
      <w:pPr>
        <w:spacing w:after="120"/>
        <w:jc w:val="both"/>
        <w:rPr>
          <w:rFonts w:cs="Arial"/>
          <w:b/>
          <w:szCs w:val="22"/>
        </w:rPr>
      </w:pPr>
      <w:r w:rsidRPr="00506EF6">
        <w:rPr>
          <w:rFonts w:cs="Arial"/>
          <w:b/>
          <w:szCs w:val="22"/>
        </w:rPr>
        <w:t>BACKGROUND</w:t>
      </w:r>
    </w:p>
    <w:p w:rsidR="002377B3" w:rsidRPr="004638F2" w:rsidRDefault="002377B3" w:rsidP="002377B3">
      <w:pPr>
        <w:jc w:val="both"/>
        <w:rPr>
          <w:rFonts w:cs="Arial"/>
          <w:szCs w:val="22"/>
          <w:lang w:val="en-AU"/>
        </w:rPr>
      </w:pPr>
      <w:r w:rsidRPr="004638F2">
        <w:rPr>
          <w:rFonts w:cs="Arial"/>
          <w:szCs w:val="22"/>
          <w:lang w:val="en-AU"/>
        </w:rPr>
        <w:t xml:space="preserve">This report seeks to respond, in </w:t>
      </w:r>
      <w:proofErr w:type="gramStart"/>
      <w:r w:rsidRPr="004638F2">
        <w:rPr>
          <w:rFonts w:cs="Arial"/>
          <w:szCs w:val="22"/>
          <w:lang w:val="en-AU"/>
        </w:rPr>
        <w:t>part,</w:t>
      </w:r>
      <w:proofErr w:type="gramEnd"/>
      <w:r w:rsidRPr="004638F2">
        <w:rPr>
          <w:rFonts w:cs="Arial"/>
          <w:szCs w:val="22"/>
          <w:lang w:val="en-AU"/>
        </w:rPr>
        <w:t xml:space="preserve"> to </w:t>
      </w:r>
      <w:r w:rsidRPr="004638F2">
        <w:rPr>
          <w:rFonts w:eastAsiaTheme="minorHAnsi" w:cs="Arial"/>
          <w:bCs/>
          <w:szCs w:val="22"/>
          <w:lang w:val="en-AU"/>
        </w:rPr>
        <w:t xml:space="preserve">Council resolution C1017 dated 31 October 2017 </w:t>
      </w:r>
      <w:r w:rsidRPr="004638F2">
        <w:rPr>
          <w:rFonts w:cs="Arial"/>
          <w:szCs w:val="22"/>
          <w:lang w:val="en-AU"/>
        </w:rPr>
        <w:t xml:space="preserve">which stipulated </w:t>
      </w:r>
      <w:r w:rsidRPr="004638F2">
        <w:rPr>
          <w:rFonts w:eastAsiaTheme="minorHAnsi" w:cs="Arial"/>
          <w:bCs/>
          <w:szCs w:val="22"/>
          <w:lang w:val="en-AU"/>
        </w:rPr>
        <w:t xml:space="preserve">the following: </w:t>
      </w:r>
    </w:p>
    <w:p w:rsidR="002377B3" w:rsidRPr="004638F2" w:rsidRDefault="002377B3" w:rsidP="002377B3">
      <w:pPr>
        <w:autoSpaceDE w:val="0"/>
        <w:autoSpaceDN w:val="0"/>
        <w:adjustRightInd w:val="0"/>
        <w:rPr>
          <w:rFonts w:eastAsiaTheme="minorHAnsi" w:cs="Arial"/>
          <w:bCs/>
          <w:i/>
          <w:szCs w:val="22"/>
          <w:lang w:val="en-AU"/>
        </w:rPr>
      </w:pPr>
    </w:p>
    <w:p w:rsidR="002377B3" w:rsidRPr="004638F2" w:rsidRDefault="002377B3" w:rsidP="002377B3">
      <w:pPr>
        <w:autoSpaceDE w:val="0"/>
        <w:autoSpaceDN w:val="0"/>
        <w:adjustRightInd w:val="0"/>
        <w:ind w:left="720" w:hanging="720"/>
        <w:rPr>
          <w:rFonts w:eastAsiaTheme="minorHAnsi" w:cs="Arial"/>
          <w:bCs/>
          <w:i/>
          <w:szCs w:val="22"/>
          <w:lang w:val="en-AU"/>
        </w:rPr>
      </w:pPr>
      <w:r w:rsidRPr="004638F2">
        <w:rPr>
          <w:rFonts w:eastAsiaTheme="minorHAnsi" w:cs="Arial"/>
          <w:bCs/>
          <w:i/>
          <w:szCs w:val="22"/>
          <w:lang w:val="en-AU"/>
        </w:rPr>
        <w:t>“1.</w:t>
      </w:r>
      <w:r w:rsidRPr="004638F2">
        <w:rPr>
          <w:rFonts w:eastAsiaTheme="minorHAnsi" w:cs="Arial"/>
          <w:bCs/>
          <w:i/>
          <w:szCs w:val="22"/>
          <w:lang w:val="en-AU"/>
        </w:rPr>
        <w:tab/>
        <w:t>Produce a report which will investigate allowing access to dogs in pubs across the Inner West Council area. The report will address:</w:t>
      </w:r>
    </w:p>
    <w:p w:rsidR="002377B3" w:rsidRPr="004638F2" w:rsidRDefault="002377B3" w:rsidP="002377B3">
      <w:pPr>
        <w:pStyle w:val="ListParagraph"/>
        <w:autoSpaceDE w:val="0"/>
        <w:autoSpaceDN w:val="0"/>
        <w:adjustRightInd w:val="0"/>
        <w:rPr>
          <w:rFonts w:eastAsiaTheme="minorHAnsi" w:cs="Arial"/>
          <w:bCs/>
          <w:i/>
          <w:sz w:val="22"/>
          <w:szCs w:val="22"/>
          <w:lang w:val="en-AU"/>
        </w:rPr>
      </w:pPr>
    </w:p>
    <w:p w:rsidR="002377B3" w:rsidRPr="004638F2" w:rsidRDefault="002377B3" w:rsidP="002377B3">
      <w:pPr>
        <w:autoSpaceDE w:val="0"/>
        <w:autoSpaceDN w:val="0"/>
        <w:adjustRightInd w:val="0"/>
        <w:ind w:left="1440" w:hanging="720"/>
        <w:rPr>
          <w:rFonts w:eastAsiaTheme="minorHAnsi" w:cs="Arial"/>
          <w:bCs/>
          <w:i/>
          <w:szCs w:val="22"/>
          <w:lang w:val="en-AU"/>
        </w:rPr>
      </w:pPr>
      <w:r w:rsidRPr="004638F2">
        <w:rPr>
          <w:rFonts w:eastAsiaTheme="minorHAnsi" w:cs="Arial"/>
          <w:bCs/>
          <w:i/>
          <w:szCs w:val="22"/>
          <w:lang w:val="en-AU"/>
        </w:rPr>
        <w:t>a)</w:t>
      </w:r>
      <w:r w:rsidRPr="004638F2">
        <w:rPr>
          <w:rFonts w:eastAsiaTheme="minorHAnsi" w:cs="Arial"/>
          <w:bCs/>
          <w:i/>
          <w:szCs w:val="22"/>
          <w:lang w:val="en-AU"/>
        </w:rPr>
        <w:tab/>
        <w:t>Explaining the reasons for and the process that resulted in the ban being implemented and hotels systematically being threatened with fines if they were found to have dogs on their premises;</w:t>
      </w:r>
    </w:p>
    <w:p w:rsidR="002377B3" w:rsidRPr="004638F2" w:rsidRDefault="002377B3" w:rsidP="002377B3">
      <w:pPr>
        <w:autoSpaceDE w:val="0"/>
        <w:autoSpaceDN w:val="0"/>
        <w:adjustRightInd w:val="0"/>
        <w:ind w:left="1440" w:hanging="720"/>
        <w:rPr>
          <w:rFonts w:eastAsiaTheme="minorHAnsi" w:cs="Arial"/>
          <w:bCs/>
          <w:i/>
          <w:szCs w:val="22"/>
          <w:lang w:val="en-AU"/>
        </w:rPr>
      </w:pPr>
      <w:r w:rsidRPr="004638F2">
        <w:rPr>
          <w:rFonts w:eastAsiaTheme="minorHAnsi" w:cs="Arial"/>
          <w:bCs/>
          <w:i/>
          <w:szCs w:val="22"/>
          <w:lang w:val="en-AU"/>
        </w:rPr>
        <w:t>b)</w:t>
      </w:r>
      <w:r w:rsidRPr="004638F2">
        <w:rPr>
          <w:rFonts w:eastAsiaTheme="minorHAnsi" w:cs="Arial"/>
          <w:bCs/>
          <w:i/>
          <w:szCs w:val="22"/>
          <w:lang w:val="en-AU"/>
        </w:rPr>
        <w:tab/>
        <w:t>Identifying the past mechanisms through which statutory food safety and WHS requirements have been upheld by Council officers without implementing a blanket ban; and</w:t>
      </w:r>
    </w:p>
    <w:p w:rsidR="002377B3" w:rsidRPr="004638F2" w:rsidRDefault="002377B3" w:rsidP="002377B3">
      <w:pPr>
        <w:autoSpaceDE w:val="0"/>
        <w:autoSpaceDN w:val="0"/>
        <w:adjustRightInd w:val="0"/>
        <w:ind w:left="1440" w:hanging="720"/>
        <w:rPr>
          <w:rFonts w:eastAsiaTheme="minorHAnsi" w:cs="Arial"/>
          <w:bCs/>
          <w:i/>
          <w:szCs w:val="22"/>
          <w:lang w:val="en-AU"/>
        </w:rPr>
      </w:pPr>
      <w:r w:rsidRPr="004638F2">
        <w:rPr>
          <w:rFonts w:eastAsiaTheme="minorHAnsi" w:cs="Arial"/>
          <w:bCs/>
          <w:i/>
          <w:szCs w:val="22"/>
          <w:lang w:val="en-AU"/>
        </w:rPr>
        <w:t>c)</w:t>
      </w:r>
      <w:r w:rsidRPr="004638F2">
        <w:rPr>
          <w:rFonts w:eastAsiaTheme="minorHAnsi" w:cs="Arial"/>
          <w:bCs/>
          <w:i/>
          <w:szCs w:val="22"/>
          <w:lang w:val="en-AU"/>
        </w:rPr>
        <w:tab/>
        <w:t>Exploring options for how complaints about dogs in pubs could be resolved through mitigation rather than litigation of punitive action from Council.</w:t>
      </w:r>
    </w:p>
    <w:p w:rsidR="002377B3" w:rsidRPr="004638F2" w:rsidRDefault="002377B3" w:rsidP="002377B3">
      <w:pPr>
        <w:autoSpaceDE w:val="0"/>
        <w:autoSpaceDN w:val="0"/>
        <w:adjustRightInd w:val="0"/>
        <w:rPr>
          <w:rFonts w:eastAsiaTheme="minorHAnsi" w:cs="Arial"/>
          <w:bCs/>
          <w:i/>
          <w:szCs w:val="22"/>
          <w:lang w:val="en-AU"/>
        </w:rPr>
      </w:pPr>
    </w:p>
    <w:p w:rsidR="002377B3" w:rsidRPr="004638F2" w:rsidRDefault="002377B3" w:rsidP="002377B3">
      <w:pPr>
        <w:autoSpaceDE w:val="0"/>
        <w:autoSpaceDN w:val="0"/>
        <w:adjustRightInd w:val="0"/>
        <w:ind w:left="720" w:hanging="720"/>
        <w:rPr>
          <w:rFonts w:eastAsiaTheme="minorHAnsi" w:cs="Arial"/>
          <w:bCs/>
          <w:i/>
          <w:szCs w:val="22"/>
          <w:lang w:val="en-AU"/>
        </w:rPr>
      </w:pPr>
      <w:r w:rsidRPr="004638F2">
        <w:rPr>
          <w:rFonts w:eastAsiaTheme="minorHAnsi" w:cs="Arial"/>
          <w:bCs/>
          <w:i/>
          <w:szCs w:val="22"/>
          <w:lang w:val="en-AU"/>
        </w:rPr>
        <w:t>2.</w:t>
      </w:r>
      <w:r w:rsidRPr="004638F2">
        <w:rPr>
          <w:rFonts w:eastAsiaTheme="minorHAnsi" w:cs="Arial"/>
          <w:bCs/>
          <w:i/>
          <w:szCs w:val="22"/>
          <w:lang w:val="en-AU"/>
        </w:rPr>
        <w:tab/>
        <w:t>Consult with relevant hotel owners, licensees and managers about how the ban on dogs has affected their business and to identify practical measures that could maintain food safety standards without banning dogs from pubs. The results of this consultation are to be reported back to Council;</w:t>
      </w:r>
    </w:p>
    <w:p w:rsidR="002377B3" w:rsidRPr="004638F2" w:rsidRDefault="002377B3" w:rsidP="002377B3">
      <w:pPr>
        <w:autoSpaceDE w:val="0"/>
        <w:autoSpaceDN w:val="0"/>
        <w:adjustRightInd w:val="0"/>
        <w:rPr>
          <w:rFonts w:eastAsiaTheme="minorHAnsi" w:cs="Arial"/>
          <w:bCs/>
          <w:i/>
          <w:szCs w:val="22"/>
          <w:lang w:val="en-AU"/>
        </w:rPr>
      </w:pPr>
    </w:p>
    <w:p w:rsidR="002377B3" w:rsidRPr="004638F2" w:rsidRDefault="002377B3" w:rsidP="002377B3">
      <w:pPr>
        <w:autoSpaceDE w:val="0"/>
        <w:autoSpaceDN w:val="0"/>
        <w:adjustRightInd w:val="0"/>
        <w:ind w:left="720" w:hanging="720"/>
        <w:rPr>
          <w:rFonts w:eastAsiaTheme="minorHAnsi" w:cs="Arial"/>
          <w:bCs/>
          <w:i/>
          <w:szCs w:val="22"/>
          <w:lang w:val="en-AU"/>
        </w:rPr>
      </w:pPr>
      <w:r w:rsidRPr="004638F2">
        <w:rPr>
          <w:rFonts w:eastAsiaTheme="minorHAnsi" w:cs="Arial"/>
          <w:bCs/>
          <w:i/>
          <w:szCs w:val="22"/>
          <w:lang w:val="en-AU"/>
        </w:rPr>
        <w:t>3.</w:t>
      </w:r>
      <w:r w:rsidRPr="004638F2">
        <w:rPr>
          <w:rFonts w:eastAsiaTheme="minorHAnsi" w:cs="Arial"/>
          <w:bCs/>
          <w:i/>
          <w:szCs w:val="22"/>
          <w:lang w:val="en-AU"/>
        </w:rPr>
        <w:tab/>
        <w:t>That the report includes further information on the Companion Animal Amendment (Dining Areas) Bill 2017 moved in NSW Parliament by Jamie Parker MP; and</w:t>
      </w:r>
    </w:p>
    <w:p w:rsidR="002377B3" w:rsidRPr="004638F2" w:rsidRDefault="002377B3" w:rsidP="002377B3">
      <w:pPr>
        <w:autoSpaceDE w:val="0"/>
        <w:autoSpaceDN w:val="0"/>
        <w:adjustRightInd w:val="0"/>
        <w:rPr>
          <w:rFonts w:eastAsiaTheme="minorHAnsi" w:cs="Arial"/>
          <w:bCs/>
          <w:i/>
          <w:szCs w:val="22"/>
          <w:lang w:val="en-AU"/>
        </w:rPr>
      </w:pPr>
    </w:p>
    <w:p w:rsidR="002377B3" w:rsidRPr="004638F2" w:rsidRDefault="002377B3" w:rsidP="002377B3">
      <w:pPr>
        <w:autoSpaceDE w:val="0"/>
        <w:autoSpaceDN w:val="0"/>
        <w:adjustRightInd w:val="0"/>
        <w:rPr>
          <w:rFonts w:eastAsiaTheme="minorHAnsi" w:cs="Arial"/>
          <w:bCs/>
          <w:i/>
          <w:szCs w:val="22"/>
          <w:lang w:val="en-AU"/>
        </w:rPr>
      </w:pPr>
      <w:r w:rsidRPr="004638F2">
        <w:rPr>
          <w:rFonts w:eastAsiaTheme="minorHAnsi" w:cs="Arial"/>
          <w:bCs/>
          <w:i/>
          <w:szCs w:val="22"/>
          <w:lang w:val="en-AU"/>
        </w:rPr>
        <w:lastRenderedPageBreak/>
        <w:t>4.</w:t>
      </w:r>
      <w:r w:rsidRPr="004638F2">
        <w:rPr>
          <w:rFonts w:eastAsiaTheme="minorHAnsi" w:cs="Arial"/>
          <w:bCs/>
          <w:i/>
          <w:szCs w:val="22"/>
          <w:lang w:val="en-AU"/>
        </w:rPr>
        <w:tab/>
        <w:t>That the Mayor write to all State MPs asking them to support legislation that</w:t>
      </w:r>
    </w:p>
    <w:p w:rsidR="002377B3" w:rsidRPr="004638F2" w:rsidRDefault="002377B3" w:rsidP="002377B3">
      <w:pPr>
        <w:ind w:firstLine="720"/>
        <w:jc w:val="both"/>
        <w:rPr>
          <w:rFonts w:cs="Arial"/>
          <w:i/>
          <w:szCs w:val="22"/>
          <w:lang w:val="en-AU"/>
        </w:rPr>
      </w:pPr>
      <w:proofErr w:type="gramStart"/>
      <w:r w:rsidRPr="004638F2">
        <w:rPr>
          <w:rFonts w:eastAsiaTheme="minorHAnsi" w:cs="Arial"/>
          <w:bCs/>
          <w:i/>
          <w:szCs w:val="22"/>
          <w:lang w:val="en-AU"/>
        </w:rPr>
        <w:t>comes</w:t>
      </w:r>
      <w:proofErr w:type="gramEnd"/>
      <w:r w:rsidRPr="004638F2">
        <w:rPr>
          <w:rFonts w:eastAsiaTheme="minorHAnsi" w:cs="Arial"/>
          <w:bCs/>
          <w:i/>
          <w:szCs w:val="22"/>
          <w:lang w:val="en-AU"/>
        </w:rPr>
        <w:t xml:space="preserve"> to parliament which will enable people to bring their dogs into pubs.”</w:t>
      </w:r>
    </w:p>
    <w:p w:rsidR="002377B3" w:rsidRPr="004638F2" w:rsidRDefault="002377B3" w:rsidP="002377B3">
      <w:pPr>
        <w:jc w:val="both"/>
        <w:rPr>
          <w:rFonts w:cs="Arial"/>
          <w:szCs w:val="22"/>
          <w:lang w:val="en-AU"/>
        </w:rPr>
      </w:pPr>
    </w:p>
    <w:p w:rsidR="002377B3" w:rsidRPr="004638F2" w:rsidRDefault="002377B3" w:rsidP="002377B3">
      <w:pPr>
        <w:jc w:val="both"/>
        <w:rPr>
          <w:rFonts w:cs="Arial"/>
          <w:szCs w:val="22"/>
          <w:lang w:val="en-AU"/>
        </w:rPr>
      </w:pPr>
      <w:r w:rsidRPr="004638F2">
        <w:rPr>
          <w:rFonts w:cs="Arial"/>
          <w:b/>
          <w:bCs/>
          <w:szCs w:val="22"/>
          <w:lang w:val="en-AU"/>
        </w:rPr>
        <w:t xml:space="preserve">Report </w:t>
      </w:r>
    </w:p>
    <w:p w:rsidR="002377B3" w:rsidRPr="004638F2" w:rsidRDefault="002377B3" w:rsidP="002377B3">
      <w:pPr>
        <w:jc w:val="both"/>
        <w:rPr>
          <w:rFonts w:cs="Arial"/>
          <w:szCs w:val="22"/>
          <w:lang w:val="en-AU"/>
        </w:rPr>
      </w:pPr>
    </w:p>
    <w:p w:rsidR="002377B3" w:rsidRPr="004638F2" w:rsidRDefault="002377B3" w:rsidP="002377B3">
      <w:pPr>
        <w:jc w:val="both"/>
        <w:rPr>
          <w:rFonts w:cs="Arial"/>
          <w:szCs w:val="22"/>
          <w:lang w:val="en-AU"/>
        </w:rPr>
      </w:pPr>
      <w:r w:rsidRPr="004638F2">
        <w:rPr>
          <w:rFonts w:cs="Arial"/>
          <w:szCs w:val="22"/>
          <w:lang w:val="en-AU"/>
        </w:rPr>
        <w:t xml:space="preserve">In response to </w:t>
      </w:r>
      <w:r w:rsidRPr="004638F2">
        <w:rPr>
          <w:rFonts w:eastAsiaTheme="minorHAnsi" w:cs="Arial"/>
          <w:bCs/>
          <w:szCs w:val="22"/>
          <w:lang w:val="en-AU"/>
        </w:rPr>
        <w:t>Council resolution C1017 dated 31 October 2017 the following information is provided:</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rPr>
          <w:rFonts w:eastAsiaTheme="minorHAnsi" w:cs="Arial"/>
          <w:b/>
          <w:bCs/>
          <w:i/>
          <w:szCs w:val="22"/>
          <w:lang w:val="en-AU"/>
        </w:rPr>
      </w:pPr>
      <w:r w:rsidRPr="004638F2">
        <w:rPr>
          <w:rFonts w:eastAsiaTheme="minorHAnsi" w:cs="Arial"/>
          <w:b/>
          <w:bCs/>
          <w:i/>
          <w:szCs w:val="22"/>
          <w:lang w:val="en-AU"/>
        </w:rPr>
        <w:t>How is Council’s Food Safety Program implemented?</w:t>
      </w:r>
    </w:p>
    <w:p w:rsidR="002377B3" w:rsidRPr="004638F2" w:rsidRDefault="002377B3" w:rsidP="002377B3">
      <w:pPr>
        <w:autoSpaceDE w:val="0"/>
        <w:autoSpaceDN w:val="0"/>
        <w:adjustRightInd w:val="0"/>
        <w:rPr>
          <w:rFonts w:eastAsiaTheme="minorHAnsi" w:cs="Arial"/>
          <w:b/>
          <w:bCs/>
          <w:szCs w:val="22"/>
          <w:lang w:val="en-AU"/>
        </w:rPr>
      </w:pPr>
    </w:p>
    <w:p w:rsidR="002377B3" w:rsidRPr="004638F2" w:rsidRDefault="002377B3" w:rsidP="002377B3">
      <w:pPr>
        <w:autoSpaceDE w:val="0"/>
        <w:autoSpaceDN w:val="0"/>
        <w:adjustRightInd w:val="0"/>
        <w:jc w:val="both"/>
        <w:rPr>
          <w:rFonts w:eastAsiaTheme="minorHAnsi" w:cs="Arial"/>
          <w:bCs/>
          <w:szCs w:val="22"/>
          <w:lang w:val="en-AU"/>
        </w:rPr>
      </w:pPr>
      <w:r w:rsidRPr="004638F2">
        <w:rPr>
          <w:rFonts w:cs="Arial"/>
          <w:szCs w:val="22"/>
          <w:lang w:val="en"/>
        </w:rPr>
        <w:t xml:space="preserve">Under New South Wales legislation, which includes the </w:t>
      </w:r>
      <w:r w:rsidRPr="004638F2">
        <w:rPr>
          <w:rStyle w:val="Emphasis"/>
          <w:rFonts w:cs="Arial"/>
          <w:szCs w:val="22"/>
          <w:lang w:val="en"/>
        </w:rPr>
        <w:t>Food Act 2003</w:t>
      </w:r>
      <w:r w:rsidRPr="004638F2">
        <w:rPr>
          <w:rFonts w:cs="Arial"/>
          <w:szCs w:val="22"/>
          <w:lang w:val="en"/>
        </w:rPr>
        <w:t xml:space="preserve">, the </w:t>
      </w:r>
      <w:r w:rsidRPr="004638F2">
        <w:rPr>
          <w:rStyle w:val="Emphasis"/>
          <w:rFonts w:cs="Arial"/>
          <w:szCs w:val="22"/>
          <w:lang w:val="en"/>
        </w:rPr>
        <w:t xml:space="preserve">Food Regulation 2015 </w:t>
      </w:r>
      <w:r w:rsidRPr="004638F2">
        <w:rPr>
          <w:rFonts w:cs="Arial"/>
          <w:szCs w:val="22"/>
          <w:lang w:val="en"/>
        </w:rPr>
        <w:t xml:space="preserve">and the Australian / New Zealand </w:t>
      </w:r>
      <w:r w:rsidRPr="004638F2">
        <w:rPr>
          <w:rStyle w:val="Emphasis"/>
          <w:rFonts w:cs="Arial"/>
          <w:szCs w:val="22"/>
          <w:lang w:val="en"/>
        </w:rPr>
        <w:t xml:space="preserve">Food Standards Code </w:t>
      </w:r>
      <w:r w:rsidRPr="004638F2">
        <w:rPr>
          <w:rFonts w:eastAsiaTheme="minorHAnsi" w:cs="Arial"/>
          <w:bCs/>
          <w:szCs w:val="22"/>
          <w:lang w:val="en-AU"/>
        </w:rPr>
        <w:t xml:space="preserve">Council Authorised Officers undertake inspections of all registered food premises annually in addition to responding to community complaints. </w:t>
      </w:r>
      <w:r w:rsidRPr="004638F2">
        <w:rPr>
          <w:rFonts w:cs="Arial"/>
          <w:szCs w:val="22"/>
        </w:rPr>
        <w:t>The inspection and compliance regime is designed to:</w:t>
      </w:r>
    </w:p>
    <w:p w:rsidR="002377B3" w:rsidRPr="004638F2" w:rsidRDefault="002377B3" w:rsidP="002377B3">
      <w:pPr>
        <w:shd w:val="clear" w:color="auto" w:fill="FFFFFF"/>
        <w:jc w:val="both"/>
        <w:rPr>
          <w:rFonts w:cs="Arial"/>
          <w:szCs w:val="22"/>
        </w:rPr>
      </w:pPr>
    </w:p>
    <w:p w:rsidR="002377B3" w:rsidRPr="004638F2" w:rsidRDefault="002377B3" w:rsidP="002377B3">
      <w:pPr>
        <w:numPr>
          <w:ilvl w:val="0"/>
          <w:numId w:val="4"/>
        </w:numPr>
        <w:shd w:val="clear" w:color="auto" w:fill="FFFFFF"/>
        <w:ind w:left="709" w:hanging="283"/>
        <w:jc w:val="both"/>
        <w:rPr>
          <w:rFonts w:cs="Arial"/>
          <w:szCs w:val="22"/>
        </w:rPr>
      </w:pPr>
      <w:r w:rsidRPr="004638F2">
        <w:rPr>
          <w:rFonts w:cs="Arial"/>
          <w:szCs w:val="22"/>
        </w:rPr>
        <w:t>Prevent food contamination</w:t>
      </w:r>
    </w:p>
    <w:p w:rsidR="002377B3" w:rsidRPr="004638F2" w:rsidRDefault="002377B3" w:rsidP="002377B3">
      <w:pPr>
        <w:numPr>
          <w:ilvl w:val="0"/>
          <w:numId w:val="4"/>
        </w:numPr>
        <w:shd w:val="clear" w:color="auto" w:fill="FFFFFF"/>
        <w:ind w:left="709" w:hanging="283"/>
        <w:jc w:val="both"/>
        <w:rPr>
          <w:rFonts w:cs="Arial"/>
          <w:szCs w:val="22"/>
        </w:rPr>
      </w:pPr>
      <w:r w:rsidRPr="004638F2">
        <w:rPr>
          <w:rFonts w:cs="Arial"/>
          <w:szCs w:val="22"/>
        </w:rPr>
        <w:t>Ensure that food is being handled and produced hygienically, is under effective temperature control, is not using products in a hazardous manner and will be safe to eat</w:t>
      </w:r>
    </w:p>
    <w:p w:rsidR="002377B3" w:rsidRPr="004638F2" w:rsidRDefault="002377B3" w:rsidP="002377B3">
      <w:pPr>
        <w:numPr>
          <w:ilvl w:val="0"/>
          <w:numId w:val="4"/>
        </w:numPr>
        <w:shd w:val="clear" w:color="auto" w:fill="FFFFFF"/>
        <w:ind w:left="709" w:hanging="283"/>
        <w:jc w:val="both"/>
        <w:rPr>
          <w:rFonts w:cs="Arial"/>
          <w:szCs w:val="22"/>
        </w:rPr>
      </w:pPr>
      <w:r w:rsidRPr="004638F2">
        <w:rPr>
          <w:rFonts w:cs="Arial"/>
          <w:szCs w:val="22"/>
        </w:rPr>
        <w:t>Minimizing the potential risk for food poisoning</w:t>
      </w:r>
    </w:p>
    <w:p w:rsidR="002377B3" w:rsidRPr="004638F2" w:rsidRDefault="002377B3" w:rsidP="002377B3">
      <w:pPr>
        <w:numPr>
          <w:ilvl w:val="0"/>
          <w:numId w:val="4"/>
        </w:numPr>
        <w:shd w:val="clear" w:color="auto" w:fill="FFFFFF"/>
        <w:ind w:left="709" w:hanging="283"/>
        <w:jc w:val="both"/>
        <w:rPr>
          <w:rFonts w:cs="Arial"/>
          <w:szCs w:val="22"/>
        </w:rPr>
      </w:pPr>
      <w:r w:rsidRPr="004638F2">
        <w:rPr>
          <w:rFonts w:cs="Arial"/>
          <w:szCs w:val="22"/>
        </w:rPr>
        <w:t>Ensuring that business operators and food handlers have appropriate skills and knowledge in food safety and food hygiene</w:t>
      </w:r>
    </w:p>
    <w:p w:rsidR="002377B3" w:rsidRPr="004638F2" w:rsidRDefault="002377B3" w:rsidP="002377B3">
      <w:pPr>
        <w:numPr>
          <w:ilvl w:val="0"/>
          <w:numId w:val="4"/>
        </w:numPr>
        <w:shd w:val="clear" w:color="auto" w:fill="FFFFFF"/>
        <w:ind w:left="709" w:hanging="283"/>
        <w:jc w:val="both"/>
        <w:rPr>
          <w:rFonts w:cs="Arial"/>
          <w:szCs w:val="22"/>
        </w:rPr>
      </w:pPr>
      <w:r w:rsidRPr="004638F2">
        <w:rPr>
          <w:rFonts w:cs="Arial"/>
          <w:szCs w:val="22"/>
        </w:rPr>
        <w:t>Assessing the condition and cleanliness of premises, equipment and appliances</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jc w:val="both"/>
        <w:rPr>
          <w:rFonts w:eastAsiaTheme="minorHAnsi" w:cs="Arial"/>
          <w:bCs/>
          <w:szCs w:val="22"/>
          <w:lang w:val="en-AU"/>
        </w:rPr>
      </w:pPr>
      <w:r w:rsidRPr="004638F2">
        <w:rPr>
          <w:rFonts w:eastAsiaTheme="minorHAnsi" w:cs="Arial"/>
          <w:bCs/>
          <w:szCs w:val="22"/>
          <w:lang w:val="en-AU"/>
        </w:rPr>
        <w:t>In both proactive audits and responding to complaints, Council Officers check to ensure premises are compliant with legislative requirements. These requirements aim to</w:t>
      </w:r>
      <w:r w:rsidRPr="004638F2">
        <w:rPr>
          <w:rFonts w:cs="Arial"/>
          <w:szCs w:val="22"/>
          <w:lang w:val="en" w:eastAsia="en-AU"/>
        </w:rPr>
        <w:t xml:space="preserve"> ensure that safe and suitable food is provided to consumers and the risk of food-borne illness is reduced. Where non-compliances are detected Council will take appropriate regulatory action variable on the risk associated with the breach, this can range from education, re-inspections, improvement notices, trading prohibitions, fines or court prosecutions. </w:t>
      </w:r>
    </w:p>
    <w:p w:rsidR="002377B3" w:rsidRPr="004638F2" w:rsidRDefault="002377B3" w:rsidP="002377B3">
      <w:pPr>
        <w:jc w:val="both"/>
        <w:rPr>
          <w:rFonts w:cs="Arial"/>
          <w:szCs w:val="22"/>
          <w:lang w:val="en-AU"/>
        </w:rPr>
      </w:pPr>
    </w:p>
    <w:p w:rsidR="002377B3" w:rsidRPr="004638F2" w:rsidRDefault="002377B3" w:rsidP="002377B3">
      <w:pPr>
        <w:autoSpaceDE w:val="0"/>
        <w:autoSpaceDN w:val="0"/>
        <w:adjustRightInd w:val="0"/>
        <w:rPr>
          <w:rFonts w:eastAsiaTheme="minorHAnsi" w:cs="Arial"/>
          <w:b/>
          <w:bCs/>
          <w:i/>
          <w:szCs w:val="22"/>
          <w:lang w:val="en-AU"/>
        </w:rPr>
      </w:pPr>
      <w:r w:rsidRPr="004638F2">
        <w:rPr>
          <w:rFonts w:eastAsiaTheme="minorHAnsi" w:cs="Arial"/>
          <w:b/>
          <w:bCs/>
          <w:i/>
          <w:szCs w:val="22"/>
          <w:lang w:val="en-AU"/>
        </w:rPr>
        <w:t xml:space="preserve">Is Council able to allow access to dogs in indoor areas of pubs across the Inner West Council area? </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jc w:val="both"/>
        <w:rPr>
          <w:rFonts w:cs="Arial"/>
          <w:szCs w:val="22"/>
          <w:lang w:val="en"/>
        </w:rPr>
      </w:pPr>
      <w:r w:rsidRPr="004638F2">
        <w:rPr>
          <w:rFonts w:cs="Arial"/>
          <w:szCs w:val="22"/>
          <w:lang w:val="en"/>
        </w:rPr>
        <w:t xml:space="preserve">Food Safety laws in New South Wales which include the </w:t>
      </w:r>
      <w:r w:rsidRPr="004638F2">
        <w:rPr>
          <w:rStyle w:val="Emphasis"/>
          <w:rFonts w:cs="Arial"/>
          <w:szCs w:val="22"/>
          <w:lang w:val="en"/>
        </w:rPr>
        <w:t>Food Act 2003</w:t>
      </w:r>
      <w:r w:rsidRPr="004638F2">
        <w:rPr>
          <w:rFonts w:cs="Arial"/>
          <w:szCs w:val="22"/>
          <w:lang w:val="en"/>
        </w:rPr>
        <w:t xml:space="preserve">, the </w:t>
      </w:r>
      <w:r w:rsidRPr="004638F2">
        <w:rPr>
          <w:rStyle w:val="Emphasis"/>
          <w:rFonts w:cs="Arial"/>
          <w:szCs w:val="22"/>
          <w:lang w:val="en"/>
        </w:rPr>
        <w:t xml:space="preserve">Food Regulation 2015 </w:t>
      </w:r>
      <w:r w:rsidRPr="004638F2">
        <w:rPr>
          <w:rFonts w:cs="Arial"/>
          <w:szCs w:val="22"/>
          <w:lang w:val="en"/>
        </w:rPr>
        <w:t xml:space="preserve">and the Australian / New Zealand </w:t>
      </w:r>
      <w:r w:rsidRPr="004638F2">
        <w:rPr>
          <w:rStyle w:val="Emphasis"/>
          <w:rFonts w:cs="Arial"/>
          <w:szCs w:val="22"/>
          <w:lang w:val="en"/>
        </w:rPr>
        <w:t xml:space="preserve">Food Standards Code </w:t>
      </w:r>
      <w:r w:rsidRPr="004638F2">
        <w:rPr>
          <w:rFonts w:cs="Arial"/>
          <w:szCs w:val="22"/>
          <w:lang w:val="en"/>
        </w:rPr>
        <w:t>prevent animals (except assistance dogs) from being located in indoor areas that food or beverages are handled</w:t>
      </w:r>
      <w:r>
        <w:rPr>
          <w:rFonts w:cs="Arial"/>
          <w:szCs w:val="22"/>
          <w:lang w:val="en"/>
        </w:rPr>
        <w:t xml:space="preserve"> / served</w:t>
      </w:r>
      <w:r w:rsidRPr="004638F2">
        <w:rPr>
          <w:rFonts w:cs="Arial"/>
          <w:szCs w:val="22"/>
          <w:lang w:val="en"/>
        </w:rPr>
        <w:t xml:space="preserve">. Animals are prevented in internal areas as they can carry pathogenic organisms that can contaminate food.  Notwithstanding, under the </w:t>
      </w:r>
      <w:r w:rsidRPr="004638F2">
        <w:rPr>
          <w:rFonts w:cs="Arial"/>
          <w:i/>
          <w:szCs w:val="22"/>
          <w:lang w:val="en"/>
        </w:rPr>
        <w:t>Food Standards Code</w:t>
      </w:r>
      <w:r w:rsidRPr="004638F2">
        <w:rPr>
          <w:rFonts w:cs="Arial"/>
          <w:szCs w:val="22"/>
          <w:lang w:val="en"/>
        </w:rPr>
        <w:t xml:space="preserve"> all food business operators are permitted to allow dogs in </w:t>
      </w:r>
      <w:r w:rsidRPr="004638F2">
        <w:rPr>
          <w:rFonts w:cs="Arial"/>
          <w:i/>
          <w:szCs w:val="22"/>
          <w:lang w:val="en"/>
        </w:rPr>
        <w:t>‘outdoor dining areas’</w:t>
      </w:r>
      <w:r w:rsidRPr="004638F2">
        <w:rPr>
          <w:rFonts w:cs="Arial"/>
          <w:szCs w:val="22"/>
          <w:lang w:val="en"/>
        </w:rPr>
        <w:t xml:space="preserve"> such as foot path dining, courtyards or beer gardens.</w:t>
      </w:r>
    </w:p>
    <w:p w:rsidR="002377B3" w:rsidRPr="004638F2" w:rsidRDefault="002377B3" w:rsidP="002377B3">
      <w:pPr>
        <w:autoSpaceDE w:val="0"/>
        <w:autoSpaceDN w:val="0"/>
        <w:adjustRightInd w:val="0"/>
        <w:jc w:val="both"/>
        <w:rPr>
          <w:rFonts w:cs="Arial"/>
          <w:szCs w:val="22"/>
          <w:lang w:val="en"/>
        </w:rPr>
      </w:pPr>
    </w:p>
    <w:p w:rsidR="002377B3" w:rsidRPr="004638F2" w:rsidRDefault="002377B3" w:rsidP="002377B3">
      <w:pPr>
        <w:autoSpaceDE w:val="0"/>
        <w:autoSpaceDN w:val="0"/>
        <w:adjustRightInd w:val="0"/>
        <w:jc w:val="both"/>
        <w:rPr>
          <w:rFonts w:cs="Arial"/>
          <w:szCs w:val="22"/>
          <w:lang w:val="en"/>
        </w:rPr>
      </w:pPr>
      <w:r w:rsidRPr="004638F2">
        <w:rPr>
          <w:rFonts w:cs="Arial"/>
          <w:szCs w:val="22"/>
          <w:lang w:val="en-AU"/>
        </w:rPr>
        <w:t xml:space="preserve">This is not a Council policy issue, but a matter of state law that Council as an Enforcement Agency is required to ensure compliance with. The same rules apply to the entire state of NSW and are </w:t>
      </w:r>
      <w:r>
        <w:rPr>
          <w:rFonts w:cs="Arial"/>
          <w:szCs w:val="22"/>
          <w:lang w:val="en-AU"/>
        </w:rPr>
        <w:t xml:space="preserve">also </w:t>
      </w:r>
      <w:r w:rsidRPr="004638F2">
        <w:rPr>
          <w:rFonts w:cs="Arial"/>
          <w:szCs w:val="22"/>
          <w:lang w:val="en-AU"/>
        </w:rPr>
        <w:t>applied to cafes and restaurants.</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rPr>
          <w:rFonts w:eastAsiaTheme="minorHAnsi" w:cs="Arial"/>
          <w:b/>
          <w:bCs/>
          <w:i/>
          <w:szCs w:val="22"/>
          <w:lang w:val="en-AU"/>
        </w:rPr>
      </w:pPr>
      <w:r w:rsidRPr="004638F2">
        <w:rPr>
          <w:rFonts w:eastAsiaTheme="minorHAnsi" w:cs="Arial"/>
          <w:b/>
          <w:bCs/>
          <w:i/>
          <w:szCs w:val="22"/>
          <w:lang w:val="en-AU"/>
        </w:rPr>
        <w:t xml:space="preserve">Why did Council Officers ban dogs in pubs and threatened pub operators with fines if they were found to have dogs on their </w:t>
      </w:r>
      <w:proofErr w:type="gramStart"/>
      <w:r w:rsidRPr="004638F2">
        <w:rPr>
          <w:rFonts w:eastAsiaTheme="minorHAnsi" w:cs="Arial"/>
          <w:b/>
          <w:bCs/>
          <w:i/>
          <w:szCs w:val="22"/>
          <w:lang w:val="en-AU"/>
        </w:rPr>
        <w:t>premises</w:t>
      </w:r>
      <w:proofErr w:type="gramEnd"/>
    </w:p>
    <w:p w:rsidR="002377B3" w:rsidRPr="004638F2" w:rsidRDefault="002377B3" w:rsidP="002377B3">
      <w:pPr>
        <w:autoSpaceDE w:val="0"/>
        <w:autoSpaceDN w:val="0"/>
        <w:adjustRightInd w:val="0"/>
        <w:jc w:val="both"/>
        <w:rPr>
          <w:rFonts w:cs="Arial"/>
          <w:szCs w:val="22"/>
          <w:lang w:val="en" w:eastAsia="en-AU"/>
        </w:rPr>
      </w:pPr>
      <w:r w:rsidRPr="004638F2">
        <w:rPr>
          <w:rFonts w:cs="Arial"/>
          <w:szCs w:val="22"/>
          <w:lang w:val="en" w:eastAsia="en-AU"/>
        </w:rPr>
        <w:t xml:space="preserve">A review of Council records and discussions with Councils </w:t>
      </w:r>
      <w:proofErr w:type="spellStart"/>
      <w:r w:rsidRPr="004638F2">
        <w:rPr>
          <w:rFonts w:cs="Arial"/>
          <w:szCs w:val="22"/>
          <w:lang w:val="en" w:eastAsia="en-AU"/>
        </w:rPr>
        <w:t>Authorised</w:t>
      </w:r>
      <w:proofErr w:type="spellEnd"/>
      <w:r w:rsidRPr="004638F2">
        <w:rPr>
          <w:rFonts w:cs="Arial"/>
          <w:szCs w:val="22"/>
          <w:lang w:val="en" w:eastAsia="en-AU"/>
        </w:rPr>
        <w:t xml:space="preserve"> Officers has revealed that when dealing with </w:t>
      </w:r>
      <w:r w:rsidRPr="004638F2">
        <w:rPr>
          <w:rFonts w:cs="Arial"/>
          <w:i/>
          <w:szCs w:val="22"/>
          <w:lang w:val="en" w:eastAsia="en-AU"/>
        </w:rPr>
        <w:t xml:space="preserve">‘dogs in pubs’ </w:t>
      </w:r>
      <w:r w:rsidRPr="004638F2">
        <w:rPr>
          <w:rFonts w:cs="Arial"/>
          <w:szCs w:val="22"/>
          <w:lang w:val="en" w:eastAsia="en-AU"/>
        </w:rPr>
        <w:t xml:space="preserve">an education approach </w:t>
      </w:r>
      <w:proofErr w:type="gramStart"/>
      <w:r w:rsidRPr="004638F2">
        <w:rPr>
          <w:rFonts w:cs="Arial"/>
          <w:szCs w:val="22"/>
          <w:lang w:val="en" w:eastAsia="en-AU"/>
        </w:rPr>
        <w:t>has</w:t>
      </w:r>
      <w:proofErr w:type="gramEnd"/>
      <w:r w:rsidRPr="004638F2">
        <w:rPr>
          <w:rFonts w:cs="Arial"/>
          <w:szCs w:val="22"/>
          <w:lang w:val="en" w:eastAsia="en-AU"/>
        </w:rPr>
        <w:t xml:space="preserve"> always been applied. This includes notifying the responsible business operator of the consequences of non-compliance. This is confirmed by the fact to date no fines have been issued for this type of matter. </w:t>
      </w:r>
    </w:p>
    <w:p w:rsidR="002377B3" w:rsidRPr="004638F2" w:rsidRDefault="002377B3" w:rsidP="002377B3">
      <w:pPr>
        <w:autoSpaceDE w:val="0"/>
        <w:autoSpaceDN w:val="0"/>
        <w:adjustRightInd w:val="0"/>
        <w:rPr>
          <w:rFonts w:cs="Arial"/>
          <w:szCs w:val="22"/>
          <w:lang w:val="en" w:eastAsia="en-AU"/>
        </w:rPr>
      </w:pPr>
    </w:p>
    <w:p w:rsidR="002377B3" w:rsidRPr="004638F2" w:rsidRDefault="002377B3" w:rsidP="002377B3">
      <w:pPr>
        <w:autoSpaceDE w:val="0"/>
        <w:autoSpaceDN w:val="0"/>
        <w:adjustRightInd w:val="0"/>
        <w:rPr>
          <w:rFonts w:eastAsiaTheme="minorHAnsi" w:cs="Arial"/>
          <w:b/>
          <w:bCs/>
          <w:i/>
          <w:szCs w:val="22"/>
          <w:lang w:val="en-AU"/>
        </w:rPr>
      </w:pPr>
      <w:r w:rsidRPr="004638F2">
        <w:rPr>
          <w:rFonts w:eastAsiaTheme="minorHAnsi" w:cs="Arial"/>
          <w:b/>
          <w:bCs/>
          <w:i/>
          <w:szCs w:val="22"/>
          <w:lang w:val="en-AU"/>
        </w:rPr>
        <w:lastRenderedPageBreak/>
        <w:t>Can Council direct the way that Authorised Officers deal with the issue of dogs in pubs?</w:t>
      </w:r>
    </w:p>
    <w:p w:rsidR="002377B3" w:rsidRDefault="002377B3" w:rsidP="002377B3">
      <w:pPr>
        <w:autoSpaceDE w:val="0"/>
        <w:autoSpaceDN w:val="0"/>
        <w:adjustRightInd w:val="0"/>
        <w:rPr>
          <w:rFonts w:eastAsiaTheme="minorHAnsi" w:cs="Arial"/>
          <w:bCs/>
          <w:szCs w:val="22"/>
          <w:lang w:val="en-AU"/>
        </w:rPr>
      </w:pPr>
      <w:proofErr w:type="gramStart"/>
      <w:r w:rsidRPr="004638F2">
        <w:rPr>
          <w:rFonts w:eastAsiaTheme="minorHAnsi" w:cs="Arial"/>
          <w:bCs/>
          <w:szCs w:val="22"/>
          <w:lang w:val="en-AU"/>
        </w:rPr>
        <w:t>Enforcement powers to deal with breaches of the Food Safety legislation is</w:t>
      </w:r>
      <w:proofErr w:type="gramEnd"/>
      <w:r w:rsidRPr="004638F2">
        <w:rPr>
          <w:rFonts w:eastAsiaTheme="minorHAnsi" w:cs="Arial"/>
          <w:bCs/>
          <w:szCs w:val="22"/>
          <w:lang w:val="en-AU"/>
        </w:rPr>
        <w:t xml:space="preserve"> vested directly with the Authorised Officers of Council. Council is unable to direct the manner in which an Authorised Officers exercises their powers or how they apply discretion.  </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rPr>
          <w:rFonts w:eastAsiaTheme="minorHAnsi" w:cs="Arial"/>
          <w:b/>
          <w:bCs/>
          <w:i/>
          <w:szCs w:val="22"/>
          <w:lang w:val="en-AU"/>
        </w:rPr>
      </w:pPr>
      <w:r w:rsidRPr="004638F2">
        <w:rPr>
          <w:rFonts w:eastAsiaTheme="minorHAnsi" w:cs="Arial"/>
          <w:b/>
          <w:bCs/>
          <w:i/>
          <w:szCs w:val="22"/>
          <w:lang w:val="en-AU"/>
        </w:rPr>
        <w:t>Does Council receive get a large volume of complaints?</w:t>
      </w:r>
    </w:p>
    <w:p w:rsidR="002377B3" w:rsidRPr="004638F2" w:rsidRDefault="002377B3" w:rsidP="002377B3">
      <w:pPr>
        <w:autoSpaceDE w:val="0"/>
        <w:autoSpaceDN w:val="0"/>
        <w:adjustRightInd w:val="0"/>
        <w:rPr>
          <w:rFonts w:eastAsiaTheme="minorHAnsi" w:cs="Arial"/>
          <w:bCs/>
          <w:szCs w:val="22"/>
          <w:lang w:val="en-AU"/>
        </w:rPr>
      </w:pPr>
      <w:r w:rsidRPr="004638F2">
        <w:rPr>
          <w:rFonts w:eastAsiaTheme="minorHAnsi" w:cs="Arial"/>
          <w:bCs/>
          <w:szCs w:val="22"/>
          <w:lang w:val="en-AU"/>
        </w:rPr>
        <w:t>A review of all former Leichhardt, Marrickville, Ashfield and current Inner West Council records since 2011 shows the following:</w:t>
      </w:r>
    </w:p>
    <w:p w:rsidR="002377B3" w:rsidRPr="004638F2" w:rsidRDefault="002377B3" w:rsidP="002377B3">
      <w:pPr>
        <w:autoSpaceDE w:val="0"/>
        <w:autoSpaceDN w:val="0"/>
        <w:adjustRightInd w:val="0"/>
        <w:rPr>
          <w:rFonts w:eastAsiaTheme="minorHAnsi" w:cs="Arial"/>
          <w:bCs/>
          <w:szCs w:val="22"/>
          <w:lang w:val="en-AU"/>
        </w:rPr>
      </w:pPr>
    </w:p>
    <w:tbl>
      <w:tblPr>
        <w:tblStyle w:val="TableGrid"/>
        <w:tblW w:w="0" w:type="auto"/>
        <w:jc w:val="center"/>
        <w:tblLook w:val="04A0" w:firstRow="1" w:lastRow="0" w:firstColumn="1" w:lastColumn="0" w:noHBand="0" w:noVBand="1"/>
      </w:tblPr>
      <w:tblGrid>
        <w:gridCol w:w="1242"/>
        <w:gridCol w:w="2268"/>
        <w:gridCol w:w="1985"/>
      </w:tblGrid>
      <w:tr w:rsidR="002377B3" w:rsidRPr="004638F2" w:rsidTr="009E609D">
        <w:trPr>
          <w:jc w:val="center"/>
        </w:trPr>
        <w:tc>
          <w:tcPr>
            <w:tcW w:w="1242" w:type="dxa"/>
            <w:shd w:val="clear" w:color="auto" w:fill="B8CCE4" w:themeFill="accent1" w:themeFillTint="66"/>
          </w:tcPr>
          <w:p w:rsidR="002377B3" w:rsidRPr="004638F2" w:rsidRDefault="002377B3" w:rsidP="009E609D">
            <w:pPr>
              <w:autoSpaceDE w:val="0"/>
              <w:autoSpaceDN w:val="0"/>
              <w:adjustRightInd w:val="0"/>
              <w:jc w:val="center"/>
              <w:rPr>
                <w:rFonts w:eastAsiaTheme="minorHAnsi" w:cs="Arial"/>
                <w:b/>
                <w:bCs/>
                <w:szCs w:val="22"/>
                <w:lang w:val="en-AU"/>
              </w:rPr>
            </w:pPr>
            <w:r w:rsidRPr="004638F2">
              <w:rPr>
                <w:rFonts w:eastAsiaTheme="minorHAnsi" w:cs="Arial"/>
                <w:b/>
                <w:bCs/>
                <w:szCs w:val="22"/>
                <w:lang w:val="en-AU"/>
              </w:rPr>
              <w:t>Year</w:t>
            </w:r>
          </w:p>
        </w:tc>
        <w:tc>
          <w:tcPr>
            <w:tcW w:w="2268" w:type="dxa"/>
            <w:shd w:val="clear" w:color="auto" w:fill="B8CCE4" w:themeFill="accent1" w:themeFillTint="66"/>
          </w:tcPr>
          <w:p w:rsidR="002377B3" w:rsidRPr="004638F2" w:rsidRDefault="002377B3" w:rsidP="009E609D">
            <w:pPr>
              <w:autoSpaceDE w:val="0"/>
              <w:autoSpaceDN w:val="0"/>
              <w:adjustRightInd w:val="0"/>
              <w:jc w:val="center"/>
              <w:rPr>
                <w:rFonts w:eastAsiaTheme="minorHAnsi" w:cs="Arial"/>
                <w:b/>
                <w:bCs/>
                <w:szCs w:val="22"/>
                <w:lang w:val="en-AU"/>
              </w:rPr>
            </w:pPr>
            <w:r w:rsidRPr="004638F2">
              <w:rPr>
                <w:rFonts w:eastAsiaTheme="minorHAnsi" w:cs="Arial"/>
                <w:b/>
                <w:bCs/>
                <w:szCs w:val="22"/>
                <w:lang w:val="en-AU"/>
              </w:rPr>
              <w:t>No. of Complaints</w:t>
            </w:r>
          </w:p>
        </w:tc>
        <w:tc>
          <w:tcPr>
            <w:tcW w:w="1985" w:type="dxa"/>
            <w:shd w:val="clear" w:color="auto" w:fill="B8CCE4" w:themeFill="accent1" w:themeFillTint="66"/>
          </w:tcPr>
          <w:p w:rsidR="002377B3" w:rsidRPr="004638F2" w:rsidRDefault="002377B3" w:rsidP="009E609D">
            <w:pPr>
              <w:autoSpaceDE w:val="0"/>
              <w:autoSpaceDN w:val="0"/>
              <w:adjustRightInd w:val="0"/>
              <w:jc w:val="center"/>
              <w:rPr>
                <w:rFonts w:eastAsiaTheme="minorHAnsi" w:cs="Arial"/>
                <w:b/>
                <w:bCs/>
                <w:szCs w:val="22"/>
                <w:lang w:val="en-AU"/>
              </w:rPr>
            </w:pPr>
            <w:r w:rsidRPr="004638F2">
              <w:rPr>
                <w:rFonts w:eastAsiaTheme="minorHAnsi" w:cs="Arial"/>
                <w:b/>
                <w:bCs/>
                <w:szCs w:val="22"/>
                <w:lang w:val="en-AU"/>
              </w:rPr>
              <w:t>Suburb</w:t>
            </w:r>
          </w:p>
        </w:tc>
      </w:tr>
      <w:tr w:rsidR="002377B3" w:rsidRPr="004638F2" w:rsidTr="009E609D">
        <w:trPr>
          <w:jc w:val="center"/>
        </w:trPr>
        <w:tc>
          <w:tcPr>
            <w:tcW w:w="1242"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2017</w:t>
            </w:r>
          </w:p>
        </w:tc>
        <w:tc>
          <w:tcPr>
            <w:tcW w:w="2268"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1</w:t>
            </w:r>
          </w:p>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3</w:t>
            </w:r>
          </w:p>
        </w:tc>
        <w:tc>
          <w:tcPr>
            <w:tcW w:w="1985" w:type="dxa"/>
          </w:tcPr>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 xml:space="preserve">Rozelle </w:t>
            </w:r>
          </w:p>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Balmain</w:t>
            </w:r>
          </w:p>
        </w:tc>
      </w:tr>
      <w:tr w:rsidR="002377B3" w:rsidRPr="004638F2" w:rsidTr="009E609D">
        <w:trPr>
          <w:jc w:val="center"/>
        </w:trPr>
        <w:tc>
          <w:tcPr>
            <w:tcW w:w="1242"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2016</w:t>
            </w:r>
          </w:p>
        </w:tc>
        <w:tc>
          <w:tcPr>
            <w:tcW w:w="2268"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1</w:t>
            </w:r>
          </w:p>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w:t>
            </w:r>
          </w:p>
        </w:tc>
        <w:tc>
          <w:tcPr>
            <w:tcW w:w="1985" w:type="dxa"/>
          </w:tcPr>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 xml:space="preserve">Rozelle </w:t>
            </w:r>
          </w:p>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Balmain</w:t>
            </w:r>
          </w:p>
        </w:tc>
      </w:tr>
      <w:tr w:rsidR="002377B3" w:rsidRPr="004638F2" w:rsidTr="009E609D">
        <w:trPr>
          <w:jc w:val="center"/>
        </w:trPr>
        <w:tc>
          <w:tcPr>
            <w:tcW w:w="1242"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2015</w:t>
            </w:r>
          </w:p>
        </w:tc>
        <w:tc>
          <w:tcPr>
            <w:tcW w:w="2268"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1</w:t>
            </w:r>
          </w:p>
        </w:tc>
        <w:tc>
          <w:tcPr>
            <w:tcW w:w="1985" w:type="dxa"/>
          </w:tcPr>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Balmain</w:t>
            </w:r>
          </w:p>
        </w:tc>
      </w:tr>
      <w:tr w:rsidR="002377B3" w:rsidRPr="004638F2" w:rsidTr="009E609D">
        <w:trPr>
          <w:jc w:val="center"/>
        </w:trPr>
        <w:tc>
          <w:tcPr>
            <w:tcW w:w="1242"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2014</w:t>
            </w:r>
          </w:p>
        </w:tc>
        <w:tc>
          <w:tcPr>
            <w:tcW w:w="2268"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w:t>
            </w:r>
          </w:p>
        </w:tc>
        <w:tc>
          <w:tcPr>
            <w:tcW w:w="1985" w:type="dxa"/>
          </w:tcPr>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Balmain</w:t>
            </w:r>
          </w:p>
        </w:tc>
      </w:tr>
      <w:tr w:rsidR="002377B3" w:rsidRPr="004638F2" w:rsidTr="009E609D">
        <w:trPr>
          <w:jc w:val="center"/>
        </w:trPr>
        <w:tc>
          <w:tcPr>
            <w:tcW w:w="1242"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2013</w:t>
            </w:r>
          </w:p>
        </w:tc>
        <w:tc>
          <w:tcPr>
            <w:tcW w:w="2268"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0</w:t>
            </w:r>
          </w:p>
        </w:tc>
        <w:tc>
          <w:tcPr>
            <w:tcW w:w="1985" w:type="dxa"/>
          </w:tcPr>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N/A</w:t>
            </w:r>
          </w:p>
        </w:tc>
      </w:tr>
      <w:tr w:rsidR="002377B3" w:rsidRPr="004638F2" w:rsidTr="009E609D">
        <w:trPr>
          <w:jc w:val="center"/>
        </w:trPr>
        <w:tc>
          <w:tcPr>
            <w:tcW w:w="1242"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2012</w:t>
            </w:r>
          </w:p>
        </w:tc>
        <w:tc>
          <w:tcPr>
            <w:tcW w:w="2268"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w:t>
            </w:r>
          </w:p>
        </w:tc>
        <w:tc>
          <w:tcPr>
            <w:tcW w:w="1985" w:type="dxa"/>
          </w:tcPr>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 xml:space="preserve">Balmain </w:t>
            </w:r>
          </w:p>
        </w:tc>
      </w:tr>
      <w:tr w:rsidR="002377B3" w:rsidRPr="004638F2" w:rsidTr="009E609D">
        <w:trPr>
          <w:jc w:val="center"/>
        </w:trPr>
        <w:tc>
          <w:tcPr>
            <w:tcW w:w="1242"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2011</w:t>
            </w:r>
          </w:p>
        </w:tc>
        <w:tc>
          <w:tcPr>
            <w:tcW w:w="2268" w:type="dxa"/>
          </w:tcPr>
          <w:p w:rsidR="002377B3" w:rsidRPr="004638F2" w:rsidRDefault="002377B3" w:rsidP="009E609D">
            <w:pPr>
              <w:autoSpaceDE w:val="0"/>
              <w:autoSpaceDN w:val="0"/>
              <w:adjustRightInd w:val="0"/>
              <w:jc w:val="center"/>
              <w:rPr>
                <w:rFonts w:eastAsiaTheme="minorHAnsi" w:cs="Arial"/>
                <w:bCs/>
                <w:szCs w:val="22"/>
                <w:lang w:val="en-AU"/>
              </w:rPr>
            </w:pPr>
            <w:r w:rsidRPr="004638F2">
              <w:rPr>
                <w:rFonts w:eastAsiaTheme="minorHAnsi" w:cs="Arial"/>
                <w:bCs/>
                <w:szCs w:val="22"/>
                <w:lang w:val="en-AU"/>
              </w:rPr>
              <w:t>1</w:t>
            </w:r>
          </w:p>
        </w:tc>
        <w:tc>
          <w:tcPr>
            <w:tcW w:w="1985" w:type="dxa"/>
          </w:tcPr>
          <w:p w:rsidR="002377B3" w:rsidRPr="004638F2" w:rsidRDefault="002377B3" w:rsidP="009E609D">
            <w:pPr>
              <w:autoSpaceDE w:val="0"/>
              <w:autoSpaceDN w:val="0"/>
              <w:adjustRightInd w:val="0"/>
              <w:rPr>
                <w:rFonts w:eastAsiaTheme="minorHAnsi" w:cs="Arial"/>
                <w:bCs/>
                <w:szCs w:val="22"/>
                <w:lang w:val="en-AU"/>
              </w:rPr>
            </w:pPr>
            <w:r w:rsidRPr="004638F2">
              <w:rPr>
                <w:rFonts w:eastAsiaTheme="minorHAnsi" w:cs="Arial"/>
                <w:bCs/>
                <w:szCs w:val="22"/>
                <w:lang w:val="en-AU"/>
              </w:rPr>
              <w:t>Balmain East</w:t>
            </w:r>
          </w:p>
        </w:tc>
      </w:tr>
    </w:tbl>
    <w:p w:rsidR="002377B3" w:rsidRPr="004638F2" w:rsidRDefault="002377B3" w:rsidP="002377B3">
      <w:pPr>
        <w:autoSpaceDE w:val="0"/>
        <w:autoSpaceDN w:val="0"/>
        <w:adjustRightInd w:val="0"/>
        <w:rPr>
          <w:rFonts w:eastAsiaTheme="minorHAnsi" w:cs="Arial"/>
          <w:b/>
          <w:bCs/>
          <w:szCs w:val="22"/>
          <w:lang w:val="en-AU"/>
        </w:rPr>
      </w:pPr>
    </w:p>
    <w:p w:rsidR="002377B3" w:rsidRPr="004638F2" w:rsidRDefault="002377B3" w:rsidP="002377B3">
      <w:pPr>
        <w:autoSpaceDE w:val="0"/>
        <w:autoSpaceDN w:val="0"/>
        <w:adjustRightInd w:val="0"/>
        <w:rPr>
          <w:rFonts w:eastAsiaTheme="minorHAnsi" w:cs="Arial"/>
          <w:b/>
          <w:bCs/>
          <w:szCs w:val="22"/>
          <w:lang w:val="en-AU"/>
        </w:rPr>
      </w:pPr>
    </w:p>
    <w:p w:rsidR="002377B3" w:rsidRPr="004638F2" w:rsidRDefault="002377B3" w:rsidP="002377B3">
      <w:pPr>
        <w:autoSpaceDE w:val="0"/>
        <w:autoSpaceDN w:val="0"/>
        <w:adjustRightInd w:val="0"/>
        <w:rPr>
          <w:rFonts w:eastAsiaTheme="minorHAnsi" w:cs="Arial"/>
          <w:b/>
          <w:bCs/>
          <w:i/>
          <w:szCs w:val="22"/>
          <w:lang w:val="en-AU"/>
        </w:rPr>
      </w:pPr>
      <w:r w:rsidRPr="004638F2">
        <w:rPr>
          <w:rFonts w:eastAsiaTheme="minorHAnsi" w:cs="Arial"/>
          <w:b/>
          <w:bCs/>
          <w:i/>
          <w:szCs w:val="22"/>
          <w:lang w:val="en-AU"/>
        </w:rPr>
        <w:t>Has Council commenced consultation with pub operators?</w:t>
      </w:r>
    </w:p>
    <w:p w:rsidR="002377B3" w:rsidRPr="004638F2" w:rsidRDefault="002377B3" w:rsidP="002377B3">
      <w:pPr>
        <w:autoSpaceDE w:val="0"/>
        <w:autoSpaceDN w:val="0"/>
        <w:adjustRightInd w:val="0"/>
        <w:rPr>
          <w:rFonts w:eastAsiaTheme="minorHAnsi" w:cs="Arial"/>
          <w:bCs/>
          <w:szCs w:val="22"/>
          <w:lang w:val="en-AU"/>
        </w:rPr>
      </w:pPr>
      <w:r w:rsidRPr="004638F2">
        <w:rPr>
          <w:rFonts w:eastAsiaTheme="minorHAnsi" w:cs="Arial"/>
          <w:bCs/>
          <w:szCs w:val="22"/>
          <w:lang w:val="en-AU"/>
        </w:rPr>
        <w:t xml:space="preserve">Council’s Business Improvement &amp; Education Officer is currently collating a list of all pubs within the IWC LGA and preparing a questionnaire to be distributed to pub operators.  The outcomes will be reported to Council in </w:t>
      </w:r>
      <w:r>
        <w:rPr>
          <w:rFonts w:eastAsiaTheme="minorHAnsi" w:cs="Arial"/>
          <w:bCs/>
          <w:szCs w:val="22"/>
          <w:lang w:val="en-AU"/>
        </w:rPr>
        <w:t>ea</w:t>
      </w:r>
      <w:r w:rsidRPr="004638F2">
        <w:rPr>
          <w:rFonts w:eastAsiaTheme="minorHAnsi" w:cs="Arial"/>
          <w:bCs/>
          <w:szCs w:val="22"/>
          <w:lang w:val="en-AU"/>
        </w:rPr>
        <w:t>2018.</w:t>
      </w:r>
    </w:p>
    <w:p w:rsidR="002377B3" w:rsidRPr="004638F2" w:rsidRDefault="002377B3" w:rsidP="002377B3">
      <w:pPr>
        <w:autoSpaceDE w:val="0"/>
        <w:autoSpaceDN w:val="0"/>
        <w:adjustRightInd w:val="0"/>
        <w:rPr>
          <w:rFonts w:eastAsiaTheme="minorHAnsi" w:cs="Arial"/>
          <w:b/>
          <w:bCs/>
          <w:szCs w:val="22"/>
          <w:lang w:val="en-AU"/>
        </w:rPr>
      </w:pPr>
    </w:p>
    <w:p w:rsidR="002377B3" w:rsidRPr="004638F2" w:rsidRDefault="002377B3" w:rsidP="002377B3">
      <w:pPr>
        <w:autoSpaceDE w:val="0"/>
        <w:autoSpaceDN w:val="0"/>
        <w:adjustRightInd w:val="0"/>
        <w:rPr>
          <w:rFonts w:eastAsiaTheme="minorHAnsi" w:cs="Arial"/>
          <w:b/>
          <w:bCs/>
          <w:i/>
          <w:szCs w:val="22"/>
          <w:lang w:val="en-AU"/>
        </w:rPr>
      </w:pPr>
      <w:r w:rsidRPr="004638F2">
        <w:rPr>
          <w:rFonts w:eastAsiaTheme="minorHAnsi" w:cs="Arial"/>
          <w:b/>
          <w:bCs/>
          <w:i/>
          <w:szCs w:val="22"/>
          <w:lang w:val="en-AU"/>
        </w:rPr>
        <w:t xml:space="preserve">Details associated Companion Animal Amendment (Dining Areas) Bill 2017 </w:t>
      </w:r>
    </w:p>
    <w:p w:rsidR="002377B3" w:rsidRPr="004638F2" w:rsidRDefault="002377B3" w:rsidP="002377B3">
      <w:pPr>
        <w:autoSpaceDE w:val="0"/>
        <w:autoSpaceDN w:val="0"/>
        <w:adjustRightInd w:val="0"/>
        <w:jc w:val="both"/>
        <w:rPr>
          <w:rFonts w:eastAsiaTheme="minorHAnsi" w:cs="Arial"/>
          <w:bCs/>
          <w:szCs w:val="22"/>
          <w:lang w:val="en-AU"/>
        </w:rPr>
      </w:pPr>
      <w:r w:rsidRPr="004638F2">
        <w:rPr>
          <w:rFonts w:eastAsiaTheme="minorHAnsi" w:cs="Arial"/>
          <w:bCs/>
          <w:szCs w:val="22"/>
          <w:lang w:val="en-AU"/>
        </w:rPr>
        <w:t xml:space="preserve">A copy of the Companion Animals Amendment (Dining Areas) Bill 2017 is attached detailing an explanatory note and an overview of the legislation. </w:t>
      </w:r>
    </w:p>
    <w:p w:rsidR="002377B3" w:rsidRDefault="002377B3" w:rsidP="002377B3">
      <w:pPr>
        <w:autoSpaceDE w:val="0"/>
        <w:autoSpaceDN w:val="0"/>
        <w:adjustRightInd w:val="0"/>
        <w:rPr>
          <w:rFonts w:eastAsiaTheme="minorHAnsi" w:cs="Arial"/>
          <w:bCs/>
          <w:szCs w:val="22"/>
          <w:lang w:val="en-AU"/>
        </w:rPr>
      </w:pPr>
    </w:p>
    <w:p w:rsidR="002377B3" w:rsidRDefault="002377B3" w:rsidP="002377B3">
      <w:pPr>
        <w:autoSpaceDE w:val="0"/>
        <w:autoSpaceDN w:val="0"/>
        <w:adjustRightInd w:val="0"/>
        <w:jc w:val="both"/>
        <w:rPr>
          <w:rFonts w:eastAsiaTheme="minorHAnsi" w:cs="Arial"/>
          <w:bCs/>
          <w:szCs w:val="22"/>
          <w:lang w:val="en-AU"/>
        </w:rPr>
      </w:pPr>
      <w:r w:rsidRPr="00905509">
        <w:rPr>
          <w:rFonts w:eastAsiaTheme="minorHAnsi" w:cs="Arial"/>
          <w:bCs/>
          <w:szCs w:val="22"/>
          <w:lang w:val="en-AU"/>
        </w:rPr>
        <w:t>The Bill proposes to amend</w:t>
      </w:r>
      <w:r>
        <w:rPr>
          <w:rFonts w:eastAsiaTheme="minorHAnsi" w:cs="Arial"/>
          <w:bCs/>
          <w:szCs w:val="22"/>
          <w:lang w:val="en-AU"/>
        </w:rPr>
        <w:t xml:space="preserve"> the Companion Animals Act to extend provisions that allow dogs in outdoor dining areas, to include indoor areas also.</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jc w:val="both"/>
        <w:rPr>
          <w:rFonts w:eastAsiaTheme="minorHAnsi" w:cs="Arial"/>
          <w:bCs/>
          <w:szCs w:val="22"/>
          <w:lang w:val="en-AU"/>
        </w:rPr>
      </w:pPr>
      <w:r>
        <w:rPr>
          <w:rFonts w:eastAsiaTheme="minorHAnsi" w:cs="Arial"/>
          <w:bCs/>
          <w:szCs w:val="22"/>
          <w:lang w:val="en-AU"/>
        </w:rPr>
        <w:t xml:space="preserve">However, a review of the </w:t>
      </w:r>
      <w:r w:rsidRPr="004638F2">
        <w:rPr>
          <w:rFonts w:eastAsiaTheme="minorHAnsi" w:cs="Arial"/>
          <w:bCs/>
          <w:szCs w:val="22"/>
          <w:lang w:val="en-AU"/>
        </w:rPr>
        <w:t xml:space="preserve">amendment of Companion Animals Act 1998 indicates that the current status of dogs not being permitted within areas of pubs where food and beverages is served will not be altered as the amendments do </w:t>
      </w:r>
      <w:r w:rsidRPr="004638F2">
        <w:rPr>
          <w:rFonts w:eastAsiaTheme="minorHAnsi" w:cs="Arial"/>
          <w:szCs w:val="22"/>
          <w:lang w:val="en-AU"/>
        </w:rPr>
        <w:t xml:space="preserve">not affect or alter the requirements of the </w:t>
      </w:r>
      <w:r w:rsidRPr="004638F2">
        <w:rPr>
          <w:rFonts w:eastAsiaTheme="minorHAnsi" w:cs="Arial"/>
          <w:i/>
          <w:iCs/>
          <w:szCs w:val="22"/>
          <w:lang w:val="en-AU"/>
        </w:rPr>
        <w:t xml:space="preserve">Australia New Zealand Food Standards Code </w:t>
      </w:r>
      <w:r w:rsidRPr="004638F2">
        <w:rPr>
          <w:rFonts w:eastAsiaTheme="minorHAnsi" w:cs="Arial"/>
          <w:szCs w:val="22"/>
          <w:lang w:val="en-AU"/>
        </w:rPr>
        <w:t xml:space="preserve">or the </w:t>
      </w:r>
      <w:r w:rsidRPr="004638F2">
        <w:rPr>
          <w:rFonts w:eastAsiaTheme="minorHAnsi" w:cs="Arial"/>
          <w:i/>
          <w:iCs/>
          <w:szCs w:val="22"/>
          <w:lang w:val="en-AU"/>
        </w:rPr>
        <w:t>Food Act 2003</w:t>
      </w:r>
      <w:r w:rsidRPr="004638F2">
        <w:rPr>
          <w:rFonts w:eastAsiaTheme="minorHAnsi" w:cs="Arial"/>
          <w:szCs w:val="22"/>
          <w:lang w:val="en-AU"/>
        </w:rPr>
        <w:t>.</w:t>
      </w:r>
    </w:p>
    <w:p w:rsidR="002377B3" w:rsidRPr="004638F2" w:rsidRDefault="002377B3" w:rsidP="002377B3">
      <w:pPr>
        <w:autoSpaceDE w:val="0"/>
        <w:autoSpaceDN w:val="0"/>
        <w:adjustRightInd w:val="0"/>
        <w:rPr>
          <w:rFonts w:eastAsiaTheme="minorHAnsi" w:cs="Arial"/>
          <w:b/>
          <w:bCs/>
          <w:szCs w:val="22"/>
          <w:lang w:val="en-AU"/>
        </w:rPr>
      </w:pPr>
    </w:p>
    <w:p w:rsidR="002377B3" w:rsidRPr="004638F2" w:rsidRDefault="002377B3" w:rsidP="002377B3">
      <w:pPr>
        <w:autoSpaceDE w:val="0"/>
        <w:autoSpaceDN w:val="0"/>
        <w:adjustRightInd w:val="0"/>
        <w:jc w:val="both"/>
        <w:rPr>
          <w:rFonts w:cs="Arial"/>
          <w:b/>
          <w:i/>
          <w:szCs w:val="22"/>
          <w:lang w:val="en-AU"/>
        </w:rPr>
      </w:pPr>
      <w:r w:rsidRPr="004638F2">
        <w:rPr>
          <w:rFonts w:eastAsiaTheme="minorHAnsi" w:cs="Arial"/>
          <w:b/>
          <w:bCs/>
          <w:i/>
          <w:szCs w:val="22"/>
          <w:lang w:val="en-AU"/>
        </w:rPr>
        <w:t>Correspondence from the Mayor to all State MPs asking them to support legislation that comes to parliament which will enable people to bring their dogs into pubs</w:t>
      </w:r>
    </w:p>
    <w:p w:rsidR="002377B3" w:rsidRPr="00905509" w:rsidRDefault="002377B3" w:rsidP="002377B3">
      <w:pPr>
        <w:autoSpaceDE w:val="0"/>
        <w:autoSpaceDN w:val="0"/>
        <w:adjustRightInd w:val="0"/>
        <w:rPr>
          <w:rFonts w:eastAsiaTheme="minorHAnsi" w:cs="Arial"/>
          <w:bCs/>
          <w:szCs w:val="22"/>
          <w:lang w:val="en-AU"/>
        </w:rPr>
      </w:pPr>
      <w:r w:rsidRPr="00905509">
        <w:rPr>
          <w:rFonts w:eastAsiaTheme="minorHAnsi" w:cs="Arial"/>
          <w:bCs/>
          <w:szCs w:val="22"/>
          <w:lang w:val="en-AU"/>
        </w:rPr>
        <w:t>Correspondence from the Mayor to State MPs has been issued</w:t>
      </w:r>
      <w:r>
        <w:rPr>
          <w:rFonts w:eastAsiaTheme="minorHAnsi" w:cs="Arial"/>
          <w:bCs/>
          <w:szCs w:val="22"/>
          <w:lang w:val="en-AU"/>
        </w:rPr>
        <w:t>.</w:t>
      </w:r>
    </w:p>
    <w:p w:rsidR="002377B3" w:rsidRPr="004638F2" w:rsidRDefault="002377B3" w:rsidP="002377B3">
      <w:pPr>
        <w:autoSpaceDE w:val="0"/>
        <w:autoSpaceDN w:val="0"/>
        <w:adjustRightInd w:val="0"/>
        <w:rPr>
          <w:rFonts w:eastAsiaTheme="minorHAnsi" w:cs="Arial"/>
          <w:b/>
          <w:bCs/>
          <w:szCs w:val="22"/>
          <w:lang w:val="en-AU"/>
        </w:rPr>
      </w:pPr>
    </w:p>
    <w:p w:rsidR="002377B3" w:rsidRPr="004638F2" w:rsidRDefault="002377B3" w:rsidP="002377B3">
      <w:pPr>
        <w:autoSpaceDE w:val="0"/>
        <w:autoSpaceDN w:val="0"/>
        <w:adjustRightInd w:val="0"/>
        <w:rPr>
          <w:rFonts w:eastAsiaTheme="minorHAnsi" w:cs="Arial"/>
          <w:b/>
          <w:bCs/>
          <w:i/>
          <w:szCs w:val="22"/>
          <w:lang w:val="en-AU"/>
        </w:rPr>
      </w:pPr>
      <w:r w:rsidRPr="004638F2">
        <w:rPr>
          <w:rFonts w:eastAsiaTheme="minorHAnsi" w:cs="Arial"/>
          <w:b/>
          <w:bCs/>
          <w:i/>
          <w:szCs w:val="22"/>
          <w:lang w:val="en-AU"/>
        </w:rPr>
        <w:t>What immediate options are available?</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rPr>
          <w:rFonts w:eastAsiaTheme="minorHAnsi" w:cs="Arial"/>
          <w:bCs/>
          <w:szCs w:val="22"/>
          <w:lang w:val="en-AU"/>
        </w:rPr>
      </w:pPr>
      <w:r w:rsidRPr="004638F2">
        <w:rPr>
          <w:rFonts w:eastAsiaTheme="minorHAnsi" w:cs="Arial"/>
          <w:bCs/>
          <w:szCs w:val="22"/>
          <w:u w:val="single"/>
          <w:lang w:val="en-AU"/>
        </w:rPr>
        <w:t>Increased Outdoor Dining Areas</w:t>
      </w:r>
      <w:r w:rsidRPr="004638F2">
        <w:rPr>
          <w:rFonts w:eastAsiaTheme="minorHAnsi" w:cs="Arial"/>
          <w:bCs/>
          <w:szCs w:val="22"/>
          <w:u w:val="single"/>
          <w:lang w:val="en-AU"/>
        </w:rPr>
        <w:br/>
      </w:r>
      <w:proofErr w:type="gramStart"/>
      <w:r w:rsidRPr="004638F2">
        <w:rPr>
          <w:rFonts w:eastAsiaTheme="minorHAnsi" w:cs="Arial"/>
          <w:bCs/>
          <w:szCs w:val="22"/>
          <w:lang w:val="en-AU"/>
        </w:rPr>
        <w:t>Given</w:t>
      </w:r>
      <w:proofErr w:type="gramEnd"/>
      <w:r w:rsidRPr="004638F2">
        <w:rPr>
          <w:rFonts w:eastAsiaTheme="minorHAnsi" w:cs="Arial"/>
          <w:bCs/>
          <w:szCs w:val="22"/>
          <w:lang w:val="en-AU"/>
        </w:rPr>
        <w:t xml:space="preserve"> the current legislative framework, Council’s ability to permit dogs to be present </w:t>
      </w:r>
      <w:r w:rsidRPr="004638F2">
        <w:rPr>
          <w:rFonts w:eastAsiaTheme="minorHAnsi" w:cs="Arial"/>
          <w:bCs/>
          <w:i/>
          <w:szCs w:val="22"/>
          <w:lang w:val="en-AU"/>
        </w:rPr>
        <w:t xml:space="preserve">inside </w:t>
      </w:r>
      <w:r w:rsidRPr="004638F2">
        <w:rPr>
          <w:rFonts w:eastAsiaTheme="minorHAnsi" w:cs="Arial"/>
          <w:bCs/>
          <w:szCs w:val="22"/>
          <w:lang w:val="en-AU"/>
        </w:rPr>
        <w:t>pubs is limited. Council can however reduce barriers to allow for an increase in pubs with low-impact ‘dog-</w:t>
      </w:r>
      <w:r>
        <w:rPr>
          <w:rFonts w:eastAsiaTheme="minorHAnsi" w:cs="Arial"/>
          <w:bCs/>
          <w:szCs w:val="22"/>
          <w:lang w:val="en-AU"/>
        </w:rPr>
        <w:t>welcome’</w:t>
      </w:r>
      <w:r w:rsidRPr="004638F2">
        <w:rPr>
          <w:rFonts w:eastAsiaTheme="minorHAnsi" w:cs="Arial"/>
          <w:bCs/>
          <w:szCs w:val="22"/>
          <w:lang w:val="en-AU"/>
        </w:rPr>
        <w:t xml:space="preserve"> </w:t>
      </w:r>
      <w:r w:rsidRPr="004638F2">
        <w:rPr>
          <w:rFonts w:eastAsiaTheme="minorHAnsi" w:cs="Arial"/>
          <w:bCs/>
          <w:i/>
          <w:szCs w:val="22"/>
          <w:lang w:val="en-AU"/>
        </w:rPr>
        <w:t>outdoor</w:t>
      </w:r>
      <w:r w:rsidRPr="004638F2">
        <w:rPr>
          <w:rFonts w:eastAsiaTheme="minorHAnsi" w:cs="Arial"/>
          <w:bCs/>
          <w:szCs w:val="22"/>
          <w:lang w:val="en-AU"/>
        </w:rPr>
        <w:t xml:space="preserve"> areas. </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jc w:val="both"/>
        <w:rPr>
          <w:rFonts w:eastAsiaTheme="minorHAnsi" w:cs="Arial"/>
          <w:bCs/>
          <w:szCs w:val="22"/>
          <w:lang w:val="en-AU"/>
        </w:rPr>
      </w:pPr>
      <w:r w:rsidRPr="004638F2">
        <w:rPr>
          <w:rFonts w:eastAsiaTheme="minorHAnsi" w:cs="Arial"/>
          <w:bCs/>
          <w:szCs w:val="22"/>
          <w:lang w:val="en-AU"/>
        </w:rPr>
        <w:t xml:space="preserve">As an inducement for premises without any outdoor drinking/dining areas it is suggested that  Council may waive all application and any lease fees associated with establishment of </w:t>
      </w:r>
      <w:r>
        <w:rPr>
          <w:rFonts w:eastAsiaTheme="minorHAnsi" w:cs="Arial"/>
          <w:bCs/>
          <w:szCs w:val="22"/>
          <w:lang w:val="en-AU"/>
        </w:rPr>
        <w:t xml:space="preserve">low-impact </w:t>
      </w:r>
      <w:r>
        <w:rPr>
          <w:rFonts w:eastAsiaTheme="minorHAnsi" w:cs="Arial"/>
          <w:bCs/>
          <w:szCs w:val="22"/>
        </w:rPr>
        <w:t xml:space="preserve">‘Dog Welcome </w:t>
      </w:r>
      <w:r w:rsidRPr="004638F2">
        <w:rPr>
          <w:rFonts w:eastAsiaTheme="minorHAnsi" w:cs="Arial"/>
          <w:bCs/>
          <w:szCs w:val="22"/>
        </w:rPr>
        <w:t xml:space="preserve">Zones’ in outdoor areas including </w:t>
      </w:r>
      <w:r>
        <w:rPr>
          <w:rFonts w:eastAsiaTheme="minorHAnsi" w:cs="Arial"/>
          <w:bCs/>
          <w:szCs w:val="22"/>
          <w:lang w:val="en"/>
        </w:rPr>
        <w:t>foot</w:t>
      </w:r>
      <w:r w:rsidRPr="004638F2">
        <w:rPr>
          <w:rFonts w:eastAsiaTheme="minorHAnsi" w:cs="Arial"/>
          <w:bCs/>
          <w:szCs w:val="22"/>
          <w:lang w:val="en"/>
        </w:rPr>
        <w:t xml:space="preserve">path dining, courtyards or beer gardens. </w:t>
      </w:r>
    </w:p>
    <w:p w:rsidR="002377B3" w:rsidRPr="004638F2" w:rsidRDefault="002377B3" w:rsidP="002377B3">
      <w:pPr>
        <w:autoSpaceDE w:val="0"/>
        <w:autoSpaceDN w:val="0"/>
        <w:adjustRightInd w:val="0"/>
        <w:rPr>
          <w:rFonts w:eastAsiaTheme="minorHAnsi" w:cs="Arial"/>
          <w:bCs/>
          <w:szCs w:val="22"/>
          <w:lang w:val="en-AU"/>
        </w:rPr>
      </w:pPr>
    </w:p>
    <w:p w:rsidR="002377B3" w:rsidRPr="004638F2" w:rsidRDefault="002377B3" w:rsidP="002377B3">
      <w:pPr>
        <w:autoSpaceDE w:val="0"/>
        <w:autoSpaceDN w:val="0"/>
        <w:adjustRightInd w:val="0"/>
        <w:jc w:val="both"/>
        <w:rPr>
          <w:rFonts w:eastAsiaTheme="minorHAnsi" w:cs="Arial"/>
          <w:bCs/>
          <w:szCs w:val="22"/>
          <w:lang w:val="en-AU"/>
        </w:rPr>
      </w:pPr>
      <w:r w:rsidRPr="004638F2">
        <w:rPr>
          <w:rFonts w:eastAsiaTheme="minorHAnsi" w:cs="Arial"/>
          <w:bCs/>
          <w:szCs w:val="22"/>
          <w:lang w:val="en-AU"/>
        </w:rPr>
        <w:t>Development Applications for the outdoor drinking/dining areas will still need to be assessed on their merits. As many licensed premises within the LGA are situated in residential zones or at a residential interface, it is considered that the approach of waiving fees for outdoor areas be for those of low impact only. Appropriate parameters are considered to be:</w:t>
      </w:r>
    </w:p>
    <w:p w:rsidR="002377B3" w:rsidRPr="004638F2" w:rsidRDefault="002377B3" w:rsidP="002377B3">
      <w:pPr>
        <w:autoSpaceDE w:val="0"/>
        <w:autoSpaceDN w:val="0"/>
        <w:adjustRightInd w:val="0"/>
        <w:jc w:val="both"/>
        <w:rPr>
          <w:rFonts w:eastAsiaTheme="minorHAnsi" w:cs="Arial"/>
          <w:bCs/>
          <w:szCs w:val="22"/>
          <w:lang w:val="en-AU"/>
        </w:rPr>
      </w:pPr>
    </w:p>
    <w:p w:rsidR="002377B3" w:rsidRPr="004638F2" w:rsidRDefault="002377B3" w:rsidP="002377B3">
      <w:pPr>
        <w:pStyle w:val="ListParagraph"/>
        <w:numPr>
          <w:ilvl w:val="0"/>
          <w:numId w:val="5"/>
        </w:numPr>
        <w:autoSpaceDE w:val="0"/>
        <w:autoSpaceDN w:val="0"/>
        <w:adjustRightInd w:val="0"/>
        <w:jc w:val="both"/>
        <w:rPr>
          <w:rFonts w:eastAsiaTheme="minorHAnsi" w:cs="Arial"/>
          <w:bCs/>
          <w:sz w:val="22"/>
          <w:szCs w:val="22"/>
          <w:lang w:val="en-AU"/>
        </w:rPr>
      </w:pPr>
      <w:r w:rsidRPr="004638F2">
        <w:rPr>
          <w:rFonts w:eastAsiaTheme="minorHAnsi" w:cs="Arial"/>
          <w:bCs/>
          <w:sz w:val="22"/>
          <w:szCs w:val="22"/>
          <w:lang w:val="en-AU"/>
        </w:rPr>
        <w:t xml:space="preserve">Outdoor areas within 50m of residential premises shall be limited to opening until 7pm in the evening. </w:t>
      </w:r>
      <w:r>
        <w:rPr>
          <w:rFonts w:eastAsiaTheme="minorHAnsi" w:cs="Arial"/>
          <w:bCs/>
          <w:sz w:val="22"/>
          <w:szCs w:val="22"/>
          <w:lang w:val="en-AU"/>
        </w:rPr>
        <w:t>Other a</w:t>
      </w:r>
      <w:r w:rsidRPr="004638F2">
        <w:rPr>
          <w:rFonts w:eastAsiaTheme="minorHAnsi" w:cs="Arial"/>
          <w:bCs/>
          <w:sz w:val="22"/>
          <w:szCs w:val="22"/>
          <w:lang w:val="en-AU"/>
        </w:rPr>
        <w:t>pplications seeking to use an outdoor area beyond 7pm must be accompanied by an Acoustic Report prepared by a suitably qualified expert;</w:t>
      </w:r>
    </w:p>
    <w:p w:rsidR="002377B3" w:rsidRPr="004638F2" w:rsidRDefault="002377B3" w:rsidP="002377B3">
      <w:pPr>
        <w:pStyle w:val="ListParagraph"/>
        <w:numPr>
          <w:ilvl w:val="0"/>
          <w:numId w:val="5"/>
        </w:numPr>
        <w:autoSpaceDE w:val="0"/>
        <w:autoSpaceDN w:val="0"/>
        <w:adjustRightInd w:val="0"/>
        <w:jc w:val="both"/>
        <w:rPr>
          <w:rFonts w:eastAsiaTheme="minorHAnsi" w:cs="Arial"/>
          <w:bCs/>
          <w:sz w:val="22"/>
          <w:szCs w:val="22"/>
          <w:lang w:val="en-AU"/>
        </w:rPr>
      </w:pPr>
      <w:r w:rsidRPr="004638F2">
        <w:rPr>
          <w:rFonts w:eastAsiaTheme="minorHAnsi" w:cs="Arial"/>
          <w:bCs/>
          <w:sz w:val="22"/>
          <w:szCs w:val="22"/>
          <w:lang w:val="en-AU"/>
        </w:rPr>
        <w:t>Should accommodate no more than twenty (20) people;</w:t>
      </w:r>
    </w:p>
    <w:p w:rsidR="002377B3" w:rsidRPr="004638F2" w:rsidRDefault="002377B3" w:rsidP="002377B3">
      <w:pPr>
        <w:pStyle w:val="ListParagraph"/>
        <w:numPr>
          <w:ilvl w:val="0"/>
          <w:numId w:val="5"/>
        </w:numPr>
        <w:autoSpaceDE w:val="0"/>
        <w:autoSpaceDN w:val="0"/>
        <w:adjustRightInd w:val="0"/>
        <w:jc w:val="both"/>
        <w:rPr>
          <w:rFonts w:eastAsiaTheme="minorHAnsi" w:cs="Arial"/>
          <w:bCs/>
          <w:sz w:val="22"/>
          <w:szCs w:val="22"/>
          <w:lang w:val="en-AU"/>
        </w:rPr>
      </w:pPr>
      <w:r w:rsidRPr="004638F2">
        <w:rPr>
          <w:rFonts w:eastAsiaTheme="minorHAnsi" w:cs="Arial"/>
          <w:bCs/>
          <w:sz w:val="22"/>
          <w:szCs w:val="22"/>
          <w:lang w:val="en-AU"/>
        </w:rPr>
        <w:t>Outdoor areas should not be used for functions, and music (live or amplified) should not be audible outside the premises;</w:t>
      </w:r>
    </w:p>
    <w:p w:rsidR="002377B3" w:rsidRPr="004638F2" w:rsidRDefault="002377B3" w:rsidP="002377B3">
      <w:pPr>
        <w:pStyle w:val="ListParagraph"/>
        <w:numPr>
          <w:ilvl w:val="0"/>
          <w:numId w:val="5"/>
        </w:numPr>
        <w:autoSpaceDE w:val="0"/>
        <w:autoSpaceDN w:val="0"/>
        <w:adjustRightInd w:val="0"/>
        <w:jc w:val="both"/>
        <w:rPr>
          <w:rFonts w:eastAsiaTheme="minorHAnsi" w:cs="Arial"/>
          <w:bCs/>
          <w:sz w:val="22"/>
          <w:szCs w:val="22"/>
          <w:lang w:val="en-AU"/>
        </w:rPr>
      </w:pPr>
      <w:r w:rsidRPr="004638F2">
        <w:rPr>
          <w:rFonts w:eastAsiaTheme="minorHAnsi" w:cs="Arial"/>
          <w:bCs/>
          <w:sz w:val="22"/>
          <w:szCs w:val="22"/>
          <w:lang w:val="en-AU"/>
        </w:rPr>
        <w:t>The placement of tables and chairs on footpaths must accord with the relevant Development Control Plan and/or Local Approvals Policy.</w:t>
      </w:r>
    </w:p>
    <w:p w:rsidR="002377B3" w:rsidRDefault="002377B3" w:rsidP="002377B3">
      <w:pPr>
        <w:jc w:val="both"/>
        <w:rPr>
          <w:rFonts w:cs="Arial"/>
          <w:szCs w:val="22"/>
          <w:lang w:val="en-AU"/>
        </w:rPr>
      </w:pPr>
    </w:p>
    <w:p w:rsidR="002377B3" w:rsidRDefault="002377B3" w:rsidP="002377B3">
      <w:pPr>
        <w:jc w:val="both"/>
        <w:rPr>
          <w:rFonts w:cs="Arial"/>
          <w:szCs w:val="22"/>
          <w:lang w:val="en-AU"/>
        </w:rPr>
      </w:pPr>
      <w:r>
        <w:rPr>
          <w:rFonts w:cs="Arial"/>
          <w:szCs w:val="22"/>
          <w:lang w:val="en-AU"/>
        </w:rPr>
        <w:t>Should be fee waiver be endorsed, officers will e</w:t>
      </w:r>
      <w:r w:rsidRPr="00761539">
        <w:rPr>
          <w:rFonts w:cs="Arial"/>
          <w:szCs w:val="22"/>
          <w:lang w:val="en-AU"/>
        </w:rPr>
        <w:t>stablish educational documents to noti</w:t>
      </w:r>
      <w:r>
        <w:rPr>
          <w:rFonts w:cs="Arial"/>
          <w:szCs w:val="22"/>
          <w:lang w:val="en-AU"/>
        </w:rPr>
        <w:t>fy pub operators of fee waivers for outdoor areas.</w:t>
      </w:r>
    </w:p>
    <w:p w:rsidR="002377B3" w:rsidRPr="004638F2" w:rsidRDefault="002377B3" w:rsidP="002377B3">
      <w:pPr>
        <w:jc w:val="both"/>
        <w:rPr>
          <w:rFonts w:cs="Arial"/>
          <w:szCs w:val="22"/>
          <w:u w:val="single"/>
          <w:lang w:val="en-AU"/>
        </w:rPr>
      </w:pPr>
    </w:p>
    <w:p w:rsidR="002377B3" w:rsidRPr="004638F2" w:rsidRDefault="002377B3" w:rsidP="002377B3">
      <w:pPr>
        <w:jc w:val="both"/>
        <w:rPr>
          <w:rFonts w:cs="Arial"/>
          <w:szCs w:val="22"/>
          <w:u w:val="single"/>
          <w:lang w:val="en-AU"/>
        </w:rPr>
      </w:pPr>
      <w:r w:rsidRPr="004638F2">
        <w:rPr>
          <w:rFonts w:cs="Arial"/>
          <w:szCs w:val="22"/>
          <w:u w:val="single"/>
          <w:lang w:val="en-AU"/>
        </w:rPr>
        <w:t>Further Representations for Legislative Change</w:t>
      </w:r>
    </w:p>
    <w:p w:rsidR="002377B3" w:rsidRPr="004638F2" w:rsidRDefault="002377B3" w:rsidP="002377B3">
      <w:pPr>
        <w:jc w:val="both"/>
        <w:rPr>
          <w:rFonts w:cs="Arial"/>
          <w:bCs/>
          <w:szCs w:val="22"/>
        </w:rPr>
      </w:pPr>
      <w:r w:rsidRPr="004638F2">
        <w:rPr>
          <w:rFonts w:cs="Arial"/>
          <w:szCs w:val="22"/>
          <w:lang w:val="en-AU"/>
        </w:rPr>
        <w:t xml:space="preserve">In addition to making representations to State MPs in relation to the </w:t>
      </w:r>
      <w:r w:rsidRPr="00345CEF">
        <w:rPr>
          <w:rFonts w:eastAsiaTheme="minorHAnsi" w:cs="Arial"/>
          <w:bCs/>
          <w:i/>
          <w:szCs w:val="22"/>
          <w:lang w:val="en-AU"/>
        </w:rPr>
        <w:t>Companion Animals Amendment (Dining Areas) Bill 2017</w:t>
      </w:r>
      <w:r w:rsidRPr="004638F2">
        <w:rPr>
          <w:rFonts w:eastAsiaTheme="minorHAnsi" w:cs="Arial"/>
          <w:bCs/>
          <w:szCs w:val="22"/>
          <w:lang w:val="en-AU"/>
        </w:rPr>
        <w:t xml:space="preserve">, Council can consider obtaining specialist advice from a relevant industry expert to undertake </w:t>
      </w:r>
      <w:r w:rsidRPr="004638F2">
        <w:rPr>
          <w:rFonts w:cs="Arial"/>
          <w:bCs/>
          <w:szCs w:val="22"/>
        </w:rPr>
        <w:t xml:space="preserve">scientific risk analysis. </w:t>
      </w:r>
    </w:p>
    <w:p w:rsidR="002377B3" w:rsidRPr="004638F2" w:rsidRDefault="002377B3" w:rsidP="002377B3">
      <w:pPr>
        <w:jc w:val="both"/>
        <w:rPr>
          <w:rFonts w:cs="Arial"/>
          <w:bCs/>
          <w:szCs w:val="22"/>
        </w:rPr>
      </w:pPr>
    </w:p>
    <w:p w:rsidR="002377B3" w:rsidRPr="004638F2" w:rsidRDefault="002377B3" w:rsidP="002377B3">
      <w:pPr>
        <w:jc w:val="both"/>
        <w:rPr>
          <w:rFonts w:cs="Arial"/>
          <w:bCs/>
          <w:szCs w:val="22"/>
        </w:rPr>
      </w:pPr>
      <w:r w:rsidRPr="004638F2">
        <w:rPr>
          <w:rFonts w:cs="Arial"/>
          <w:bCs/>
          <w:szCs w:val="22"/>
        </w:rPr>
        <w:t xml:space="preserve">This analysis would seek to evaluate the health risks of allowing dogs in internal areas of pubs; whether it is in areas for beverages only, or food and beverages.  </w:t>
      </w:r>
    </w:p>
    <w:p w:rsidR="002377B3" w:rsidRPr="004638F2" w:rsidRDefault="002377B3" w:rsidP="002377B3">
      <w:pPr>
        <w:jc w:val="both"/>
        <w:rPr>
          <w:rFonts w:cs="Arial"/>
          <w:bCs/>
          <w:szCs w:val="22"/>
        </w:rPr>
      </w:pPr>
    </w:p>
    <w:p w:rsidR="002377B3" w:rsidRDefault="002377B3" w:rsidP="002377B3">
      <w:pPr>
        <w:jc w:val="both"/>
        <w:rPr>
          <w:rFonts w:cs="Arial"/>
          <w:szCs w:val="22"/>
        </w:rPr>
      </w:pPr>
      <w:r>
        <w:rPr>
          <w:rFonts w:cs="Arial"/>
          <w:bCs/>
          <w:szCs w:val="22"/>
        </w:rPr>
        <w:t>This analysis c</w:t>
      </w:r>
      <w:r w:rsidRPr="004638F2">
        <w:rPr>
          <w:rFonts w:cs="Arial"/>
          <w:bCs/>
          <w:szCs w:val="22"/>
        </w:rPr>
        <w:t xml:space="preserve">ould provide an </w:t>
      </w:r>
      <w:r w:rsidRPr="004638F2">
        <w:rPr>
          <w:rFonts w:eastAsiaTheme="minorHAnsi" w:cs="Arial"/>
          <w:bCs/>
          <w:szCs w:val="22"/>
          <w:lang w:val="en-AU"/>
        </w:rPr>
        <w:t>evidence</w:t>
      </w:r>
      <w:r>
        <w:rPr>
          <w:rFonts w:eastAsiaTheme="minorHAnsi" w:cs="Arial"/>
          <w:bCs/>
          <w:szCs w:val="22"/>
          <w:lang w:val="en-AU"/>
        </w:rPr>
        <w:t>-</w:t>
      </w:r>
      <w:r w:rsidRPr="004638F2">
        <w:rPr>
          <w:rFonts w:eastAsiaTheme="minorHAnsi" w:cs="Arial"/>
          <w:bCs/>
          <w:szCs w:val="22"/>
          <w:lang w:val="en-AU"/>
        </w:rPr>
        <w:t xml:space="preserve">based scientific approach in order to lobby the NSW Food Authority or Members of the NSW Parliament.  The cost of such analysis is currently unknown </w:t>
      </w:r>
      <w:r>
        <w:rPr>
          <w:rFonts w:eastAsiaTheme="minorHAnsi" w:cs="Arial"/>
          <w:bCs/>
          <w:szCs w:val="22"/>
          <w:lang w:val="en-AU"/>
        </w:rPr>
        <w:t xml:space="preserve">(estimated $10,000 - $20,000) </w:t>
      </w:r>
      <w:r w:rsidRPr="004638F2">
        <w:rPr>
          <w:rFonts w:eastAsiaTheme="minorHAnsi" w:cs="Arial"/>
          <w:bCs/>
          <w:szCs w:val="22"/>
          <w:lang w:val="en-AU"/>
        </w:rPr>
        <w:t>and if Council seeks to proceed in obtaining this information quotations would need to be obtained, reported to Council in early 2018</w:t>
      </w:r>
      <w:r>
        <w:rPr>
          <w:rFonts w:eastAsiaTheme="minorHAnsi" w:cs="Arial"/>
          <w:bCs/>
          <w:szCs w:val="22"/>
          <w:lang w:val="en-AU"/>
        </w:rPr>
        <w:t>.</w:t>
      </w:r>
    </w:p>
    <w:p w:rsidR="002377B3" w:rsidRPr="00506EF6" w:rsidRDefault="002377B3" w:rsidP="004C680D">
      <w:pPr>
        <w:jc w:val="both"/>
        <w:rPr>
          <w:rFonts w:cs="Arial"/>
          <w:szCs w:val="22"/>
        </w:rPr>
      </w:pPr>
    </w:p>
    <w:p w:rsidR="002377B3" w:rsidRPr="00506EF6" w:rsidRDefault="002377B3" w:rsidP="00E631D2">
      <w:pPr>
        <w:spacing w:after="120"/>
        <w:jc w:val="both"/>
        <w:rPr>
          <w:rFonts w:cs="Arial"/>
          <w:b/>
          <w:bCs/>
          <w:color w:val="000000"/>
          <w:szCs w:val="22"/>
        </w:rPr>
      </w:pPr>
      <w:r w:rsidRPr="00E631D2">
        <w:rPr>
          <w:rFonts w:cs="Arial"/>
          <w:b/>
          <w:szCs w:val="22"/>
        </w:rPr>
        <w:t>FINANCIAL</w:t>
      </w:r>
      <w:r w:rsidRPr="00506EF6">
        <w:rPr>
          <w:rFonts w:cs="Arial"/>
          <w:b/>
          <w:bCs/>
          <w:color w:val="000000"/>
          <w:szCs w:val="22"/>
        </w:rPr>
        <w:t xml:space="preserve"> IMPLICATIONS</w:t>
      </w:r>
    </w:p>
    <w:p w:rsidR="002377B3" w:rsidRDefault="002377B3" w:rsidP="002377B3">
      <w:pPr>
        <w:jc w:val="both"/>
        <w:rPr>
          <w:rFonts w:cs="Arial"/>
          <w:szCs w:val="22"/>
          <w:lang w:val="en-AU"/>
        </w:rPr>
      </w:pPr>
      <w:r>
        <w:rPr>
          <w:rFonts w:cs="Arial"/>
          <w:szCs w:val="22"/>
          <w:lang w:val="en-AU"/>
        </w:rPr>
        <w:t xml:space="preserve">The cost per premises to waive all fees is variable depending on which of the three (3) former LGAs the premises is located in. Generally, this is considered to be less than $1000 per premises. It is unclear how many new applications would be lodged. Irrespective, this can be funded with existing budgets. </w:t>
      </w:r>
    </w:p>
    <w:p w:rsidR="002377B3" w:rsidRDefault="002377B3" w:rsidP="002377B3">
      <w:pPr>
        <w:jc w:val="both"/>
        <w:rPr>
          <w:rFonts w:cs="Arial"/>
          <w:szCs w:val="22"/>
          <w:lang w:val="en-AU"/>
        </w:rPr>
      </w:pPr>
    </w:p>
    <w:p w:rsidR="002377B3" w:rsidRDefault="002377B3" w:rsidP="002377B3">
      <w:pPr>
        <w:jc w:val="both"/>
        <w:rPr>
          <w:rFonts w:cs="Arial"/>
          <w:szCs w:val="22"/>
          <w:lang w:val="en-AU"/>
        </w:rPr>
      </w:pPr>
      <w:r>
        <w:rPr>
          <w:rFonts w:cs="Arial"/>
          <w:szCs w:val="22"/>
          <w:lang w:val="en-AU"/>
        </w:rPr>
        <w:t>Officers have not yet been able to get quotations for the scientific risk analysis outlined above, although it is estimated to be $10,000 - $20,000 and is currently unfunded.</w:t>
      </w:r>
    </w:p>
    <w:p w:rsidR="002377B3" w:rsidRPr="00506EF6" w:rsidRDefault="002377B3" w:rsidP="004C680D">
      <w:pPr>
        <w:jc w:val="both"/>
        <w:rPr>
          <w:rFonts w:cs="Arial"/>
          <w:bCs/>
          <w:color w:val="000000"/>
          <w:szCs w:val="22"/>
        </w:rPr>
      </w:pPr>
    </w:p>
    <w:p w:rsidR="002377B3" w:rsidRPr="00506EF6" w:rsidRDefault="002377B3" w:rsidP="004C680D">
      <w:pPr>
        <w:jc w:val="both"/>
        <w:rPr>
          <w:rFonts w:cs="Arial"/>
          <w:bCs/>
          <w:color w:val="000000"/>
          <w:szCs w:val="22"/>
        </w:rPr>
      </w:pPr>
    </w:p>
    <w:p w:rsidR="002377B3" w:rsidRPr="00506EF6" w:rsidRDefault="002377B3" w:rsidP="00E631D2">
      <w:pPr>
        <w:spacing w:after="120"/>
        <w:jc w:val="both"/>
        <w:rPr>
          <w:rFonts w:cs="Arial"/>
          <w:b/>
          <w:bCs/>
          <w:color w:val="000000"/>
          <w:szCs w:val="22"/>
        </w:rPr>
      </w:pPr>
      <w:r w:rsidRPr="00506EF6">
        <w:rPr>
          <w:rFonts w:cs="Arial"/>
          <w:b/>
          <w:bCs/>
          <w:color w:val="000000"/>
          <w:szCs w:val="22"/>
        </w:rPr>
        <w:t xml:space="preserve">PUBLIC </w:t>
      </w:r>
      <w:r w:rsidRPr="00E631D2">
        <w:rPr>
          <w:rFonts w:cs="Arial"/>
          <w:b/>
          <w:szCs w:val="22"/>
        </w:rPr>
        <w:t>CONSULTATION</w:t>
      </w:r>
    </w:p>
    <w:p w:rsidR="002377B3" w:rsidRDefault="002377B3" w:rsidP="002377B3">
      <w:pPr>
        <w:jc w:val="both"/>
        <w:rPr>
          <w:rFonts w:cs="Arial"/>
          <w:szCs w:val="22"/>
          <w:lang w:val="en-AU"/>
        </w:rPr>
      </w:pPr>
      <w:r>
        <w:rPr>
          <w:rFonts w:cs="Arial"/>
          <w:szCs w:val="22"/>
          <w:lang w:val="en-AU"/>
        </w:rPr>
        <w:t>The proposed amendment to the Fees and Charges will be the subject of public consultation, the outcomes of which will be reported to a further Council meeting post-exhibition.</w:t>
      </w:r>
    </w:p>
    <w:p w:rsidR="002377B3" w:rsidRDefault="002377B3" w:rsidP="002377B3">
      <w:pPr>
        <w:jc w:val="both"/>
        <w:rPr>
          <w:rFonts w:cs="Arial"/>
          <w:szCs w:val="22"/>
          <w:lang w:val="en-AU"/>
        </w:rPr>
      </w:pPr>
    </w:p>
    <w:p w:rsidR="002377B3" w:rsidRDefault="002377B3" w:rsidP="002377B3">
      <w:pPr>
        <w:jc w:val="both"/>
        <w:rPr>
          <w:rFonts w:cs="Arial"/>
          <w:bCs/>
          <w:szCs w:val="22"/>
          <w:lang w:val="en-AU"/>
        </w:rPr>
      </w:pPr>
      <w:r>
        <w:rPr>
          <w:rFonts w:cs="Arial"/>
          <w:szCs w:val="22"/>
          <w:lang w:val="en-AU"/>
        </w:rPr>
        <w:t xml:space="preserve">Furthermore, Point 2 of </w:t>
      </w:r>
      <w:r w:rsidRPr="00884DB0">
        <w:rPr>
          <w:rFonts w:cs="Arial"/>
          <w:bCs/>
          <w:szCs w:val="22"/>
          <w:lang w:val="en-AU"/>
        </w:rPr>
        <w:t>Council resolution C1017 dated 31 October 2017</w:t>
      </w:r>
      <w:r>
        <w:rPr>
          <w:rFonts w:cs="Arial"/>
          <w:bCs/>
          <w:szCs w:val="22"/>
          <w:lang w:val="en-AU"/>
        </w:rPr>
        <w:t>, specified:</w:t>
      </w:r>
    </w:p>
    <w:p w:rsidR="002377B3" w:rsidRDefault="002377B3" w:rsidP="002377B3">
      <w:pPr>
        <w:jc w:val="both"/>
        <w:rPr>
          <w:rFonts w:cs="Arial"/>
          <w:bCs/>
          <w:szCs w:val="22"/>
          <w:lang w:val="en-AU"/>
        </w:rPr>
      </w:pPr>
    </w:p>
    <w:p w:rsidR="002377B3" w:rsidRPr="00884DB0" w:rsidRDefault="002377B3" w:rsidP="002377B3">
      <w:pPr>
        <w:jc w:val="both"/>
        <w:rPr>
          <w:rFonts w:cs="Arial"/>
          <w:bCs/>
          <w:i/>
          <w:szCs w:val="22"/>
          <w:lang w:val="en-AU"/>
        </w:rPr>
      </w:pPr>
      <w:r w:rsidRPr="00884DB0">
        <w:rPr>
          <w:rFonts w:cs="Arial"/>
          <w:bCs/>
          <w:i/>
          <w:szCs w:val="22"/>
          <w:lang w:val="en-AU"/>
        </w:rPr>
        <w:t>2.</w:t>
      </w:r>
      <w:r w:rsidRPr="00884DB0">
        <w:rPr>
          <w:rFonts w:cs="Arial"/>
          <w:bCs/>
          <w:i/>
          <w:szCs w:val="22"/>
          <w:lang w:val="en-AU"/>
        </w:rPr>
        <w:tab/>
        <w:t>Consult with relevant hotel owners, licensees and managers about how the ban on dogs has affected their business and to identify practical measures that could maintain food safety standards without banning dogs from pubs. The results of this consultation are to be reported back to Council;</w:t>
      </w:r>
    </w:p>
    <w:p w:rsidR="002377B3" w:rsidRDefault="002377B3" w:rsidP="002377B3">
      <w:pPr>
        <w:jc w:val="both"/>
        <w:rPr>
          <w:rFonts w:cs="Arial"/>
          <w:szCs w:val="22"/>
          <w:lang w:val="en-AU"/>
        </w:rPr>
      </w:pPr>
    </w:p>
    <w:p w:rsidR="002377B3" w:rsidRDefault="002377B3" w:rsidP="002377B3">
      <w:pPr>
        <w:jc w:val="both"/>
        <w:rPr>
          <w:rFonts w:cs="Arial"/>
          <w:szCs w:val="22"/>
          <w:lang w:val="en-AU"/>
        </w:rPr>
      </w:pPr>
      <w:r>
        <w:rPr>
          <w:rFonts w:cs="Arial"/>
          <w:szCs w:val="22"/>
          <w:lang w:val="en-AU"/>
        </w:rPr>
        <w:t>The outcomes of this consultation will be reported to Council it is completion in early 2018.</w:t>
      </w:r>
    </w:p>
    <w:p w:rsidR="002377B3" w:rsidRDefault="002377B3" w:rsidP="004C680D">
      <w:pPr>
        <w:jc w:val="both"/>
        <w:rPr>
          <w:rFonts w:cs="Arial"/>
          <w:bCs/>
          <w:color w:val="000000"/>
          <w:szCs w:val="22"/>
        </w:rPr>
      </w:pPr>
    </w:p>
    <w:p w:rsidR="002377B3" w:rsidRDefault="002377B3" w:rsidP="004C680D">
      <w:pPr>
        <w:jc w:val="both"/>
        <w:rPr>
          <w:rFonts w:cs="Arial"/>
          <w:bCs/>
          <w:color w:val="000000"/>
          <w:szCs w:val="22"/>
        </w:rPr>
      </w:pPr>
    </w:p>
    <w:p w:rsidR="002377B3" w:rsidRPr="00506EF6" w:rsidRDefault="002377B3" w:rsidP="00E631D2">
      <w:pPr>
        <w:spacing w:after="120"/>
        <w:jc w:val="both"/>
        <w:rPr>
          <w:rFonts w:cs="Arial"/>
          <w:b/>
          <w:szCs w:val="22"/>
        </w:rPr>
      </w:pPr>
      <w:r w:rsidRPr="00506EF6">
        <w:rPr>
          <w:rFonts w:cs="Arial"/>
          <w:b/>
          <w:szCs w:val="22"/>
        </w:rPr>
        <w:t>CONCLUSION</w:t>
      </w:r>
    </w:p>
    <w:p w:rsidR="002377B3" w:rsidRDefault="002377B3" w:rsidP="002377B3">
      <w:pPr>
        <w:jc w:val="both"/>
        <w:rPr>
          <w:rFonts w:cs="Arial"/>
          <w:szCs w:val="22"/>
          <w:lang w:val="en-AU"/>
        </w:rPr>
      </w:pPr>
      <w:r w:rsidRPr="004638F2">
        <w:rPr>
          <w:rFonts w:cs="Arial"/>
          <w:szCs w:val="22"/>
          <w:lang w:val="en-AU"/>
        </w:rPr>
        <w:t>It is understood that there has been an ongoing custom and practice tha</w:t>
      </w:r>
      <w:r>
        <w:rPr>
          <w:rFonts w:cs="Arial"/>
          <w:szCs w:val="22"/>
          <w:lang w:val="en-AU"/>
        </w:rPr>
        <w:t xml:space="preserve">t some pub operators in the </w:t>
      </w:r>
      <w:r w:rsidRPr="004638F2">
        <w:rPr>
          <w:rFonts w:cs="Arial"/>
          <w:szCs w:val="22"/>
          <w:lang w:val="en-AU"/>
        </w:rPr>
        <w:t xml:space="preserve">LGA permit dogs in internal area of pubs where food and drinks are being served. Under current legislation there is no scope for Council to enable this to lawfully occur. </w:t>
      </w:r>
    </w:p>
    <w:p w:rsidR="002377B3" w:rsidRDefault="002377B3" w:rsidP="002377B3">
      <w:pPr>
        <w:jc w:val="both"/>
        <w:rPr>
          <w:rFonts w:cs="Arial"/>
          <w:szCs w:val="22"/>
          <w:lang w:val="en-AU"/>
        </w:rPr>
      </w:pPr>
    </w:p>
    <w:p w:rsidR="002377B3" w:rsidRPr="004638F2" w:rsidRDefault="002377B3" w:rsidP="002377B3">
      <w:pPr>
        <w:jc w:val="both"/>
        <w:rPr>
          <w:rFonts w:cs="Arial"/>
          <w:szCs w:val="22"/>
          <w:lang w:val="en-AU"/>
        </w:rPr>
      </w:pPr>
      <w:r w:rsidRPr="004638F2">
        <w:rPr>
          <w:rFonts w:cs="Arial"/>
          <w:szCs w:val="22"/>
          <w:lang w:val="en-AU"/>
        </w:rPr>
        <w:t>Council is an Enforcement Agency for the purposes of food safety and is required to ensure food premises operators are aware of their obligation through various regulatory methods if breaches are detected.</w:t>
      </w:r>
    </w:p>
    <w:p w:rsidR="002377B3" w:rsidRPr="004638F2" w:rsidRDefault="002377B3" w:rsidP="002377B3">
      <w:pPr>
        <w:jc w:val="both"/>
        <w:rPr>
          <w:rFonts w:cs="Arial"/>
          <w:szCs w:val="22"/>
          <w:lang w:val="en-AU"/>
        </w:rPr>
      </w:pPr>
    </w:p>
    <w:p w:rsidR="002377B3" w:rsidRPr="00506EF6" w:rsidRDefault="002377B3" w:rsidP="002377B3">
      <w:pPr>
        <w:jc w:val="both"/>
        <w:rPr>
          <w:rFonts w:cs="Arial"/>
          <w:bCs/>
          <w:color w:val="000000"/>
          <w:szCs w:val="22"/>
        </w:rPr>
      </w:pPr>
      <w:r w:rsidRPr="004638F2">
        <w:rPr>
          <w:rFonts w:cs="Arial"/>
          <w:szCs w:val="22"/>
          <w:lang w:val="en-AU"/>
        </w:rPr>
        <w:t>Whilst consultation with pub operators is being undertaken it is considered there is some areas Council can assist to help aid in maintain</w:t>
      </w:r>
      <w:r>
        <w:rPr>
          <w:rFonts w:cs="Arial"/>
          <w:szCs w:val="22"/>
          <w:lang w:val="en-AU"/>
        </w:rPr>
        <w:t>ing</w:t>
      </w:r>
      <w:r w:rsidRPr="004638F2">
        <w:rPr>
          <w:rFonts w:cs="Arial"/>
          <w:szCs w:val="22"/>
          <w:lang w:val="en-AU"/>
        </w:rPr>
        <w:t xml:space="preserve"> the </w:t>
      </w:r>
      <w:r>
        <w:rPr>
          <w:rFonts w:cs="Arial"/>
          <w:szCs w:val="22"/>
          <w:lang w:val="en-AU"/>
        </w:rPr>
        <w:t>cultural practice, specifically by undertaking</w:t>
      </w:r>
      <w:r w:rsidRPr="00884DB0">
        <w:rPr>
          <w:rFonts w:cs="Arial"/>
          <w:szCs w:val="22"/>
          <w:lang w:val="en-AU"/>
        </w:rPr>
        <w:t xml:space="preserve"> a public exhibition process regarding a proposed fee waiver for Development Applications (associated modifications), footpath use applications and any lease fees associated with establishment of</w:t>
      </w:r>
      <w:r>
        <w:rPr>
          <w:rFonts w:cs="Arial"/>
          <w:szCs w:val="22"/>
          <w:lang w:val="en-AU"/>
        </w:rPr>
        <w:t xml:space="preserve"> low-impact</w:t>
      </w:r>
      <w:r w:rsidRPr="00884DB0">
        <w:rPr>
          <w:rFonts w:cs="Arial"/>
          <w:szCs w:val="22"/>
          <w:lang w:val="en-AU"/>
        </w:rPr>
        <w:t xml:space="preserve"> </w:t>
      </w:r>
      <w:r w:rsidRPr="00884DB0">
        <w:rPr>
          <w:rFonts w:cs="Arial"/>
          <w:bCs/>
          <w:szCs w:val="22"/>
        </w:rPr>
        <w:t>‘Dog-</w:t>
      </w:r>
      <w:r>
        <w:rPr>
          <w:rFonts w:cs="Arial"/>
          <w:bCs/>
          <w:szCs w:val="22"/>
        </w:rPr>
        <w:t>Welcome Zones’</w:t>
      </w:r>
      <w:r w:rsidRPr="00884DB0">
        <w:rPr>
          <w:rFonts w:cs="Arial"/>
          <w:bCs/>
          <w:szCs w:val="22"/>
        </w:rPr>
        <w:t xml:space="preserve"> in outdoor areas such as </w:t>
      </w:r>
      <w:r>
        <w:rPr>
          <w:rFonts w:cs="Arial"/>
          <w:szCs w:val="22"/>
          <w:lang w:val="en"/>
        </w:rPr>
        <w:t>foot</w:t>
      </w:r>
      <w:r w:rsidRPr="00884DB0">
        <w:rPr>
          <w:rFonts w:cs="Arial"/>
          <w:szCs w:val="22"/>
          <w:lang w:val="en"/>
        </w:rPr>
        <w:t>path dining, courtyards or beer gardens.</w:t>
      </w:r>
    </w:p>
    <w:p w:rsidR="00354803" w:rsidRDefault="00354803" w:rsidP="00903E5C">
      <w:pPr>
        <w:jc w:val="both"/>
        <w:rPr>
          <w:rFonts w:cs="Arial"/>
          <w:i/>
          <w:vanish/>
          <w:color w:val="FF0000"/>
          <w:sz w:val="16"/>
          <w:szCs w:val="16"/>
          <w:lang w:val="en-AU"/>
        </w:rPr>
      </w:pPr>
    </w:p>
    <w:p w:rsidR="00472971" w:rsidRPr="00B0558D" w:rsidRDefault="00472971" w:rsidP="00903E5C">
      <w:pPr>
        <w:jc w:val="both"/>
        <w:rPr>
          <w:szCs w:val="22"/>
          <w:lang w:val="en-AU"/>
        </w:rPr>
        <w:sectPr w:rsidR="00472971" w:rsidRPr="00B0558D" w:rsidSect="000527C3">
          <w:type w:val="continuous"/>
          <w:pgSz w:w="11907" w:h="16840" w:code="9"/>
          <w:pgMar w:top="1134" w:right="1134" w:bottom="567" w:left="1559" w:header="720" w:footer="720" w:gutter="0"/>
          <w:cols w:space="720"/>
          <w:formProt w:val="0"/>
        </w:sectPr>
      </w:pPr>
      <w:bookmarkStart w:id="10" w:name="_GoBack"/>
      <w:bookmarkEnd w:id="10"/>
    </w:p>
    <w:p w:rsidR="00562A0D" w:rsidRPr="00B0558D" w:rsidRDefault="00562A0D" w:rsidP="00903E5C">
      <w:pPr>
        <w:jc w:val="both"/>
        <w:rPr>
          <w:lang w:val="en-AU"/>
        </w:rPr>
      </w:pPr>
    </w:p>
    <w:p w:rsidR="00354803" w:rsidRPr="00B0558D" w:rsidRDefault="00354803" w:rsidP="00E60C12">
      <w:pPr>
        <w:spacing w:after="120"/>
        <w:jc w:val="both"/>
        <w:rPr>
          <w:b/>
          <w:lang w:val="en-AU"/>
        </w:rPr>
      </w:pPr>
      <w:bookmarkStart w:id="11" w:name="PDF2_Attachments"/>
      <w:bookmarkStart w:id="12" w:name="PDF2_Attachments_30294"/>
      <w:r w:rsidRPr="00B0558D">
        <w:rPr>
          <w:b/>
          <w:lang w:val="en-AU"/>
        </w:rPr>
        <w:t>ATTACHMENTS</w:t>
      </w:r>
      <w:bookmarkEnd w:id="11"/>
      <w:bookmarkEnd w:id="12"/>
    </w:p>
    <w:tbl>
      <w:tblPr>
        <w:tblW w:w="0" w:type="auto"/>
        <w:tblLook w:val="0000" w:firstRow="0" w:lastRow="0" w:firstColumn="0" w:lastColumn="0" w:noHBand="0" w:noVBand="0"/>
      </w:tblPr>
      <w:tblGrid>
        <w:gridCol w:w="400"/>
        <w:gridCol w:w="5805"/>
      </w:tblGrid>
      <w:tr w:rsidR="002377B3" w:rsidTr="002377B3">
        <w:tc>
          <w:tcPr>
            <w:tcW w:w="0" w:type="auto"/>
            <w:shd w:val="clear" w:color="auto" w:fill="auto"/>
          </w:tcPr>
          <w:p w:rsidR="002377B3" w:rsidRDefault="002377B3" w:rsidP="002377B3">
            <w:pPr>
              <w:rPr>
                <w:szCs w:val="22"/>
                <w:lang w:val="en-AU"/>
              </w:rPr>
            </w:pPr>
            <w:bookmarkStart w:id="13" w:name="Attachments"/>
            <w:r w:rsidRPr="002377B3">
              <w:rPr>
                <w:rFonts w:cs="Arial"/>
                <w:b/>
                <w:szCs w:val="22"/>
                <w:lang w:val="en-AU"/>
              </w:rPr>
              <w:t>1.</w:t>
            </w:r>
            <w:bookmarkStart w:id="14" w:name="PDFA_Attachment_1"/>
            <w:bookmarkStart w:id="15" w:name="PDFA_30294_1"/>
            <w:r w:rsidRPr="002377B3">
              <w:rPr>
                <w:rFonts w:cs="Arial"/>
                <w:szCs w:val="22"/>
                <w:lang w:val="en-AU"/>
              </w:rPr>
              <w:t xml:space="preserve"> </w:t>
            </w:r>
            <w:bookmarkEnd w:id="14"/>
            <w:bookmarkEnd w:id="15"/>
          </w:p>
        </w:tc>
        <w:tc>
          <w:tcPr>
            <w:tcW w:w="0" w:type="auto"/>
            <w:shd w:val="clear" w:color="auto" w:fill="auto"/>
          </w:tcPr>
          <w:p w:rsidR="002377B3" w:rsidRDefault="002377B3" w:rsidP="002377B3">
            <w:pPr>
              <w:rPr>
                <w:szCs w:val="22"/>
                <w:lang w:val="en-AU"/>
              </w:rPr>
            </w:pPr>
            <w:r w:rsidRPr="002377B3">
              <w:rPr>
                <w:rFonts w:cs="Arial"/>
                <w:szCs w:val="22"/>
                <w:lang w:val="en-AU"/>
              </w:rPr>
              <w:t>Companion Animals Amendment (Dining Areas) Bill 2017</w:t>
            </w:r>
          </w:p>
        </w:tc>
      </w:tr>
    </w:tbl>
    <w:p w:rsidR="00354803" w:rsidRPr="00B0558D" w:rsidRDefault="002377B3" w:rsidP="00903E5C">
      <w:pPr>
        <w:jc w:val="both"/>
        <w:rPr>
          <w:szCs w:val="22"/>
          <w:lang w:val="en-AU"/>
        </w:rPr>
      </w:pPr>
      <w:r>
        <w:rPr>
          <w:szCs w:val="22"/>
          <w:lang w:val="en-AU"/>
        </w:rPr>
        <w:t xml:space="preserve"> </w:t>
      </w:r>
      <w:bookmarkEnd w:id="13"/>
    </w:p>
    <w:sectPr w:rsidR="00354803" w:rsidRPr="00B0558D" w:rsidSect="000527C3">
      <w:headerReference w:type="even" r:id="rId14"/>
      <w:footerReference w:type="even" r:id="rId15"/>
      <w:headerReference w:type="first" r:id="rId16"/>
      <w:footerReference w:type="first" r:id="rId17"/>
      <w:type w:val="continuous"/>
      <w:pgSz w:w="11907" w:h="16840" w:code="9"/>
      <w:pgMar w:top="1134" w:right="1134" w:bottom="567"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4" w:rsidRDefault="000014E4">
      <w:r>
        <w:separator/>
      </w:r>
    </w:p>
  </w:endnote>
  <w:endnote w:type="continuationSeparator" w:id="0">
    <w:p w:rsidR="000014E4" w:rsidRDefault="0000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123AC5">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123AC5">
      <w:rPr>
        <w:noProof/>
        <w:sz w:val="20"/>
        <w:szCs w:val="20"/>
      </w:rPr>
      <w:t>3</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23AC5">
      <w:rPr>
        <w:noProof/>
        <w:sz w:val="20"/>
        <w:szCs w:val="20"/>
      </w:rPr>
      <w:t>3</w:t>
    </w:r>
    <w:r w:rsidRPr="00C41CA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E2" w:rsidRPr="002A6ACB" w:rsidRDefault="00693BE2" w:rsidP="00354803">
    <w:pPr>
      <w:pBdr>
        <w:top w:val="single" w:sz="4" w:space="1" w:color="auto"/>
      </w:pBdr>
      <w:spacing w:before="80"/>
      <w:jc w:val="center"/>
      <w:rPr>
        <w:rStyle w:val="PageNumber"/>
        <w:rFonts w:cs="Arial"/>
        <w:b/>
        <w:bCs/>
        <w:noProof/>
        <w:color w:val="808080"/>
        <w:sz w:val="20"/>
        <w:szCs w:val="20"/>
      </w:rPr>
    </w:pPr>
    <w:r w:rsidRPr="002A6ACB">
      <w:rPr>
        <w:b/>
        <w:sz w:val="20"/>
        <w:szCs w:val="20"/>
      </w:rPr>
      <w:fldChar w:fldCharType="begin"/>
    </w:r>
    <w:r w:rsidRPr="002A6ACB">
      <w:rPr>
        <w:b/>
        <w:sz w:val="20"/>
        <w:szCs w:val="20"/>
      </w:rPr>
      <w:instrText xml:space="preserve"> PAGE </w:instrText>
    </w:r>
    <w:r w:rsidRPr="002A6ACB">
      <w:rPr>
        <w:b/>
        <w:sz w:val="20"/>
        <w:szCs w:val="20"/>
      </w:rPr>
      <w:fldChar w:fldCharType="separate"/>
    </w:r>
    <w:r w:rsidR="00472971">
      <w:rPr>
        <w:b/>
        <w:noProof/>
        <w:sz w:val="20"/>
        <w:szCs w:val="20"/>
      </w:rPr>
      <w:t>1</w:t>
    </w:r>
    <w:r w:rsidRPr="002A6ACB">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E2" w:rsidRPr="00096150" w:rsidRDefault="00693BE2" w:rsidP="00354803">
    <w:pPr>
      <w:pBdr>
        <w:top w:val="single" w:sz="4" w:space="1" w:color="auto"/>
      </w:pBdr>
      <w:spacing w:before="80"/>
      <w:jc w:val="center"/>
      <w:rPr>
        <w:rStyle w:val="PageNumber"/>
        <w:rFonts w:cs="Arial"/>
        <w:b/>
        <w:bCs/>
        <w:noProof/>
        <w:color w:val="808080"/>
        <w:szCs w:val="22"/>
      </w:rPr>
    </w:pPr>
    <w:r w:rsidRPr="00096150">
      <w:rPr>
        <w:szCs w:val="22"/>
      </w:rPr>
      <w:fldChar w:fldCharType="begin"/>
    </w:r>
    <w:r w:rsidRPr="00096150">
      <w:rPr>
        <w:szCs w:val="22"/>
      </w:rPr>
      <w:instrText xml:space="preserve"> PAGE </w:instrText>
    </w:r>
    <w:r w:rsidRPr="00096150">
      <w:rPr>
        <w:szCs w:val="22"/>
      </w:rPr>
      <w:fldChar w:fldCharType="separate"/>
    </w:r>
    <w:r w:rsidR="00123AC5">
      <w:rPr>
        <w:noProof/>
        <w:szCs w:val="22"/>
      </w:rPr>
      <w:t>3</w:t>
    </w:r>
    <w:r w:rsidRPr="00096150">
      <w:rPr>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123AC5">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123AC5">
      <w:rPr>
        <w:noProof/>
        <w:sz w:val="20"/>
        <w:szCs w:val="20"/>
      </w:rPr>
      <w:t>3</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23AC5">
      <w:rPr>
        <w:noProof/>
        <w:sz w:val="20"/>
        <w:szCs w:val="20"/>
      </w:rPr>
      <w:t>3</w:t>
    </w:r>
    <w:r w:rsidRPr="00C41CA8">
      <w:rPr>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E2" w:rsidRPr="00C30126" w:rsidRDefault="00693BE2" w:rsidP="00354803">
    <w:pPr>
      <w:pBdr>
        <w:top w:val="single" w:sz="4" w:space="1" w:color="auto"/>
      </w:pBdr>
      <w:tabs>
        <w:tab w:val="right" w:pos="9015"/>
      </w:tabs>
      <w:spacing w:before="80"/>
      <w:rPr>
        <w:rStyle w:val="PageNumber"/>
        <w:rFonts w:cs="Arial"/>
        <w:b/>
        <w:bCs/>
        <w:noProof/>
        <w:color w:val="808080"/>
        <w:sz w:val="20"/>
        <w:szCs w:val="20"/>
      </w:rPr>
    </w:pPr>
    <w:r w:rsidRPr="00C30126">
      <w:rPr>
        <w:b/>
        <w:sz w:val="20"/>
        <w:szCs w:val="20"/>
      </w:rPr>
      <w:fldChar w:fldCharType="begin"/>
    </w:r>
    <w:r w:rsidRPr="00C30126">
      <w:rPr>
        <w:b/>
        <w:bCs/>
        <w:sz w:val="20"/>
        <w:szCs w:val="20"/>
      </w:rPr>
      <w:instrText>D</w:instrText>
    </w:r>
    <w:r w:rsidRPr="00C30126">
      <w:rPr>
        <w:b/>
        <w:sz w:val="20"/>
        <w:szCs w:val="20"/>
      </w:rPr>
      <w:instrText xml:space="preserve">OCVARIABLE "dvCommitteeName" \*Charformat </w:instrText>
    </w:r>
    <w:r w:rsidRPr="00C30126">
      <w:rPr>
        <w:b/>
        <w:sz w:val="20"/>
        <w:szCs w:val="20"/>
      </w:rPr>
      <w:fldChar w:fldCharType="separate"/>
    </w:r>
    <w:r w:rsidR="00123AC5">
      <w:rPr>
        <w:b/>
        <w:bCs/>
        <w:sz w:val="20"/>
        <w:szCs w:val="20"/>
      </w:rPr>
      <w:t>Council Meeting</w:t>
    </w:r>
    <w:r w:rsidRPr="00C30126">
      <w:rPr>
        <w:b/>
        <w:sz w:val="20"/>
        <w:szCs w:val="20"/>
      </w:rPr>
      <w:fldChar w:fldCharType="end"/>
    </w:r>
    <w:r w:rsidRPr="00C30126">
      <w:rPr>
        <w:b/>
        <w:sz w:val="20"/>
        <w:szCs w:val="20"/>
      </w:rPr>
      <w:tab/>
    </w:r>
    <w:r w:rsidRPr="00C30126">
      <w:rPr>
        <w:sz w:val="20"/>
        <w:szCs w:val="20"/>
      </w:rPr>
      <w:t>Page</w:t>
    </w:r>
    <w:r w:rsidRPr="00C30126">
      <w:rPr>
        <w:rStyle w:val="PageNumber"/>
        <w:rFonts w:cs="Arial"/>
        <w:bCs/>
        <w:noProof/>
        <w:color w:val="808080"/>
        <w:sz w:val="20"/>
        <w:szCs w:val="20"/>
      </w:rPr>
      <w:t xml:space="preserve"> </w:t>
    </w:r>
    <w:r w:rsidRPr="00C30126">
      <w:rPr>
        <w:sz w:val="20"/>
        <w:szCs w:val="20"/>
      </w:rPr>
      <w:fldChar w:fldCharType="begin"/>
    </w:r>
    <w:r w:rsidRPr="00C30126">
      <w:rPr>
        <w:sz w:val="20"/>
        <w:szCs w:val="20"/>
      </w:rPr>
      <w:instrText xml:space="preserve"> PAGE </w:instrText>
    </w:r>
    <w:r w:rsidRPr="00C30126">
      <w:rPr>
        <w:sz w:val="20"/>
        <w:szCs w:val="20"/>
      </w:rPr>
      <w:fldChar w:fldCharType="separate"/>
    </w:r>
    <w:r w:rsidR="00123AC5">
      <w:rPr>
        <w:noProof/>
        <w:sz w:val="20"/>
        <w:szCs w:val="20"/>
      </w:rPr>
      <w:t>3</w:t>
    </w:r>
    <w:r w:rsidRPr="00C30126">
      <w:rPr>
        <w:sz w:val="20"/>
        <w:szCs w:val="20"/>
      </w:rPr>
      <w:fldChar w:fldCharType="end"/>
    </w:r>
    <w:r>
      <w:rPr>
        <w:sz w:val="20"/>
        <w:szCs w:val="20"/>
      </w:rPr>
      <w:t xml:space="preserve"> of </w:t>
    </w:r>
    <w:r w:rsidRPr="00C41CA8">
      <w:rPr>
        <w:sz w:val="20"/>
        <w:szCs w:val="20"/>
      </w:rPr>
      <w:fldChar w:fldCharType="begin"/>
    </w:r>
    <w:r w:rsidRPr="00C41CA8">
      <w:rPr>
        <w:sz w:val="20"/>
        <w:szCs w:val="20"/>
      </w:rPr>
      <w:instrText xml:space="preserve"> NUMPAGES </w:instrText>
    </w:r>
    <w:r w:rsidRPr="00C41CA8">
      <w:rPr>
        <w:sz w:val="20"/>
        <w:szCs w:val="20"/>
      </w:rPr>
      <w:fldChar w:fldCharType="separate"/>
    </w:r>
    <w:r w:rsidR="00123AC5">
      <w:rPr>
        <w:noProof/>
        <w:sz w:val="20"/>
        <w:szCs w:val="20"/>
      </w:rPr>
      <w:t>3</w:t>
    </w:r>
    <w:r w:rsidRPr="00C41CA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4" w:rsidRDefault="000014E4">
      <w:r>
        <w:separator/>
      </w:r>
    </w:p>
  </w:footnote>
  <w:footnote w:type="continuationSeparator" w:id="0">
    <w:p w:rsidR="000014E4" w:rsidRDefault="0000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E2" w:rsidRPr="00A14366" w:rsidRDefault="00693BE2" w:rsidP="00354803">
    <w:pPr>
      <w:pBdr>
        <w:bottom w:val="single" w:sz="4" w:space="4" w:color="auto"/>
      </w:pBdr>
      <w:tabs>
        <w:tab w:val="right" w:pos="9015"/>
      </w:tabs>
      <w:rPr>
        <w:b/>
      </w:rPr>
    </w:pPr>
    <w:r w:rsidRPr="00A14366">
      <w:rPr>
        <w:b/>
      </w:rPr>
      <w:fldChar w:fldCharType="begin"/>
    </w:r>
    <w:r w:rsidRPr="00A14366">
      <w:rPr>
        <w:b/>
        <w:bCs/>
      </w:rPr>
      <w:instrText>D</w:instrText>
    </w:r>
    <w:r w:rsidRPr="00A14366">
      <w:rPr>
        <w:b/>
      </w:rPr>
      <w:instrText xml:space="preserve">OCVARIABLE "dvCommitteeName" \*Charformat </w:instrText>
    </w:r>
    <w:r w:rsidRPr="00A14366">
      <w:rPr>
        <w:b/>
      </w:rPr>
      <w:fldChar w:fldCharType="separate"/>
    </w:r>
    <w:r w:rsidR="00123AC5">
      <w:rPr>
        <w:b/>
        <w:bCs/>
      </w:rPr>
      <w:t>Council Meeting</w:t>
    </w:r>
    <w:r w:rsidRPr="00A14366">
      <w:rPr>
        <w:b/>
      </w:rPr>
      <w:fldChar w:fldCharType="end"/>
    </w:r>
    <w:r>
      <w:rPr>
        <w:b/>
      </w:rPr>
      <w:tab/>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123AC5">
      <w:rPr>
        <w:b/>
        <w:bCs/>
      </w:rPr>
      <w:t>12 December 2017</w:t>
    </w:r>
    <w:r w:rsidRPr="00A14366">
      <w:rPr>
        <w:b/>
      </w:rPr>
      <w:fldChar w:fldCharType="end"/>
    </w:r>
  </w:p>
  <w:p w:rsidR="00693BE2" w:rsidRPr="00012A56" w:rsidRDefault="00693BE2" w:rsidP="00354803">
    <w:pP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bottom w:val="thickThinSmallGap" w:sz="12" w:space="0" w:color="auto"/>
      </w:tblBorders>
      <w:tblLook w:val="01E0" w:firstRow="1" w:lastRow="1" w:firstColumn="1" w:lastColumn="1" w:noHBand="0" w:noVBand="0"/>
    </w:tblPr>
    <w:tblGrid>
      <w:gridCol w:w="3955"/>
      <w:gridCol w:w="5513"/>
    </w:tblGrid>
    <w:tr w:rsidR="00693BE2" w:rsidRPr="009D203C" w:rsidTr="009D203C">
      <w:tc>
        <w:tcPr>
          <w:tcW w:w="3348" w:type="dxa"/>
        </w:tcPr>
        <w:p w:rsidR="00693BE2" w:rsidRPr="009D203C" w:rsidRDefault="00482108" w:rsidP="009D203C">
          <w:pPr>
            <w:tabs>
              <w:tab w:val="right" w:pos="9540"/>
            </w:tabs>
            <w:ind w:left="-180"/>
            <w:rPr>
              <w:rFonts w:cs="Arial"/>
              <w:b/>
              <w:noProof/>
              <w:szCs w:val="22"/>
            </w:rPr>
          </w:pPr>
          <w:r>
            <w:rPr>
              <w:noProof/>
              <w:lang w:val="en-AU" w:eastAsia="en-AU"/>
            </w:rPr>
            <w:drawing>
              <wp:inline distT="0" distB="0" distL="0" distR="0" wp14:anchorId="0B29E2DE" wp14:editId="60F1217C">
                <wp:extent cx="2488565" cy="421640"/>
                <wp:effectExtent l="0" t="0" r="0" b="0"/>
                <wp:docPr id="1" name="Picture 2" descr="Temporary IWC visual_cyanblack-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orary IWC visual_cyanblack-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8565" cy="421640"/>
                        </a:xfrm>
                        <a:prstGeom prst="rect">
                          <a:avLst/>
                        </a:prstGeom>
                        <a:noFill/>
                        <a:ln>
                          <a:noFill/>
                        </a:ln>
                      </pic:spPr>
                    </pic:pic>
                  </a:graphicData>
                </a:graphic>
              </wp:inline>
            </w:drawing>
          </w:r>
        </w:p>
      </w:tc>
      <w:tc>
        <w:tcPr>
          <w:tcW w:w="6120" w:type="dxa"/>
        </w:tcPr>
        <w:p w:rsidR="00693BE2" w:rsidRPr="009D203C" w:rsidRDefault="00693BE2" w:rsidP="009D203C">
          <w:pPr>
            <w:tabs>
              <w:tab w:val="right" w:pos="9540"/>
            </w:tabs>
            <w:jc w:val="right"/>
            <w:rPr>
              <w:rFonts w:cs="Arial"/>
              <w:b/>
              <w:noProof/>
              <w:szCs w:val="22"/>
            </w:rPr>
          </w:pPr>
          <w:r w:rsidRPr="009D203C">
            <w:rPr>
              <w:b/>
            </w:rPr>
            <w:fldChar w:fldCharType="begin"/>
          </w:r>
          <w:r w:rsidRPr="009D203C">
            <w:rPr>
              <w:b/>
            </w:rPr>
            <w:instrText xml:space="preserve">DOCVARIABLE "dvCommitteeName" \*Charformat </w:instrText>
          </w:r>
          <w:r w:rsidRPr="009D203C">
            <w:rPr>
              <w:b/>
            </w:rPr>
            <w:fldChar w:fldCharType="separate"/>
          </w:r>
          <w:r w:rsidR="00123AC5">
            <w:rPr>
              <w:b/>
            </w:rPr>
            <w:t>Council Meeting</w:t>
          </w:r>
          <w:r w:rsidRPr="009D203C">
            <w:rPr>
              <w:b/>
            </w:rPr>
            <w:fldChar w:fldCharType="end"/>
          </w:r>
        </w:p>
        <w:p w:rsidR="00693BE2" w:rsidRPr="009D203C" w:rsidRDefault="00693BE2" w:rsidP="00930FDC">
          <w:pPr>
            <w:tabs>
              <w:tab w:val="right" w:pos="9540"/>
            </w:tabs>
            <w:jc w:val="right"/>
            <w:rPr>
              <w:rFonts w:cs="Arial"/>
              <w:b/>
              <w:noProof/>
              <w:szCs w:val="22"/>
            </w:rPr>
          </w:pPr>
          <w:r w:rsidRPr="009D203C">
            <w:rPr>
              <w:b/>
            </w:rPr>
            <w:fldChar w:fldCharType="begin"/>
          </w:r>
          <w:r w:rsidRPr="009D203C">
            <w:rPr>
              <w:rFonts w:ascii="Arial Bold" w:hAnsi="Arial Bold"/>
              <w:b/>
              <w:bCs/>
            </w:rPr>
            <w:instrText>D</w:instrText>
          </w:r>
          <w:r w:rsidRPr="009D203C">
            <w:rPr>
              <w:b/>
            </w:rPr>
            <w:instrText>OCVARIABLE "dv</w:instrText>
          </w:r>
          <w:r w:rsidR="00930FDC">
            <w:rPr>
              <w:b/>
            </w:rPr>
            <w:instrText>Header</w:instrText>
          </w:r>
          <w:r w:rsidRPr="009D203C">
            <w:rPr>
              <w:b/>
            </w:rPr>
            <w:instrText xml:space="preserve">Date" \*Charformat </w:instrText>
          </w:r>
          <w:r w:rsidRPr="009D203C">
            <w:rPr>
              <w:b/>
            </w:rPr>
            <w:fldChar w:fldCharType="separate"/>
          </w:r>
          <w:r w:rsidR="00123AC5">
            <w:rPr>
              <w:rFonts w:ascii="Arial Bold" w:hAnsi="Arial Bold"/>
              <w:b/>
              <w:bCs/>
            </w:rPr>
            <w:t>12 December 2017</w:t>
          </w:r>
          <w:r w:rsidRPr="009D203C">
            <w:rPr>
              <w:b/>
            </w:rPr>
            <w:fldChar w:fldCharType="end"/>
          </w:r>
        </w:p>
      </w:tc>
    </w:tr>
  </w:tbl>
  <w:p w:rsidR="00693BE2" w:rsidRDefault="00693BE2" w:rsidP="00354803"/>
  <w:p w:rsidR="00693BE2" w:rsidRPr="008A5166" w:rsidRDefault="00693BE2" w:rsidP="003548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Borders>
        <w:bottom w:val="thickThinSmallGap" w:sz="12" w:space="0" w:color="auto"/>
      </w:tblBorders>
      <w:tblLook w:val="01E0" w:firstRow="1" w:lastRow="1" w:firstColumn="1" w:lastColumn="1" w:noHBand="0" w:noVBand="0"/>
    </w:tblPr>
    <w:tblGrid>
      <w:gridCol w:w="3348"/>
      <w:gridCol w:w="6120"/>
    </w:tblGrid>
    <w:tr w:rsidR="00693BE2" w:rsidRPr="009D203C" w:rsidTr="009D203C">
      <w:tc>
        <w:tcPr>
          <w:tcW w:w="3348" w:type="dxa"/>
        </w:tcPr>
        <w:p w:rsidR="00693BE2" w:rsidRPr="009D203C" w:rsidRDefault="00482108" w:rsidP="009D203C">
          <w:pPr>
            <w:tabs>
              <w:tab w:val="right" w:pos="9540"/>
            </w:tabs>
            <w:ind w:left="-180"/>
            <w:rPr>
              <w:rFonts w:cs="Arial"/>
              <w:b/>
              <w:noProof/>
              <w:szCs w:val="22"/>
            </w:rPr>
          </w:pPr>
          <w:r>
            <w:rPr>
              <w:noProof/>
              <w:lang w:val="en-AU" w:eastAsia="en-AU"/>
            </w:rPr>
            <w:drawing>
              <wp:inline distT="0" distB="0" distL="0" distR="0" wp14:anchorId="2456DDBE" wp14:editId="33858AB4">
                <wp:extent cx="1271905" cy="309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309880"/>
                        </a:xfrm>
                        <a:prstGeom prst="rect">
                          <a:avLst/>
                        </a:prstGeom>
                        <a:noFill/>
                        <a:ln>
                          <a:noFill/>
                        </a:ln>
                      </pic:spPr>
                    </pic:pic>
                  </a:graphicData>
                </a:graphic>
              </wp:inline>
            </w:drawing>
          </w:r>
        </w:p>
      </w:tc>
      <w:tc>
        <w:tcPr>
          <w:tcW w:w="6120" w:type="dxa"/>
        </w:tcPr>
        <w:p w:rsidR="00693BE2" w:rsidRPr="009D203C" w:rsidRDefault="00693BE2" w:rsidP="009D203C">
          <w:pPr>
            <w:tabs>
              <w:tab w:val="right" w:pos="9540"/>
            </w:tabs>
            <w:jc w:val="right"/>
            <w:rPr>
              <w:rFonts w:cs="Arial"/>
              <w:b/>
              <w:noProof/>
              <w:szCs w:val="22"/>
            </w:rPr>
          </w:pPr>
          <w:r w:rsidRPr="009D203C">
            <w:rPr>
              <w:b/>
            </w:rPr>
            <w:fldChar w:fldCharType="begin"/>
          </w:r>
          <w:r w:rsidRPr="009D203C">
            <w:rPr>
              <w:b/>
            </w:rPr>
            <w:instrText xml:space="preserve">DOCVARIABLE "dvCommitteeName" \*Charformat </w:instrText>
          </w:r>
          <w:r w:rsidRPr="009D203C">
            <w:rPr>
              <w:b/>
            </w:rPr>
            <w:fldChar w:fldCharType="separate"/>
          </w:r>
          <w:r w:rsidR="00123AC5">
            <w:rPr>
              <w:b/>
            </w:rPr>
            <w:t>Council Meeting</w:t>
          </w:r>
          <w:r w:rsidRPr="009D203C">
            <w:rPr>
              <w:b/>
            </w:rPr>
            <w:fldChar w:fldCharType="end"/>
          </w:r>
        </w:p>
        <w:p w:rsidR="00693BE2" w:rsidRPr="009D203C" w:rsidRDefault="00693BE2" w:rsidP="009D203C">
          <w:pPr>
            <w:tabs>
              <w:tab w:val="right" w:pos="9540"/>
            </w:tabs>
            <w:jc w:val="right"/>
            <w:rPr>
              <w:rFonts w:cs="Arial"/>
              <w:b/>
              <w:noProof/>
              <w:szCs w:val="22"/>
            </w:rPr>
          </w:pPr>
          <w:r w:rsidRPr="009D203C">
            <w:rPr>
              <w:b/>
            </w:rPr>
            <w:fldChar w:fldCharType="begin"/>
          </w:r>
          <w:r w:rsidRPr="009D203C">
            <w:rPr>
              <w:rFonts w:ascii="Arial Bold" w:hAnsi="Arial Bold"/>
              <w:b/>
              <w:bCs/>
            </w:rPr>
            <w:instrText>D</w:instrText>
          </w:r>
          <w:r w:rsidRPr="009D203C">
            <w:rPr>
              <w:b/>
            </w:rPr>
            <w:instrText xml:space="preserve">OCVARIABLE "dvDateMeeting" \@ "d MMMM yyyy" \*Charformat </w:instrText>
          </w:r>
          <w:r w:rsidRPr="009D203C">
            <w:rPr>
              <w:b/>
            </w:rPr>
            <w:fldChar w:fldCharType="separate"/>
          </w:r>
          <w:r w:rsidR="00123AC5">
            <w:rPr>
              <w:rFonts w:ascii="Arial Bold" w:hAnsi="Arial Bold"/>
              <w:b/>
              <w:bCs/>
            </w:rPr>
            <w:t>12 December 2017</w:t>
          </w:r>
          <w:r w:rsidRPr="009D203C">
            <w:rPr>
              <w:b/>
            </w:rPr>
            <w:fldChar w:fldCharType="end"/>
          </w:r>
        </w:p>
      </w:tc>
    </w:tr>
  </w:tbl>
  <w:p w:rsidR="00693BE2" w:rsidRPr="008A5166" w:rsidRDefault="00693BE2" w:rsidP="00354803">
    <w:r w:rsidRPr="008A5166">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E2" w:rsidRPr="00A14366" w:rsidRDefault="00693BE2" w:rsidP="00354803">
    <w:pPr>
      <w:pBdr>
        <w:bottom w:val="single" w:sz="4" w:space="4" w:color="auto"/>
      </w:pBdr>
      <w:tabs>
        <w:tab w:val="right" w:pos="9015"/>
      </w:tabs>
      <w:rPr>
        <w:b/>
      </w:rPr>
    </w:pPr>
    <w:r w:rsidRPr="00A14366">
      <w:rPr>
        <w:b/>
      </w:rPr>
      <w:fldChar w:fldCharType="begin"/>
    </w:r>
    <w:r w:rsidRPr="00A14366">
      <w:rPr>
        <w:b/>
        <w:bCs/>
      </w:rPr>
      <w:instrText>D</w:instrText>
    </w:r>
    <w:r w:rsidRPr="00A14366">
      <w:rPr>
        <w:b/>
      </w:rPr>
      <w:instrText xml:space="preserve">OCVARIABLE "dvCommitteeName" \*Charformat </w:instrText>
    </w:r>
    <w:r w:rsidRPr="00A14366">
      <w:rPr>
        <w:b/>
      </w:rPr>
      <w:fldChar w:fldCharType="separate"/>
    </w:r>
    <w:r w:rsidR="00123AC5">
      <w:rPr>
        <w:b/>
        <w:bCs/>
      </w:rPr>
      <w:t>Council Meeting</w:t>
    </w:r>
    <w:r w:rsidRPr="00A14366">
      <w:rPr>
        <w:b/>
      </w:rPr>
      <w:fldChar w:fldCharType="end"/>
    </w:r>
    <w:r>
      <w:rPr>
        <w:b/>
      </w:rPr>
      <w:tab/>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123AC5">
      <w:rPr>
        <w:b/>
        <w:bCs/>
      </w:rPr>
      <w:t>12 December 2017</w:t>
    </w:r>
    <w:r w:rsidRPr="00A14366">
      <w:rPr>
        <w:b/>
      </w:rPr>
      <w:fldChar w:fldCharType="end"/>
    </w:r>
  </w:p>
  <w:p w:rsidR="00693BE2" w:rsidRPr="00012A56" w:rsidRDefault="00693BE2" w:rsidP="00354803">
    <w:pP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BE2" w:rsidRPr="00A14366" w:rsidRDefault="00693BE2" w:rsidP="00354803">
    <w:pPr>
      <w:tabs>
        <w:tab w:val="center" w:pos="4536"/>
        <w:tab w:val="right" w:pos="9015"/>
      </w:tabs>
      <w:ind w:right="1701"/>
      <w:rPr>
        <w:b/>
      </w:rPr>
    </w:pPr>
    <w:r w:rsidRPr="00A14366">
      <w:rPr>
        <w:b/>
      </w:rPr>
      <w:fldChar w:fldCharType="begin"/>
    </w:r>
    <w:r w:rsidRPr="008C7A66">
      <w:rPr>
        <w:b/>
        <w:bCs/>
        <w:caps/>
      </w:rPr>
      <w:instrText>D</w:instrText>
    </w:r>
    <w:r w:rsidRPr="00A14366">
      <w:rPr>
        <w:b/>
      </w:rPr>
      <w:instrText>OCVARIABLE "</w:instrText>
    </w:r>
    <w:r w:rsidRPr="008B6F5D">
      <w:rPr>
        <w:b/>
      </w:rPr>
      <w:instrText>dvMeetingNumber</w:instrText>
    </w:r>
    <w:r>
      <w:rPr>
        <w:b/>
      </w:rPr>
      <w:instrText xml:space="preserve">" \*Charformat </w:instrText>
    </w:r>
    <w:r w:rsidRPr="00A14366">
      <w:rPr>
        <w:b/>
      </w:rPr>
      <w:fldChar w:fldCharType="separate"/>
    </w:r>
    <w:r w:rsidR="00123AC5">
      <w:rPr>
        <w:bCs/>
      </w:rPr>
      <w:t>Error! No document variable supplied.</w:t>
    </w:r>
    <w:r w:rsidRPr="00A14366">
      <w:rPr>
        <w:b/>
      </w:rPr>
      <w:fldChar w:fldCharType="end"/>
    </w:r>
    <w:r>
      <w:rPr>
        <w:b/>
      </w:rPr>
      <w:tab/>
    </w:r>
    <w:r w:rsidRPr="00A14366">
      <w:rPr>
        <w:b/>
      </w:rPr>
      <w:fldChar w:fldCharType="begin"/>
    </w:r>
    <w:r w:rsidRPr="008C7A66">
      <w:rPr>
        <w:b/>
        <w:bCs/>
        <w:caps/>
      </w:rPr>
      <w:instrText>D</w:instrText>
    </w:r>
    <w:r w:rsidRPr="00A14366">
      <w:rPr>
        <w:b/>
      </w:rPr>
      <w:instrText xml:space="preserve">OCVARIABLE "dvCommitteeName" \*Charformat </w:instrText>
    </w:r>
    <w:r w:rsidRPr="00A14366">
      <w:rPr>
        <w:b/>
      </w:rPr>
      <w:fldChar w:fldCharType="separate"/>
    </w:r>
    <w:r w:rsidR="00123AC5">
      <w:rPr>
        <w:b/>
        <w:bCs/>
        <w:caps/>
      </w:rPr>
      <w:t>Council Meeting</w:t>
    </w:r>
    <w:r w:rsidRPr="00A14366">
      <w:rPr>
        <w:b/>
      </w:rPr>
      <w:fldChar w:fldCharType="end"/>
    </w:r>
    <w:r>
      <w:rPr>
        <w:b/>
      </w:rPr>
      <w:tab/>
      <w:t xml:space="preserve"> </w:t>
    </w:r>
    <w:r w:rsidRPr="00A14366">
      <w:rPr>
        <w:b/>
      </w:rPr>
      <w:fldChar w:fldCharType="begin"/>
    </w:r>
    <w:r w:rsidRPr="00A14366">
      <w:rPr>
        <w:b/>
        <w:bCs/>
      </w:rPr>
      <w:instrText>D</w:instrText>
    </w:r>
    <w:r w:rsidRPr="00A14366">
      <w:rPr>
        <w:b/>
      </w:rPr>
      <w:instrText xml:space="preserve">OCVARIABLE "dvDateMeeting" \@ "d MMMM yyyy" \*Charformat </w:instrText>
    </w:r>
    <w:r w:rsidRPr="00A14366">
      <w:rPr>
        <w:b/>
      </w:rPr>
      <w:fldChar w:fldCharType="separate"/>
    </w:r>
    <w:r w:rsidR="00123AC5">
      <w:rPr>
        <w:b/>
        <w:bCs/>
      </w:rPr>
      <w:t>12 December 2017</w:t>
    </w:r>
    <w:r w:rsidRPr="00A14366">
      <w:rPr>
        <w:b/>
      </w:rPr>
      <w:fldChar w:fldCharType="end"/>
    </w:r>
  </w:p>
  <w:p w:rsidR="00693BE2" w:rsidRPr="00012A56" w:rsidRDefault="00693BE2" w:rsidP="00354803">
    <w:pPr>
      <w:pBdr>
        <w:top w:val="single" w:sz="4" w:space="1" w:color="auto"/>
      </w:pBd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7B0"/>
    <w:multiLevelType w:val="hybridMultilevel"/>
    <w:tmpl w:val="D416F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482F7E"/>
    <w:multiLevelType w:val="hybridMultilevel"/>
    <w:tmpl w:val="30A8035C"/>
    <w:lvl w:ilvl="0" w:tplc="340613DA">
      <w:start w:val="1"/>
      <w:numFmt w:val="lowerLetter"/>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8B3490"/>
    <w:multiLevelType w:val="hybridMultilevel"/>
    <w:tmpl w:val="A5D8C3C2"/>
    <w:lvl w:ilvl="0" w:tplc="37503EFC">
      <w:start w:val="1"/>
      <w:numFmt w:val="decimal"/>
      <w:pStyle w:val="ProClaimNumbering"/>
      <w:lvlText w:val="%1."/>
      <w:lvlJc w:val="left"/>
      <w:pPr>
        <w:tabs>
          <w:tab w:val="num" w:pos="510"/>
        </w:tabs>
        <w:ind w:left="567" w:hanging="567"/>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nsid w:val="5E3F555D"/>
    <w:multiLevelType w:val="hybridMultilevel"/>
    <w:tmpl w:val="4D4CD8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BD7FE6"/>
    <w:multiLevelType w:val="hybridMultilevel"/>
    <w:tmpl w:val="041E44DC"/>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start w:val="1"/>
      <w:numFmt w:val="bullet"/>
      <w:lvlText w:val=""/>
      <w:lvlJc w:val="left"/>
      <w:pPr>
        <w:ind w:left="3589" w:hanging="360"/>
      </w:pPr>
      <w:rPr>
        <w:rFonts w:ascii="Symbol" w:hAnsi="Symbol" w:hint="default"/>
      </w:rPr>
    </w:lvl>
    <w:lvl w:ilvl="4" w:tplc="0C090003">
      <w:start w:val="1"/>
      <w:numFmt w:val="bullet"/>
      <w:lvlText w:val="o"/>
      <w:lvlJc w:val="left"/>
      <w:pPr>
        <w:ind w:left="4309" w:hanging="360"/>
      </w:pPr>
      <w:rPr>
        <w:rFonts w:ascii="Courier New" w:hAnsi="Courier New" w:cs="Courier New" w:hint="default"/>
      </w:rPr>
    </w:lvl>
    <w:lvl w:ilvl="5" w:tplc="0C090005">
      <w:start w:val="1"/>
      <w:numFmt w:val="bullet"/>
      <w:lvlText w:val=""/>
      <w:lvlJc w:val="left"/>
      <w:pPr>
        <w:ind w:left="5029" w:hanging="360"/>
      </w:pPr>
      <w:rPr>
        <w:rFonts w:ascii="Wingdings" w:hAnsi="Wingdings" w:hint="default"/>
      </w:rPr>
    </w:lvl>
    <w:lvl w:ilvl="6" w:tplc="0C090001">
      <w:start w:val="1"/>
      <w:numFmt w:val="bullet"/>
      <w:lvlText w:val=""/>
      <w:lvlJc w:val="left"/>
      <w:pPr>
        <w:ind w:left="5749" w:hanging="360"/>
      </w:pPr>
      <w:rPr>
        <w:rFonts w:ascii="Symbol" w:hAnsi="Symbol" w:hint="default"/>
      </w:rPr>
    </w:lvl>
    <w:lvl w:ilvl="7" w:tplc="0C090003">
      <w:start w:val="1"/>
      <w:numFmt w:val="bullet"/>
      <w:lvlText w:val="o"/>
      <w:lvlJc w:val="left"/>
      <w:pPr>
        <w:ind w:left="6469" w:hanging="360"/>
      </w:pPr>
      <w:rPr>
        <w:rFonts w:ascii="Courier New" w:hAnsi="Courier New" w:cs="Courier New" w:hint="default"/>
      </w:rPr>
    </w:lvl>
    <w:lvl w:ilvl="8" w:tplc="0C090005">
      <w:start w:val="1"/>
      <w:numFmt w:val="bullet"/>
      <w:lvlText w:val=""/>
      <w:lvlJc w:val="left"/>
      <w:pPr>
        <w:ind w:left="7189" w:hanging="360"/>
      </w:pPr>
      <w:rPr>
        <w:rFonts w:ascii="Wingdings" w:hAnsi="Wingdings" w:hint="default"/>
      </w:rPr>
    </w:lvl>
  </w:abstractNum>
  <w:abstractNum w:abstractNumId="5">
    <w:nsid w:val="78330820"/>
    <w:multiLevelType w:val="hybridMultilevel"/>
    <w:tmpl w:val="DE529790"/>
    <w:lvl w:ilvl="0" w:tplc="0C09000F">
      <w:start w:val="1"/>
      <w:numFmt w:val="decimal"/>
      <w:lvlText w:val="%1."/>
      <w:lvlJc w:val="left"/>
      <w:pPr>
        <w:ind w:left="720" w:hanging="360"/>
      </w:pPr>
      <w:rPr>
        <w:rFonts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ctualAgendaSection" w:val="Staff Reports"/>
    <w:docVar w:name="dvActualAgendaSectionsId" w:val="4"/>
    <w:docVar w:name="dvAgendaItem" w:val="Standard Report"/>
    <w:docVar w:name="dvAgendaItemAbbreviation" w:val="SR"/>
    <w:docVar w:name="dvAgendaItemsID" w:val="8"/>
    <w:docVar w:name="dvAgendaSection" w:val="Staff Reports"/>
    <w:docVar w:name="dvAgendaSectionsID" w:val="4"/>
    <w:docVar w:name="dvApproved" w:val="False"/>
    <w:docVar w:name="dvApproversArray" w:val="1814þ"/>
    <w:docVar w:name="dvAttachmentConfidentialFlag" w:val="False"/>
    <w:docVar w:name="dvAttachmentCount" w:val="1"/>
    <w:docVar w:name="dvAttachmentPages" w:val="0"/>
    <w:docVar w:name="dvAttachmentsArray" w:val="Companion Animals Amendment (Dining Areas) Bill 2017ý0ýýýýýFalseýFalseýFalseý1ý\\iwc-file02\infocouncil$\Production\Attachments\2610\30294\Companion Animals Amendment (Dining) 2017.pdfý0ýFalseý542170695ýFalseýýýýTrueýTrueýTrueýTrue"/>
    <w:docVar w:name="dvAttachmentsChanged" w:val="0"/>
    <w:docVar w:name="dvAuthor" w:val="Ryan Cole"/>
    <w:docVar w:name="dvAuthor2" w:val=" "/>
    <w:docVar w:name="dvAuthor3" w:val=" "/>
    <w:docVar w:name="dvAuthorID" w:val="2827"/>
    <w:docVar w:name="dvAuthorID2" w:val=" "/>
    <w:docVar w:name="dvAuthorID3" w:val=" "/>
    <w:docVar w:name="dvAuthorPhone" w:val=" "/>
    <w:docVar w:name="dvAuthors" w:val="Ryan Cole - Environmental Health &amp; Building Regulation Manager"/>
    <w:docVar w:name="dvAuthorsArray" w:val="2827þ"/>
    <w:docVar w:name="dvAuthorsNameInitials" w:val=" "/>
    <w:docVar w:name="dvAuthorTitle" w:val="Environmental Health &amp; Building Regulation Manager"/>
    <w:docVar w:name="dvAuthorTitle2" w:val=" "/>
    <w:docVar w:name="dvAuthorTitle3" w:val=" "/>
    <w:docVar w:name="dvChairmansCommitteeArray" w:val=" "/>
    <w:docVar w:name="dvClosedStatusChanged" w:val="False"/>
    <w:docVar w:name="dvCommittee" w:val="Council"/>
    <w:docVar w:name="dvCommitteeAbbreviation" w:val="C"/>
    <w:docVar w:name="dvCommitteeEmailAddress" w:val=" "/>
    <w:docVar w:name="dvCommitteeID" w:val="1"/>
    <w:docVar w:name="dvCommitteeName" w:val="Council Meeting"/>
    <w:docVar w:name="dvCommitteeQuorum" w:val=" "/>
    <w:docVar w:name="dvConfidentialText" w:val=" "/>
    <w:docVar w:name="dvConfidentialType" w:val="P"/>
    <w:docVar w:name="dvCorroID" w:val="30294"/>
    <w:docVar w:name="dvCouncilId" w:val="0"/>
    <w:docVar w:name="dvCouncilText" w:val=" "/>
    <w:docVar w:name="dvCurrentReferencesArray" w:val=" "/>
    <w:docVar w:name="dvDAApplicant" w:val=" "/>
    <w:docVar w:name="dvDAOwner" w:val=" "/>
    <w:docVar w:name="dvDate" w:val="1/12/2017"/>
    <w:docVar w:name="dvDateMeeting" w:val="12 December 2017"/>
    <w:docVar w:name="dvDateMeetingDisplay" w:val="12 December 2017"/>
    <w:docVar w:name="dvDateMeetingId" w:val="2610"/>
    <w:docVar w:name="dvDateModified" w:val="4/12/2017"/>
    <w:docVar w:name="dvDeferredFromDate" w:val="12:00:00 AM"/>
    <w:docVar w:name="dvDeferredFromMeetingId" w:val="0"/>
    <w:docVar w:name="dvDeferredFromSpecialFlag" w:val="False"/>
    <w:docVar w:name="dvDivisionHeadName" w:val="Elizabeth Richardson"/>
    <w:docVar w:name="dvDivisionID" w:val="3"/>
    <w:docVar w:name="dvDivisionName" w:val="Development Assessment and Regulatory Services"/>
    <w:docVar w:name="dvDocumentChanged" w:val="0"/>
    <w:docVar w:name="dvDocumentTypeName" w:val="Report"/>
    <w:docVar w:name="dvDoNotCheckIn" w:val="0"/>
    <w:docVar w:name="dvEDMSContainerID" w:val=" "/>
    <w:docVar w:name="dvEDRMSAlternateFolderIds" w:val=" "/>
    <w:docVar w:name="dvEDRMSDestinationFolderId" w:val=" "/>
    <w:docVar w:name="dvFileName" w:val="C12122017SR_28.DOCX"/>
    <w:docVar w:name="dvFileNumber" w:val=" "/>
    <w:docVar w:name="dvFilePath" w:val="\\iwc-file02\infocouncil$\Production\Documents\Council\Reports"/>
    <w:docVar w:name="dvFileRevisionNotRetained" w:val="0"/>
    <w:docVar w:name="dvFirstTime" w:val="No"/>
    <w:docVar w:name="dvForAction" w:val="1"/>
    <w:docVar w:name="dvForActionCompletionDate" w:val="26 December 2017"/>
    <w:docVar w:name="dvForceRevision" w:val="0"/>
    <w:docVar w:name="dvHeaderDate" w:val="12 December 2017"/>
    <w:docVar w:name="dvItemNumber" w:val="4"/>
    <w:docVar w:name="dvItemNumberMasked" w:val="C1217 Item 4"/>
    <w:docVar w:name="dvItemNumberMaskIdentifier" w:val=" "/>
    <w:docVar w:name="dvMasterProgramId" w:val="0"/>
    <w:docVar w:name="dvMasterProgramItemsArray" w:val=" "/>
    <w:docVar w:name="dvMasterProgramName" w:val=" "/>
    <w:docVar w:name="dvMasterSequenceNumber" w:val="4"/>
    <w:docVar w:name="dvMinutedForMayor" w:val="0"/>
    <w:docVar w:name="dvMinutedForName" w:val=" "/>
    <w:docVar w:name="dvMinutedForTitle" w:val=" "/>
    <w:docVar w:name="dvNewDoc" w:val=" "/>
    <w:docVar w:name="dvOfficers" w:val="Elizabeth Richardson - Group Manager Development Assessment and Regulatory Services"/>
    <w:docVar w:name="dvOfficersArray" w:val="Elizabeth RichardsonýAssets and Environmentþ"/>
    <w:docVar w:name="dvOldChairmansCommitteeArray" w:val=" "/>
    <w:docVar w:name="dvOldPresentationsArray" w:val=" "/>
    <w:docVar w:name="dvOrderNumber" w:val="20"/>
    <w:docVar w:name="dvOrigRecommendationLength" w:val="0"/>
    <w:docVar w:name="dvOrigSectionCount" w:val="5"/>
    <w:docVar w:name="dvPlanningApplicationDocument" w:val=" "/>
    <w:docVar w:name="dvPresentationsArray" w:val=" "/>
    <w:docVar w:name="dvPresentationsChanged" w:val="0"/>
    <w:docVar w:name="dvPresentationsRequired" w:val="0"/>
    <w:docVar w:name="dvPreventEDMSFormFromDisplaying" w:val="0"/>
    <w:docVar w:name="dvPreviousItemsArray" w:val=" "/>
    <w:docVar w:name="dvPreviousItemsChanged" w:val="0"/>
    <w:docVar w:name="dvPurpose" w:val=" "/>
    <w:docVar w:name="dvPurposeWithSoftReturns" w:val=" "/>
    <w:docVar w:name="dvReassignFileName" w:val="False"/>
    <w:docVar w:name="dvRecommendedCommitteeId" w:val="0"/>
    <w:docVar w:name="dvRecommendedCommitteeName" w:val=" "/>
    <w:docVar w:name="dvRecommendedMeetingDate" w:val="30 December 1899"/>
    <w:docVar w:name="dvRecommendedMeetingScheduleId" w:val="0"/>
    <w:docVar w:name="dvRefCommittee" w:val=" "/>
    <w:docVar w:name="dvRefCommitteeDateID" w:val="0"/>
    <w:docVar w:name="dvRefCommitteeID" w:val="0"/>
    <w:docVar w:name="dvRefCommitteeMinutesDocument" w:val=" "/>
    <w:docVar w:name="dvRefDateMeeting" w:val=" "/>
    <w:docVar w:name="dvReferredFromCommitteeID" w:val="0"/>
    <w:docVar w:name="dvRefSpecialFlag" w:val="False"/>
    <w:docVar w:name="dvRegisterNumber" w:val="28"/>
    <w:docVar w:name="dvRelatedReportId" w:val="0"/>
    <w:docVar w:name="dvReportFrom" w:val="Group Manager Development Assessment and Regulatory Services"/>
    <w:docVar w:name="dvReportName" w:val="C1217 Item 4"/>
    <w:docVar w:name="dvReportNumber" w:val="4"/>
    <w:docVar w:name="dvReportTo" w:val="General Manager"/>
    <w:docVar w:name="dvRequestors" w:val=" "/>
    <w:docVar w:name="dvRequestors2Array" w:val=" "/>
    <w:docVar w:name="dvRequestorsArray" w:val=" "/>
    <w:docVar w:name="dvSequenceNumber" w:val="4"/>
    <w:docVar w:name="dvSpecialFlag" w:val="False"/>
    <w:docVar w:name="dvSubject" w:val="Permitting dogs in Pubs in the Inner West"/>
    <w:docVar w:name="dvSubjectWithSoftReturns" w:val="Permitting dogs in Pubs in the Inner West"/>
    <w:docVar w:name="dvSupplementary" w:val="0"/>
    <w:docVar w:name="dvTitle" w:val="General Manager - 12 00 2017"/>
    <w:docVar w:name="dvTypistInitials" w:val=" "/>
    <w:docVar w:name="dvUpdateDatabase" w:val="0"/>
    <w:docVar w:name="dvUtility" w:val=" "/>
    <w:docVar w:name="dvUtilityCheckbox" w:val="0"/>
    <w:docVar w:name="dvUtilityCheckbox2" w:val="0"/>
    <w:docVar w:name="dvVersion" w:val="01"/>
    <w:docVar w:name="dvYear" w:val="2017"/>
  </w:docVars>
  <w:rsids>
    <w:rsidRoot w:val="00354803"/>
    <w:rsid w:val="000001A7"/>
    <w:rsid w:val="000014E4"/>
    <w:rsid w:val="000042BA"/>
    <w:rsid w:val="00004410"/>
    <w:rsid w:val="00004CBC"/>
    <w:rsid w:val="000055AE"/>
    <w:rsid w:val="00005716"/>
    <w:rsid w:val="000078CE"/>
    <w:rsid w:val="000119F4"/>
    <w:rsid w:val="00012083"/>
    <w:rsid w:val="00012105"/>
    <w:rsid w:val="00013C58"/>
    <w:rsid w:val="000140F9"/>
    <w:rsid w:val="000143DE"/>
    <w:rsid w:val="00015AE7"/>
    <w:rsid w:val="0002020A"/>
    <w:rsid w:val="000214BF"/>
    <w:rsid w:val="00021C09"/>
    <w:rsid w:val="00023014"/>
    <w:rsid w:val="00023BCA"/>
    <w:rsid w:val="00025B53"/>
    <w:rsid w:val="00025DD7"/>
    <w:rsid w:val="00026783"/>
    <w:rsid w:val="00030E64"/>
    <w:rsid w:val="00032FD1"/>
    <w:rsid w:val="00034061"/>
    <w:rsid w:val="00034BF2"/>
    <w:rsid w:val="000437E1"/>
    <w:rsid w:val="00044170"/>
    <w:rsid w:val="000443C1"/>
    <w:rsid w:val="000454A6"/>
    <w:rsid w:val="000500F1"/>
    <w:rsid w:val="000527C3"/>
    <w:rsid w:val="000548B0"/>
    <w:rsid w:val="000559D1"/>
    <w:rsid w:val="00056D8B"/>
    <w:rsid w:val="00060556"/>
    <w:rsid w:val="0006081F"/>
    <w:rsid w:val="00062492"/>
    <w:rsid w:val="00062577"/>
    <w:rsid w:val="00063CF0"/>
    <w:rsid w:val="00065E5A"/>
    <w:rsid w:val="00067497"/>
    <w:rsid w:val="000701D2"/>
    <w:rsid w:val="00071853"/>
    <w:rsid w:val="00071AC9"/>
    <w:rsid w:val="00075B09"/>
    <w:rsid w:val="0007727A"/>
    <w:rsid w:val="00077C1B"/>
    <w:rsid w:val="00083ECF"/>
    <w:rsid w:val="00084693"/>
    <w:rsid w:val="00084D37"/>
    <w:rsid w:val="00085C01"/>
    <w:rsid w:val="0008626C"/>
    <w:rsid w:val="00086737"/>
    <w:rsid w:val="000875CF"/>
    <w:rsid w:val="0008764C"/>
    <w:rsid w:val="00087E95"/>
    <w:rsid w:val="00094933"/>
    <w:rsid w:val="00096602"/>
    <w:rsid w:val="000A07AE"/>
    <w:rsid w:val="000A37DC"/>
    <w:rsid w:val="000A42A6"/>
    <w:rsid w:val="000A6EED"/>
    <w:rsid w:val="000A758F"/>
    <w:rsid w:val="000A7E14"/>
    <w:rsid w:val="000B0057"/>
    <w:rsid w:val="000B07BD"/>
    <w:rsid w:val="000B0B05"/>
    <w:rsid w:val="000B0DDB"/>
    <w:rsid w:val="000B1A55"/>
    <w:rsid w:val="000B219A"/>
    <w:rsid w:val="000B33EF"/>
    <w:rsid w:val="000B3AEA"/>
    <w:rsid w:val="000B466B"/>
    <w:rsid w:val="000B4A66"/>
    <w:rsid w:val="000B4F4C"/>
    <w:rsid w:val="000B53A0"/>
    <w:rsid w:val="000C12CB"/>
    <w:rsid w:val="000C1CB9"/>
    <w:rsid w:val="000C2142"/>
    <w:rsid w:val="000C292B"/>
    <w:rsid w:val="000C2AD2"/>
    <w:rsid w:val="000C3FDF"/>
    <w:rsid w:val="000C46C6"/>
    <w:rsid w:val="000C5883"/>
    <w:rsid w:val="000C653B"/>
    <w:rsid w:val="000C72EC"/>
    <w:rsid w:val="000C786B"/>
    <w:rsid w:val="000C7BD4"/>
    <w:rsid w:val="000D0003"/>
    <w:rsid w:val="000D0217"/>
    <w:rsid w:val="000D0662"/>
    <w:rsid w:val="000D1BDC"/>
    <w:rsid w:val="000D4553"/>
    <w:rsid w:val="000D504C"/>
    <w:rsid w:val="000D5EB3"/>
    <w:rsid w:val="000D642A"/>
    <w:rsid w:val="000D65D0"/>
    <w:rsid w:val="000D6830"/>
    <w:rsid w:val="000D6D36"/>
    <w:rsid w:val="000D736F"/>
    <w:rsid w:val="000E2125"/>
    <w:rsid w:val="000E38A8"/>
    <w:rsid w:val="000E3944"/>
    <w:rsid w:val="000E3B8B"/>
    <w:rsid w:val="000E74C3"/>
    <w:rsid w:val="000F0792"/>
    <w:rsid w:val="000F1448"/>
    <w:rsid w:val="000F14F8"/>
    <w:rsid w:val="000F35BE"/>
    <w:rsid w:val="000F3EFC"/>
    <w:rsid w:val="000F4290"/>
    <w:rsid w:val="000F4569"/>
    <w:rsid w:val="000F78B8"/>
    <w:rsid w:val="00100085"/>
    <w:rsid w:val="001008FF"/>
    <w:rsid w:val="00101618"/>
    <w:rsid w:val="00101715"/>
    <w:rsid w:val="00101D9E"/>
    <w:rsid w:val="00106781"/>
    <w:rsid w:val="00107680"/>
    <w:rsid w:val="0011307B"/>
    <w:rsid w:val="00114F19"/>
    <w:rsid w:val="0011516B"/>
    <w:rsid w:val="00120B56"/>
    <w:rsid w:val="00120F5D"/>
    <w:rsid w:val="00123A34"/>
    <w:rsid w:val="00123AC5"/>
    <w:rsid w:val="00123B95"/>
    <w:rsid w:val="001254A7"/>
    <w:rsid w:val="00130CCA"/>
    <w:rsid w:val="00131D93"/>
    <w:rsid w:val="001341B0"/>
    <w:rsid w:val="0013465D"/>
    <w:rsid w:val="00135B3C"/>
    <w:rsid w:val="00144882"/>
    <w:rsid w:val="001453C4"/>
    <w:rsid w:val="00145C3D"/>
    <w:rsid w:val="00145FFB"/>
    <w:rsid w:val="0014690A"/>
    <w:rsid w:val="00147836"/>
    <w:rsid w:val="00150220"/>
    <w:rsid w:val="0015051C"/>
    <w:rsid w:val="00150675"/>
    <w:rsid w:val="001515FF"/>
    <w:rsid w:val="00152922"/>
    <w:rsid w:val="00153DFD"/>
    <w:rsid w:val="00155DB3"/>
    <w:rsid w:val="001570BF"/>
    <w:rsid w:val="00157764"/>
    <w:rsid w:val="0016039E"/>
    <w:rsid w:val="00162862"/>
    <w:rsid w:val="0016321A"/>
    <w:rsid w:val="0016546B"/>
    <w:rsid w:val="001659B4"/>
    <w:rsid w:val="00166851"/>
    <w:rsid w:val="00167326"/>
    <w:rsid w:val="00167C2F"/>
    <w:rsid w:val="001703AF"/>
    <w:rsid w:val="00172E7D"/>
    <w:rsid w:val="00172EEA"/>
    <w:rsid w:val="001733BA"/>
    <w:rsid w:val="00174956"/>
    <w:rsid w:val="00177C74"/>
    <w:rsid w:val="0018105E"/>
    <w:rsid w:val="0018231F"/>
    <w:rsid w:val="00182E5B"/>
    <w:rsid w:val="00184058"/>
    <w:rsid w:val="00186B6A"/>
    <w:rsid w:val="00190720"/>
    <w:rsid w:val="001908FE"/>
    <w:rsid w:val="00196CED"/>
    <w:rsid w:val="001A1C90"/>
    <w:rsid w:val="001A395A"/>
    <w:rsid w:val="001A3E26"/>
    <w:rsid w:val="001A6190"/>
    <w:rsid w:val="001B38D7"/>
    <w:rsid w:val="001B709F"/>
    <w:rsid w:val="001C1689"/>
    <w:rsid w:val="001C419D"/>
    <w:rsid w:val="001C5150"/>
    <w:rsid w:val="001C51E6"/>
    <w:rsid w:val="001C5421"/>
    <w:rsid w:val="001C7B0C"/>
    <w:rsid w:val="001D1935"/>
    <w:rsid w:val="001D362A"/>
    <w:rsid w:val="001D4203"/>
    <w:rsid w:val="001D470D"/>
    <w:rsid w:val="001D4E11"/>
    <w:rsid w:val="001D7B61"/>
    <w:rsid w:val="001E144D"/>
    <w:rsid w:val="001E3D26"/>
    <w:rsid w:val="001E52B6"/>
    <w:rsid w:val="001E57CF"/>
    <w:rsid w:val="001F0C7E"/>
    <w:rsid w:val="001F1DB3"/>
    <w:rsid w:val="001F46DC"/>
    <w:rsid w:val="001F63E2"/>
    <w:rsid w:val="001F7443"/>
    <w:rsid w:val="0020053B"/>
    <w:rsid w:val="00201437"/>
    <w:rsid w:val="0020147A"/>
    <w:rsid w:val="00201E59"/>
    <w:rsid w:val="00205931"/>
    <w:rsid w:val="002066E1"/>
    <w:rsid w:val="00206BA8"/>
    <w:rsid w:val="00207261"/>
    <w:rsid w:val="0021071B"/>
    <w:rsid w:val="00210E84"/>
    <w:rsid w:val="002124D2"/>
    <w:rsid w:val="0021390B"/>
    <w:rsid w:val="00222BD6"/>
    <w:rsid w:val="00225F72"/>
    <w:rsid w:val="002263E0"/>
    <w:rsid w:val="00226F65"/>
    <w:rsid w:val="00227BE0"/>
    <w:rsid w:val="00230189"/>
    <w:rsid w:val="002338EF"/>
    <w:rsid w:val="002344F2"/>
    <w:rsid w:val="00234B64"/>
    <w:rsid w:val="002354C2"/>
    <w:rsid w:val="0023611C"/>
    <w:rsid w:val="002371D0"/>
    <w:rsid w:val="002377B3"/>
    <w:rsid w:val="0024029F"/>
    <w:rsid w:val="002416FA"/>
    <w:rsid w:val="00243865"/>
    <w:rsid w:val="002439DC"/>
    <w:rsid w:val="0024439C"/>
    <w:rsid w:val="002478C9"/>
    <w:rsid w:val="00250F31"/>
    <w:rsid w:val="00251BE1"/>
    <w:rsid w:val="002530CC"/>
    <w:rsid w:val="0025573A"/>
    <w:rsid w:val="00256A27"/>
    <w:rsid w:val="002571B1"/>
    <w:rsid w:val="0025720A"/>
    <w:rsid w:val="00257F13"/>
    <w:rsid w:val="00260136"/>
    <w:rsid w:val="0026094F"/>
    <w:rsid w:val="00260E7B"/>
    <w:rsid w:val="00263143"/>
    <w:rsid w:val="00263F9D"/>
    <w:rsid w:val="00264CB8"/>
    <w:rsid w:val="00266F62"/>
    <w:rsid w:val="00270DF8"/>
    <w:rsid w:val="00270F2F"/>
    <w:rsid w:val="0027188F"/>
    <w:rsid w:val="002726BD"/>
    <w:rsid w:val="0027318C"/>
    <w:rsid w:val="00273E86"/>
    <w:rsid w:val="00276525"/>
    <w:rsid w:val="00280992"/>
    <w:rsid w:val="00281AC1"/>
    <w:rsid w:val="00281F36"/>
    <w:rsid w:val="00283230"/>
    <w:rsid w:val="00284FFC"/>
    <w:rsid w:val="002854EC"/>
    <w:rsid w:val="002855E4"/>
    <w:rsid w:val="00286C02"/>
    <w:rsid w:val="002876E9"/>
    <w:rsid w:val="00287706"/>
    <w:rsid w:val="00292747"/>
    <w:rsid w:val="0029398F"/>
    <w:rsid w:val="002953C7"/>
    <w:rsid w:val="002A1E18"/>
    <w:rsid w:val="002A2089"/>
    <w:rsid w:val="002A2BC2"/>
    <w:rsid w:val="002A6044"/>
    <w:rsid w:val="002A65F8"/>
    <w:rsid w:val="002A688B"/>
    <w:rsid w:val="002A69EB"/>
    <w:rsid w:val="002A72B8"/>
    <w:rsid w:val="002A754C"/>
    <w:rsid w:val="002A7BEF"/>
    <w:rsid w:val="002B110E"/>
    <w:rsid w:val="002B3973"/>
    <w:rsid w:val="002B4917"/>
    <w:rsid w:val="002B4AE0"/>
    <w:rsid w:val="002B5560"/>
    <w:rsid w:val="002B5CBD"/>
    <w:rsid w:val="002B68BC"/>
    <w:rsid w:val="002B6C27"/>
    <w:rsid w:val="002B7CCF"/>
    <w:rsid w:val="002C01C0"/>
    <w:rsid w:val="002C32D2"/>
    <w:rsid w:val="002C3576"/>
    <w:rsid w:val="002C3E68"/>
    <w:rsid w:val="002C42D9"/>
    <w:rsid w:val="002C43E1"/>
    <w:rsid w:val="002D1690"/>
    <w:rsid w:val="002D1BAD"/>
    <w:rsid w:val="002D2C2B"/>
    <w:rsid w:val="002D51A4"/>
    <w:rsid w:val="002E6333"/>
    <w:rsid w:val="002E6942"/>
    <w:rsid w:val="002E7851"/>
    <w:rsid w:val="002F49BA"/>
    <w:rsid w:val="002F769E"/>
    <w:rsid w:val="00302ABC"/>
    <w:rsid w:val="00302EB9"/>
    <w:rsid w:val="0030618B"/>
    <w:rsid w:val="003073C4"/>
    <w:rsid w:val="0030756A"/>
    <w:rsid w:val="003114D1"/>
    <w:rsid w:val="00312C47"/>
    <w:rsid w:val="0031521D"/>
    <w:rsid w:val="00316F6B"/>
    <w:rsid w:val="00317713"/>
    <w:rsid w:val="0032168D"/>
    <w:rsid w:val="00321A9B"/>
    <w:rsid w:val="0032594F"/>
    <w:rsid w:val="003339CB"/>
    <w:rsid w:val="003340D7"/>
    <w:rsid w:val="00336CD3"/>
    <w:rsid w:val="003370BA"/>
    <w:rsid w:val="003402E6"/>
    <w:rsid w:val="0034055D"/>
    <w:rsid w:val="003411F3"/>
    <w:rsid w:val="003413A9"/>
    <w:rsid w:val="00343253"/>
    <w:rsid w:val="00343DD1"/>
    <w:rsid w:val="00344A12"/>
    <w:rsid w:val="00344F48"/>
    <w:rsid w:val="0034605B"/>
    <w:rsid w:val="00346BC2"/>
    <w:rsid w:val="00347B75"/>
    <w:rsid w:val="00353786"/>
    <w:rsid w:val="00354803"/>
    <w:rsid w:val="00354D12"/>
    <w:rsid w:val="00356389"/>
    <w:rsid w:val="00356600"/>
    <w:rsid w:val="00356974"/>
    <w:rsid w:val="00360351"/>
    <w:rsid w:val="00360596"/>
    <w:rsid w:val="00361A19"/>
    <w:rsid w:val="003621EF"/>
    <w:rsid w:val="003631B3"/>
    <w:rsid w:val="0036372B"/>
    <w:rsid w:val="00366658"/>
    <w:rsid w:val="00366C72"/>
    <w:rsid w:val="0036771B"/>
    <w:rsid w:val="0036783B"/>
    <w:rsid w:val="00372868"/>
    <w:rsid w:val="00373C81"/>
    <w:rsid w:val="00373D4A"/>
    <w:rsid w:val="00374190"/>
    <w:rsid w:val="00374F90"/>
    <w:rsid w:val="00375406"/>
    <w:rsid w:val="003758A4"/>
    <w:rsid w:val="00381532"/>
    <w:rsid w:val="00382FA0"/>
    <w:rsid w:val="003845A3"/>
    <w:rsid w:val="00387063"/>
    <w:rsid w:val="00387D22"/>
    <w:rsid w:val="00387E1F"/>
    <w:rsid w:val="00390DCD"/>
    <w:rsid w:val="003910D7"/>
    <w:rsid w:val="00392FF0"/>
    <w:rsid w:val="00393BF0"/>
    <w:rsid w:val="0039495F"/>
    <w:rsid w:val="00394B4A"/>
    <w:rsid w:val="00395AC1"/>
    <w:rsid w:val="003A1EEA"/>
    <w:rsid w:val="003A2115"/>
    <w:rsid w:val="003A2196"/>
    <w:rsid w:val="003A2CE3"/>
    <w:rsid w:val="003A3BA6"/>
    <w:rsid w:val="003A3FF9"/>
    <w:rsid w:val="003A6D00"/>
    <w:rsid w:val="003A6D52"/>
    <w:rsid w:val="003A7F7D"/>
    <w:rsid w:val="003B29E8"/>
    <w:rsid w:val="003B2BFA"/>
    <w:rsid w:val="003B45D4"/>
    <w:rsid w:val="003B7A63"/>
    <w:rsid w:val="003C42C6"/>
    <w:rsid w:val="003C4A43"/>
    <w:rsid w:val="003C57FE"/>
    <w:rsid w:val="003C5B96"/>
    <w:rsid w:val="003C5EB3"/>
    <w:rsid w:val="003C6E45"/>
    <w:rsid w:val="003C741A"/>
    <w:rsid w:val="003C7689"/>
    <w:rsid w:val="003C7720"/>
    <w:rsid w:val="003D0A86"/>
    <w:rsid w:val="003D1A7C"/>
    <w:rsid w:val="003D21D0"/>
    <w:rsid w:val="003D62EE"/>
    <w:rsid w:val="003D6BA9"/>
    <w:rsid w:val="003D79CA"/>
    <w:rsid w:val="003E077F"/>
    <w:rsid w:val="003E2573"/>
    <w:rsid w:val="003E29C7"/>
    <w:rsid w:val="003E4238"/>
    <w:rsid w:val="003E4A1B"/>
    <w:rsid w:val="003E4DAC"/>
    <w:rsid w:val="003E7E4E"/>
    <w:rsid w:val="003F21DF"/>
    <w:rsid w:val="003F2E1D"/>
    <w:rsid w:val="003F44D7"/>
    <w:rsid w:val="003F618E"/>
    <w:rsid w:val="003F772E"/>
    <w:rsid w:val="00401A6E"/>
    <w:rsid w:val="00405E9B"/>
    <w:rsid w:val="00406B32"/>
    <w:rsid w:val="00410359"/>
    <w:rsid w:val="00410D87"/>
    <w:rsid w:val="00411664"/>
    <w:rsid w:val="00414EC5"/>
    <w:rsid w:val="0041767C"/>
    <w:rsid w:val="0042159F"/>
    <w:rsid w:val="00423A0B"/>
    <w:rsid w:val="0042570A"/>
    <w:rsid w:val="0043015A"/>
    <w:rsid w:val="004324BD"/>
    <w:rsid w:val="00432EB3"/>
    <w:rsid w:val="0043402C"/>
    <w:rsid w:val="004369A0"/>
    <w:rsid w:val="00436C91"/>
    <w:rsid w:val="00441340"/>
    <w:rsid w:val="004442E7"/>
    <w:rsid w:val="0044574C"/>
    <w:rsid w:val="004517F7"/>
    <w:rsid w:val="00451F92"/>
    <w:rsid w:val="00453AF3"/>
    <w:rsid w:val="0045526F"/>
    <w:rsid w:val="004562EB"/>
    <w:rsid w:val="00457A01"/>
    <w:rsid w:val="0046099E"/>
    <w:rsid w:val="004610CA"/>
    <w:rsid w:val="004627EC"/>
    <w:rsid w:val="00463319"/>
    <w:rsid w:val="004639E4"/>
    <w:rsid w:val="00463F6E"/>
    <w:rsid w:val="00464F78"/>
    <w:rsid w:val="004656EC"/>
    <w:rsid w:val="004661E6"/>
    <w:rsid w:val="004667BE"/>
    <w:rsid w:val="00466B3A"/>
    <w:rsid w:val="00470ABA"/>
    <w:rsid w:val="00471A1C"/>
    <w:rsid w:val="00472971"/>
    <w:rsid w:val="004736C9"/>
    <w:rsid w:val="004759A0"/>
    <w:rsid w:val="004761B3"/>
    <w:rsid w:val="00480934"/>
    <w:rsid w:val="00481042"/>
    <w:rsid w:val="00482108"/>
    <w:rsid w:val="00483615"/>
    <w:rsid w:val="00485F2A"/>
    <w:rsid w:val="00487A42"/>
    <w:rsid w:val="00487CC6"/>
    <w:rsid w:val="00492219"/>
    <w:rsid w:val="004933D5"/>
    <w:rsid w:val="004948A5"/>
    <w:rsid w:val="004962C4"/>
    <w:rsid w:val="00496CE2"/>
    <w:rsid w:val="004A05FA"/>
    <w:rsid w:val="004A1244"/>
    <w:rsid w:val="004A233C"/>
    <w:rsid w:val="004A2B8B"/>
    <w:rsid w:val="004A3E34"/>
    <w:rsid w:val="004A469A"/>
    <w:rsid w:val="004A5919"/>
    <w:rsid w:val="004A6455"/>
    <w:rsid w:val="004A792B"/>
    <w:rsid w:val="004B2720"/>
    <w:rsid w:val="004B27FE"/>
    <w:rsid w:val="004B2F74"/>
    <w:rsid w:val="004B481E"/>
    <w:rsid w:val="004B5048"/>
    <w:rsid w:val="004B5C7C"/>
    <w:rsid w:val="004B5FCD"/>
    <w:rsid w:val="004B634F"/>
    <w:rsid w:val="004B6687"/>
    <w:rsid w:val="004B7769"/>
    <w:rsid w:val="004B77B2"/>
    <w:rsid w:val="004C007F"/>
    <w:rsid w:val="004C1154"/>
    <w:rsid w:val="004C6AB9"/>
    <w:rsid w:val="004C6DA3"/>
    <w:rsid w:val="004D1DAD"/>
    <w:rsid w:val="004D1F24"/>
    <w:rsid w:val="004D32D1"/>
    <w:rsid w:val="004D3C37"/>
    <w:rsid w:val="004D3FDC"/>
    <w:rsid w:val="004D405E"/>
    <w:rsid w:val="004D5AA8"/>
    <w:rsid w:val="004E0AF6"/>
    <w:rsid w:val="004E33E8"/>
    <w:rsid w:val="004E4DF2"/>
    <w:rsid w:val="004E5A1E"/>
    <w:rsid w:val="004E5B41"/>
    <w:rsid w:val="004E6DEF"/>
    <w:rsid w:val="004F0827"/>
    <w:rsid w:val="004F08BC"/>
    <w:rsid w:val="004F1656"/>
    <w:rsid w:val="004F27A9"/>
    <w:rsid w:val="004F2DF6"/>
    <w:rsid w:val="004F4AB7"/>
    <w:rsid w:val="004F5D8C"/>
    <w:rsid w:val="0050001E"/>
    <w:rsid w:val="005008EF"/>
    <w:rsid w:val="00500E4E"/>
    <w:rsid w:val="0050254F"/>
    <w:rsid w:val="0050361D"/>
    <w:rsid w:val="00503735"/>
    <w:rsid w:val="00503DB5"/>
    <w:rsid w:val="005062B1"/>
    <w:rsid w:val="00510087"/>
    <w:rsid w:val="00510C92"/>
    <w:rsid w:val="0051246F"/>
    <w:rsid w:val="00514123"/>
    <w:rsid w:val="005150D6"/>
    <w:rsid w:val="005161AF"/>
    <w:rsid w:val="005179C8"/>
    <w:rsid w:val="0052090C"/>
    <w:rsid w:val="00520DE9"/>
    <w:rsid w:val="00521D8A"/>
    <w:rsid w:val="00522540"/>
    <w:rsid w:val="00523A40"/>
    <w:rsid w:val="00524EAE"/>
    <w:rsid w:val="00534111"/>
    <w:rsid w:val="00534BC6"/>
    <w:rsid w:val="005355A8"/>
    <w:rsid w:val="00535EE7"/>
    <w:rsid w:val="00536661"/>
    <w:rsid w:val="00536846"/>
    <w:rsid w:val="00537A8C"/>
    <w:rsid w:val="00540A58"/>
    <w:rsid w:val="0054126B"/>
    <w:rsid w:val="00542A43"/>
    <w:rsid w:val="0054436B"/>
    <w:rsid w:val="005462F4"/>
    <w:rsid w:val="005513BE"/>
    <w:rsid w:val="0055357C"/>
    <w:rsid w:val="00554A95"/>
    <w:rsid w:val="00555FD8"/>
    <w:rsid w:val="00557723"/>
    <w:rsid w:val="00557B86"/>
    <w:rsid w:val="005600A5"/>
    <w:rsid w:val="0056057A"/>
    <w:rsid w:val="00561192"/>
    <w:rsid w:val="005620B8"/>
    <w:rsid w:val="00562A0D"/>
    <w:rsid w:val="00563141"/>
    <w:rsid w:val="00563D2E"/>
    <w:rsid w:val="00564B5C"/>
    <w:rsid w:val="00565A3D"/>
    <w:rsid w:val="005661D3"/>
    <w:rsid w:val="00570203"/>
    <w:rsid w:val="00570AF9"/>
    <w:rsid w:val="00571C20"/>
    <w:rsid w:val="00572537"/>
    <w:rsid w:val="005734B5"/>
    <w:rsid w:val="005756DD"/>
    <w:rsid w:val="005766FB"/>
    <w:rsid w:val="005777BC"/>
    <w:rsid w:val="0058166C"/>
    <w:rsid w:val="00582311"/>
    <w:rsid w:val="005845CF"/>
    <w:rsid w:val="00584A4B"/>
    <w:rsid w:val="00585FC5"/>
    <w:rsid w:val="005900C0"/>
    <w:rsid w:val="00590367"/>
    <w:rsid w:val="005906E3"/>
    <w:rsid w:val="0059139D"/>
    <w:rsid w:val="00591BE3"/>
    <w:rsid w:val="005944A8"/>
    <w:rsid w:val="0059480B"/>
    <w:rsid w:val="00596C90"/>
    <w:rsid w:val="00597DA8"/>
    <w:rsid w:val="005A15F9"/>
    <w:rsid w:val="005A1CDE"/>
    <w:rsid w:val="005A273D"/>
    <w:rsid w:val="005B3125"/>
    <w:rsid w:val="005B3221"/>
    <w:rsid w:val="005B3454"/>
    <w:rsid w:val="005B42CB"/>
    <w:rsid w:val="005B4585"/>
    <w:rsid w:val="005B7DAC"/>
    <w:rsid w:val="005C39C5"/>
    <w:rsid w:val="005C3C30"/>
    <w:rsid w:val="005C531D"/>
    <w:rsid w:val="005D0105"/>
    <w:rsid w:val="005D08AC"/>
    <w:rsid w:val="005D0A4E"/>
    <w:rsid w:val="005D12F1"/>
    <w:rsid w:val="005D4235"/>
    <w:rsid w:val="005D4267"/>
    <w:rsid w:val="005D439F"/>
    <w:rsid w:val="005D4592"/>
    <w:rsid w:val="005D4738"/>
    <w:rsid w:val="005D502E"/>
    <w:rsid w:val="005D6658"/>
    <w:rsid w:val="005D67CC"/>
    <w:rsid w:val="005D7F58"/>
    <w:rsid w:val="005E0513"/>
    <w:rsid w:val="005E0B47"/>
    <w:rsid w:val="005E16F2"/>
    <w:rsid w:val="005E2C66"/>
    <w:rsid w:val="005E48FC"/>
    <w:rsid w:val="005E4953"/>
    <w:rsid w:val="005E4D14"/>
    <w:rsid w:val="005E5F02"/>
    <w:rsid w:val="005E60CE"/>
    <w:rsid w:val="005E67EC"/>
    <w:rsid w:val="005E7997"/>
    <w:rsid w:val="005F0D32"/>
    <w:rsid w:val="005F11A1"/>
    <w:rsid w:val="005F1BC5"/>
    <w:rsid w:val="005F3FF8"/>
    <w:rsid w:val="005F5F29"/>
    <w:rsid w:val="005F6B2A"/>
    <w:rsid w:val="005F7340"/>
    <w:rsid w:val="005F7F8F"/>
    <w:rsid w:val="006031A1"/>
    <w:rsid w:val="00603533"/>
    <w:rsid w:val="00604D1D"/>
    <w:rsid w:val="006067DD"/>
    <w:rsid w:val="006070AE"/>
    <w:rsid w:val="00610948"/>
    <w:rsid w:val="00611620"/>
    <w:rsid w:val="00614CEC"/>
    <w:rsid w:val="006174F4"/>
    <w:rsid w:val="00620094"/>
    <w:rsid w:val="00621905"/>
    <w:rsid w:val="00623DED"/>
    <w:rsid w:val="00624652"/>
    <w:rsid w:val="00625651"/>
    <w:rsid w:val="006269D9"/>
    <w:rsid w:val="00626EC6"/>
    <w:rsid w:val="00627448"/>
    <w:rsid w:val="00627C80"/>
    <w:rsid w:val="00627FD0"/>
    <w:rsid w:val="00631398"/>
    <w:rsid w:val="006317D4"/>
    <w:rsid w:val="0063591B"/>
    <w:rsid w:val="00635F71"/>
    <w:rsid w:val="0063651F"/>
    <w:rsid w:val="006370C5"/>
    <w:rsid w:val="006418A3"/>
    <w:rsid w:val="00641D24"/>
    <w:rsid w:val="00642D47"/>
    <w:rsid w:val="00643CB5"/>
    <w:rsid w:val="00646998"/>
    <w:rsid w:val="00647715"/>
    <w:rsid w:val="00647C0F"/>
    <w:rsid w:val="00652F7C"/>
    <w:rsid w:val="006536A3"/>
    <w:rsid w:val="00660CF8"/>
    <w:rsid w:val="00663998"/>
    <w:rsid w:val="00664217"/>
    <w:rsid w:val="00666705"/>
    <w:rsid w:val="006667FD"/>
    <w:rsid w:val="00666D8C"/>
    <w:rsid w:val="006678D7"/>
    <w:rsid w:val="0067418F"/>
    <w:rsid w:val="0067424F"/>
    <w:rsid w:val="0067461E"/>
    <w:rsid w:val="00675177"/>
    <w:rsid w:val="00676489"/>
    <w:rsid w:val="0068083E"/>
    <w:rsid w:val="00680854"/>
    <w:rsid w:val="00681E6A"/>
    <w:rsid w:val="00683423"/>
    <w:rsid w:val="00684334"/>
    <w:rsid w:val="006857E5"/>
    <w:rsid w:val="006861E9"/>
    <w:rsid w:val="006863FD"/>
    <w:rsid w:val="0069217E"/>
    <w:rsid w:val="0069262E"/>
    <w:rsid w:val="006927D9"/>
    <w:rsid w:val="00692810"/>
    <w:rsid w:val="00692D2C"/>
    <w:rsid w:val="0069377C"/>
    <w:rsid w:val="00693BE2"/>
    <w:rsid w:val="006948A5"/>
    <w:rsid w:val="00696432"/>
    <w:rsid w:val="00697778"/>
    <w:rsid w:val="00697FA9"/>
    <w:rsid w:val="006A07D1"/>
    <w:rsid w:val="006B112F"/>
    <w:rsid w:val="006B243A"/>
    <w:rsid w:val="006B4C30"/>
    <w:rsid w:val="006B58D0"/>
    <w:rsid w:val="006C431F"/>
    <w:rsid w:val="006C5787"/>
    <w:rsid w:val="006C5E71"/>
    <w:rsid w:val="006C66BA"/>
    <w:rsid w:val="006C6C6F"/>
    <w:rsid w:val="006D0D1E"/>
    <w:rsid w:val="006D5FCA"/>
    <w:rsid w:val="006D62C2"/>
    <w:rsid w:val="006D66F3"/>
    <w:rsid w:val="006D686A"/>
    <w:rsid w:val="006E02C2"/>
    <w:rsid w:val="006E03BB"/>
    <w:rsid w:val="006E4A09"/>
    <w:rsid w:val="006E54C9"/>
    <w:rsid w:val="006E5983"/>
    <w:rsid w:val="006E5D5C"/>
    <w:rsid w:val="006F1F06"/>
    <w:rsid w:val="006F413B"/>
    <w:rsid w:val="006F6448"/>
    <w:rsid w:val="0070284D"/>
    <w:rsid w:val="00705E9E"/>
    <w:rsid w:val="007061E6"/>
    <w:rsid w:val="007125DA"/>
    <w:rsid w:val="007151BD"/>
    <w:rsid w:val="00715D65"/>
    <w:rsid w:val="00715FBA"/>
    <w:rsid w:val="007169C5"/>
    <w:rsid w:val="00717B07"/>
    <w:rsid w:val="00720153"/>
    <w:rsid w:val="007212B3"/>
    <w:rsid w:val="0072223D"/>
    <w:rsid w:val="00723699"/>
    <w:rsid w:val="007236CF"/>
    <w:rsid w:val="00723F6B"/>
    <w:rsid w:val="00731BF6"/>
    <w:rsid w:val="007324EE"/>
    <w:rsid w:val="00734841"/>
    <w:rsid w:val="0073572F"/>
    <w:rsid w:val="00740072"/>
    <w:rsid w:val="00741F2D"/>
    <w:rsid w:val="007439F7"/>
    <w:rsid w:val="00745021"/>
    <w:rsid w:val="0074518A"/>
    <w:rsid w:val="00750900"/>
    <w:rsid w:val="00752500"/>
    <w:rsid w:val="00754A2E"/>
    <w:rsid w:val="0075504D"/>
    <w:rsid w:val="00756291"/>
    <w:rsid w:val="00756FD5"/>
    <w:rsid w:val="00757AC6"/>
    <w:rsid w:val="00760F83"/>
    <w:rsid w:val="007610D6"/>
    <w:rsid w:val="0076158C"/>
    <w:rsid w:val="00761B5E"/>
    <w:rsid w:val="00762681"/>
    <w:rsid w:val="00762C73"/>
    <w:rsid w:val="00762CC4"/>
    <w:rsid w:val="00764314"/>
    <w:rsid w:val="00765BBF"/>
    <w:rsid w:val="00767A6C"/>
    <w:rsid w:val="00771322"/>
    <w:rsid w:val="00775B89"/>
    <w:rsid w:val="00777310"/>
    <w:rsid w:val="00780287"/>
    <w:rsid w:val="00781852"/>
    <w:rsid w:val="00781926"/>
    <w:rsid w:val="00781FCA"/>
    <w:rsid w:val="00782E22"/>
    <w:rsid w:val="00783113"/>
    <w:rsid w:val="00785075"/>
    <w:rsid w:val="00786287"/>
    <w:rsid w:val="00786EDA"/>
    <w:rsid w:val="0078788B"/>
    <w:rsid w:val="0079014A"/>
    <w:rsid w:val="0079469B"/>
    <w:rsid w:val="007A0125"/>
    <w:rsid w:val="007A4A5E"/>
    <w:rsid w:val="007A4A73"/>
    <w:rsid w:val="007A77BE"/>
    <w:rsid w:val="007B46E5"/>
    <w:rsid w:val="007B5DBD"/>
    <w:rsid w:val="007B762F"/>
    <w:rsid w:val="007C0C5D"/>
    <w:rsid w:val="007C286C"/>
    <w:rsid w:val="007C3351"/>
    <w:rsid w:val="007C4C1C"/>
    <w:rsid w:val="007C5C3A"/>
    <w:rsid w:val="007C5E5E"/>
    <w:rsid w:val="007C7062"/>
    <w:rsid w:val="007D134E"/>
    <w:rsid w:val="007D23EF"/>
    <w:rsid w:val="007D58AE"/>
    <w:rsid w:val="007E0DAE"/>
    <w:rsid w:val="007E1A95"/>
    <w:rsid w:val="007E1E4B"/>
    <w:rsid w:val="007E3805"/>
    <w:rsid w:val="007E42CB"/>
    <w:rsid w:val="007E615A"/>
    <w:rsid w:val="007E6AAA"/>
    <w:rsid w:val="007F35C3"/>
    <w:rsid w:val="007F4166"/>
    <w:rsid w:val="007F54D7"/>
    <w:rsid w:val="007F5FE0"/>
    <w:rsid w:val="007F7031"/>
    <w:rsid w:val="007F785A"/>
    <w:rsid w:val="00800BD8"/>
    <w:rsid w:val="00801018"/>
    <w:rsid w:val="00802667"/>
    <w:rsid w:val="0080486A"/>
    <w:rsid w:val="00805D4D"/>
    <w:rsid w:val="00807E50"/>
    <w:rsid w:val="00811148"/>
    <w:rsid w:val="008112FA"/>
    <w:rsid w:val="0081182E"/>
    <w:rsid w:val="008130EC"/>
    <w:rsid w:val="00820625"/>
    <w:rsid w:val="00822575"/>
    <w:rsid w:val="00822BD8"/>
    <w:rsid w:val="008234CD"/>
    <w:rsid w:val="00826D97"/>
    <w:rsid w:val="00831A07"/>
    <w:rsid w:val="00833A19"/>
    <w:rsid w:val="00833E4C"/>
    <w:rsid w:val="00833F14"/>
    <w:rsid w:val="0083417A"/>
    <w:rsid w:val="00834C8E"/>
    <w:rsid w:val="00834FFA"/>
    <w:rsid w:val="00835859"/>
    <w:rsid w:val="00836653"/>
    <w:rsid w:val="00836767"/>
    <w:rsid w:val="00841C65"/>
    <w:rsid w:val="00844001"/>
    <w:rsid w:val="00844051"/>
    <w:rsid w:val="00844680"/>
    <w:rsid w:val="0085004E"/>
    <w:rsid w:val="0085032B"/>
    <w:rsid w:val="00850B3C"/>
    <w:rsid w:val="00852E1A"/>
    <w:rsid w:val="0085374D"/>
    <w:rsid w:val="00854499"/>
    <w:rsid w:val="00854508"/>
    <w:rsid w:val="00854D29"/>
    <w:rsid w:val="00854E7D"/>
    <w:rsid w:val="00855613"/>
    <w:rsid w:val="008561B9"/>
    <w:rsid w:val="008607C9"/>
    <w:rsid w:val="00860910"/>
    <w:rsid w:val="008610CE"/>
    <w:rsid w:val="0086175F"/>
    <w:rsid w:val="00862327"/>
    <w:rsid w:val="00865E2A"/>
    <w:rsid w:val="008670B0"/>
    <w:rsid w:val="00870499"/>
    <w:rsid w:val="008708F2"/>
    <w:rsid w:val="00874C4E"/>
    <w:rsid w:val="00875F46"/>
    <w:rsid w:val="008776B8"/>
    <w:rsid w:val="008805BA"/>
    <w:rsid w:val="008826EC"/>
    <w:rsid w:val="00882923"/>
    <w:rsid w:val="00884D3F"/>
    <w:rsid w:val="0089050C"/>
    <w:rsid w:val="00890731"/>
    <w:rsid w:val="008907A6"/>
    <w:rsid w:val="008927BE"/>
    <w:rsid w:val="00892D8E"/>
    <w:rsid w:val="008938E6"/>
    <w:rsid w:val="008956FE"/>
    <w:rsid w:val="008964AF"/>
    <w:rsid w:val="008A0CB6"/>
    <w:rsid w:val="008A2AB6"/>
    <w:rsid w:val="008A5BDB"/>
    <w:rsid w:val="008B1157"/>
    <w:rsid w:val="008B3B48"/>
    <w:rsid w:val="008B4560"/>
    <w:rsid w:val="008B49D8"/>
    <w:rsid w:val="008B6E81"/>
    <w:rsid w:val="008B720B"/>
    <w:rsid w:val="008C0C04"/>
    <w:rsid w:val="008C0ECC"/>
    <w:rsid w:val="008C3BE4"/>
    <w:rsid w:val="008D017C"/>
    <w:rsid w:val="008D3DAB"/>
    <w:rsid w:val="008D4062"/>
    <w:rsid w:val="008D4E23"/>
    <w:rsid w:val="008D770E"/>
    <w:rsid w:val="008E077F"/>
    <w:rsid w:val="008E0A8F"/>
    <w:rsid w:val="008E17B2"/>
    <w:rsid w:val="008E1869"/>
    <w:rsid w:val="008E209C"/>
    <w:rsid w:val="008E6057"/>
    <w:rsid w:val="008F1798"/>
    <w:rsid w:val="008F1971"/>
    <w:rsid w:val="008F223E"/>
    <w:rsid w:val="008F23C7"/>
    <w:rsid w:val="008F2F65"/>
    <w:rsid w:val="008F33C3"/>
    <w:rsid w:val="008F4BBA"/>
    <w:rsid w:val="008F5326"/>
    <w:rsid w:val="008F55D0"/>
    <w:rsid w:val="008F5BB8"/>
    <w:rsid w:val="009000D5"/>
    <w:rsid w:val="0090064D"/>
    <w:rsid w:val="009011C4"/>
    <w:rsid w:val="009013D9"/>
    <w:rsid w:val="00903E5C"/>
    <w:rsid w:val="009042B8"/>
    <w:rsid w:val="00905E08"/>
    <w:rsid w:val="009074ED"/>
    <w:rsid w:val="009125B7"/>
    <w:rsid w:val="009127D3"/>
    <w:rsid w:val="00913143"/>
    <w:rsid w:val="00915364"/>
    <w:rsid w:val="00917679"/>
    <w:rsid w:val="00920065"/>
    <w:rsid w:val="009213E8"/>
    <w:rsid w:val="00923180"/>
    <w:rsid w:val="0092417A"/>
    <w:rsid w:val="009249B4"/>
    <w:rsid w:val="00924FF4"/>
    <w:rsid w:val="00926F8C"/>
    <w:rsid w:val="009301DD"/>
    <w:rsid w:val="00930FDC"/>
    <w:rsid w:val="00931405"/>
    <w:rsid w:val="009347B2"/>
    <w:rsid w:val="009353EB"/>
    <w:rsid w:val="0094264B"/>
    <w:rsid w:val="00942F2A"/>
    <w:rsid w:val="00944565"/>
    <w:rsid w:val="00946CBA"/>
    <w:rsid w:val="00950702"/>
    <w:rsid w:val="00952E68"/>
    <w:rsid w:val="009560AB"/>
    <w:rsid w:val="00957B68"/>
    <w:rsid w:val="009667F4"/>
    <w:rsid w:val="0097060A"/>
    <w:rsid w:val="00972365"/>
    <w:rsid w:val="009723FF"/>
    <w:rsid w:val="00972AB1"/>
    <w:rsid w:val="00973580"/>
    <w:rsid w:val="009748AC"/>
    <w:rsid w:val="00975E49"/>
    <w:rsid w:val="00980EAA"/>
    <w:rsid w:val="00982700"/>
    <w:rsid w:val="00983067"/>
    <w:rsid w:val="0098531C"/>
    <w:rsid w:val="00991C61"/>
    <w:rsid w:val="0099210D"/>
    <w:rsid w:val="00992D30"/>
    <w:rsid w:val="0099471C"/>
    <w:rsid w:val="00996490"/>
    <w:rsid w:val="009A23B2"/>
    <w:rsid w:val="009A33BA"/>
    <w:rsid w:val="009A38D0"/>
    <w:rsid w:val="009A392A"/>
    <w:rsid w:val="009A43D5"/>
    <w:rsid w:val="009A4639"/>
    <w:rsid w:val="009A4B86"/>
    <w:rsid w:val="009A575D"/>
    <w:rsid w:val="009B12F0"/>
    <w:rsid w:val="009B2BCF"/>
    <w:rsid w:val="009B540D"/>
    <w:rsid w:val="009B7E74"/>
    <w:rsid w:val="009C03E7"/>
    <w:rsid w:val="009C0405"/>
    <w:rsid w:val="009C05C9"/>
    <w:rsid w:val="009C0D63"/>
    <w:rsid w:val="009C1974"/>
    <w:rsid w:val="009C39D6"/>
    <w:rsid w:val="009C4955"/>
    <w:rsid w:val="009D04C8"/>
    <w:rsid w:val="009D203C"/>
    <w:rsid w:val="009D3541"/>
    <w:rsid w:val="009D4CFB"/>
    <w:rsid w:val="009D6133"/>
    <w:rsid w:val="009E1005"/>
    <w:rsid w:val="009E201E"/>
    <w:rsid w:val="009E42B9"/>
    <w:rsid w:val="009E5DF4"/>
    <w:rsid w:val="009E632A"/>
    <w:rsid w:val="009E75CE"/>
    <w:rsid w:val="009F117B"/>
    <w:rsid w:val="009F2888"/>
    <w:rsid w:val="009F3EA7"/>
    <w:rsid w:val="009F5BBD"/>
    <w:rsid w:val="009F6C92"/>
    <w:rsid w:val="00A0338F"/>
    <w:rsid w:val="00A065C7"/>
    <w:rsid w:val="00A117A3"/>
    <w:rsid w:val="00A118BC"/>
    <w:rsid w:val="00A11C5A"/>
    <w:rsid w:val="00A12B0A"/>
    <w:rsid w:val="00A13EE7"/>
    <w:rsid w:val="00A155A1"/>
    <w:rsid w:val="00A159C2"/>
    <w:rsid w:val="00A173B1"/>
    <w:rsid w:val="00A21EBF"/>
    <w:rsid w:val="00A22822"/>
    <w:rsid w:val="00A22EFF"/>
    <w:rsid w:val="00A23467"/>
    <w:rsid w:val="00A23CF1"/>
    <w:rsid w:val="00A24B88"/>
    <w:rsid w:val="00A24CA8"/>
    <w:rsid w:val="00A265D3"/>
    <w:rsid w:val="00A31F84"/>
    <w:rsid w:val="00A32530"/>
    <w:rsid w:val="00A32575"/>
    <w:rsid w:val="00A32D85"/>
    <w:rsid w:val="00A33331"/>
    <w:rsid w:val="00A34962"/>
    <w:rsid w:val="00A35086"/>
    <w:rsid w:val="00A3519E"/>
    <w:rsid w:val="00A37D52"/>
    <w:rsid w:val="00A406AC"/>
    <w:rsid w:val="00A421E8"/>
    <w:rsid w:val="00A431AD"/>
    <w:rsid w:val="00A43BBB"/>
    <w:rsid w:val="00A43F67"/>
    <w:rsid w:val="00A43FA5"/>
    <w:rsid w:val="00A46DC4"/>
    <w:rsid w:val="00A47105"/>
    <w:rsid w:val="00A4765D"/>
    <w:rsid w:val="00A47944"/>
    <w:rsid w:val="00A5039E"/>
    <w:rsid w:val="00A5346F"/>
    <w:rsid w:val="00A542DD"/>
    <w:rsid w:val="00A55AC8"/>
    <w:rsid w:val="00A561A9"/>
    <w:rsid w:val="00A61C3A"/>
    <w:rsid w:val="00A621FD"/>
    <w:rsid w:val="00A62374"/>
    <w:rsid w:val="00A62A85"/>
    <w:rsid w:val="00A64D12"/>
    <w:rsid w:val="00A67058"/>
    <w:rsid w:val="00A715E3"/>
    <w:rsid w:val="00A71798"/>
    <w:rsid w:val="00A73732"/>
    <w:rsid w:val="00A73919"/>
    <w:rsid w:val="00A74198"/>
    <w:rsid w:val="00A74333"/>
    <w:rsid w:val="00A7623B"/>
    <w:rsid w:val="00A81FA1"/>
    <w:rsid w:val="00A8275E"/>
    <w:rsid w:val="00A83EAB"/>
    <w:rsid w:val="00A860C1"/>
    <w:rsid w:val="00A86181"/>
    <w:rsid w:val="00A87292"/>
    <w:rsid w:val="00A879E7"/>
    <w:rsid w:val="00A87DEA"/>
    <w:rsid w:val="00A91BCF"/>
    <w:rsid w:val="00A93709"/>
    <w:rsid w:val="00A93938"/>
    <w:rsid w:val="00A944BE"/>
    <w:rsid w:val="00A94CA3"/>
    <w:rsid w:val="00AA0032"/>
    <w:rsid w:val="00AA0394"/>
    <w:rsid w:val="00AA152A"/>
    <w:rsid w:val="00AA21AD"/>
    <w:rsid w:val="00AA2445"/>
    <w:rsid w:val="00AA24E8"/>
    <w:rsid w:val="00AA3239"/>
    <w:rsid w:val="00AA43B2"/>
    <w:rsid w:val="00AA4DDE"/>
    <w:rsid w:val="00AA654D"/>
    <w:rsid w:val="00AA7396"/>
    <w:rsid w:val="00AA7B79"/>
    <w:rsid w:val="00AA7C4B"/>
    <w:rsid w:val="00AB221C"/>
    <w:rsid w:val="00AB38A5"/>
    <w:rsid w:val="00AB4449"/>
    <w:rsid w:val="00AB5FD7"/>
    <w:rsid w:val="00AB7BAF"/>
    <w:rsid w:val="00AC39E6"/>
    <w:rsid w:val="00AC4314"/>
    <w:rsid w:val="00AC4A51"/>
    <w:rsid w:val="00AC4CC0"/>
    <w:rsid w:val="00AC628E"/>
    <w:rsid w:val="00AC657D"/>
    <w:rsid w:val="00AD101F"/>
    <w:rsid w:val="00AD1274"/>
    <w:rsid w:val="00AD196A"/>
    <w:rsid w:val="00AD2391"/>
    <w:rsid w:val="00AD2729"/>
    <w:rsid w:val="00AD2A14"/>
    <w:rsid w:val="00AD2ADA"/>
    <w:rsid w:val="00AD3198"/>
    <w:rsid w:val="00AD31C1"/>
    <w:rsid w:val="00AD62DB"/>
    <w:rsid w:val="00AD7618"/>
    <w:rsid w:val="00AE0089"/>
    <w:rsid w:val="00AE04DF"/>
    <w:rsid w:val="00AE13BB"/>
    <w:rsid w:val="00AE34A1"/>
    <w:rsid w:val="00AE4152"/>
    <w:rsid w:val="00AE4E64"/>
    <w:rsid w:val="00AE7D5D"/>
    <w:rsid w:val="00AF01B3"/>
    <w:rsid w:val="00AF25E7"/>
    <w:rsid w:val="00AF3E29"/>
    <w:rsid w:val="00AF3F2A"/>
    <w:rsid w:val="00AF69D3"/>
    <w:rsid w:val="00B00481"/>
    <w:rsid w:val="00B012EA"/>
    <w:rsid w:val="00B014FC"/>
    <w:rsid w:val="00B024C5"/>
    <w:rsid w:val="00B0558D"/>
    <w:rsid w:val="00B05918"/>
    <w:rsid w:val="00B05C42"/>
    <w:rsid w:val="00B06A09"/>
    <w:rsid w:val="00B112C6"/>
    <w:rsid w:val="00B1224C"/>
    <w:rsid w:val="00B15060"/>
    <w:rsid w:val="00B15E31"/>
    <w:rsid w:val="00B17177"/>
    <w:rsid w:val="00B17ABD"/>
    <w:rsid w:val="00B2116D"/>
    <w:rsid w:val="00B23283"/>
    <w:rsid w:val="00B23817"/>
    <w:rsid w:val="00B25234"/>
    <w:rsid w:val="00B30E2B"/>
    <w:rsid w:val="00B31CBA"/>
    <w:rsid w:val="00B33635"/>
    <w:rsid w:val="00B41232"/>
    <w:rsid w:val="00B45D0D"/>
    <w:rsid w:val="00B46631"/>
    <w:rsid w:val="00B46FC1"/>
    <w:rsid w:val="00B5395A"/>
    <w:rsid w:val="00B55846"/>
    <w:rsid w:val="00B56E52"/>
    <w:rsid w:val="00B57827"/>
    <w:rsid w:val="00B60473"/>
    <w:rsid w:val="00B60C11"/>
    <w:rsid w:val="00B614AB"/>
    <w:rsid w:val="00B64DC6"/>
    <w:rsid w:val="00B6501C"/>
    <w:rsid w:val="00B666D6"/>
    <w:rsid w:val="00B710AD"/>
    <w:rsid w:val="00B7153F"/>
    <w:rsid w:val="00B725ED"/>
    <w:rsid w:val="00B72B90"/>
    <w:rsid w:val="00B73B7E"/>
    <w:rsid w:val="00B74369"/>
    <w:rsid w:val="00B74691"/>
    <w:rsid w:val="00B7482F"/>
    <w:rsid w:val="00B74983"/>
    <w:rsid w:val="00B76BA3"/>
    <w:rsid w:val="00B82E22"/>
    <w:rsid w:val="00B85DE6"/>
    <w:rsid w:val="00B873A9"/>
    <w:rsid w:val="00B874FA"/>
    <w:rsid w:val="00B8788A"/>
    <w:rsid w:val="00B91866"/>
    <w:rsid w:val="00B919D3"/>
    <w:rsid w:val="00B93E19"/>
    <w:rsid w:val="00B950B0"/>
    <w:rsid w:val="00B95233"/>
    <w:rsid w:val="00B956D9"/>
    <w:rsid w:val="00B9765C"/>
    <w:rsid w:val="00B97EB7"/>
    <w:rsid w:val="00BA011E"/>
    <w:rsid w:val="00BA0FAA"/>
    <w:rsid w:val="00BA43DF"/>
    <w:rsid w:val="00BA4A32"/>
    <w:rsid w:val="00BA6E4F"/>
    <w:rsid w:val="00BB25AD"/>
    <w:rsid w:val="00BB2D89"/>
    <w:rsid w:val="00BB35EB"/>
    <w:rsid w:val="00BB668A"/>
    <w:rsid w:val="00BB7398"/>
    <w:rsid w:val="00BB7ABA"/>
    <w:rsid w:val="00BC018D"/>
    <w:rsid w:val="00BC024D"/>
    <w:rsid w:val="00BC0A18"/>
    <w:rsid w:val="00BC252B"/>
    <w:rsid w:val="00BC35C3"/>
    <w:rsid w:val="00BC4B29"/>
    <w:rsid w:val="00BC63FD"/>
    <w:rsid w:val="00BC6561"/>
    <w:rsid w:val="00BC66D3"/>
    <w:rsid w:val="00BC6ABB"/>
    <w:rsid w:val="00BC72E3"/>
    <w:rsid w:val="00BD3B99"/>
    <w:rsid w:val="00BD7335"/>
    <w:rsid w:val="00BE2B81"/>
    <w:rsid w:val="00BE513D"/>
    <w:rsid w:val="00BE5A0F"/>
    <w:rsid w:val="00BE6032"/>
    <w:rsid w:val="00BE702B"/>
    <w:rsid w:val="00BF35FB"/>
    <w:rsid w:val="00BF3695"/>
    <w:rsid w:val="00BF541C"/>
    <w:rsid w:val="00C02382"/>
    <w:rsid w:val="00C037C4"/>
    <w:rsid w:val="00C06CE7"/>
    <w:rsid w:val="00C10BB5"/>
    <w:rsid w:val="00C12BF7"/>
    <w:rsid w:val="00C12CF6"/>
    <w:rsid w:val="00C14BF1"/>
    <w:rsid w:val="00C1709E"/>
    <w:rsid w:val="00C17725"/>
    <w:rsid w:val="00C21654"/>
    <w:rsid w:val="00C224A0"/>
    <w:rsid w:val="00C22CC7"/>
    <w:rsid w:val="00C234DC"/>
    <w:rsid w:val="00C2464D"/>
    <w:rsid w:val="00C24654"/>
    <w:rsid w:val="00C2776F"/>
    <w:rsid w:val="00C30EB4"/>
    <w:rsid w:val="00C32C95"/>
    <w:rsid w:val="00C32D9C"/>
    <w:rsid w:val="00C336A4"/>
    <w:rsid w:val="00C353BF"/>
    <w:rsid w:val="00C36BB4"/>
    <w:rsid w:val="00C3759C"/>
    <w:rsid w:val="00C409D8"/>
    <w:rsid w:val="00C40EB0"/>
    <w:rsid w:val="00C41263"/>
    <w:rsid w:val="00C4568A"/>
    <w:rsid w:val="00C5029F"/>
    <w:rsid w:val="00C50D53"/>
    <w:rsid w:val="00C51A5A"/>
    <w:rsid w:val="00C51E4B"/>
    <w:rsid w:val="00C5523F"/>
    <w:rsid w:val="00C55D64"/>
    <w:rsid w:val="00C57315"/>
    <w:rsid w:val="00C716F2"/>
    <w:rsid w:val="00C75378"/>
    <w:rsid w:val="00C759DB"/>
    <w:rsid w:val="00C77CA5"/>
    <w:rsid w:val="00C802F2"/>
    <w:rsid w:val="00C80665"/>
    <w:rsid w:val="00C82696"/>
    <w:rsid w:val="00C9153E"/>
    <w:rsid w:val="00C91F11"/>
    <w:rsid w:val="00C9262C"/>
    <w:rsid w:val="00C951A9"/>
    <w:rsid w:val="00C956F1"/>
    <w:rsid w:val="00C9764B"/>
    <w:rsid w:val="00CA0E67"/>
    <w:rsid w:val="00CA197A"/>
    <w:rsid w:val="00CA36FA"/>
    <w:rsid w:val="00CA4DF2"/>
    <w:rsid w:val="00CA5860"/>
    <w:rsid w:val="00CA5EF5"/>
    <w:rsid w:val="00CA6F7A"/>
    <w:rsid w:val="00CB2419"/>
    <w:rsid w:val="00CB4F23"/>
    <w:rsid w:val="00CB5E8B"/>
    <w:rsid w:val="00CB77DB"/>
    <w:rsid w:val="00CC0DA2"/>
    <w:rsid w:val="00CC1911"/>
    <w:rsid w:val="00CC20C0"/>
    <w:rsid w:val="00CC54EB"/>
    <w:rsid w:val="00CC582D"/>
    <w:rsid w:val="00CD1578"/>
    <w:rsid w:val="00CD1BE6"/>
    <w:rsid w:val="00CD268A"/>
    <w:rsid w:val="00CD3056"/>
    <w:rsid w:val="00CD3E5B"/>
    <w:rsid w:val="00CD4F9D"/>
    <w:rsid w:val="00CD522C"/>
    <w:rsid w:val="00CD7BA7"/>
    <w:rsid w:val="00CE1953"/>
    <w:rsid w:val="00CE5E5F"/>
    <w:rsid w:val="00CE6362"/>
    <w:rsid w:val="00CE6965"/>
    <w:rsid w:val="00CF2E90"/>
    <w:rsid w:val="00CF42E8"/>
    <w:rsid w:val="00CF53A3"/>
    <w:rsid w:val="00CF5A96"/>
    <w:rsid w:val="00CF5B1D"/>
    <w:rsid w:val="00CF6C63"/>
    <w:rsid w:val="00CF6F7C"/>
    <w:rsid w:val="00D00EC4"/>
    <w:rsid w:val="00D00FC8"/>
    <w:rsid w:val="00D01709"/>
    <w:rsid w:val="00D03170"/>
    <w:rsid w:val="00D052EF"/>
    <w:rsid w:val="00D0549A"/>
    <w:rsid w:val="00D06409"/>
    <w:rsid w:val="00D1177A"/>
    <w:rsid w:val="00D12456"/>
    <w:rsid w:val="00D12E08"/>
    <w:rsid w:val="00D1585C"/>
    <w:rsid w:val="00D16065"/>
    <w:rsid w:val="00D16ADD"/>
    <w:rsid w:val="00D202AB"/>
    <w:rsid w:val="00D24222"/>
    <w:rsid w:val="00D2467F"/>
    <w:rsid w:val="00D24A21"/>
    <w:rsid w:val="00D25A33"/>
    <w:rsid w:val="00D25C17"/>
    <w:rsid w:val="00D25E6F"/>
    <w:rsid w:val="00D26C0C"/>
    <w:rsid w:val="00D278B4"/>
    <w:rsid w:val="00D27B0F"/>
    <w:rsid w:val="00D334C8"/>
    <w:rsid w:val="00D335B4"/>
    <w:rsid w:val="00D34576"/>
    <w:rsid w:val="00D366E2"/>
    <w:rsid w:val="00D3678C"/>
    <w:rsid w:val="00D378FA"/>
    <w:rsid w:val="00D41281"/>
    <w:rsid w:val="00D41600"/>
    <w:rsid w:val="00D43A0D"/>
    <w:rsid w:val="00D4514B"/>
    <w:rsid w:val="00D45570"/>
    <w:rsid w:val="00D45F04"/>
    <w:rsid w:val="00D516D2"/>
    <w:rsid w:val="00D51D33"/>
    <w:rsid w:val="00D547B3"/>
    <w:rsid w:val="00D551BD"/>
    <w:rsid w:val="00D55A56"/>
    <w:rsid w:val="00D574C2"/>
    <w:rsid w:val="00D6102D"/>
    <w:rsid w:val="00D6126F"/>
    <w:rsid w:val="00D61D6E"/>
    <w:rsid w:val="00D62B51"/>
    <w:rsid w:val="00D62F3F"/>
    <w:rsid w:val="00D63EAA"/>
    <w:rsid w:val="00D64C7A"/>
    <w:rsid w:val="00D6540D"/>
    <w:rsid w:val="00D658B7"/>
    <w:rsid w:val="00D6591A"/>
    <w:rsid w:val="00D66289"/>
    <w:rsid w:val="00D7073C"/>
    <w:rsid w:val="00D71BF8"/>
    <w:rsid w:val="00D7276E"/>
    <w:rsid w:val="00D73029"/>
    <w:rsid w:val="00D74454"/>
    <w:rsid w:val="00D74AA5"/>
    <w:rsid w:val="00D7521F"/>
    <w:rsid w:val="00D75716"/>
    <w:rsid w:val="00D75E0F"/>
    <w:rsid w:val="00D77795"/>
    <w:rsid w:val="00D77969"/>
    <w:rsid w:val="00D77F40"/>
    <w:rsid w:val="00D810A6"/>
    <w:rsid w:val="00D81979"/>
    <w:rsid w:val="00D81B43"/>
    <w:rsid w:val="00D820EA"/>
    <w:rsid w:val="00D821F3"/>
    <w:rsid w:val="00D82C7C"/>
    <w:rsid w:val="00D82FCE"/>
    <w:rsid w:val="00D84775"/>
    <w:rsid w:val="00D85E1F"/>
    <w:rsid w:val="00D87597"/>
    <w:rsid w:val="00D92BDE"/>
    <w:rsid w:val="00D954BF"/>
    <w:rsid w:val="00D95BCD"/>
    <w:rsid w:val="00D961CC"/>
    <w:rsid w:val="00DA0FDA"/>
    <w:rsid w:val="00DA168E"/>
    <w:rsid w:val="00DA3D64"/>
    <w:rsid w:val="00DA4FA1"/>
    <w:rsid w:val="00DA52D1"/>
    <w:rsid w:val="00DA565F"/>
    <w:rsid w:val="00DA5A8E"/>
    <w:rsid w:val="00DA60D5"/>
    <w:rsid w:val="00DB0FAC"/>
    <w:rsid w:val="00DB24CC"/>
    <w:rsid w:val="00DB2A86"/>
    <w:rsid w:val="00DB4538"/>
    <w:rsid w:val="00DB7A36"/>
    <w:rsid w:val="00DC034E"/>
    <w:rsid w:val="00DC1213"/>
    <w:rsid w:val="00DC225B"/>
    <w:rsid w:val="00DC3B13"/>
    <w:rsid w:val="00DC3D35"/>
    <w:rsid w:val="00DC48C8"/>
    <w:rsid w:val="00DC4D1B"/>
    <w:rsid w:val="00DC5053"/>
    <w:rsid w:val="00DC7382"/>
    <w:rsid w:val="00DC7BCD"/>
    <w:rsid w:val="00DC7EF7"/>
    <w:rsid w:val="00DD0C63"/>
    <w:rsid w:val="00DD1AC1"/>
    <w:rsid w:val="00DD3714"/>
    <w:rsid w:val="00DD5785"/>
    <w:rsid w:val="00DD6610"/>
    <w:rsid w:val="00DE0E78"/>
    <w:rsid w:val="00DE1797"/>
    <w:rsid w:val="00DE61BC"/>
    <w:rsid w:val="00DE64F0"/>
    <w:rsid w:val="00DE78B3"/>
    <w:rsid w:val="00DE7B24"/>
    <w:rsid w:val="00DF1F49"/>
    <w:rsid w:val="00DF48DA"/>
    <w:rsid w:val="00DF74E9"/>
    <w:rsid w:val="00DF7FC5"/>
    <w:rsid w:val="00E00F66"/>
    <w:rsid w:val="00E03465"/>
    <w:rsid w:val="00E03ED9"/>
    <w:rsid w:val="00E05469"/>
    <w:rsid w:val="00E05C05"/>
    <w:rsid w:val="00E07512"/>
    <w:rsid w:val="00E07C5A"/>
    <w:rsid w:val="00E10B5F"/>
    <w:rsid w:val="00E11B2C"/>
    <w:rsid w:val="00E12632"/>
    <w:rsid w:val="00E13238"/>
    <w:rsid w:val="00E163E9"/>
    <w:rsid w:val="00E16A9C"/>
    <w:rsid w:val="00E22168"/>
    <w:rsid w:val="00E22ACC"/>
    <w:rsid w:val="00E26D0D"/>
    <w:rsid w:val="00E3043A"/>
    <w:rsid w:val="00E32F68"/>
    <w:rsid w:val="00E3397E"/>
    <w:rsid w:val="00E33E00"/>
    <w:rsid w:val="00E36250"/>
    <w:rsid w:val="00E37172"/>
    <w:rsid w:val="00E3745E"/>
    <w:rsid w:val="00E414A4"/>
    <w:rsid w:val="00E43012"/>
    <w:rsid w:val="00E43DB3"/>
    <w:rsid w:val="00E44055"/>
    <w:rsid w:val="00E46CD2"/>
    <w:rsid w:val="00E47560"/>
    <w:rsid w:val="00E47BE5"/>
    <w:rsid w:val="00E47C37"/>
    <w:rsid w:val="00E514B5"/>
    <w:rsid w:val="00E51DAA"/>
    <w:rsid w:val="00E52A37"/>
    <w:rsid w:val="00E53B56"/>
    <w:rsid w:val="00E54013"/>
    <w:rsid w:val="00E5688B"/>
    <w:rsid w:val="00E6025E"/>
    <w:rsid w:val="00E60C12"/>
    <w:rsid w:val="00E61BBF"/>
    <w:rsid w:val="00E625C7"/>
    <w:rsid w:val="00E64CF9"/>
    <w:rsid w:val="00E65634"/>
    <w:rsid w:val="00E66E29"/>
    <w:rsid w:val="00E71A71"/>
    <w:rsid w:val="00E71E30"/>
    <w:rsid w:val="00E72346"/>
    <w:rsid w:val="00E7421B"/>
    <w:rsid w:val="00E74A82"/>
    <w:rsid w:val="00E74C20"/>
    <w:rsid w:val="00E81423"/>
    <w:rsid w:val="00E835CA"/>
    <w:rsid w:val="00E83A13"/>
    <w:rsid w:val="00E84EFB"/>
    <w:rsid w:val="00E859BA"/>
    <w:rsid w:val="00E86472"/>
    <w:rsid w:val="00E86899"/>
    <w:rsid w:val="00E87082"/>
    <w:rsid w:val="00E876DB"/>
    <w:rsid w:val="00E903F5"/>
    <w:rsid w:val="00E9093B"/>
    <w:rsid w:val="00E9175A"/>
    <w:rsid w:val="00E91EDA"/>
    <w:rsid w:val="00E920E9"/>
    <w:rsid w:val="00E97454"/>
    <w:rsid w:val="00E976BC"/>
    <w:rsid w:val="00EA1E1D"/>
    <w:rsid w:val="00EA49A2"/>
    <w:rsid w:val="00EA4BEC"/>
    <w:rsid w:val="00EA7CC2"/>
    <w:rsid w:val="00EB21CB"/>
    <w:rsid w:val="00EB21CE"/>
    <w:rsid w:val="00EB29F0"/>
    <w:rsid w:val="00EB29F4"/>
    <w:rsid w:val="00EB5549"/>
    <w:rsid w:val="00EC2199"/>
    <w:rsid w:val="00EC3068"/>
    <w:rsid w:val="00EC57A6"/>
    <w:rsid w:val="00EC7147"/>
    <w:rsid w:val="00EC718B"/>
    <w:rsid w:val="00EC7CCD"/>
    <w:rsid w:val="00ED04E9"/>
    <w:rsid w:val="00ED087B"/>
    <w:rsid w:val="00ED15A3"/>
    <w:rsid w:val="00ED1939"/>
    <w:rsid w:val="00ED1E02"/>
    <w:rsid w:val="00ED2267"/>
    <w:rsid w:val="00ED231B"/>
    <w:rsid w:val="00ED3862"/>
    <w:rsid w:val="00ED5140"/>
    <w:rsid w:val="00EE1389"/>
    <w:rsid w:val="00EE2062"/>
    <w:rsid w:val="00EE2BA6"/>
    <w:rsid w:val="00EE35CB"/>
    <w:rsid w:val="00EE5779"/>
    <w:rsid w:val="00EE5EB4"/>
    <w:rsid w:val="00EE7A40"/>
    <w:rsid w:val="00EF0AE8"/>
    <w:rsid w:val="00EF1C53"/>
    <w:rsid w:val="00EF2218"/>
    <w:rsid w:val="00EF43E1"/>
    <w:rsid w:val="00EF4EBD"/>
    <w:rsid w:val="00EF7B6B"/>
    <w:rsid w:val="00F01683"/>
    <w:rsid w:val="00F01CFD"/>
    <w:rsid w:val="00F04413"/>
    <w:rsid w:val="00F0568E"/>
    <w:rsid w:val="00F07049"/>
    <w:rsid w:val="00F12826"/>
    <w:rsid w:val="00F1315D"/>
    <w:rsid w:val="00F13CAA"/>
    <w:rsid w:val="00F14222"/>
    <w:rsid w:val="00F15099"/>
    <w:rsid w:val="00F15AEE"/>
    <w:rsid w:val="00F167D1"/>
    <w:rsid w:val="00F1794D"/>
    <w:rsid w:val="00F235DC"/>
    <w:rsid w:val="00F2557E"/>
    <w:rsid w:val="00F26826"/>
    <w:rsid w:val="00F26BFF"/>
    <w:rsid w:val="00F27100"/>
    <w:rsid w:val="00F27570"/>
    <w:rsid w:val="00F27936"/>
    <w:rsid w:val="00F27E96"/>
    <w:rsid w:val="00F30273"/>
    <w:rsid w:val="00F3465F"/>
    <w:rsid w:val="00F41333"/>
    <w:rsid w:val="00F42054"/>
    <w:rsid w:val="00F44656"/>
    <w:rsid w:val="00F448A9"/>
    <w:rsid w:val="00F53619"/>
    <w:rsid w:val="00F62FC1"/>
    <w:rsid w:val="00F632BE"/>
    <w:rsid w:val="00F63675"/>
    <w:rsid w:val="00F64082"/>
    <w:rsid w:val="00F64876"/>
    <w:rsid w:val="00F657E4"/>
    <w:rsid w:val="00F66DAC"/>
    <w:rsid w:val="00F706F0"/>
    <w:rsid w:val="00F70DF5"/>
    <w:rsid w:val="00F716DC"/>
    <w:rsid w:val="00F7199C"/>
    <w:rsid w:val="00F7282B"/>
    <w:rsid w:val="00F73A04"/>
    <w:rsid w:val="00F73F6D"/>
    <w:rsid w:val="00F75C12"/>
    <w:rsid w:val="00F76089"/>
    <w:rsid w:val="00F80157"/>
    <w:rsid w:val="00F81E74"/>
    <w:rsid w:val="00F8348C"/>
    <w:rsid w:val="00F85FB2"/>
    <w:rsid w:val="00F872DD"/>
    <w:rsid w:val="00F90304"/>
    <w:rsid w:val="00F90382"/>
    <w:rsid w:val="00F90461"/>
    <w:rsid w:val="00F90A62"/>
    <w:rsid w:val="00F92270"/>
    <w:rsid w:val="00F923C4"/>
    <w:rsid w:val="00F92823"/>
    <w:rsid w:val="00F94472"/>
    <w:rsid w:val="00F946ED"/>
    <w:rsid w:val="00F949BF"/>
    <w:rsid w:val="00F9544B"/>
    <w:rsid w:val="00F9548D"/>
    <w:rsid w:val="00F97240"/>
    <w:rsid w:val="00F97B67"/>
    <w:rsid w:val="00FA4F1F"/>
    <w:rsid w:val="00FA56B8"/>
    <w:rsid w:val="00FA5882"/>
    <w:rsid w:val="00FA6FEA"/>
    <w:rsid w:val="00FB02F5"/>
    <w:rsid w:val="00FB1E47"/>
    <w:rsid w:val="00FB1EAC"/>
    <w:rsid w:val="00FB266D"/>
    <w:rsid w:val="00FB3A5C"/>
    <w:rsid w:val="00FC0C5F"/>
    <w:rsid w:val="00FC1213"/>
    <w:rsid w:val="00FC53DE"/>
    <w:rsid w:val="00FC664D"/>
    <w:rsid w:val="00FC6D5D"/>
    <w:rsid w:val="00FD077E"/>
    <w:rsid w:val="00FD121D"/>
    <w:rsid w:val="00FD128F"/>
    <w:rsid w:val="00FD41CF"/>
    <w:rsid w:val="00FD4518"/>
    <w:rsid w:val="00FD488A"/>
    <w:rsid w:val="00FD795E"/>
    <w:rsid w:val="00FE085F"/>
    <w:rsid w:val="00FE1053"/>
    <w:rsid w:val="00FE27C5"/>
    <w:rsid w:val="00FE76A7"/>
    <w:rsid w:val="00FF01CC"/>
    <w:rsid w:val="00FF628E"/>
    <w:rsid w:val="00FF6816"/>
    <w:rsid w:val="00FF6D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03"/>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803"/>
    <w:pPr>
      <w:tabs>
        <w:tab w:val="left" w:pos="100"/>
        <w:tab w:val="center" w:pos="4320"/>
        <w:tab w:val="right" w:pos="9400"/>
      </w:tabs>
      <w:jc w:val="center"/>
    </w:pPr>
    <w:rPr>
      <w:rFonts w:cs="Arial"/>
      <w:b/>
      <w:noProof/>
      <w:sz w:val="24"/>
      <w:lang w:val="en-AU"/>
    </w:rPr>
  </w:style>
  <w:style w:type="paragraph" w:styleId="Footer">
    <w:name w:val="footer"/>
    <w:basedOn w:val="Normal"/>
    <w:rsid w:val="00354803"/>
    <w:pPr>
      <w:pBdr>
        <w:top w:val="single" w:sz="4" w:space="1" w:color="auto"/>
      </w:pBdr>
      <w:tabs>
        <w:tab w:val="center" w:pos="4320"/>
        <w:tab w:val="right" w:pos="9214"/>
      </w:tabs>
    </w:pPr>
    <w:rPr>
      <w:rFonts w:cs="Arial"/>
      <w:b/>
      <w:noProof/>
      <w:lang w:val="en-AU"/>
    </w:rPr>
  </w:style>
  <w:style w:type="character" w:styleId="PageNumber">
    <w:name w:val="page number"/>
    <w:basedOn w:val="DefaultParagraphFont"/>
    <w:rsid w:val="00354803"/>
  </w:style>
  <w:style w:type="table" w:styleId="TableGrid">
    <w:name w:val="Table Grid"/>
    <w:basedOn w:val="TableNormal"/>
    <w:uiPriority w:val="39"/>
    <w:rsid w:val="0035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laimNumbering">
    <w:name w:val="ProClaim Numbering"/>
    <w:basedOn w:val="Normal"/>
    <w:rsid w:val="00AB38A5"/>
    <w:pPr>
      <w:numPr>
        <w:numId w:val="2"/>
      </w:numPr>
    </w:pPr>
    <w:rPr>
      <w:lang w:val="en-AU"/>
    </w:rPr>
  </w:style>
  <w:style w:type="paragraph" w:styleId="BalloonText">
    <w:name w:val="Balloon Text"/>
    <w:basedOn w:val="Normal"/>
    <w:link w:val="BalloonTextChar"/>
    <w:rsid w:val="00482108"/>
    <w:rPr>
      <w:rFonts w:ascii="Tahoma" w:hAnsi="Tahoma" w:cs="Tahoma"/>
      <w:sz w:val="16"/>
      <w:szCs w:val="16"/>
    </w:rPr>
  </w:style>
  <w:style w:type="character" w:customStyle="1" w:styleId="BalloonTextChar">
    <w:name w:val="Balloon Text Char"/>
    <w:basedOn w:val="DefaultParagraphFont"/>
    <w:link w:val="BalloonText"/>
    <w:rsid w:val="00482108"/>
    <w:rPr>
      <w:rFonts w:ascii="Tahoma" w:hAnsi="Tahoma" w:cs="Tahoma"/>
      <w:sz w:val="16"/>
      <w:szCs w:val="16"/>
      <w:lang w:val="en-US" w:eastAsia="en-US"/>
    </w:rPr>
  </w:style>
  <w:style w:type="paragraph" w:styleId="ListParagraph">
    <w:name w:val="List Paragraph"/>
    <w:basedOn w:val="Normal"/>
    <w:uiPriority w:val="34"/>
    <w:qFormat/>
    <w:rsid w:val="002377B3"/>
    <w:pPr>
      <w:ind w:left="720"/>
      <w:contextualSpacing/>
    </w:pPr>
    <w:rPr>
      <w:sz w:val="24"/>
      <w:szCs w:val="20"/>
    </w:rPr>
  </w:style>
  <w:style w:type="character" w:styleId="Emphasis">
    <w:name w:val="Emphasis"/>
    <w:basedOn w:val="DefaultParagraphFont"/>
    <w:uiPriority w:val="20"/>
    <w:qFormat/>
    <w:rsid w:val="00237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03"/>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803"/>
    <w:pPr>
      <w:tabs>
        <w:tab w:val="left" w:pos="100"/>
        <w:tab w:val="center" w:pos="4320"/>
        <w:tab w:val="right" w:pos="9400"/>
      </w:tabs>
      <w:jc w:val="center"/>
    </w:pPr>
    <w:rPr>
      <w:rFonts w:cs="Arial"/>
      <w:b/>
      <w:noProof/>
      <w:sz w:val="24"/>
      <w:lang w:val="en-AU"/>
    </w:rPr>
  </w:style>
  <w:style w:type="paragraph" w:styleId="Footer">
    <w:name w:val="footer"/>
    <w:basedOn w:val="Normal"/>
    <w:rsid w:val="00354803"/>
    <w:pPr>
      <w:pBdr>
        <w:top w:val="single" w:sz="4" w:space="1" w:color="auto"/>
      </w:pBdr>
      <w:tabs>
        <w:tab w:val="center" w:pos="4320"/>
        <w:tab w:val="right" w:pos="9214"/>
      </w:tabs>
    </w:pPr>
    <w:rPr>
      <w:rFonts w:cs="Arial"/>
      <w:b/>
      <w:noProof/>
      <w:lang w:val="en-AU"/>
    </w:rPr>
  </w:style>
  <w:style w:type="character" w:styleId="PageNumber">
    <w:name w:val="page number"/>
    <w:basedOn w:val="DefaultParagraphFont"/>
    <w:rsid w:val="00354803"/>
  </w:style>
  <w:style w:type="table" w:styleId="TableGrid">
    <w:name w:val="Table Grid"/>
    <w:basedOn w:val="TableNormal"/>
    <w:uiPriority w:val="39"/>
    <w:rsid w:val="0035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laimNumbering">
    <w:name w:val="ProClaim Numbering"/>
    <w:basedOn w:val="Normal"/>
    <w:rsid w:val="00AB38A5"/>
    <w:pPr>
      <w:numPr>
        <w:numId w:val="2"/>
      </w:numPr>
    </w:pPr>
    <w:rPr>
      <w:lang w:val="en-AU"/>
    </w:rPr>
  </w:style>
  <w:style w:type="paragraph" w:styleId="BalloonText">
    <w:name w:val="Balloon Text"/>
    <w:basedOn w:val="Normal"/>
    <w:link w:val="BalloonTextChar"/>
    <w:rsid w:val="00482108"/>
    <w:rPr>
      <w:rFonts w:ascii="Tahoma" w:hAnsi="Tahoma" w:cs="Tahoma"/>
      <w:sz w:val="16"/>
      <w:szCs w:val="16"/>
    </w:rPr>
  </w:style>
  <w:style w:type="character" w:customStyle="1" w:styleId="BalloonTextChar">
    <w:name w:val="Balloon Text Char"/>
    <w:basedOn w:val="DefaultParagraphFont"/>
    <w:link w:val="BalloonText"/>
    <w:rsid w:val="00482108"/>
    <w:rPr>
      <w:rFonts w:ascii="Tahoma" w:hAnsi="Tahoma" w:cs="Tahoma"/>
      <w:sz w:val="16"/>
      <w:szCs w:val="16"/>
      <w:lang w:val="en-US" w:eastAsia="en-US"/>
    </w:rPr>
  </w:style>
  <w:style w:type="paragraph" w:styleId="ListParagraph">
    <w:name w:val="List Paragraph"/>
    <w:basedOn w:val="Normal"/>
    <w:uiPriority w:val="34"/>
    <w:qFormat/>
    <w:rsid w:val="002377B3"/>
    <w:pPr>
      <w:ind w:left="720"/>
      <w:contextualSpacing/>
    </w:pPr>
    <w:rPr>
      <w:sz w:val="24"/>
      <w:szCs w:val="20"/>
    </w:rPr>
  </w:style>
  <w:style w:type="character" w:styleId="Emphasis">
    <w:name w:val="Emphasis"/>
    <w:basedOn w:val="DefaultParagraphFont"/>
    <w:uiPriority w:val="20"/>
    <w:qFormat/>
    <w:rsid w:val="00237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Council - 12 December 2017</vt:lpstr>
    </vt:vector>
  </TitlesOfParts>
  <Company>Marrickville</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- 12 December 2017</dc:title>
  <dc:subject>Permitting dogs in Pubs in the Inner West</dc:subject>
  <dc:creator>Ryan Cole</dc:creator>
  <cp:keywords>Permitting dogs in Pubs in the Inner West</cp:keywords>
  <cp:lastModifiedBy>Prue Foreman</cp:lastModifiedBy>
  <cp:revision>3</cp:revision>
  <dcterms:created xsi:type="dcterms:W3CDTF">2018-02-12T02:13:00Z</dcterms:created>
  <dcterms:modified xsi:type="dcterms:W3CDTF">2018-02-12T02:13:00Z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SpellCheck">
    <vt:bool>false</vt:bool>
  </property>
  <property fmtid="{D5CDD505-2E9C-101B-9397-08002B2CF9AE}" pid="3" name="DefaultTabStop">
    <vt:lpwstr>1.27</vt:lpwstr>
  </property>
  <property fmtid="{D5CDD505-2E9C-101B-9397-08002B2CF9AE}" pid="4" name="GotoFirstField">
    <vt:bool>true</vt:bool>
  </property>
  <property fmtid="{D5CDD505-2E9C-101B-9397-08002B2CF9AE}" pid="5" name="DocumentName">
    <vt:lpwstr>Report2000</vt:lpwstr>
  </property>
  <property fmtid="{D5CDD505-2E9C-101B-9397-08002B2CF9AE}" pid="6" name="RecommendationSection">
    <vt:lpwstr>3</vt:lpwstr>
  </property>
  <property fmtid="{D5CDD505-2E9C-101B-9397-08002B2CF9AE}" pid="7" name="ProtectedSections">
    <vt:lpwstr>1,5</vt:lpwstr>
  </property>
  <property fmtid="{D5CDD505-2E9C-101B-9397-08002B2CF9AE}" pid="8" name="HideBrowseButton">
    <vt:bool>true</vt:bool>
  </property>
  <property fmtid="{D5CDD505-2E9C-101B-9397-08002B2CF9AE}" pid="9" name="AttachmentsIncludeInAgenda">
    <vt:bool>true</vt:bool>
  </property>
  <property fmtid="{D5CDD505-2E9C-101B-9397-08002B2CF9AE}" pid="10" name="AttachmentsPlansInAgenda">
    <vt:bool>false</vt:bool>
  </property>
  <property fmtid="{D5CDD505-2E9C-101B-9397-08002B2CF9AE}" pid="11" name="DisallowedAttachmentTypes">
    <vt:lpwstr>.ppt</vt:lpwstr>
  </property>
  <property fmtid="{D5CDD505-2E9C-101B-9397-08002B2CF9AE}" pid="12" name="AddTitleToAuthors">
    <vt:lpwstr>AT-;</vt:lpwstr>
  </property>
  <property fmtid="{D5CDD505-2E9C-101B-9397-08002B2CF9AE}" pid="13" name="HidePagesTextbox">
    <vt:bool>true</vt:bool>
  </property>
  <property fmtid="{D5CDD505-2E9C-101B-9397-08002B2CF9AE}" pid="14" name="DocumentChanged">
    <vt:lpwstr>0</vt:lpwstr>
  </property>
  <property fmtid="{D5CDD505-2E9C-101B-9397-08002B2CF9AE}" pid="15" name="DoNotCheckIn">
    <vt:lpwstr>0</vt:lpwstr>
  </property>
  <property fmtid="{D5CDD505-2E9C-101B-9397-08002B2CF9AE}" pid="16" name="PreventEDMSFormFromDisplaying">
    <vt:lpwstr>0</vt:lpwstr>
  </property>
  <property fmtid="{D5CDD505-2E9C-101B-9397-08002B2CF9AE}" pid="17" name="UpdateDatabase">
    <vt:lpwstr>0</vt:lpwstr>
  </property>
  <property fmtid="{D5CDD505-2E9C-101B-9397-08002B2CF9AE}" pid="18" name="OrigRecommendationLength">
    <vt:lpwstr>0</vt:lpwstr>
  </property>
  <property fmtid="{D5CDD505-2E9C-101B-9397-08002B2CF9AE}" pid="19" name="ConfidentialType">
    <vt:lpwstr>P</vt:lpwstr>
  </property>
  <property fmtid="{D5CDD505-2E9C-101B-9397-08002B2CF9AE}" pid="20" name="ConfidentialText">
    <vt:lpwstr> </vt:lpwstr>
  </property>
  <property fmtid="{D5CDD505-2E9C-101B-9397-08002B2CF9AE}" pid="21" name="SequenceNumber">
    <vt:lpwstr>4</vt:lpwstr>
  </property>
  <property fmtid="{D5CDD505-2E9C-101B-9397-08002B2CF9AE}" pid="22" name="MasterSequenceNumber">
    <vt:lpwstr>4</vt:lpwstr>
  </property>
  <property fmtid="{D5CDD505-2E9C-101B-9397-08002B2CF9AE}" pid="23" name="FileName">
    <vt:lpwstr>C12122017SR_28.DOCX</vt:lpwstr>
  </property>
  <property fmtid="{D5CDD505-2E9C-101B-9397-08002B2CF9AE}" pid="24" name="ItemNumberMasked">
    <vt:lpwstr>C1217 Item 4</vt:lpwstr>
  </property>
  <property fmtid="{D5CDD505-2E9C-101B-9397-08002B2CF9AE}" pid="25" name="ItemNumber">
    <vt:lpwstr>4</vt:lpwstr>
  </property>
  <property fmtid="{D5CDD505-2E9C-101B-9397-08002B2CF9AE}" pid="26" name="FileRevisionNotRetained">
    <vt:lpwstr>0</vt:lpwstr>
  </property>
  <property fmtid="{D5CDD505-2E9C-101B-9397-08002B2CF9AE}" pid="27" name="FirstTime">
    <vt:lpwstr>No</vt:lpwstr>
  </property>
  <property fmtid="{D5CDD505-2E9C-101B-9397-08002B2CF9AE}" pid="28" name="NewDoc">
    <vt:lpwstr> </vt:lpwstr>
  </property>
  <property fmtid="{D5CDD505-2E9C-101B-9397-08002B2CF9AE}" pid="29" name="CommitteeID">
    <vt:lpwstr>1</vt:lpwstr>
  </property>
  <property fmtid="{D5CDD505-2E9C-101B-9397-08002B2CF9AE}" pid="30" name="Committee">
    <vt:lpwstr>Council</vt:lpwstr>
  </property>
  <property fmtid="{D5CDD505-2E9C-101B-9397-08002B2CF9AE}" pid="31" name="CommitteeName">
    <vt:lpwstr>Council Meeting</vt:lpwstr>
  </property>
  <property fmtid="{D5CDD505-2E9C-101B-9397-08002B2CF9AE}" pid="32" name="CommitteeAbbreviation">
    <vt:lpwstr>C</vt:lpwstr>
  </property>
  <property fmtid="{D5CDD505-2E9C-101B-9397-08002B2CF9AE}" pid="33" name="CommitteeEmailAddress">
    <vt:lpwstr> </vt:lpwstr>
  </property>
  <property fmtid="{D5CDD505-2E9C-101B-9397-08002B2CF9AE}" pid="34" name="CommitteeQuorum">
    <vt:lpwstr> </vt:lpwstr>
  </property>
  <property fmtid="{D5CDD505-2E9C-101B-9397-08002B2CF9AE}" pid="35" name="DateMeeting">
    <vt:lpwstr>12 December 2017</vt:lpwstr>
  </property>
  <property fmtid="{D5CDD505-2E9C-101B-9397-08002B2CF9AE}" pid="36" name="DateMeetingDisplay">
    <vt:lpwstr>12 December 2017</vt:lpwstr>
  </property>
  <property fmtid="{D5CDD505-2E9C-101B-9397-08002B2CF9AE}" pid="37" name="DateMeetingId">
    <vt:lpwstr>2610</vt:lpwstr>
  </property>
  <property fmtid="{D5CDD505-2E9C-101B-9397-08002B2CF9AE}" pid="38" name="SpecialFlag">
    <vt:lpwstr>False</vt:lpwstr>
  </property>
  <property fmtid="{D5CDD505-2E9C-101B-9397-08002B2CF9AE}" pid="39" name="DivisionID">
    <vt:lpwstr>3</vt:lpwstr>
  </property>
  <property fmtid="{D5CDD505-2E9C-101B-9397-08002B2CF9AE}" pid="40" name="DivisionHeadName">
    <vt:lpwstr>Elizabeth Richardson</vt:lpwstr>
  </property>
  <property fmtid="{D5CDD505-2E9C-101B-9397-08002B2CF9AE}" pid="41" name="DivisionName">
    <vt:lpwstr>Development Assessment and Regulatory Services</vt:lpwstr>
  </property>
  <property fmtid="{D5CDD505-2E9C-101B-9397-08002B2CF9AE}" pid="42" name="Date">
    <vt:lpwstr>1/12/2017</vt:lpwstr>
  </property>
  <property fmtid="{D5CDD505-2E9C-101B-9397-08002B2CF9AE}" pid="43" name="DateModified">
    <vt:lpwstr>4/12/2017</vt:lpwstr>
  </property>
  <property fmtid="{D5CDD505-2E9C-101B-9397-08002B2CF9AE}" pid="44" name="AgendaItemAbbreviation">
    <vt:lpwstr>SR</vt:lpwstr>
  </property>
  <property fmtid="{D5CDD505-2E9C-101B-9397-08002B2CF9AE}" pid="45" name="AgendaItemsID">
    <vt:lpwstr>8</vt:lpwstr>
  </property>
  <property fmtid="{D5CDD505-2E9C-101B-9397-08002B2CF9AE}" pid="46" name="AgendaItem">
    <vt:lpwstr>Standard Report</vt:lpwstr>
  </property>
  <property fmtid="{D5CDD505-2E9C-101B-9397-08002B2CF9AE}" pid="47" name="AgendaSectionsID">
    <vt:lpwstr>4</vt:lpwstr>
  </property>
  <property fmtid="{D5CDD505-2E9C-101B-9397-08002B2CF9AE}" pid="48" name="AgendaSection">
    <vt:lpwstr>Staff Reports</vt:lpwstr>
  </property>
  <property fmtid="{D5CDD505-2E9C-101B-9397-08002B2CF9AE}" pid="49" name="ActualAgendaSectionsId">
    <vt:lpwstr>4</vt:lpwstr>
  </property>
  <property fmtid="{D5CDD505-2E9C-101B-9397-08002B2CF9AE}" pid="50" name="ActualAgendaSection">
    <vt:lpwstr>Staff Reports</vt:lpwstr>
  </property>
  <property fmtid="{D5CDD505-2E9C-101B-9397-08002B2CF9AE}" pid="51" name="Year">
    <vt:lpwstr>2017</vt:lpwstr>
  </property>
  <property fmtid="{D5CDD505-2E9C-101B-9397-08002B2CF9AE}" pid="52" name="ReassignFileName">
    <vt:lpwstr>False</vt:lpwstr>
  </property>
  <property fmtid="{D5CDD505-2E9C-101B-9397-08002B2CF9AE}" pid="53" name="ItemNumberMaskIdentifier">
    <vt:lpwstr> </vt:lpwstr>
  </property>
  <property fmtid="{D5CDD505-2E9C-101B-9397-08002B2CF9AE}" pid="54" name="Subject">
    <vt:lpwstr>Permitting dogs in Pubs in the Inner West</vt:lpwstr>
  </property>
  <property fmtid="{D5CDD505-2E9C-101B-9397-08002B2CF9AE}" pid="55" name="SubjectWithSoftReturns">
    <vt:lpwstr>Permitting dogs in Pubs in the Inner West</vt:lpwstr>
  </property>
  <property fmtid="{D5CDD505-2E9C-101B-9397-08002B2CF9AE}" pid="56" name="FileNumber">
    <vt:lpwstr> </vt:lpwstr>
  </property>
  <property fmtid="{D5CDD505-2E9C-101B-9397-08002B2CF9AE}" pid="57" name="EDRMSAlternateFolderIds">
    <vt:lpwstr> </vt:lpwstr>
  </property>
  <property fmtid="{D5CDD505-2E9C-101B-9397-08002B2CF9AE}" pid="58" name="EDRMSDestinationFolderId">
    <vt:lpwstr> </vt:lpwstr>
  </property>
  <property fmtid="{D5CDD505-2E9C-101B-9397-08002B2CF9AE}" pid="59" name="ReportNumber">
    <vt:lpwstr>4</vt:lpwstr>
  </property>
  <property fmtid="{D5CDD505-2E9C-101B-9397-08002B2CF9AE}" pid="60" name="ReportTo">
    <vt:lpwstr>General Manager</vt:lpwstr>
  </property>
  <property fmtid="{D5CDD505-2E9C-101B-9397-08002B2CF9AE}" pid="61" name="ReportFrom">
    <vt:lpwstr>Group Manager Development Assessment and Regulatory Services</vt:lpwstr>
  </property>
  <property fmtid="{D5CDD505-2E9C-101B-9397-08002B2CF9AE}" pid="62" name="Supplementary">
    <vt:lpwstr>0</vt:lpwstr>
  </property>
  <property fmtid="{D5CDD505-2E9C-101B-9397-08002B2CF9AE}" pid="63" name="Title">
    <vt:lpwstr>General Manager - 12 00 2017</vt:lpwstr>
  </property>
  <property fmtid="{D5CDD505-2E9C-101B-9397-08002B2CF9AE}" pid="64" name="EDMSContainerID">
    <vt:lpwstr> </vt:lpwstr>
  </property>
  <property fmtid="{D5CDD505-2E9C-101B-9397-08002B2CF9AE}" pid="65" name="Utility">
    <vt:lpwstr> </vt:lpwstr>
  </property>
  <property fmtid="{D5CDD505-2E9C-101B-9397-08002B2CF9AE}" pid="66" name="UtilityCheckbox">
    <vt:lpwstr>0</vt:lpwstr>
  </property>
  <property fmtid="{D5CDD505-2E9C-101B-9397-08002B2CF9AE}" pid="67" name="UtilityCheckbox2">
    <vt:lpwstr>0</vt:lpwstr>
  </property>
  <property fmtid="{D5CDD505-2E9C-101B-9397-08002B2CF9AE}" pid="68" name="RefCommittee">
    <vt:lpwstr> </vt:lpwstr>
  </property>
  <property fmtid="{D5CDD505-2E9C-101B-9397-08002B2CF9AE}" pid="69" name="RefCommitteeID">
    <vt:lpwstr>0</vt:lpwstr>
  </property>
  <property fmtid="{D5CDD505-2E9C-101B-9397-08002B2CF9AE}" pid="70" name="RefDateMeeting">
    <vt:lpwstr> </vt:lpwstr>
  </property>
  <property fmtid="{D5CDD505-2E9C-101B-9397-08002B2CF9AE}" pid="71" name="RefCommitteeDateID">
    <vt:lpwstr>0</vt:lpwstr>
  </property>
  <property fmtid="{D5CDD505-2E9C-101B-9397-08002B2CF9AE}" pid="72" name="RefSpecialFlag">
    <vt:lpwstr>False</vt:lpwstr>
  </property>
  <property fmtid="{D5CDD505-2E9C-101B-9397-08002B2CF9AE}" pid="73" name="RefCommitteeMinutesDocument">
    <vt:lpwstr> </vt:lpwstr>
  </property>
  <property fmtid="{D5CDD505-2E9C-101B-9397-08002B2CF9AE}" pid="74" name="Purpose">
    <vt:lpwstr> </vt:lpwstr>
  </property>
  <property fmtid="{D5CDD505-2E9C-101B-9397-08002B2CF9AE}" pid="75" name="PurposeWithSoftReturns">
    <vt:lpwstr> </vt:lpwstr>
  </property>
  <property fmtid="{D5CDD505-2E9C-101B-9397-08002B2CF9AE}" pid="76" name="ApproversArray">
    <vt:lpwstr>1814þ</vt:lpwstr>
  </property>
  <property fmtid="{D5CDD505-2E9C-101B-9397-08002B2CF9AE}" pid="77" name="Officers">
    <vt:lpwstr>Elizabeth Richardson - Group Manager Development Assessment and Regulatory Services</vt:lpwstr>
  </property>
  <property fmtid="{D5CDD505-2E9C-101B-9397-08002B2CF9AE}" pid="78" name="OfficersArray">
    <vt:lpwstr>Elizabeth RichardsonýAssets and Environmentþ</vt:lpwstr>
  </property>
  <property fmtid="{D5CDD505-2E9C-101B-9397-08002B2CF9AE}" pid="79" name="CurrentReferencesArray">
    <vt:lpwstr> </vt:lpwstr>
  </property>
  <property fmtid="{D5CDD505-2E9C-101B-9397-08002B2CF9AE}" pid="80" name="MasterProgramId">
    <vt:lpwstr>0</vt:lpwstr>
  </property>
  <property fmtid="{D5CDD505-2E9C-101B-9397-08002B2CF9AE}" pid="81" name="MasterProgramName">
    <vt:lpwstr> </vt:lpwstr>
  </property>
  <property fmtid="{D5CDD505-2E9C-101B-9397-08002B2CF9AE}" pid="82" name="MasterProgramItemsArray">
    <vt:lpwstr> </vt:lpwstr>
  </property>
  <property fmtid="{D5CDD505-2E9C-101B-9397-08002B2CF9AE}" pid="83" name="PresentationsArray">
    <vt:lpwstr> </vt:lpwstr>
  </property>
  <property fmtid="{D5CDD505-2E9C-101B-9397-08002B2CF9AE}" pid="84" name="OldPresentationsArray">
    <vt:lpwstr> </vt:lpwstr>
  </property>
  <property fmtid="{D5CDD505-2E9C-101B-9397-08002B2CF9AE}" pid="85" name="PresentationsChanged">
    <vt:lpwstr>0</vt:lpwstr>
  </property>
  <property fmtid="{D5CDD505-2E9C-101B-9397-08002B2CF9AE}" pid="86" name="PresentationsRequired">
    <vt:lpwstr>0</vt:lpwstr>
  </property>
  <property fmtid="{D5CDD505-2E9C-101B-9397-08002B2CF9AE}" pid="87" name="PreviousItemsArray">
    <vt:lpwstr> </vt:lpwstr>
  </property>
  <property fmtid="{D5CDD505-2E9C-101B-9397-08002B2CF9AE}" pid="88" name="PreviousItemsChanged">
    <vt:lpwstr>0</vt:lpwstr>
  </property>
  <property fmtid="{D5CDD505-2E9C-101B-9397-08002B2CF9AE}" pid="89" name="OldChairmansCommitteeArray">
    <vt:lpwstr> </vt:lpwstr>
  </property>
  <property fmtid="{D5CDD505-2E9C-101B-9397-08002B2CF9AE}" pid="90" name="ChairmansCommitteeArray">
    <vt:lpwstr> </vt:lpwstr>
  </property>
  <property fmtid="{D5CDD505-2E9C-101B-9397-08002B2CF9AE}" pid="91" name="RequestorsArray">
    <vt:lpwstr> </vt:lpwstr>
  </property>
  <property fmtid="{D5CDD505-2E9C-101B-9397-08002B2CF9AE}" pid="92" name="Requestors">
    <vt:lpwstr> </vt:lpwstr>
  </property>
  <property fmtid="{D5CDD505-2E9C-101B-9397-08002B2CF9AE}" pid="93" name="Requestors2Array">
    <vt:lpwstr> </vt:lpwstr>
  </property>
  <property fmtid="{D5CDD505-2E9C-101B-9397-08002B2CF9AE}" pid="94" name="ReportName">
    <vt:lpwstr>C1217 Item 4</vt:lpwstr>
  </property>
  <property fmtid="{D5CDD505-2E9C-101B-9397-08002B2CF9AE}" pid="95" name="DAApplicant">
    <vt:lpwstr> </vt:lpwstr>
  </property>
  <property fmtid="{D5CDD505-2E9C-101B-9397-08002B2CF9AE}" pid="96" name="DAOwner">
    <vt:lpwstr> </vt:lpwstr>
  </property>
  <property fmtid="{D5CDD505-2E9C-101B-9397-08002B2CF9AE}" pid="97" name="ForAction">
    <vt:lpwstr>1</vt:lpwstr>
  </property>
  <property fmtid="{D5CDD505-2E9C-101B-9397-08002B2CF9AE}" pid="98" name="ForActionCompletionDate">
    <vt:lpwstr>26 December 2017</vt:lpwstr>
  </property>
  <property fmtid="{D5CDD505-2E9C-101B-9397-08002B2CF9AE}" pid="99" name="MinutedForMayor">
    <vt:lpwstr>0</vt:lpwstr>
  </property>
  <property fmtid="{D5CDD505-2E9C-101B-9397-08002B2CF9AE}" pid="100" name="MinutedForName">
    <vt:lpwstr> </vt:lpwstr>
  </property>
  <property fmtid="{D5CDD505-2E9C-101B-9397-08002B2CF9AE}" pid="101" name="MinutedForTitle">
    <vt:lpwstr> </vt:lpwstr>
  </property>
  <property fmtid="{D5CDD505-2E9C-101B-9397-08002B2CF9AE}" pid="102" name="CouncilId">
    <vt:lpwstr>0</vt:lpwstr>
  </property>
  <property fmtid="{D5CDD505-2E9C-101B-9397-08002B2CF9AE}" pid="103" name="CouncilText">
    <vt:lpwstr> </vt:lpwstr>
  </property>
  <property fmtid="{D5CDD505-2E9C-101B-9397-08002B2CF9AE}" pid="104" name="RelatedReportId">
    <vt:lpwstr>0</vt:lpwstr>
  </property>
  <property fmtid="{D5CDD505-2E9C-101B-9397-08002B2CF9AE}" pid="105" name="DocumentTypeName">
    <vt:lpwstr>Report</vt:lpwstr>
  </property>
  <property fmtid="{D5CDD505-2E9C-101B-9397-08002B2CF9AE}" pid="106" name="Authors">
    <vt:lpwstr>Ryan Cole - Environmental Health &amp; Building Regulation Manager</vt:lpwstr>
  </property>
  <property fmtid="{D5CDD505-2E9C-101B-9397-08002B2CF9AE}" pid="107" name="AuthorsArray">
    <vt:lpwstr>2827þ</vt:lpwstr>
  </property>
  <property fmtid="{D5CDD505-2E9C-101B-9397-08002B2CF9AE}" pid="108" name="AuthorsNameInitials">
    <vt:lpwstr> </vt:lpwstr>
  </property>
  <property fmtid="{D5CDD505-2E9C-101B-9397-08002B2CF9AE}" pid="109" name="AuthorID">
    <vt:lpwstr>2827</vt:lpwstr>
  </property>
  <property fmtid="{D5CDD505-2E9C-101B-9397-08002B2CF9AE}" pid="110" name="Author">
    <vt:lpwstr>Ryan Cole</vt:lpwstr>
  </property>
  <property fmtid="{D5CDD505-2E9C-101B-9397-08002B2CF9AE}" pid="111" name="AuthorTitle">
    <vt:lpwstr>Environmental Health &amp; Building Regulation Manager</vt:lpwstr>
  </property>
  <property fmtid="{D5CDD505-2E9C-101B-9397-08002B2CF9AE}" pid="112" name="AuthorPhone">
    <vt:lpwstr> </vt:lpwstr>
  </property>
  <property fmtid="{D5CDD505-2E9C-101B-9397-08002B2CF9AE}" pid="113" name="TypistInitials">
    <vt:lpwstr> </vt:lpwstr>
  </property>
  <property fmtid="{D5CDD505-2E9C-101B-9397-08002B2CF9AE}" pid="114" name="AuthorID2">
    <vt:lpwstr> </vt:lpwstr>
  </property>
  <property fmtid="{D5CDD505-2E9C-101B-9397-08002B2CF9AE}" pid="115" name="Author2">
    <vt:lpwstr> </vt:lpwstr>
  </property>
  <property fmtid="{D5CDD505-2E9C-101B-9397-08002B2CF9AE}" pid="116" name="AuthorTitle2">
    <vt:lpwstr> </vt:lpwstr>
  </property>
  <property fmtid="{D5CDD505-2E9C-101B-9397-08002B2CF9AE}" pid="117" name="AuthorID3">
    <vt:lpwstr> </vt:lpwstr>
  </property>
  <property fmtid="{D5CDD505-2E9C-101B-9397-08002B2CF9AE}" pid="118" name="Author3">
    <vt:lpwstr> </vt:lpwstr>
  </property>
  <property fmtid="{D5CDD505-2E9C-101B-9397-08002B2CF9AE}" pid="119" name="AuthorTitle3">
    <vt:lpwstr> </vt:lpwstr>
  </property>
  <property fmtid="{D5CDD505-2E9C-101B-9397-08002B2CF9AE}" pid="120" name="RecommendedMeetingScheduleId">
    <vt:lpwstr>0</vt:lpwstr>
  </property>
  <property fmtid="{D5CDD505-2E9C-101B-9397-08002B2CF9AE}" pid="121" name="RecommendedMeetingDate">
    <vt:lpwstr>30 December 1899</vt:lpwstr>
  </property>
  <property fmtid="{D5CDD505-2E9C-101B-9397-08002B2CF9AE}" pid="122" name="RecommendedCommitteeId">
    <vt:lpwstr>0</vt:lpwstr>
  </property>
  <property fmtid="{D5CDD505-2E9C-101B-9397-08002B2CF9AE}" pid="123" name="RecommendedCommitteeName">
    <vt:lpwstr> </vt:lpwstr>
  </property>
  <property fmtid="{D5CDD505-2E9C-101B-9397-08002B2CF9AE}" pid="124" name="PlanningApplicationDocument">
    <vt:lpwstr> </vt:lpwstr>
  </property>
  <property fmtid="{D5CDD505-2E9C-101B-9397-08002B2CF9AE}" pid="125" name="SummarySection">
    <vt:lpwstr>2</vt:lpwstr>
  </property>
  <property fmtid="{D5CDD505-2E9C-101B-9397-08002B2CF9AE}" pid="126" name="OrigSectionCount">
    <vt:lpwstr>5</vt:lpwstr>
  </property>
  <property fmtid="{D5CDD505-2E9C-101B-9397-08002B2CF9AE}" pid="127" name="HeaderDate">
    <vt:lpwstr>12 December 2017</vt:lpwstr>
  </property>
  <property fmtid="{D5CDD505-2E9C-101B-9397-08002B2CF9AE}" pid="128" name="RegisterNumber">
    <vt:lpwstr>28</vt:lpwstr>
  </property>
  <property fmtid="{D5CDD505-2E9C-101B-9397-08002B2CF9AE}" pid="129" name="CorroID">
    <vt:lpwstr>30294</vt:lpwstr>
  </property>
  <property fmtid="{D5CDD505-2E9C-101B-9397-08002B2CF9AE}" pid="130" name="HPTRIM_Ignore">
    <vt:bool>true</vt:bool>
  </property>
  <property fmtid="{D5CDD505-2E9C-101B-9397-08002B2CF9AE}" pid="131" name="AttachmentsArray">
    <vt:lpwstr>Companion Animals Amendment (Dining Areas) Bill 2017ý0ýýýýýFalseýFalseýFalseý1ý\\iwc-file02\infocouncil$\Production\Attachments\2610\30294\Companion Animals Amendment (Dining) 2017.pdfý0ýFalseý542170695ýFalseýýýýTrueýTrueýTrueýTrue</vt:lpwstr>
  </property>
  <property fmtid="{D5CDD505-2E9C-101B-9397-08002B2CF9AE}" pid="132" name="AttachmentsChanged">
    <vt:lpwstr>0</vt:lpwstr>
  </property>
  <property fmtid="{D5CDD505-2E9C-101B-9397-08002B2CF9AE}" pid="133" name="AttachmentCount">
    <vt:lpwstr>1</vt:lpwstr>
  </property>
  <property fmtid="{D5CDD505-2E9C-101B-9397-08002B2CF9AE}" pid="134" name="AttachmentPages">
    <vt:lpwstr>0</vt:lpwstr>
  </property>
  <property fmtid="{D5CDD505-2E9C-101B-9397-08002B2CF9AE}" pid="135" name="AttachmentConfidentialFlag">
    <vt:lpwstr>False</vt:lpwstr>
  </property>
  <property fmtid="{D5CDD505-2E9C-101B-9397-08002B2CF9AE}" pid="136" name="ForceRevision">
    <vt:lpwstr>0</vt:lpwstr>
  </property>
  <property fmtid="{D5CDD505-2E9C-101B-9397-08002B2CF9AE}" pid="137" name="FilePath">
    <vt:lpwstr>\\iwc-file02\infocouncil$\Production\Documents\Council\Reports</vt:lpwstr>
  </property>
  <property fmtid="{D5CDD505-2E9C-101B-9397-08002B2CF9AE}" pid="138" name="Version">
    <vt:lpwstr>01</vt:lpwstr>
  </property>
  <property fmtid="{D5CDD505-2E9C-101B-9397-08002B2CF9AE}" pid="139" name="ClosedStatusChanged">
    <vt:lpwstr>False</vt:lpwstr>
  </property>
  <property fmtid="{D5CDD505-2E9C-101B-9397-08002B2CF9AE}" pid="140" name="Approved">
    <vt:lpwstr>False</vt:lpwstr>
  </property>
  <property fmtid="{D5CDD505-2E9C-101B-9397-08002B2CF9AE}" pid="141" name="OrderNumber">
    <vt:lpwstr>20</vt:lpwstr>
  </property>
  <property fmtid="{D5CDD505-2E9C-101B-9397-08002B2CF9AE}" pid="142" name="DeferredFromDate">
    <vt:lpwstr>12:00:00 AM</vt:lpwstr>
  </property>
  <property fmtid="{D5CDD505-2E9C-101B-9397-08002B2CF9AE}" pid="143" name="ReferredFromCommitteeID">
    <vt:lpwstr>0</vt:lpwstr>
  </property>
  <property fmtid="{D5CDD505-2E9C-101B-9397-08002B2CF9AE}" pid="144" name="DeferredFromSpecialFlag">
    <vt:lpwstr>False</vt:lpwstr>
  </property>
  <property fmtid="{D5CDD505-2E9C-101B-9397-08002B2CF9AE}" pid="145" name="DeferredFromMeetingId">
    <vt:lpwstr>0</vt:lpwstr>
  </property>
</Properties>
</file>